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1CB23" w14:textId="77777777" w:rsidR="002D1BB5" w:rsidRPr="002D1BB5" w:rsidRDefault="002D1BB5" w:rsidP="002D1BB5">
      <w:pPr>
        <w:pStyle w:val="NormaleWeb"/>
        <w:spacing w:before="0" w:beforeAutospacing="0" w:after="0" w:afterAutospacing="0" w:line="276" w:lineRule="auto"/>
        <w:rPr>
          <w:rFonts w:asciiTheme="minorHAnsi" w:hAnsiTheme="minorHAnsi" w:cstheme="minorHAnsi"/>
          <w:b/>
          <w:color w:val="000000"/>
          <w:szCs w:val="22"/>
          <w:u w:val="single"/>
          <w:lang w:val="en-US"/>
        </w:rPr>
      </w:pPr>
      <w:r w:rsidRPr="002D1BB5">
        <w:rPr>
          <w:rFonts w:asciiTheme="minorHAnsi" w:hAnsiTheme="minorHAnsi" w:cstheme="minorHAnsi"/>
          <w:b/>
          <w:color w:val="000000"/>
          <w:szCs w:val="22"/>
          <w:u w:val="single"/>
          <w:lang w:val="en-US"/>
        </w:rPr>
        <w:t>Supplementary Material</w:t>
      </w:r>
    </w:p>
    <w:p w14:paraId="6A4AB8FB" w14:textId="77777777" w:rsidR="002D1BB5" w:rsidRDefault="002D1BB5" w:rsidP="002D1BB5">
      <w:pPr>
        <w:pStyle w:val="NormaleWeb"/>
        <w:spacing w:before="0" w:beforeAutospacing="0" w:after="0" w:afterAutospacing="0" w:line="276" w:lineRule="auto"/>
        <w:rPr>
          <w:rFonts w:asciiTheme="minorHAnsi" w:hAnsiTheme="minorHAnsi" w:cstheme="minorHAnsi"/>
          <w:b/>
          <w:color w:val="000000"/>
          <w:szCs w:val="22"/>
          <w:lang w:val="en-US"/>
        </w:rPr>
      </w:pPr>
    </w:p>
    <w:p w14:paraId="4FA76906" w14:textId="77777777" w:rsidR="002D1BB5" w:rsidRPr="00CF5B20" w:rsidRDefault="002D1BB5" w:rsidP="002D1BB5">
      <w:pPr>
        <w:pStyle w:val="NormaleWeb"/>
        <w:spacing w:before="0" w:beforeAutospacing="0" w:after="0" w:afterAutospacing="0" w:line="276" w:lineRule="auto"/>
        <w:rPr>
          <w:rFonts w:asciiTheme="minorHAnsi" w:hAnsiTheme="minorHAnsi" w:cstheme="minorHAnsi"/>
          <w:b/>
          <w:color w:val="000000"/>
          <w:szCs w:val="22"/>
          <w:lang w:val="en-US"/>
        </w:rPr>
      </w:pPr>
      <w:r w:rsidRPr="00CF5B20">
        <w:rPr>
          <w:rFonts w:asciiTheme="minorHAnsi" w:hAnsiTheme="minorHAnsi" w:cstheme="minorHAnsi"/>
          <w:b/>
          <w:color w:val="000000"/>
          <w:szCs w:val="22"/>
          <w:lang w:val="en-US"/>
        </w:rPr>
        <w:t xml:space="preserve">Attitudes and confidence </w:t>
      </w:r>
      <w:r>
        <w:rPr>
          <w:rFonts w:asciiTheme="minorHAnsi" w:hAnsiTheme="minorHAnsi" w:cstheme="minorHAnsi"/>
          <w:b/>
          <w:color w:val="000000"/>
          <w:szCs w:val="22"/>
          <w:lang w:val="en-US"/>
        </w:rPr>
        <w:t>t</w:t>
      </w:r>
      <w:r w:rsidRPr="007E4FC0">
        <w:rPr>
          <w:rFonts w:asciiTheme="minorHAnsi" w:hAnsiTheme="minorHAnsi" w:cstheme="minorHAnsi"/>
          <w:b/>
          <w:color w:val="000000"/>
          <w:szCs w:val="22"/>
          <w:lang w:val="en-US"/>
        </w:rPr>
        <w:t>oward</w:t>
      </w:r>
      <w:r w:rsidRPr="00CF5B20">
        <w:rPr>
          <w:rFonts w:asciiTheme="minorHAnsi" w:hAnsiTheme="minorHAnsi" w:cstheme="minorHAnsi"/>
          <w:b/>
          <w:color w:val="000000"/>
          <w:szCs w:val="22"/>
          <w:lang w:val="en-US"/>
        </w:rPr>
        <w:t xml:space="preserve"> deprescribing: a survey </w:t>
      </w:r>
      <w:r>
        <w:rPr>
          <w:rFonts w:asciiTheme="minorHAnsi" w:hAnsiTheme="minorHAnsi" w:cstheme="minorHAnsi"/>
          <w:b/>
          <w:color w:val="000000"/>
          <w:szCs w:val="22"/>
          <w:lang w:val="en-US"/>
        </w:rPr>
        <w:t>among</w:t>
      </w:r>
      <w:r w:rsidRPr="00CF5B20">
        <w:rPr>
          <w:rFonts w:asciiTheme="minorHAnsi" w:hAnsiTheme="minorHAnsi" w:cstheme="minorHAnsi"/>
          <w:b/>
          <w:color w:val="000000"/>
          <w:szCs w:val="22"/>
          <w:lang w:val="en-US"/>
        </w:rPr>
        <w:t xml:space="preserve"> </w:t>
      </w:r>
      <w:r>
        <w:rPr>
          <w:rFonts w:asciiTheme="minorHAnsi" w:hAnsiTheme="minorHAnsi" w:cstheme="minorHAnsi"/>
          <w:b/>
          <w:color w:val="000000"/>
          <w:szCs w:val="22"/>
          <w:lang w:val="en-US"/>
        </w:rPr>
        <w:t xml:space="preserve">Italian </w:t>
      </w:r>
      <w:r w:rsidRPr="00CF5B20">
        <w:rPr>
          <w:rFonts w:asciiTheme="minorHAnsi" w:hAnsiTheme="minorHAnsi" w:cstheme="minorHAnsi"/>
          <w:b/>
          <w:color w:val="000000"/>
          <w:szCs w:val="22"/>
          <w:lang w:val="en-US"/>
        </w:rPr>
        <w:t>general practi</w:t>
      </w:r>
      <w:r>
        <w:rPr>
          <w:rFonts w:asciiTheme="minorHAnsi" w:hAnsiTheme="minorHAnsi" w:cstheme="minorHAnsi"/>
          <w:b/>
          <w:color w:val="000000"/>
          <w:szCs w:val="22"/>
          <w:lang w:val="en-US"/>
        </w:rPr>
        <w:t>tioners</w:t>
      </w:r>
    </w:p>
    <w:p w14:paraId="6474DDF9" w14:textId="77777777" w:rsidR="002D1BB5" w:rsidRPr="002D1BB5" w:rsidRDefault="002D1BB5" w:rsidP="002D1BB5">
      <w:pPr>
        <w:pStyle w:val="Normale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</w:p>
    <w:p w14:paraId="72748EA4" w14:textId="77777777" w:rsidR="004B30E2" w:rsidRDefault="004B30E2" w:rsidP="004B30E2">
      <w:pPr>
        <w:pStyle w:val="Normale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Andrea Rossi</w:t>
      </w:r>
      <w:r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1,2</w:t>
      </w:r>
      <w:r>
        <w:rPr>
          <w:rFonts w:asciiTheme="minorHAnsi" w:hAnsiTheme="minorHAnsi" w:cstheme="minorHAnsi"/>
          <w:color w:val="000000"/>
          <w:sz w:val="22"/>
          <w:szCs w:val="22"/>
        </w:rPr>
        <w:t>, Stefano Scotti</w:t>
      </w:r>
      <w:r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1,2</w:t>
      </w:r>
      <w:r>
        <w:rPr>
          <w:rFonts w:asciiTheme="minorHAnsi" w:hAnsiTheme="minorHAnsi" w:cstheme="minorHAnsi"/>
          <w:color w:val="000000"/>
          <w:sz w:val="22"/>
          <w:szCs w:val="22"/>
        </w:rPr>
        <w:t>, Lara Perrella</w:t>
      </w:r>
      <w:r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3,4</w:t>
      </w:r>
      <w:r>
        <w:rPr>
          <w:rFonts w:asciiTheme="minorHAnsi" w:hAnsiTheme="minorHAnsi" w:cstheme="minorHAnsi"/>
          <w:color w:val="000000"/>
          <w:sz w:val="22"/>
          <w:szCs w:val="22"/>
        </w:rPr>
        <w:t>, Federica Galimberti</w:t>
      </w:r>
      <w:r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2</w:t>
      </w:r>
      <w:r>
        <w:rPr>
          <w:rFonts w:asciiTheme="minorHAnsi" w:hAnsiTheme="minorHAnsi" w:cstheme="minorHAnsi"/>
          <w:color w:val="000000"/>
          <w:sz w:val="22"/>
          <w:szCs w:val="22"/>
        </w:rPr>
        <w:t>, Elena Olmastroni</w:t>
      </w:r>
      <w:r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1,2</w:t>
      </w:r>
      <w:r>
        <w:rPr>
          <w:rFonts w:asciiTheme="minorHAnsi" w:hAnsiTheme="minorHAnsi" w:cstheme="minorHAnsi"/>
          <w:color w:val="000000"/>
          <w:sz w:val="22"/>
          <w:szCs w:val="22"/>
        </w:rPr>
        <w:t>, Enrica Menditto</w:t>
      </w:r>
      <w:r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3,4</w:t>
      </w:r>
      <w:r>
        <w:rPr>
          <w:rFonts w:asciiTheme="minorHAnsi" w:hAnsiTheme="minorHAnsi" w:cstheme="minorHAnsi"/>
          <w:color w:val="000000"/>
          <w:sz w:val="22"/>
          <w:szCs w:val="22"/>
        </w:rPr>
        <w:t>, Valentina Orlando</w:t>
      </w:r>
      <w:r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3,4</w:t>
      </w:r>
      <w:r>
        <w:rPr>
          <w:rFonts w:asciiTheme="minorHAnsi" w:hAnsiTheme="minorHAnsi" w:cstheme="minorHAnsi"/>
          <w:color w:val="000000"/>
          <w:sz w:val="22"/>
          <w:szCs w:val="22"/>
        </w:rPr>
        <w:t>, Ilaria Ardoino</w:t>
      </w:r>
      <w:r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5</w:t>
      </w:r>
      <w:r>
        <w:rPr>
          <w:rFonts w:asciiTheme="minorHAnsi" w:hAnsiTheme="minorHAnsi" w:cstheme="minorHAnsi"/>
          <w:color w:val="000000"/>
          <w:sz w:val="22"/>
          <w:szCs w:val="22"/>
        </w:rPr>
        <w:t>, Carlotta Franchi</w:t>
      </w:r>
      <w:r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5</w:t>
      </w:r>
      <w:r>
        <w:rPr>
          <w:rFonts w:asciiTheme="minorHAnsi" w:hAnsiTheme="minorHAnsi" w:cstheme="minorHAnsi"/>
          <w:color w:val="000000"/>
          <w:sz w:val="22"/>
          <w:szCs w:val="22"/>
        </w:rPr>
        <w:t>, Manuela Casula</w:t>
      </w:r>
      <w:r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1,2</w:t>
      </w:r>
    </w:p>
    <w:p w14:paraId="7C912D13" w14:textId="77777777" w:rsidR="004B30E2" w:rsidRDefault="004B30E2" w:rsidP="004B30E2">
      <w:pPr>
        <w:pStyle w:val="Normale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0"/>
          <w:szCs w:val="22"/>
        </w:rPr>
      </w:pPr>
    </w:p>
    <w:p w14:paraId="687B29B6" w14:textId="77777777" w:rsidR="004B30E2" w:rsidRDefault="004B30E2" w:rsidP="003F76DA">
      <w:pPr>
        <w:pStyle w:val="Normale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0"/>
          <w:szCs w:val="22"/>
          <w:lang w:val="en-US"/>
        </w:rPr>
      </w:pPr>
      <w:r>
        <w:rPr>
          <w:rFonts w:asciiTheme="minorHAnsi" w:hAnsiTheme="minorHAnsi" w:cstheme="minorHAnsi"/>
          <w:color w:val="000000"/>
          <w:sz w:val="20"/>
          <w:szCs w:val="22"/>
          <w:lang w:val="en-US"/>
        </w:rPr>
        <w:t>1 Epidemiology and Preventive Pharmacology Service (SEFAP), Department of Pharmacological and Biomolecular Sciences, University of Milan, Milan, Italy</w:t>
      </w:r>
    </w:p>
    <w:p w14:paraId="57FC160A" w14:textId="77777777" w:rsidR="004B30E2" w:rsidRDefault="004B30E2" w:rsidP="003F76DA">
      <w:pPr>
        <w:pStyle w:val="Normale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0"/>
          <w:szCs w:val="22"/>
        </w:rPr>
      </w:pPr>
      <w:r>
        <w:rPr>
          <w:rFonts w:asciiTheme="minorHAnsi" w:hAnsiTheme="minorHAnsi" w:cstheme="minorHAnsi"/>
          <w:color w:val="000000"/>
          <w:sz w:val="20"/>
          <w:szCs w:val="22"/>
        </w:rPr>
        <w:t>2 IRCCS MultiMedica, Sesto San Giovanni (Milan), Italy.</w:t>
      </w:r>
    </w:p>
    <w:p w14:paraId="7CE65F30" w14:textId="77777777" w:rsidR="003F76DA" w:rsidRPr="003F76DA" w:rsidRDefault="003F76DA" w:rsidP="003F76DA">
      <w:pPr>
        <w:pStyle w:val="Normale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0"/>
          <w:szCs w:val="22"/>
          <w:lang w:val="en-US"/>
        </w:rPr>
      </w:pPr>
      <w:r w:rsidRPr="003F76DA">
        <w:rPr>
          <w:rFonts w:asciiTheme="minorHAnsi" w:hAnsiTheme="minorHAnsi" w:cstheme="minorHAnsi"/>
          <w:color w:val="000000"/>
          <w:sz w:val="20"/>
          <w:szCs w:val="22"/>
          <w:lang w:val="en-US"/>
        </w:rPr>
        <w:t>3 CIRFF, Center of Pharmacoeconomics and Drug Utilization Research, University of Naples Federico II, Naples, Italy.</w:t>
      </w:r>
    </w:p>
    <w:p w14:paraId="2CDEA14F" w14:textId="77777777" w:rsidR="003F76DA" w:rsidRDefault="003F76DA" w:rsidP="003F76DA">
      <w:pPr>
        <w:pStyle w:val="Normale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0"/>
          <w:szCs w:val="22"/>
          <w:lang w:val="en-US"/>
        </w:rPr>
      </w:pPr>
      <w:r w:rsidRPr="003F76DA">
        <w:rPr>
          <w:rFonts w:asciiTheme="minorHAnsi" w:hAnsiTheme="minorHAnsi" w:cstheme="minorHAnsi"/>
          <w:color w:val="000000"/>
          <w:sz w:val="20"/>
          <w:szCs w:val="22"/>
          <w:lang w:val="en-US"/>
        </w:rPr>
        <w:t>4 Department of Pharmacy, University of Naples Federico II, Naples, Italy.</w:t>
      </w:r>
    </w:p>
    <w:p w14:paraId="73DF2AB0" w14:textId="77777777" w:rsidR="004B30E2" w:rsidRDefault="004B30E2" w:rsidP="003F76DA">
      <w:pPr>
        <w:pStyle w:val="Normale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0"/>
          <w:szCs w:val="22"/>
          <w:lang w:val="en-US"/>
        </w:rPr>
      </w:pPr>
      <w:r>
        <w:rPr>
          <w:rFonts w:asciiTheme="minorHAnsi" w:hAnsiTheme="minorHAnsi" w:cstheme="minorHAnsi"/>
          <w:color w:val="000000"/>
          <w:sz w:val="20"/>
          <w:szCs w:val="22"/>
          <w:lang w:val="en-US"/>
        </w:rPr>
        <w:t xml:space="preserve">5 Laboratory of Pharmacoepidemiology and Human Nutrition, Department of Health Policy, </w:t>
      </w:r>
      <w:proofErr w:type="spellStart"/>
      <w:r>
        <w:rPr>
          <w:rFonts w:asciiTheme="minorHAnsi" w:hAnsiTheme="minorHAnsi" w:cstheme="minorHAnsi"/>
          <w:color w:val="000000"/>
          <w:sz w:val="20"/>
          <w:szCs w:val="22"/>
          <w:lang w:val="en-US"/>
        </w:rPr>
        <w:t>Istituto</w:t>
      </w:r>
      <w:proofErr w:type="spellEnd"/>
      <w:r>
        <w:rPr>
          <w:rFonts w:asciiTheme="minorHAnsi" w:hAnsiTheme="minorHAnsi" w:cstheme="minorHAnsi"/>
          <w:color w:val="000000"/>
          <w:sz w:val="20"/>
          <w:szCs w:val="22"/>
          <w:lang w:val="en-US"/>
        </w:rPr>
        <w:t xml:space="preserve"> di </w:t>
      </w:r>
      <w:proofErr w:type="spellStart"/>
      <w:r>
        <w:rPr>
          <w:rFonts w:asciiTheme="minorHAnsi" w:hAnsiTheme="minorHAnsi" w:cstheme="minorHAnsi"/>
          <w:color w:val="000000"/>
          <w:sz w:val="20"/>
          <w:szCs w:val="22"/>
          <w:lang w:val="en-US"/>
        </w:rPr>
        <w:t>Ricerche</w:t>
      </w:r>
      <w:proofErr w:type="spellEnd"/>
      <w:r>
        <w:rPr>
          <w:rFonts w:asciiTheme="minorHAnsi" w:hAnsiTheme="minorHAnsi" w:cstheme="minorHAnsi"/>
          <w:color w:val="000000"/>
          <w:sz w:val="20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0"/>
          <w:szCs w:val="22"/>
          <w:lang w:val="en-US"/>
        </w:rPr>
        <w:t>Farmacologiche</w:t>
      </w:r>
      <w:proofErr w:type="spellEnd"/>
      <w:r>
        <w:rPr>
          <w:rFonts w:asciiTheme="minorHAnsi" w:hAnsiTheme="minorHAnsi" w:cstheme="minorHAnsi"/>
          <w:color w:val="000000"/>
          <w:sz w:val="20"/>
          <w:szCs w:val="22"/>
          <w:lang w:val="en-US"/>
        </w:rPr>
        <w:t xml:space="preserve"> Mario Negri IRCCS, Milan, Italy.</w:t>
      </w:r>
    </w:p>
    <w:p w14:paraId="53759DB8" w14:textId="77777777" w:rsidR="002D1BB5" w:rsidRDefault="002D1BB5" w:rsidP="003F76DA">
      <w:pPr>
        <w:pStyle w:val="Normale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</w:p>
    <w:p w14:paraId="62307861" w14:textId="77777777" w:rsidR="002D1BB5" w:rsidRDefault="002D1BB5" w:rsidP="002D1BB5">
      <w:pPr>
        <w:pStyle w:val="Normale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</w:p>
    <w:p w14:paraId="78870796" w14:textId="77777777" w:rsidR="002D1BB5" w:rsidRPr="008D515C" w:rsidRDefault="002D1BB5" w:rsidP="002D1BB5">
      <w:pPr>
        <w:pStyle w:val="Normale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  <w:r w:rsidRPr="00EB425B"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  <w:t>Corresponding Author</w:t>
      </w:r>
      <w:r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: Lara Perrella, </w:t>
      </w:r>
      <w:r w:rsidRPr="00EB425B">
        <w:rPr>
          <w:rFonts w:asciiTheme="minorHAnsi" w:hAnsiTheme="minorHAnsi" w:cstheme="minorHAnsi"/>
          <w:color w:val="000000"/>
          <w:sz w:val="22"/>
          <w:szCs w:val="22"/>
          <w:lang w:val="en-US"/>
        </w:rPr>
        <w:t>CIRFF, Center of Pharmacoeconomics and Drug Utilization Research, Department of Pharmacy, University of Naples Federico II, Naples, Italy</w:t>
      </w:r>
      <w:r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. </w:t>
      </w:r>
      <w:r w:rsidRPr="008D515C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E-mail: </w:t>
      </w:r>
      <w:r>
        <w:fldChar w:fldCharType="begin"/>
      </w:r>
      <w:r w:rsidRPr="007A05C9">
        <w:rPr>
          <w:lang w:val="en-GB"/>
        </w:rPr>
        <w:instrText>HYPERLINK "mailto:lara-perrella@unina.it"</w:instrText>
      </w:r>
      <w:r>
        <w:fldChar w:fldCharType="separate"/>
      </w:r>
      <w:r w:rsidRPr="008D515C">
        <w:rPr>
          <w:rStyle w:val="Collegamentoipertestuale"/>
          <w:rFonts w:asciiTheme="minorHAnsi" w:hAnsiTheme="minorHAnsi" w:cstheme="minorHAnsi"/>
          <w:sz w:val="22"/>
          <w:szCs w:val="22"/>
          <w:lang w:val="en-US"/>
        </w:rPr>
        <w:t>lara-perrella@unina.it</w:t>
      </w:r>
      <w:r>
        <w:fldChar w:fldCharType="end"/>
      </w:r>
      <w:r w:rsidRPr="008D515C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</w:t>
      </w:r>
    </w:p>
    <w:p w14:paraId="6F3B0A56" w14:textId="77777777" w:rsidR="002D1BB5" w:rsidRPr="008D515C" w:rsidRDefault="002D1BB5" w:rsidP="002D1BB5">
      <w:pPr>
        <w:pStyle w:val="Normale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</w:p>
    <w:p w14:paraId="47088764" w14:textId="77777777" w:rsidR="002D1BB5" w:rsidRPr="008D515C" w:rsidRDefault="002D1BB5">
      <w:pPr>
        <w:rPr>
          <w:lang w:val="en-US"/>
        </w:rPr>
      </w:pPr>
      <w:r w:rsidRPr="008D515C">
        <w:rPr>
          <w:lang w:val="en-US"/>
        </w:rPr>
        <w:br w:type="page"/>
      </w:r>
    </w:p>
    <w:p w14:paraId="2D3EF4CD" w14:textId="77777777" w:rsidR="005E1479" w:rsidRPr="008D515C" w:rsidRDefault="005E1479" w:rsidP="005E1479">
      <w:pPr>
        <w:rPr>
          <w:rFonts w:cstheme="minorHAnsi"/>
          <w:b/>
          <w:bCs/>
          <w:iCs/>
          <w:sz w:val="28"/>
          <w:u w:val="single"/>
          <w:lang w:val="en-US"/>
        </w:rPr>
      </w:pPr>
      <w:bookmarkStart w:id="0" w:name="_Hlk131671729"/>
      <w:r w:rsidRPr="008D515C">
        <w:rPr>
          <w:rFonts w:cstheme="minorHAnsi"/>
          <w:b/>
          <w:bCs/>
          <w:iCs/>
          <w:sz w:val="28"/>
          <w:u w:val="single"/>
          <w:lang w:val="en-US"/>
        </w:rPr>
        <w:lastRenderedPageBreak/>
        <w:t>SURVEY about DEPRESCRIBING</w:t>
      </w:r>
    </w:p>
    <w:p w14:paraId="63421E68" w14:textId="77777777" w:rsidR="005E1479" w:rsidRPr="008D515C" w:rsidRDefault="005E1479" w:rsidP="005E1479">
      <w:pPr>
        <w:rPr>
          <w:rFonts w:cstheme="minorHAnsi"/>
          <w:b/>
          <w:bCs/>
          <w:lang w:val="en-US"/>
        </w:rPr>
      </w:pPr>
    </w:p>
    <w:bookmarkEnd w:id="0"/>
    <w:p w14:paraId="7A9575FC" w14:textId="77777777" w:rsidR="005E1479" w:rsidRPr="008D515C" w:rsidRDefault="005E1479" w:rsidP="005E1479">
      <w:pPr>
        <w:rPr>
          <w:rFonts w:cstheme="minorHAnsi"/>
          <w:b/>
          <w:bCs/>
          <w:u w:val="single"/>
          <w:lang w:val="en-US"/>
        </w:rPr>
      </w:pPr>
      <w:r w:rsidRPr="008D515C">
        <w:rPr>
          <w:rFonts w:cstheme="minorHAnsi"/>
          <w:b/>
          <w:u w:val="single"/>
          <w:lang w:val="en-US"/>
        </w:rPr>
        <w:t>DEMOGRAPHIC DATA</w:t>
      </w:r>
    </w:p>
    <w:p w14:paraId="52DC4E90" w14:textId="77777777" w:rsidR="005E1479" w:rsidRPr="005E1479" w:rsidRDefault="005E1479" w:rsidP="005E1479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GENDER</w:t>
      </w:r>
    </w:p>
    <w:p w14:paraId="68BEDA7A" w14:textId="77777777" w:rsidR="005E1479" w:rsidRPr="005E1479" w:rsidRDefault="005E1479" w:rsidP="005E1479">
      <w:pPr>
        <w:numPr>
          <w:ilvl w:val="0"/>
          <w:numId w:val="1"/>
        </w:numPr>
        <w:rPr>
          <w:rFonts w:cstheme="minorHAnsi"/>
        </w:rPr>
      </w:pPr>
      <w:r w:rsidRPr="005E1479">
        <w:rPr>
          <w:rFonts w:cstheme="minorHAnsi"/>
        </w:rPr>
        <w:t>M</w:t>
      </w:r>
    </w:p>
    <w:p w14:paraId="7CD0774C" w14:textId="77777777" w:rsidR="005E1479" w:rsidRPr="005E1479" w:rsidRDefault="005E1479" w:rsidP="005E1479">
      <w:pPr>
        <w:numPr>
          <w:ilvl w:val="0"/>
          <w:numId w:val="1"/>
        </w:numPr>
        <w:rPr>
          <w:rFonts w:cstheme="minorHAnsi"/>
        </w:rPr>
      </w:pPr>
      <w:r w:rsidRPr="005E1479">
        <w:rPr>
          <w:rFonts w:cstheme="minorHAnsi"/>
        </w:rPr>
        <w:t>F</w:t>
      </w:r>
    </w:p>
    <w:p w14:paraId="647D9DE9" w14:textId="77777777" w:rsidR="005E1479" w:rsidRPr="005E1479" w:rsidRDefault="005E1479" w:rsidP="005E1479">
      <w:pPr>
        <w:numPr>
          <w:ilvl w:val="0"/>
          <w:numId w:val="1"/>
        </w:numPr>
        <w:rPr>
          <w:rFonts w:cstheme="minorHAnsi"/>
          <w:b/>
        </w:rPr>
      </w:pPr>
      <w:r w:rsidRPr="005E1479">
        <w:rPr>
          <w:rFonts w:cstheme="minorHAnsi"/>
        </w:rPr>
        <w:t>X, O,</w:t>
      </w:r>
      <w:r w:rsidRPr="005E1479">
        <w:rPr>
          <w:rFonts w:cstheme="minorHAnsi"/>
          <w:b/>
        </w:rPr>
        <w:t xml:space="preserve"> </w:t>
      </w:r>
      <w:r>
        <w:t>different, non-binary gender indication, or no indication</w:t>
      </w:r>
    </w:p>
    <w:p w14:paraId="421FE4DD" w14:textId="77777777" w:rsidR="005E1479" w:rsidRPr="005E1479" w:rsidRDefault="005E1479" w:rsidP="005E1479">
      <w:pPr>
        <w:rPr>
          <w:rFonts w:cstheme="minorHAnsi"/>
          <w:b/>
        </w:rPr>
      </w:pPr>
    </w:p>
    <w:p w14:paraId="5C9BB75E" w14:textId="77777777" w:rsidR="005E1479" w:rsidRPr="005E1479" w:rsidRDefault="005E1479" w:rsidP="005E1479">
      <w:pPr>
        <w:rPr>
          <w:rFonts w:cstheme="minorHAnsi"/>
          <w:b/>
          <w:bCs/>
        </w:rPr>
      </w:pPr>
      <w:r w:rsidRPr="005E1479">
        <w:rPr>
          <w:rFonts w:cstheme="minorHAnsi"/>
          <w:b/>
          <w:bCs/>
        </w:rPr>
        <w:t>YEARS OF WORK EXPERIENCE</w:t>
      </w:r>
    </w:p>
    <w:p w14:paraId="5CD67D1E" w14:textId="77777777" w:rsidR="005E1479" w:rsidRPr="005E1479" w:rsidRDefault="005E1479" w:rsidP="005E1479">
      <w:pPr>
        <w:numPr>
          <w:ilvl w:val="0"/>
          <w:numId w:val="1"/>
        </w:numPr>
        <w:rPr>
          <w:rFonts w:cstheme="minorHAnsi"/>
        </w:rPr>
      </w:pPr>
      <w:r w:rsidRPr="005E1479">
        <w:rPr>
          <w:rFonts w:cstheme="minorHAnsi"/>
        </w:rPr>
        <w:t>&lt;5 years</w:t>
      </w:r>
    </w:p>
    <w:p w14:paraId="2B8ADE49" w14:textId="77777777" w:rsidR="005E1479" w:rsidRPr="005E1479" w:rsidRDefault="005E1479" w:rsidP="005E1479">
      <w:pPr>
        <w:numPr>
          <w:ilvl w:val="0"/>
          <w:numId w:val="1"/>
        </w:numPr>
        <w:rPr>
          <w:rFonts w:cstheme="minorHAnsi"/>
        </w:rPr>
      </w:pPr>
      <w:r w:rsidRPr="005E1479">
        <w:rPr>
          <w:rFonts w:cstheme="minorHAnsi"/>
        </w:rPr>
        <w:t>5-15 years</w:t>
      </w:r>
    </w:p>
    <w:p w14:paraId="097E7010" w14:textId="77777777" w:rsidR="005E1479" w:rsidRPr="005E1479" w:rsidRDefault="005E1479" w:rsidP="005E1479">
      <w:pPr>
        <w:numPr>
          <w:ilvl w:val="0"/>
          <w:numId w:val="1"/>
        </w:numPr>
        <w:rPr>
          <w:rFonts w:cstheme="minorHAnsi"/>
        </w:rPr>
      </w:pPr>
      <w:r w:rsidRPr="005E1479">
        <w:rPr>
          <w:rFonts w:cstheme="minorHAnsi"/>
        </w:rPr>
        <w:t>15-25 years</w:t>
      </w:r>
    </w:p>
    <w:p w14:paraId="529DCB9C" w14:textId="77777777" w:rsidR="005E1479" w:rsidRPr="005E1479" w:rsidRDefault="005E1479" w:rsidP="005E1479">
      <w:pPr>
        <w:numPr>
          <w:ilvl w:val="0"/>
          <w:numId w:val="1"/>
        </w:numPr>
        <w:rPr>
          <w:rFonts w:cstheme="minorHAnsi"/>
        </w:rPr>
      </w:pPr>
      <w:r w:rsidRPr="005E1479">
        <w:rPr>
          <w:rFonts w:cstheme="minorHAnsi"/>
        </w:rPr>
        <w:t>&gt;25</w:t>
      </w:r>
      <w:r>
        <w:rPr>
          <w:rFonts w:cstheme="minorHAnsi"/>
        </w:rPr>
        <w:t xml:space="preserve"> </w:t>
      </w:r>
      <w:r w:rsidRPr="005E1479">
        <w:rPr>
          <w:rFonts w:cstheme="minorHAnsi"/>
        </w:rPr>
        <w:t>years</w:t>
      </w:r>
    </w:p>
    <w:p w14:paraId="0A99098D" w14:textId="77777777" w:rsidR="005E1479" w:rsidRPr="005E1479" w:rsidRDefault="005E1479" w:rsidP="005E1479">
      <w:pPr>
        <w:rPr>
          <w:rFonts w:cstheme="minorHAnsi"/>
          <w:b/>
        </w:rPr>
      </w:pPr>
    </w:p>
    <w:p w14:paraId="2C100C96" w14:textId="77777777" w:rsidR="005E1479" w:rsidRPr="005E1479" w:rsidRDefault="005E1479" w:rsidP="005E1479">
      <w:pPr>
        <w:rPr>
          <w:rFonts w:cstheme="minorHAnsi"/>
          <w:b/>
          <w:bCs/>
        </w:rPr>
      </w:pPr>
      <w:r w:rsidRPr="005E1479">
        <w:rPr>
          <w:rFonts w:cstheme="minorHAnsi"/>
          <w:b/>
          <w:bCs/>
        </w:rPr>
        <w:t>GEOGRAPHICAL LOCATION</w:t>
      </w:r>
    </w:p>
    <w:p w14:paraId="7EBFB054" w14:textId="77777777" w:rsidR="005E1479" w:rsidRPr="005E1479" w:rsidRDefault="005E1479" w:rsidP="005E1479">
      <w:pPr>
        <w:numPr>
          <w:ilvl w:val="0"/>
          <w:numId w:val="1"/>
        </w:numPr>
        <w:rPr>
          <w:rFonts w:cstheme="minorHAnsi"/>
        </w:rPr>
      </w:pPr>
      <w:r w:rsidRPr="005E1479">
        <w:rPr>
          <w:rFonts w:cstheme="minorHAnsi"/>
        </w:rPr>
        <w:t>Northern Italy</w:t>
      </w:r>
    </w:p>
    <w:p w14:paraId="1ADC7E8E" w14:textId="77777777" w:rsidR="005E1479" w:rsidRPr="005E1479" w:rsidRDefault="005E1479" w:rsidP="005E1479">
      <w:pPr>
        <w:numPr>
          <w:ilvl w:val="0"/>
          <w:numId w:val="1"/>
        </w:numPr>
        <w:rPr>
          <w:rFonts w:cstheme="minorHAnsi"/>
        </w:rPr>
      </w:pPr>
      <w:r>
        <w:t>Central Italy</w:t>
      </w:r>
    </w:p>
    <w:p w14:paraId="17EFC09D" w14:textId="77777777" w:rsidR="005E1479" w:rsidRPr="005E1479" w:rsidRDefault="005E1479" w:rsidP="005E1479">
      <w:pPr>
        <w:numPr>
          <w:ilvl w:val="0"/>
          <w:numId w:val="1"/>
        </w:numPr>
        <w:rPr>
          <w:rFonts w:cstheme="minorHAnsi"/>
        </w:rPr>
      </w:pPr>
      <w:r>
        <w:t>Southern Italy and Islands</w:t>
      </w:r>
    </w:p>
    <w:p w14:paraId="63BD1542" w14:textId="77777777" w:rsidR="005E1479" w:rsidRPr="005E1479" w:rsidRDefault="005E1479" w:rsidP="005E1479">
      <w:pPr>
        <w:rPr>
          <w:rFonts w:cstheme="minorHAnsi"/>
          <w:b/>
        </w:rPr>
      </w:pPr>
    </w:p>
    <w:p w14:paraId="67E57717" w14:textId="77777777" w:rsidR="005E1479" w:rsidRPr="005E1479" w:rsidRDefault="005E1479" w:rsidP="005E1479">
      <w:pPr>
        <w:rPr>
          <w:rFonts w:cstheme="minorHAnsi"/>
          <w:b/>
          <w:bCs/>
        </w:rPr>
      </w:pPr>
      <w:r w:rsidRPr="005E1479">
        <w:rPr>
          <w:b/>
        </w:rPr>
        <w:t>SPECIALIZATION (if applicable)</w:t>
      </w:r>
    </w:p>
    <w:p w14:paraId="69169FB2" w14:textId="77777777" w:rsidR="005E1479" w:rsidRPr="005E1479" w:rsidRDefault="005E1479" w:rsidP="005E1479">
      <w:pPr>
        <w:rPr>
          <w:rFonts w:cstheme="minorHAnsi"/>
        </w:rPr>
      </w:pPr>
      <w:r w:rsidRPr="005E1479">
        <w:rPr>
          <w:rFonts w:cstheme="minorHAnsi"/>
          <w:i/>
        </w:rPr>
        <w:t>Free text</w:t>
      </w:r>
    </w:p>
    <w:p w14:paraId="23F9508C" w14:textId="77777777" w:rsidR="005E1479" w:rsidRDefault="005E1479" w:rsidP="005E1479">
      <w:pPr>
        <w:rPr>
          <w:rFonts w:cstheme="minorHAnsi"/>
          <w:b/>
        </w:rPr>
      </w:pPr>
    </w:p>
    <w:p w14:paraId="2E93DF61" w14:textId="77777777" w:rsidR="005E1479" w:rsidRDefault="005E1479" w:rsidP="005E1479">
      <w:pPr>
        <w:rPr>
          <w:rFonts w:cstheme="minorHAnsi"/>
          <w:b/>
        </w:rPr>
      </w:pPr>
    </w:p>
    <w:p w14:paraId="79ED61E1" w14:textId="77777777" w:rsidR="005E1479" w:rsidRPr="005E1479" w:rsidRDefault="005E1479" w:rsidP="005E1479">
      <w:pPr>
        <w:rPr>
          <w:rFonts w:cstheme="minorHAnsi"/>
          <w:b/>
          <w:u w:val="single"/>
          <w:lang w:val="en-US"/>
        </w:rPr>
      </w:pPr>
      <w:r w:rsidRPr="005E1479">
        <w:rPr>
          <w:rFonts w:cstheme="minorHAnsi"/>
          <w:b/>
          <w:u w:val="single"/>
          <w:lang w:val="en-US"/>
        </w:rPr>
        <w:t>DEPRESCRIBING – General Considerations</w:t>
      </w:r>
    </w:p>
    <w:p w14:paraId="22D0E62F" w14:textId="77777777" w:rsidR="005E1479" w:rsidRPr="005E1479" w:rsidRDefault="005E1479" w:rsidP="005E1479">
      <w:pPr>
        <w:rPr>
          <w:rFonts w:cstheme="minorHAnsi"/>
          <w:b/>
          <w:bCs/>
          <w:lang w:val="en-US"/>
        </w:rPr>
      </w:pPr>
    </w:p>
    <w:p w14:paraId="431B4CB3" w14:textId="77777777" w:rsidR="005E1479" w:rsidRPr="005E1479" w:rsidRDefault="005E1479" w:rsidP="005E1479">
      <w:pPr>
        <w:rPr>
          <w:rFonts w:cstheme="minorHAnsi"/>
          <w:b/>
          <w:bCs/>
          <w:lang w:val="en-US"/>
        </w:rPr>
      </w:pPr>
      <w:r w:rsidRPr="005E1479">
        <w:rPr>
          <w:rFonts w:cstheme="minorHAnsi"/>
          <w:b/>
          <w:bCs/>
          <w:lang w:val="en-US"/>
        </w:rPr>
        <w:t xml:space="preserve">1. </w:t>
      </w:r>
      <w:r w:rsidRPr="005E1479">
        <w:rPr>
          <w:b/>
          <w:lang w:val="en-US"/>
        </w:rPr>
        <w:t>Based on your experience, which definition of deprescribing do you most agree with?</w:t>
      </w:r>
    </w:p>
    <w:p w14:paraId="095A4EA4" w14:textId="77777777" w:rsidR="005E1479" w:rsidRPr="005E1479" w:rsidRDefault="005E1479" w:rsidP="005E1479">
      <w:pPr>
        <w:numPr>
          <w:ilvl w:val="0"/>
          <w:numId w:val="1"/>
        </w:numPr>
        <w:rPr>
          <w:rFonts w:cstheme="minorHAnsi"/>
          <w:lang w:val="en-US"/>
        </w:rPr>
      </w:pPr>
      <w:r w:rsidRPr="005E1479">
        <w:rPr>
          <w:lang w:val="en-US"/>
        </w:rPr>
        <w:t>A review process consisting of dose reduction or discontinuation of therapy when the risk/benefit profile is no longer acceptable for the patient</w:t>
      </w:r>
    </w:p>
    <w:p w14:paraId="6887945C" w14:textId="77777777" w:rsidR="005E1479" w:rsidRPr="005E1479" w:rsidRDefault="005E1479" w:rsidP="005E1479">
      <w:pPr>
        <w:numPr>
          <w:ilvl w:val="0"/>
          <w:numId w:val="1"/>
        </w:numPr>
        <w:rPr>
          <w:rFonts w:cstheme="minorHAnsi"/>
          <w:lang w:val="en-US"/>
        </w:rPr>
      </w:pPr>
      <w:r w:rsidRPr="005E1479">
        <w:rPr>
          <w:lang w:val="en-US"/>
        </w:rPr>
        <w:t>A process of discontinuing inappropriate therapy, supervised by a healthcare professional, with the aim of managing polypharmacy, improving outcomes, and reducing costs for the NHS</w:t>
      </w:r>
    </w:p>
    <w:p w14:paraId="345382C3" w14:textId="77777777" w:rsidR="005E1479" w:rsidRPr="005E1479" w:rsidRDefault="005E1479" w:rsidP="005E1479">
      <w:pPr>
        <w:numPr>
          <w:ilvl w:val="0"/>
          <w:numId w:val="1"/>
        </w:numPr>
        <w:rPr>
          <w:rFonts w:cstheme="minorHAnsi"/>
          <w:lang w:val="en-US"/>
        </w:rPr>
      </w:pPr>
      <w:r w:rsidRPr="005E1479">
        <w:rPr>
          <w:lang w:val="en-US"/>
        </w:rPr>
        <w:t>A process aimed at safely discontinuing unnecessary or potentially harmful medications</w:t>
      </w:r>
    </w:p>
    <w:p w14:paraId="02CC378E" w14:textId="77777777" w:rsidR="005E1479" w:rsidRPr="005E1479" w:rsidRDefault="005E1479" w:rsidP="005E1479">
      <w:pPr>
        <w:numPr>
          <w:ilvl w:val="0"/>
          <w:numId w:val="1"/>
        </w:numPr>
        <w:rPr>
          <w:rFonts w:cstheme="minorHAnsi"/>
          <w:lang w:val="en-US"/>
        </w:rPr>
      </w:pPr>
      <w:r w:rsidRPr="005E1479">
        <w:rPr>
          <w:lang w:val="en-US"/>
        </w:rPr>
        <w:lastRenderedPageBreak/>
        <w:t>A review process of therapy in cases of ineffective treatment, adverse drug reactions, or when treatment goals have changed</w:t>
      </w:r>
    </w:p>
    <w:p w14:paraId="6F7BE55A" w14:textId="77777777" w:rsidR="005E1479" w:rsidRPr="005E1479" w:rsidRDefault="005E1479" w:rsidP="005E1479">
      <w:pPr>
        <w:numPr>
          <w:ilvl w:val="0"/>
          <w:numId w:val="1"/>
        </w:numPr>
        <w:rPr>
          <w:rFonts w:cstheme="minorHAnsi"/>
        </w:rPr>
      </w:pPr>
      <w:r>
        <w:t>Other (specify)</w:t>
      </w:r>
    </w:p>
    <w:p w14:paraId="7F1A9253" w14:textId="77777777" w:rsidR="005E1479" w:rsidRPr="005E1479" w:rsidRDefault="005E1479" w:rsidP="005E1479">
      <w:pPr>
        <w:rPr>
          <w:rFonts w:cstheme="minorHAnsi"/>
          <w:b/>
        </w:rPr>
      </w:pPr>
    </w:p>
    <w:p w14:paraId="396C68D2" w14:textId="77777777" w:rsidR="005E1479" w:rsidRPr="005E1479" w:rsidRDefault="005E1479" w:rsidP="005E1479">
      <w:pPr>
        <w:rPr>
          <w:rFonts w:cstheme="minorHAnsi"/>
          <w:b/>
          <w:bCs/>
        </w:rPr>
      </w:pPr>
      <w:r w:rsidRPr="005E1479">
        <w:rPr>
          <w:rFonts w:cstheme="minorHAnsi"/>
          <w:b/>
          <w:bCs/>
          <w:lang w:val="en-US"/>
        </w:rPr>
        <w:t xml:space="preserve">2. </w:t>
      </w:r>
      <w:r w:rsidRPr="005E1479">
        <w:rPr>
          <w:b/>
          <w:lang w:val="en-US"/>
        </w:rPr>
        <w:t xml:space="preserve">How relevant do you think deprescribing is in General Medicine? </w:t>
      </w:r>
      <w:r w:rsidRPr="005E1479">
        <w:rPr>
          <w:b/>
        </w:rPr>
        <w:t>(1 = irrelevant; 5 = very relevant)</w:t>
      </w:r>
    </w:p>
    <w:tbl>
      <w:tblPr>
        <w:tblStyle w:val="Grigliatabella"/>
        <w:tblpPr w:leftFromText="180" w:rightFromText="180" w:vertAnchor="text" w:horzAnchor="margin" w:tblpXSpec="center" w:tblpY="-1"/>
        <w:tblW w:w="0" w:type="auto"/>
        <w:tblLook w:val="04A0" w:firstRow="1" w:lastRow="0" w:firstColumn="1" w:lastColumn="0" w:noHBand="0" w:noVBand="1"/>
      </w:tblPr>
      <w:tblGrid>
        <w:gridCol w:w="1848"/>
        <w:gridCol w:w="1848"/>
        <w:gridCol w:w="1686"/>
        <w:gridCol w:w="1843"/>
        <w:gridCol w:w="2017"/>
      </w:tblGrid>
      <w:tr w:rsidR="005E1479" w:rsidRPr="005E1479" w14:paraId="478A89E5" w14:textId="77777777" w:rsidTr="00E50EEE"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FE2512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E0E2C7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2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68D1D2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4643DA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4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A5BE83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5</w:t>
            </w:r>
          </w:p>
        </w:tc>
      </w:tr>
    </w:tbl>
    <w:p w14:paraId="28D8FC05" w14:textId="77777777" w:rsidR="005E1479" w:rsidRPr="005E1479" w:rsidRDefault="005E1479" w:rsidP="005E1479">
      <w:pPr>
        <w:rPr>
          <w:rFonts w:cstheme="minorHAnsi"/>
          <w:b/>
        </w:rPr>
      </w:pPr>
    </w:p>
    <w:p w14:paraId="27491FE3" w14:textId="77777777" w:rsidR="005E1479" w:rsidRPr="005E1479" w:rsidRDefault="005E1479" w:rsidP="005E1479">
      <w:pPr>
        <w:rPr>
          <w:rFonts w:cstheme="minorHAnsi"/>
          <w:b/>
          <w:bCs/>
          <w:i/>
          <w:lang w:val="en-US"/>
        </w:rPr>
      </w:pPr>
      <w:r w:rsidRPr="005E1479">
        <w:rPr>
          <w:rFonts w:cstheme="minorHAnsi"/>
          <w:b/>
          <w:bCs/>
          <w:i/>
          <w:lang w:val="en-US"/>
        </w:rPr>
        <w:t xml:space="preserve">(If response is ‘2-5’ to question 2) </w:t>
      </w:r>
    </w:p>
    <w:p w14:paraId="3B5919A9" w14:textId="77777777" w:rsidR="005E1479" w:rsidRPr="005E1479" w:rsidRDefault="005E1479" w:rsidP="005E1479">
      <w:pPr>
        <w:rPr>
          <w:rFonts w:cstheme="minorHAnsi"/>
          <w:b/>
          <w:bCs/>
          <w:lang w:val="en-US"/>
        </w:rPr>
      </w:pPr>
      <w:r w:rsidRPr="005E1479">
        <w:rPr>
          <w:rFonts w:cstheme="minorHAnsi"/>
          <w:b/>
          <w:bCs/>
          <w:lang w:val="en-US"/>
        </w:rPr>
        <w:t xml:space="preserve">2a </w:t>
      </w:r>
      <w:proofErr w:type="gramStart"/>
      <w:r w:rsidRPr="005E1479">
        <w:rPr>
          <w:rFonts w:cstheme="minorHAnsi"/>
          <w:b/>
          <w:bCs/>
          <w:lang w:val="en-US"/>
        </w:rPr>
        <w:t>In</w:t>
      </w:r>
      <w:proofErr w:type="gramEnd"/>
      <w:r w:rsidRPr="005E1479">
        <w:rPr>
          <w:rFonts w:cstheme="minorHAnsi"/>
          <w:b/>
          <w:bCs/>
          <w:lang w:val="en-US"/>
        </w:rPr>
        <w:t xml:space="preserve"> your opinion, what are the most important reasons for a doctor to implement deprescribing? (Multiple answers allowed)</w:t>
      </w:r>
    </w:p>
    <w:p w14:paraId="643A4C32" w14:textId="77777777" w:rsidR="005E1479" w:rsidRPr="005E1479" w:rsidRDefault="005E1479" w:rsidP="005E1479">
      <w:pPr>
        <w:numPr>
          <w:ilvl w:val="0"/>
          <w:numId w:val="4"/>
        </w:numPr>
        <w:rPr>
          <w:rFonts w:cstheme="minorHAnsi"/>
          <w:lang w:val="en-US"/>
        </w:rPr>
      </w:pPr>
      <w:r w:rsidRPr="005E1479">
        <w:rPr>
          <w:lang w:val="en-US"/>
        </w:rPr>
        <w:t>Reduce the total number of medications taken by the patient</w:t>
      </w:r>
    </w:p>
    <w:p w14:paraId="2B8A1845" w14:textId="77777777" w:rsidR="005E1479" w:rsidRPr="005E1479" w:rsidRDefault="005E1479" w:rsidP="005E1479">
      <w:pPr>
        <w:numPr>
          <w:ilvl w:val="0"/>
          <w:numId w:val="4"/>
        </w:numPr>
        <w:rPr>
          <w:rFonts w:cstheme="minorHAnsi"/>
        </w:rPr>
      </w:pPr>
      <w:r>
        <w:t>Reduce costs for the NHS</w:t>
      </w:r>
    </w:p>
    <w:p w14:paraId="6BD1DD70" w14:textId="77777777" w:rsidR="005E1479" w:rsidRPr="005E1479" w:rsidRDefault="005E1479" w:rsidP="005E1479">
      <w:pPr>
        <w:numPr>
          <w:ilvl w:val="0"/>
          <w:numId w:val="4"/>
        </w:numPr>
        <w:rPr>
          <w:rFonts w:cstheme="minorHAnsi"/>
        </w:rPr>
      </w:pPr>
      <w:r>
        <w:t>Prevent potential adverse drug reactions</w:t>
      </w:r>
      <w:r w:rsidRPr="005E1479">
        <w:rPr>
          <w:rFonts w:cstheme="minorHAnsi"/>
        </w:rPr>
        <w:t xml:space="preserve"> </w:t>
      </w:r>
    </w:p>
    <w:p w14:paraId="6D2911BD" w14:textId="77777777" w:rsidR="005E1479" w:rsidRPr="005E1479" w:rsidRDefault="005E1479" w:rsidP="005E1479">
      <w:pPr>
        <w:numPr>
          <w:ilvl w:val="0"/>
          <w:numId w:val="4"/>
        </w:numPr>
        <w:rPr>
          <w:rFonts w:cstheme="minorHAnsi"/>
        </w:rPr>
      </w:pPr>
      <w:r>
        <w:t>Align with updated therapeutic guidelines</w:t>
      </w:r>
    </w:p>
    <w:p w14:paraId="5B9A69D5" w14:textId="77777777" w:rsidR="005E1479" w:rsidRPr="005E1479" w:rsidRDefault="005E1479" w:rsidP="005E1479">
      <w:pPr>
        <w:numPr>
          <w:ilvl w:val="0"/>
          <w:numId w:val="4"/>
        </w:numPr>
        <w:rPr>
          <w:rFonts w:cstheme="minorHAnsi"/>
          <w:lang w:val="en-US"/>
        </w:rPr>
      </w:pPr>
      <w:r w:rsidRPr="005E1479">
        <w:rPr>
          <w:lang w:val="en-US"/>
        </w:rPr>
        <w:t>Reassess the risk/benefit ratio of therapy considering patient age and comorbidities</w:t>
      </w:r>
    </w:p>
    <w:p w14:paraId="4DDAF90E" w14:textId="77777777" w:rsidR="005E1479" w:rsidRPr="005E1479" w:rsidRDefault="005E1479" w:rsidP="005E1479">
      <w:pPr>
        <w:numPr>
          <w:ilvl w:val="0"/>
          <w:numId w:val="4"/>
        </w:numPr>
        <w:rPr>
          <w:rFonts w:cstheme="minorHAnsi"/>
        </w:rPr>
      </w:pPr>
      <w:r>
        <w:t>Improve patient adherence</w:t>
      </w:r>
    </w:p>
    <w:p w14:paraId="64915E68" w14:textId="77777777" w:rsidR="005E1479" w:rsidRPr="005E1479" w:rsidRDefault="005E1479" w:rsidP="005E1479">
      <w:pPr>
        <w:numPr>
          <w:ilvl w:val="0"/>
          <w:numId w:val="4"/>
        </w:numPr>
        <w:rPr>
          <w:rFonts w:cstheme="minorHAnsi"/>
          <w:i/>
          <w:iCs/>
          <w:lang w:val="en-US"/>
        </w:rPr>
      </w:pPr>
      <w:r w:rsidRPr="005E1479">
        <w:rPr>
          <w:lang w:val="en-US"/>
        </w:rPr>
        <w:t>Comply with regional/national deprescribing policies</w:t>
      </w:r>
    </w:p>
    <w:p w14:paraId="37DFB132" w14:textId="77777777" w:rsidR="005E1479" w:rsidRPr="005E1479" w:rsidRDefault="005E1479" w:rsidP="005E1479">
      <w:pPr>
        <w:rPr>
          <w:rFonts w:cstheme="minorHAnsi"/>
          <w:b/>
          <w:bCs/>
          <w:lang w:val="en-US"/>
        </w:rPr>
      </w:pPr>
    </w:p>
    <w:p w14:paraId="1B9D96D8" w14:textId="77777777" w:rsidR="005E1479" w:rsidRPr="005E1479" w:rsidRDefault="005E1479" w:rsidP="005E1479">
      <w:pPr>
        <w:rPr>
          <w:rFonts w:cstheme="minorHAnsi"/>
          <w:b/>
          <w:bCs/>
          <w:i/>
        </w:rPr>
      </w:pPr>
      <w:r w:rsidRPr="005E1479">
        <w:rPr>
          <w:rFonts w:cstheme="minorHAnsi"/>
          <w:b/>
          <w:bCs/>
          <w:lang w:val="en-US"/>
        </w:rPr>
        <w:t xml:space="preserve">3. Which of the following factors should encourage deprescribing? </w:t>
      </w:r>
      <w:r w:rsidRPr="005E1479">
        <w:rPr>
          <w:rFonts w:cstheme="minorHAnsi"/>
          <w:b/>
          <w:bCs/>
        </w:rPr>
        <w:t>(Multiple answers allowed)</w:t>
      </w:r>
    </w:p>
    <w:p w14:paraId="07B0A17B" w14:textId="77777777" w:rsidR="005E1479" w:rsidRPr="005E1479" w:rsidRDefault="005E1479" w:rsidP="005E1479">
      <w:pPr>
        <w:numPr>
          <w:ilvl w:val="0"/>
          <w:numId w:val="5"/>
        </w:numPr>
        <w:rPr>
          <w:rFonts w:cstheme="minorHAnsi"/>
          <w:lang w:val="en-US"/>
        </w:rPr>
      </w:pPr>
      <w:r w:rsidRPr="005E1479">
        <w:rPr>
          <w:lang w:val="en-US"/>
        </w:rPr>
        <w:t>Comorbid conditions or polypharmacy in the patient</w:t>
      </w:r>
    </w:p>
    <w:p w14:paraId="1E2FAA53" w14:textId="77777777" w:rsidR="005E1479" w:rsidRPr="005E1479" w:rsidRDefault="005E1479" w:rsidP="005E1479">
      <w:pPr>
        <w:numPr>
          <w:ilvl w:val="0"/>
          <w:numId w:val="5"/>
        </w:numPr>
        <w:rPr>
          <w:rFonts w:cstheme="minorHAnsi"/>
          <w:lang w:val="en-US"/>
        </w:rPr>
      </w:pPr>
      <w:r w:rsidRPr="005E1479">
        <w:rPr>
          <w:lang w:val="en-US"/>
        </w:rPr>
        <w:t>Side effects caused by chronic drug use</w:t>
      </w:r>
    </w:p>
    <w:p w14:paraId="25A6064C" w14:textId="77777777" w:rsidR="005E1479" w:rsidRPr="005E1479" w:rsidRDefault="005E1479" w:rsidP="005E1479">
      <w:pPr>
        <w:numPr>
          <w:ilvl w:val="0"/>
          <w:numId w:val="5"/>
        </w:numPr>
        <w:rPr>
          <w:rFonts w:cstheme="minorHAnsi"/>
          <w:lang w:val="en-US"/>
        </w:rPr>
      </w:pPr>
      <w:r w:rsidRPr="005E1479">
        <w:rPr>
          <w:lang w:val="en-US"/>
        </w:rPr>
        <w:t>Pathophysiological changes that could interfere with drug metabolism</w:t>
      </w:r>
    </w:p>
    <w:p w14:paraId="6D4C6AC6" w14:textId="77777777" w:rsidR="005E1479" w:rsidRPr="005E1479" w:rsidRDefault="005E1479" w:rsidP="005E1479">
      <w:pPr>
        <w:numPr>
          <w:ilvl w:val="0"/>
          <w:numId w:val="5"/>
        </w:numPr>
        <w:rPr>
          <w:rFonts w:cstheme="minorHAnsi"/>
        </w:rPr>
      </w:pPr>
      <w:r>
        <w:t>Advanced patient age</w:t>
      </w:r>
    </w:p>
    <w:p w14:paraId="27A90D9D" w14:textId="77777777" w:rsidR="005E1479" w:rsidRPr="005E1479" w:rsidRDefault="005E1479" w:rsidP="005E1479">
      <w:pPr>
        <w:numPr>
          <w:ilvl w:val="0"/>
          <w:numId w:val="5"/>
        </w:numPr>
        <w:rPr>
          <w:rFonts w:cstheme="minorHAnsi"/>
        </w:rPr>
      </w:pPr>
      <w:r>
        <w:t>Patient's socioeconomic condition</w:t>
      </w:r>
    </w:p>
    <w:p w14:paraId="1B7C183A" w14:textId="77777777" w:rsidR="005E1479" w:rsidRPr="005E1479" w:rsidRDefault="005E1479" w:rsidP="005E1479">
      <w:pPr>
        <w:numPr>
          <w:ilvl w:val="0"/>
          <w:numId w:val="5"/>
        </w:numPr>
        <w:rPr>
          <w:rFonts w:cstheme="minorHAnsi"/>
        </w:rPr>
      </w:pPr>
      <w:r>
        <w:t>Patient's desire to discontinue therapy</w:t>
      </w:r>
    </w:p>
    <w:p w14:paraId="02BA3AE5" w14:textId="77777777" w:rsidR="005E1479" w:rsidRPr="005E1479" w:rsidRDefault="005E1479" w:rsidP="005E1479">
      <w:pPr>
        <w:numPr>
          <w:ilvl w:val="0"/>
          <w:numId w:val="5"/>
        </w:numPr>
        <w:rPr>
          <w:rFonts w:cstheme="minorHAnsi"/>
          <w:lang w:val="en-US"/>
        </w:rPr>
      </w:pPr>
      <w:r w:rsidRPr="005E1479">
        <w:rPr>
          <w:lang w:val="en-US"/>
        </w:rPr>
        <w:t>Previous successful discontinuation of drug therapy</w:t>
      </w:r>
    </w:p>
    <w:p w14:paraId="3D722428" w14:textId="77777777" w:rsidR="005E1479" w:rsidRPr="005E1479" w:rsidRDefault="005E1479" w:rsidP="005E1479">
      <w:pPr>
        <w:rPr>
          <w:rFonts w:cstheme="minorHAnsi"/>
          <w:b/>
          <w:bCs/>
          <w:lang w:val="en-US"/>
        </w:rPr>
      </w:pPr>
    </w:p>
    <w:p w14:paraId="5EE1D884" w14:textId="77777777" w:rsidR="005E1479" w:rsidRPr="005E1479" w:rsidRDefault="005E1479" w:rsidP="005E1479">
      <w:pPr>
        <w:rPr>
          <w:rFonts w:cstheme="minorHAnsi"/>
          <w:b/>
          <w:bCs/>
          <w:lang w:val="en-US"/>
        </w:rPr>
      </w:pPr>
      <w:r w:rsidRPr="005E1479">
        <w:rPr>
          <w:rFonts w:cstheme="minorHAnsi"/>
          <w:b/>
          <w:bCs/>
          <w:lang w:val="en-US"/>
        </w:rPr>
        <w:t xml:space="preserve">4. </w:t>
      </w:r>
      <w:r w:rsidRPr="005E1479">
        <w:rPr>
          <w:b/>
          <w:lang w:val="en-US"/>
        </w:rPr>
        <w:t>Do you agree that General Practitioners (GPs) should be responsible for deprescribing?</w:t>
      </w:r>
    </w:p>
    <w:p w14:paraId="193C2376" w14:textId="15DBED46" w:rsidR="005E1479" w:rsidRPr="005E1479" w:rsidRDefault="005E1479" w:rsidP="005E1479">
      <w:pPr>
        <w:numPr>
          <w:ilvl w:val="0"/>
          <w:numId w:val="1"/>
        </w:numPr>
        <w:rPr>
          <w:rFonts w:cstheme="minorHAnsi"/>
          <w:lang w:val="en-US"/>
        </w:rPr>
      </w:pPr>
      <w:r w:rsidRPr="005E1479">
        <w:rPr>
          <w:lang w:val="en-US"/>
        </w:rPr>
        <w:t>Yes, it should be exclusively GP</w:t>
      </w:r>
      <w:r w:rsidR="008D515C">
        <w:rPr>
          <w:lang w:val="en-US"/>
        </w:rPr>
        <w:t>s’</w:t>
      </w:r>
      <w:r w:rsidRPr="005E1479">
        <w:rPr>
          <w:lang w:val="en-US"/>
        </w:rPr>
        <w:t xml:space="preserve"> responsibility</w:t>
      </w:r>
    </w:p>
    <w:p w14:paraId="332921BC" w14:textId="77777777" w:rsidR="005E1479" w:rsidRPr="005E1479" w:rsidRDefault="005E1479" w:rsidP="005E1479">
      <w:pPr>
        <w:numPr>
          <w:ilvl w:val="0"/>
          <w:numId w:val="1"/>
        </w:numPr>
        <w:rPr>
          <w:rFonts w:cstheme="minorHAnsi"/>
          <w:lang w:val="en-US"/>
        </w:rPr>
      </w:pPr>
      <w:r w:rsidRPr="005E1479">
        <w:rPr>
          <w:lang w:val="en-US"/>
        </w:rPr>
        <w:t>Yes, but more time and resources are needed</w:t>
      </w:r>
      <w:r w:rsidRPr="005E1479">
        <w:rPr>
          <w:rFonts w:cstheme="minorHAnsi"/>
          <w:lang w:val="en-US"/>
        </w:rPr>
        <w:t xml:space="preserve"> </w:t>
      </w:r>
    </w:p>
    <w:p w14:paraId="4C000828" w14:textId="77777777" w:rsidR="005E1479" w:rsidRPr="005E1479" w:rsidRDefault="005E1479" w:rsidP="005E1479">
      <w:pPr>
        <w:numPr>
          <w:ilvl w:val="0"/>
          <w:numId w:val="1"/>
        </w:numPr>
        <w:rPr>
          <w:rFonts w:cstheme="minorHAnsi"/>
          <w:lang w:val="en-US"/>
        </w:rPr>
      </w:pPr>
      <w:r w:rsidRPr="005E1479">
        <w:rPr>
          <w:lang w:val="en-US"/>
        </w:rPr>
        <w:t>Yes, while evaluating whether to act personally or refer the patient to a specialist</w:t>
      </w:r>
      <w:r w:rsidRPr="005E1479">
        <w:rPr>
          <w:rFonts w:cstheme="minorHAnsi"/>
          <w:lang w:val="en-US"/>
        </w:rPr>
        <w:t xml:space="preserve"> </w:t>
      </w:r>
    </w:p>
    <w:p w14:paraId="3845BEB9" w14:textId="77777777" w:rsidR="005E1479" w:rsidRPr="005E1479" w:rsidRDefault="005E1479" w:rsidP="005E1479">
      <w:pPr>
        <w:numPr>
          <w:ilvl w:val="0"/>
          <w:numId w:val="1"/>
        </w:numPr>
        <w:rPr>
          <w:rFonts w:cstheme="minorHAnsi"/>
          <w:lang w:val="en-US"/>
        </w:rPr>
      </w:pPr>
      <w:r w:rsidRPr="005E1479">
        <w:rPr>
          <w:lang w:val="en-US"/>
        </w:rPr>
        <w:t>No, GPs could support specially trained physicians formally designated for this activity</w:t>
      </w:r>
    </w:p>
    <w:p w14:paraId="66B29107" w14:textId="77777777" w:rsidR="005E1479" w:rsidRPr="005E1479" w:rsidRDefault="005E1479" w:rsidP="005E1479">
      <w:pPr>
        <w:numPr>
          <w:ilvl w:val="0"/>
          <w:numId w:val="1"/>
        </w:numPr>
        <w:rPr>
          <w:rFonts w:cstheme="minorHAnsi"/>
          <w:lang w:val="en-US"/>
        </w:rPr>
      </w:pPr>
      <w:r w:rsidRPr="005E1479">
        <w:rPr>
          <w:lang w:val="en-US"/>
        </w:rPr>
        <w:lastRenderedPageBreak/>
        <w:t>No, it should be exclusively managed by trained physicians designated for deprescribing</w:t>
      </w:r>
    </w:p>
    <w:p w14:paraId="6B72A0DE" w14:textId="77777777" w:rsidR="005E1479" w:rsidRPr="005E1479" w:rsidRDefault="005E1479" w:rsidP="005E1479">
      <w:pPr>
        <w:rPr>
          <w:rFonts w:cstheme="minorHAnsi"/>
          <w:b/>
          <w:lang w:val="en-US"/>
        </w:rPr>
      </w:pPr>
    </w:p>
    <w:p w14:paraId="279250FF" w14:textId="77777777" w:rsidR="005E1479" w:rsidRPr="005E1479" w:rsidRDefault="005E1479" w:rsidP="005E1479">
      <w:pPr>
        <w:rPr>
          <w:rFonts w:cstheme="minorHAnsi"/>
          <w:b/>
          <w:bCs/>
          <w:i/>
        </w:rPr>
      </w:pPr>
      <w:r w:rsidRPr="005E1479">
        <w:rPr>
          <w:rFonts w:cstheme="minorHAnsi"/>
          <w:b/>
          <w:bCs/>
          <w:lang w:val="en-US"/>
        </w:rPr>
        <w:t xml:space="preserve">5. Which of the following tools could facilitate deprescribing? </w:t>
      </w:r>
      <w:r w:rsidRPr="005E1479">
        <w:rPr>
          <w:rFonts w:cstheme="minorHAnsi"/>
          <w:b/>
          <w:bCs/>
        </w:rPr>
        <w:t>(Multiple answers allowed)</w:t>
      </w:r>
    </w:p>
    <w:p w14:paraId="333A1324" w14:textId="77777777" w:rsidR="005E1479" w:rsidRPr="005E1479" w:rsidRDefault="005E1479" w:rsidP="005E1479">
      <w:pPr>
        <w:numPr>
          <w:ilvl w:val="0"/>
          <w:numId w:val="6"/>
        </w:numPr>
        <w:rPr>
          <w:rFonts w:cstheme="minorHAnsi"/>
        </w:rPr>
      </w:pPr>
      <w:r>
        <w:t>Specific training on deprescribing</w:t>
      </w:r>
    </w:p>
    <w:p w14:paraId="55FD1103" w14:textId="77777777" w:rsidR="005E1479" w:rsidRPr="005E1479" w:rsidRDefault="005E1479" w:rsidP="005E1479">
      <w:pPr>
        <w:numPr>
          <w:ilvl w:val="0"/>
          <w:numId w:val="6"/>
        </w:numPr>
        <w:rPr>
          <w:rFonts w:cstheme="minorHAnsi"/>
          <w:lang w:val="en-US"/>
        </w:rPr>
      </w:pPr>
      <w:r w:rsidRPr="005E1479">
        <w:rPr>
          <w:lang w:val="en-US"/>
        </w:rPr>
        <w:t>Development/revision of accessible deprescribing guidelines</w:t>
      </w:r>
      <w:r w:rsidRPr="005E1479">
        <w:rPr>
          <w:rFonts w:cstheme="minorHAnsi"/>
          <w:lang w:val="en-US"/>
        </w:rPr>
        <w:t xml:space="preserve"> </w:t>
      </w:r>
    </w:p>
    <w:p w14:paraId="68827E1F" w14:textId="77777777" w:rsidR="005E1479" w:rsidRPr="005E1479" w:rsidRDefault="005E1479" w:rsidP="005E1479">
      <w:pPr>
        <w:numPr>
          <w:ilvl w:val="0"/>
          <w:numId w:val="6"/>
        </w:numPr>
        <w:rPr>
          <w:rFonts w:cstheme="minorHAnsi"/>
          <w:lang w:val="en-US"/>
        </w:rPr>
      </w:pPr>
      <w:r w:rsidRPr="005E1479">
        <w:rPr>
          <w:lang w:val="en-US"/>
        </w:rPr>
        <w:t>Availability of criteria to identify potentially inappropriate medications</w:t>
      </w:r>
    </w:p>
    <w:p w14:paraId="712D69E3" w14:textId="77777777" w:rsidR="005E1479" w:rsidRPr="008D515C" w:rsidRDefault="005E1479" w:rsidP="005E1479">
      <w:pPr>
        <w:numPr>
          <w:ilvl w:val="0"/>
          <w:numId w:val="6"/>
        </w:numPr>
        <w:rPr>
          <w:rFonts w:cstheme="minorHAnsi"/>
          <w:lang w:val="en-US"/>
        </w:rPr>
      </w:pPr>
      <w:r w:rsidRPr="008D515C">
        <w:rPr>
          <w:rFonts w:cstheme="minorHAnsi"/>
          <w:lang w:val="en-US"/>
        </w:rPr>
        <w:t xml:space="preserve">Use of Decision Support Software (e.g., Micromedex, MSD Manual, </w:t>
      </w:r>
      <w:proofErr w:type="spellStart"/>
      <w:r w:rsidRPr="008D515C">
        <w:rPr>
          <w:rFonts w:cstheme="minorHAnsi"/>
          <w:lang w:val="en-US"/>
        </w:rPr>
        <w:t>Farmadati</w:t>
      </w:r>
      <w:proofErr w:type="spellEnd"/>
      <w:r w:rsidRPr="008D515C">
        <w:rPr>
          <w:rFonts w:cstheme="minorHAnsi"/>
          <w:lang w:val="en-US"/>
        </w:rPr>
        <w:t xml:space="preserve">, </w:t>
      </w:r>
      <w:proofErr w:type="spellStart"/>
      <w:r w:rsidRPr="008D515C">
        <w:rPr>
          <w:rFonts w:cstheme="minorHAnsi"/>
          <w:lang w:val="en-US"/>
        </w:rPr>
        <w:t>INTERcheck</w:t>
      </w:r>
      <w:proofErr w:type="spellEnd"/>
      <w:r w:rsidRPr="008D515C">
        <w:rPr>
          <w:rFonts w:cstheme="minorHAnsi"/>
          <w:lang w:val="en-US"/>
        </w:rPr>
        <w:t xml:space="preserve">, </w:t>
      </w:r>
      <w:proofErr w:type="spellStart"/>
      <w:r w:rsidRPr="008D515C">
        <w:rPr>
          <w:rFonts w:cstheme="minorHAnsi"/>
          <w:lang w:val="en-US"/>
        </w:rPr>
        <w:t>Codifa</w:t>
      </w:r>
      <w:proofErr w:type="spellEnd"/>
      <w:r w:rsidRPr="008D515C">
        <w:rPr>
          <w:rFonts w:cstheme="minorHAnsi"/>
          <w:lang w:val="en-US"/>
        </w:rPr>
        <w:t>, etc.)</w:t>
      </w:r>
    </w:p>
    <w:p w14:paraId="7644289D" w14:textId="77777777" w:rsidR="005E1479" w:rsidRPr="005E1479" w:rsidRDefault="005E1479" w:rsidP="005E1479">
      <w:pPr>
        <w:numPr>
          <w:ilvl w:val="0"/>
          <w:numId w:val="6"/>
        </w:numPr>
        <w:rPr>
          <w:rFonts w:cstheme="minorHAnsi"/>
          <w:lang w:val="en-US"/>
        </w:rPr>
      </w:pPr>
      <w:r w:rsidRPr="005E1479">
        <w:rPr>
          <w:lang w:val="en-US"/>
        </w:rPr>
        <w:t>Consultation service provided by trained professionals (e.g., a clinical pharmacologist)</w:t>
      </w:r>
    </w:p>
    <w:p w14:paraId="2FD718AE" w14:textId="77777777" w:rsidR="005E1479" w:rsidRPr="005E1479" w:rsidRDefault="005E1479" w:rsidP="005E1479">
      <w:pPr>
        <w:rPr>
          <w:rFonts w:cstheme="minorHAnsi"/>
          <w:b/>
          <w:bCs/>
          <w:lang w:val="en-US"/>
        </w:rPr>
      </w:pPr>
    </w:p>
    <w:p w14:paraId="69DA989C" w14:textId="77777777" w:rsidR="005E1479" w:rsidRPr="005E1479" w:rsidRDefault="005E1479" w:rsidP="005E1479">
      <w:pPr>
        <w:rPr>
          <w:rFonts w:cstheme="minorHAnsi"/>
          <w:b/>
          <w:bCs/>
          <w:lang w:val="en-US"/>
        </w:rPr>
      </w:pPr>
    </w:p>
    <w:p w14:paraId="021D8ADE" w14:textId="77777777" w:rsidR="005E1479" w:rsidRPr="005E1479" w:rsidRDefault="005E1479" w:rsidP="005E1479">
      <w:pPr>
        <w:rPr>
          <w:rFonts w:cstheme="minorHAnsi"/>
          <w:b/>
          <w:u w:val="single"/>
          <w:lang w:val="en-US"/>
        </w:rPr>
      </w:pPr>
      <w:r w:rsidRPr="005E1479">
        <w:rPr>
          <w:rFonts w:cstheme="minorHAnsi"/>
          <w:b/>
          <w:u w:val="single"/>
          <w:lang w:val="en-US"/>
        </w:rPr>
        <w:t>DEPRESCRIBING – Your Experience</w:t>
      </w:r>
    </w:p>
    <w:p w14:paraId="4265133B" w14:textId="77777777" w:rsidR="005E1479" w:rsidRPr="005E1479" w:rsidRDefault="005E1479" w:rsidP="005E1479">
      <w:pPr>
        <w:rPr>
          <w:rFonts w:cstheme="minorHAnsi"/>
          <w:b/>
          <w:bCs/>
          <w:lang w:val="en-US"/>
        </w:rPr>
      </w:pPr>
    </w:p>
    <w:p w14:paraId="3A9F9B33" w14:textId="77777777" w:rsidR="005E1479" w:rsidRPr="005E1479" w:rsidRDefault="005E1479" w:rsidP="005E1479">
      <w:pPr>
        <w:rPr>
          <w:rFonts w:cstheme="minorHAnsi"/>
          <w:b/>
          <w:bCs/>
        </w:rPr>
      </w:pPr>
      <w:r w:rsidRPr="005E1479">
        <w:rPr>
          <w:rFonts w:cstheme="minorHAnsi"/>
          <w:b/>
          <w:bCs/>
          <w:lang w:val="en-US"/>
        </w:rPr>
        <w:t xml:space="preserve">6. How often do you implement deprescribing? </w:t>
      </w:r>
      <w:r w:rsidRPr="005E1479">
        <w:rPr>
          <w:rFonts w:cstheme="minorHAnsi"/>
          <w:b/>
          <w:bCs/>
        </w:rPr>
        <w:t>(1 = never; 5 = very often)</w:t>
      </w:r>
    </w:p>
    <w:tbl>
      <w:tblPr>
        <w:tblStyle w:val="Grigliatabella"/>
        <w:tblpPr w:leftFromText="180" w:rightFromText="180" w:vertAnchor="text" w:horzAnchor="margin" w:tblpXSpec="center" w:tblpY="-1"/>
        <w:tblW w:w="0" w:type="auto"/>
        <w:tblLook w:val="04A0" w:firstRow="1" w:lastRow="0" w:firstColumn="1" w:lastColumn="0" w:noHBand="0" w:noVBand="1"/>
      </w:tblPr>
      <w:tblGrid>
        <w:gridCol w:w="1848"/>
        <w:gridCol w:w="1848"/>
        <w:gridCol w:w="1686"/>
        <w:gridCol w:w="1843"/>
        <w:gridCol w:w="2017"/>
      </w:tblGrid>
      <w:tr w:rsidR="005E1479" w:rsidRPr="005E1479" w14:paraId="084B4963" w14:textId="77777777" w:rsidTr="00E50EEE"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11B910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F563DD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2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05194F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A8C77C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4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F9CD72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5</w:t>
            </w:r>
          </w:p>
        </w:tc>
      </w:tr>
    </w:tbl>
    <w:p w14:paraId="4B4B0C91" w14:textId="77777777" w:rsidR="005E1479" w:rsidRPr="005E1479" w:rsidRDefault="005E1479" w:rsidP="005E1479">
      <w:pPr>
        <w:rPr>
          <w:rFonts w:cstheme="minorHAnsi"/>
          <w:b/>
        </w:rPr>
      </w:pPr>
    </w:p>
    <w:p w14:paraId="192DF9F5" w14:textId="77777777" w:rsidR="005E1479" w:rsidRPr="008D515C" w:rsidRDefault="005E1479" w:rsidP="005E1479">
      <w:pPr>
        <w:rPr>
          <w:rFonts w:cstheme="minorHAnsi"/>
          <w:b/>
          <w:bCs/>
          <w:i/>
          <w:lang w:val="en-US"/>
        </w:rPr>
      </w:pPr>
      <w:r w:rsidRPr="008D515C">
        <w:rPr>
          <w:rFonts w:cstheme="minorHAnsi"/>
          <w:b/>
          <w:bCs/>
          <w:i/>
          <w:lang w:val="en-US"/>
        </w:rPr>
        <w:t>(If response is ‘1’ to question 6)</w:t>
      </w:r>
    </w:p>
    <w:p w14:paraId="13DAF955" w14:textId="77777777" w:rsidR="005E1479" w:rsidRPr="005E1479" w:rsidRDefault="005E1479" w:rsidP="005E1479">
      <w:pPr>
        <w:rPr>
          <w:rFonts w:cstheme="minorHAnsi"/>
          <w:b/>
          <w:bCs/>
        </w:rPr>
      </w:pPr>
      <w:r w:rsidRPr="005E1479">
        <w:rPr>
          <w:rFonts w:cstheme="minorHAnsi"/>
          <w:b/>
          <w:bCs/>
          <w:lang w:val="en-US"/>
        </w:rPr>
        <w:t xml:space="preserve">6a How applicable do you think deprescribing would be in your routine practice, considering time constraints and patient volume? </w:t>
      </w:r>
      <w:r w:rsidRPr="005E1479">
        <w:rPr>
          <w:rFonts w:cstheme="minorHAnsi"/>
          <w:b/>
          <w:bCs/>
        </w:rPr>
        <w:t>(1 = not at all; 5 = very much)</w:t>
      </w:r>
    </w:p>
    <w:tbl>
      <w:tblPr>
        <w:tblStyle w:val="Grigliatabella"/>
        <w:tblpPr w:leftFromText="180" w:rightFromText="180" w:vertAnchor="text" w:horzAnchor="margin" w:tblpXSpec="center" w:tblpY="-1"/>
        <w:tblW w:w="0" w:type="auto"/>
        <w:tblLook w:val="04A0" w:firstRow="1" w:lastRow="0" w:firstColumn="1" w:lastColumn="0" w:noHBand="0" w:noVBand="1"/>
      </w:tblPr>
      <w:tblGrid>
        <w:gridCol w:w="1848"/>
        <w:gridCol w:w="1848"/>
        <w:gridCol w:w="1686"/>
        <w:gridCol w:w="1843"/>
        <w:gridCol w:w="2017"/>
      </w:tblGrid>
      <w:tr w:rsidR="005E1479" w:rsidRPr="005E1479" w14:paraId="6FA4C08B" w14:textId="77777777" w:rsidTr="00E50EEE"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9BF6BD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5587BA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2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44C6F6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917D6C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4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855899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5</w:t>
            </w:r>
          </w:p>
        </w:tc>
      </w:tr>
    </w:tbl>
    <w:p w14:paraId="1E7B81F8" w14:textId="77777777" w:rsidR="005E1479" w:rsidRPr="005E1479" w:rsidRDefault="005E1479" w:rsidP="005E1479">
      <w:pPr>
        <w:rPr>
          <w:rFonts w:cstheme="minorHAnsi"/>
          <w:b/>
        </w:rPr>
      </w:pPr>
    </w:p>
    <w:p w14:paraId="0335C91C" w14:textId="77777777" w:rsidR="005E1479" w:rsidRPr="005E1479" w:rsidRDefault="005E1479" w:rsidP="005E1479">
      <w:pPr>
        <w:rPr>
          <w:rFonts w:cstheme="minorHAnsi"/>
          <w:b/>
          <w:bCs/>
        </w:rPr>
      </w:pPr>
      <w:r w:rsidRPr="005E1479">
        <w:rPr>
          <w:rFonts w:cstheme="minorHAnsi"/>
          <w:b/>
          <w:bCs/>
          <w:lang w:val="en-US"/>
        </w:rPr>
        <w:t xml:space="preserve">6b What are the reasons you do not implement deprescribing? </w:t>
      </w:r>
      <w:r w:rsidRPr="005E1479">
        <w:rPr>
          <w:rFonts w:cstheme="minorHAnsi"/>
          <w:b/>
          <w:bCs/>
        </w:rPr>
        <w:t>(Multiple answers allowed)</w:t>
      </w:r>
    </w:p>
    <w:p w14:paraId="4170EB9F" w14:textId="77777777" w:rsidR="005E1479" w:rsidRPr="005E1479" w:rsidRDefault="005E1479" w:rsidP="005E1479">
      <w:pPr>
        <w:numPr>
          <w:ilvl w:val="0"/>
          <w:numId w:val="3"/>
        </w:numPr>
        <w:rPr>
          <w:rFonts w:cstheme="minorHAnsi"/>
          <w:lang w:val="en-US"/>
        </w:rPr>
      </w:pPr>
      <w:r w:rsidRPr="005E1479">
        <w:rPr>
          <w:lang w:val="en-US"/>
        </w:rPr>
        <w:t>Lack of time to review the patient's full clinical profile</w:t>
      </w:r>
    </w:p>
    <w:p w14:paraId="240C124D" w14:textId="3F2B19FB" w:rsidR="005E1479" w:rsidRPr="005E1479" w:rsidRDefault="005E1479" w:rsidP="005E1479">
      <w:pPr>
        <w:numPr>
          <w:ilvl w:val="0"/>
          <w:numId w:val="3"/>
        </w:numPr>
        <w:rPr>
          <w:rFonts w:cstheme="minorHAnsi"/>
          <w:lang w:val="en-US"/>
        </w:rPr>
      </w:pPr>
      <w:r w:rsidRPr="005E1479">
        <w:rPr>
          <w:lang w:val="en-US"/>
        </w:rPr>
        <w:t xml:space="preserve">The therapy was not prescribed by </w:t>
      </w:r>
      <w:proofErr w:type="gramStart"/>
      <w:r w:rsidRPr="005E1479">
        <w:rPr>
          <w:lang w:val="en-US"/>
        </w:rPr>
        <w:t>m</w:t>
      </w:r>
      <w:r w:rsidR="008D515C">
        <w:rPr>
          <w:lang w:val="en-US"/>
        </w:rPr>
        <w:t>yself</w:t>
      </w:r>
      <w:proofErr w:type="gramEnd"/>
    </w:p>
    <w:p w14:paraId="7E26CECA" w14:textId="77777777" w:rsidR="005E1479" w:rsidRPr="005E1479" w:rsidRDefault="005E1479" w:rsidP="005E1479">
      <w:pPr>
        <w:numPr>
          <w:ilvl w:val="0"/>
          <w:numId w:val="3"/>
        </w:numPr>
        <w:rPr>
          <w:rFonts w:cstheme="minorHAnsi"/>
          <w:lang w:val="en-US"/>
        </w:rPr>
      </w:pPr>
      <w:r w:rsidRPr="005E1479">
        <w:rPr>
          <w:lang w:val="en-US"/>
        </w:rPr>
        <w:t>Concern about adverse events and/or symptom recurrence</w:t>
      </w:r>
    </w:p>
    <w:p w14:paraId="31D80BC7" w14:textId="77777777" w:rsidR="005E1479" w:rsidRPr="005E1479" w:rsidRDefault="005E1479" w:rsidP="005E1479">
      <w:pPr>
        <w:numPr>
          <w:ilvl w:val="0"/>
          <w:numId w:val="3"/>
        </w:numPr>
        <w:rPr>
          <w:rFonts w:cstheme="minorHAnsi"/>
          <w:lang w:val="en-US"/>
        </w:rPr>
      </w:pPr>
      <w:r w:rsidRPr="005E1479">
        <w:rPr>
          <w:lang w:val="en-US"/>
        </w:rPr>
        <w:t>Fear of resistance from the patient/family/caregiver</w:t>
      </w:r>
    </w:p>
    <w:p w14:paraId="48489674" w14:textId="77777777" w:rsidR="005E1479" w:rsidRPr="005E1479" w:rsidRDefault="005E1479" w:rsidP="005E1479">
      <w:pPr>
        <w:numPr>
          <w:ilvl w:val="0"/>
          <w:numId w:val="3"/>
        </w:numPr>
        <w:rPr>
          <w:rFonts w:cstheme="minorHAnsi"/>
          <w:lang w:val="en-US"/>
        </w:rPr>
      </w:pPr>
      <w:r w:rsidRPr="005E1479">
        <w:rPr>
          <w:lang w:val="en-US"/>
        </w:rPr>
        <w:t>Lack of useful guidelines for deprescribing</w:t>
      </w:r>
    </w:p>
    <w:p w14:paraId="23C0ACB8" w14:textId="77777777" w:rsidR="005E1479" w:rsidRPr="005E1479" w:rsidRDefault="005E1479" w:rsidP="005E1479">
      <w:pPr>
        <w:numPr>
          <w:ilvl w:val="0"/>
          <w:numId w:val="3"/>
        </w:numPr>
        <w:rPr>
          <w:rFonts w:cstheme="minorHAnsi"/>
          <w:lang w:val="en-US"/>
        </w:rPr>
      </w:pPr>
      <w:r w:rsidRPr="005E1479">
        <w:rPr>
          <w:lang w:val="en-US"/>
        </w:rPr>
        <w:t>Lack of literature on risk/benefit after deprescribing</w:t>
      </w:r>
    </w:p>
    <w:p w14:paraId="31AEDABF" w14:textId="77777777" w:rsidR="005E1479" w:rsidRPr="005E1479" w:rsidRDefault="005E1479" w:rsidP="005E1479">
      <w:pPr>
        <w:numPr>
          <w:ilvl w:val="0"/>
          <w:numId w:val="3"/>
        </w:numPr>
        <w:rPr>
          <w:rFonts w:cstheme="minorHAnsi"/>
        </w:rPr>
      </w:pPr>
      <w:r>
        <w:t>Insufficient experience in deprescribing</w:t>
      </w:r>
    </w:p>
    <w:p w14:paraId="1C0AAB4E" w14:textId="77777777" w:rsidR="005E1479" w:rsidRPr="005E1479" w:rsidRDefault="005E1479" w:rsidP="005E1479">
      <w:pPr>
        <w:numPr>
          <w:ilvl w:val="0"/>
          <w:numId w:val="3"/>
        </w:numPr>
        <w:rPr>
          <w:rFonts w:cstheme="minorHAnsi"/>
          <w:lang w:val="en-US"/>
        </w:rPr>
      </w:pPr>
      <w:r w:rsidRPr="005E1479">
        <w:rPr>
          <w:lang w:val="en-US"/>
        </w:rPr>
        <w:t>Uncertainty about being sufficiently updated on the topic</w:t>
      </w:r>
    </w:p>
    <w:p w14:paraId="605A819C" w14:textId="77777777" w:rsidR="005E1479" w:rsidRPr="005E1479" w:rsidRDefault="005E1479" w:rsidP="005E1479">
      <w:pPr>
        <w:numPr>
          <w:ilvl w:val="0"/>
          <w:numId w:val="3"/>
        </w:numPr>
        <w:rPr>
          <w:rFonts w:cstheme="minorHAnsi"/>
        </w:rPr>
      </w:pPr>
      <w:r>
        <w:t>Other (specify)</w:t>
      </w:r>
      <w:r w:rsidRPr="005E1479">
        <w:rPr>
          <w:rFonts w:cstheme="minorHAnsi"/>
        </w:rPr>
        <w:t xml:space="preserve"> </w:t>
      </w:r>
    </w:p>
    <w:p w14:paraId="0B2B394F" w14:textId="77777777" w:rsidR="005E1479" w:rsidRPr="005E1479" w:rsidRDefault="005E1479" w:rsidP="005E1479">
      <w:pPr>
        <w:rPr>
          <w:rFonts w:cstheme="minorHAnsi"/>
          <w:b/>
        </w:rPr>
      </w:pPr>
    </w:p>
    <w:p w14:paraId="144233F0" w14:textId="77777777" w:rsidR="005E1479" w:rsidRPr="008D515C" w:rsidRDefault="005E1479" w:rsidP="005E1479">
      <w:pPr>
        <w:rPr>
          <w:rFonts w:cstheme="minorHAnsi"/>
          <w:b/>
          <w:i/>
          <w:lang w:val="en-US"/>
        </w:rPr>
      </w:pPr>
      <w:r w:rsidRPr="008D515C">
        <w:rPr>
          <w:rFonts w:cstheme="minorHAnsi"/>
          <w:b/>
          <w:i/>
          <w:lang w:val="en-US"/>
        </w:rPr>
        <w:t>(If response is ‘2-5’ to question 6)</w:t>
      </w:r>
    </w:p>
    <w:p w14:paraId="4ACF466B" w14:textId="77777777" w:rsidR="005E1479" w:rsidRPr="005E1479" w:rsidRDefault="005E1479" w:rsidP="005E1479">
      <w:pPr>
        <w:rPr>
          <w:rFonts w:cstheme="minorHAnsi"/>
          <w:b/>
          <w:bCs/>
          <w:lang w:val="en-US"/>
        </w:rPr>
      </w:pPr>
      <w:r w:rsidRPr="005E1479">
        <w:rPr>
          <w:rFonts w:cstheme="minorHAnsi"/>
          <w:b/>
          <w:lang w:val="en-US"/>
        </w:rPr>
        <w:lastRenderedPageBreak/>
        <w:t>6a</w:t>
      </w:r>
      <w:r w:rsidRPr="005E1479">
        <w:rPr>
          <w:rFonts w:cstheme="minorHAnsi"/>
          <w:b/>
          <w:bCs/>
          <w:lang w:val="en-US"/>
        </w:rPr>
        <w:t xml:space="preserve"> </w:t>
      </w:r>
      <w:proofErr w:type="gramStart"/>
      <w:r w:rsidRPr="005E1479">
        <w:rPr>
          <w:rFonts w:cstheme="minorHAnsi"/>
          <w:b/>
          <w:bCs/>
          <w:lang w:val="en-US"/>
        </w:rPr>
        <w:t>In</w:t>
      </w:r>
      <w:proofErr w:type="gramEnd"/>
      <w:r w:rsidRPr="005E1479">
        <w:rPr>
          <w:rFonts w:cstheme="minorHAnsi"/>
          <w:b/>
          <w:bCs/>
          <w:lang w:val="en-US"/>
        </w:rPr>
        <w:t xml:space="preserve"> which age group do you most frequently implement deprescribing?</w:t>
      </w:r>
    </w:p>
    <w:p w14:paraId="0CCD549C" w14:textId="77777777" w:rsidR="005E1479" w:rsidRPr="005E1479" w:rsidRDefault="005E1479" w:rsidP="005E1479">
      <w:pPr>
        <w:numPr>
          <w:ilvl w:val="0"/>
          <w:numId w:val="1"/>
        </w:numPr>
        <w:rPr>
          <w:rFonts w:cstheme="minorHAnsi"/>
        </w:rPr>
      </w:pPr>
      <w:r>
        <w:t>Adults (≤64 years)</w:t>
      </w:r>
    </w:p>
    <w:p w14:paraId="3C33A111" w14:textId="77777777" w:rsidR="005E1479" w:rsidRPr="005E1479" w:rsidRDefault="005E1479" w:rsidP="005E1479">
      <w:pPr>
        <w:numPr>
          <w:ilvl w:val="0"/>
          <w:numId w:val="1"/>
        </w:numPr>
        <w:rPr>
          <w:rFonts w:cstheme="minorHAnsi"/>
        </w:rPr>
      </w:pPr>
      <w:r>
        <w:t>Elderly (65-79 years)</w:t>
      </w:r>
    </w:p>
    <w:p w14:paraId="23B6CC17" w14:textId="77777777" w:rsidR="005E1479" w:rsidRPr="005E1479" w:rsidRDefault="005E1479" w:rsidP="005E1479">
      <w:pPr>
        <w:numPr>
          <w:ilvl w:val="0"/>
          <w:numId w:val="1"/>
        </w:numPr>
        <w:rPr>
          <w:rFonts w:cstheme="minorHAnsi"/>
        </w:rPr>
      </w:pPr>
      <w:r>
        <w:t>Very elderly (≥80 years)</w:t>
      </w:r>
    </w:p>
    <w:p w14:paraId="36C049B3" w14:textId="77777777" w:rsidR="005E1479" w:rsidRPr="005E1479" w:rsidRDefault="005E1479" w:rsidP="005E1479">
      <w:pPr>
        <w:ind w:left="720"/>
        <w:rPr>
          <w:rFonts w:cstheme="minorHAnsi"/>
          <w:b/>
        </w:rPr>
      </w:pPr>
    </w:p>
    <w:p w14:paraId="09D82C7A" w14:textId="77777777" w:rsidR="005E1479" w:rsidRPr="005E1479" w:rsidRDefault="005E1479" w:rsidP="005E1479">
      <w:pPr>
        <w:rPr>
          <w:rFonts w:cstheme="minorHAnsi"/>
          <w:b/>
          <w:bCs/>
        </w:rPr>
      </w:pPr>
      <w:r w:rsidRPr="005E1479">
        <w:rPr>
          <w:rFonts w:cstheme="minorHAnsi"/>
          <w:b/>
          <w:bCs/>
          <w:lang w:val="en-US"/>
        </w:rPr>
        <w:t xml:space="preserve">6b Which approach do you use to implement deprescribing? </w:t>
      </w:r>
      <w:r w:rsidRPr="005E1479">
        <w:rPr>
          <w:rFonts w:cstheme="minorHAnsi"/>
          <w:b/>
          <w:bCs/>
        </w:rPr>
        <w:t>(Multiple answers allowed)</w:t>
      </w:r>
    </w:p>
    <w:p w14:paraId="452EECA2" w14:textId="77777777" w:rsidR="005E1479" w:rsidRPr="005E1479" w:rsidRDefault="005E1479" w:rsidP="005E1479">
      <w:pPr>
        <w:numPr>
          <w:ilvl w:val="0"/>
          <w:numId w:val="2"/>
        </w:numPr>
        <w:rPr>
          <w:rFonts w:cstheme="minorHAnsi"/>
          <w:lang w:val="en-US"/>
        </w:rPr>
      </w:pPr>
      <w:r w:rsidRPr="005E1479">
        <w:rPr>
          <w:lang w:val="en-US"/>
        </w:rPr>
        <w:t>Explicit criteria (such as Beers, START/STOPP, etc.)</w:t>
      </w:r>
    </w:p>
    <w:p w14:paraId="3438D20D" w14:textId="77777777" w:rsidR="005E1479" w:rsidRPr="005E1479" w:rsidRDefault="005E1479" w:rsidP="005E1479">
      <w:pPr>
        <w:numPr>
          <w:ilvl w:val="0"/>
          <w:numId w:val="2"/>
        </w:numPr>
        <w:rPr>
          <w:rFonts w:cstheme="minorHAnsi"/>
        </w:rPr>
      </w:pPr>
      <w:r>
        <w:t>Personal experience and knowledge</w:t>
      </w:r>
    </w:p>
    <w:p w14:paraId="02DF1657" w14:textId="77777777" w:rsidR="005E1479" w:rsidRPr="005E1479" w:rsidRDefault="005E1479" w:rsidP="005E1479">
      <w:pPr>
        <w:numPr>
          <w:ilvl w:val="0"/>
          <w:numId w:val="2"/>
        </w:numPr>
        <w:rPr>
          <w:rFonts w:cstheme="minorHAnsi"/>
          <w:lang w:val="en-US"/>
        </w:rPr>
      </w:pPr>
      <w:r w:rsidRPr="005E1479">
        <w:rPr>
          <w:lang w:val="en-US"/>
        </w:rPr>
        <w:t>Clinical evaluation of the individual patient</w:t>
      </w:r>
      <w:r w:rsidRPr="005E1479">
        <w:rPr>
          <w:rFonts w:cstheme="minorHAnsi"/>
          <w:lang w:val="en-US"/>
        </w:rPr>
        <w:t xml:space="preserve"> </w:t>
      </w:r>
    </w:p>
    <w:p w14:paraId="4368C45F" w14:textId="77777777" w:rsidR="005E1479" w:rsidRPr="005E1479" w:rsidRDefault="005E1479" w:rsidP="005E1479">
      <w:pPr>
        <w:numPr>
          <w:ilvl w:val="0"/>
          <w:numId w:val="2"/>
        </w:numPr>
        <w:rPr>
          <w:rFonts w:cstheme="minorHAnsi"/>
        </w:rPr>
      </w:pPr>
      <w:r>
        <w:t>Specific guidelines or algorithms</w:t>
      </w:r>
    </w:p>
    <w:p w14:paraId="25425645" w14:textId="77777777" w:rsidR="005E1479" w:rsidRPr="005E1479" w:rsidRDefault="005E1479" w:rsidP="005E1479">
      <w:pPr>
        <w:numPr>
          <w:ilvl w:val="0"/>
          <w:numId w:val="2"/>
        </w:numPr>
        <w:rPr>
          <w:rFonts w:cstheme="minorHAnsi"/>
        </w:rPr>
      </w:pPr>
      <w:r>
        <w:t>Other (specify)</w:t>
      </w:r>
      <w:r w:rsidRPr="005E1479">
        <w:rPr>
          <w:rFonts w:cstheme="minorHAnsi"/>
        </w:rPr>
        <w:t xml:space="preserve"> </w:t>
      </w:r>
    </w:p>
    <w:p w14:paraId="7CF452CE" w14:textId="77777777" w:rsidR="005E1479" w:rsidRPr="005E1479" w:rsidRDefault="005E1479" w:rsidP="005E1479">
      <w:pPr>
        <w:rPr>
          <w:rFonts w:cstheme="minorHAnsi"/>
          <w:b/>
          <w:bCs/>
        </w:rPr>
      </w:pPr>
    </w:p>
    <w:p w14:paraId="44199C73" w14:textId="77777777" w:rsidR="005E1479" w:rsidRPr="005E1479" w:rsidRDefault="005E1479" w:rsidP="005E1479">
      <w:pPr>
        <w:rPr>
          <w:rFonts w:cstheme="minorHAnsi"/>
          <w:b/>
          <w:bCs/>
          <w:lang w:val="en-US"/>
        </w:rPr>
      </w:pPr>
      <w:r w:rsidRPr="005E1479">
        <w:rPr>
          <w:rFonts w:cstheme="minorHAnsi"/>
          <w:b/>
          <w:bCs/>
          <w:lang w:val="en-US"/>
        </w:rPr>
        <w:t>6c How do you collect patient feedback after deprescribing?</w:t>
      </w:r>
    </w:p>
    <w:p w14:paraId="2593CC1C" w14:textId="77777777" w:rsidR="005E1479" w:rsidRPr="008D515C" w:rsidRDefault="005E1479" w:rsidP="005E1479">
      <w:pPr>
        <w:numPr>
          <w:ilvl w:val="0"/>
          <w:numId w:val="1"/>
        </w:numPr>
        <w:rPr>
          <w:rFonts w:cstheme="minorHAnsi"/>
          <w:lang w:val="en-US"/>
        </w:rPr>
      </w:pPr>
      <w:r w:rsidRPr="008D515C">
        <w:rPr>
          <w:lang w:val="en-US"/>
        </w:rPr>
        <w:t>I schedule a follow-up visit or phone consultation within a set time</w:t>
      </w:r>
    </w:p>
    <w:p w14:paraId="320A09F7" w14:textId="77777777" w:rsidR="005E1479" w:rsidRPr="008D515C" w:rsidRDefault="005E1479" w:rsidP="005E1479">
      <w:pPr>
        <w:numPr>
          <w:ilvl w:val="0"/>
          <w:numId w:val="1"/>
        </w:numPr>
        <w:rPr>
          <w:rFonts w:cstheme="minorHAnsi"/>
          <w:lang w:val="en-US"/>
        </w:rPr>
      </w:pPr>
      <w:r w:rsidRPr="008D515C">
        <w:rPr>
          <w:lang w:val="en-US"/>
        </w:rPr>
        <w:t>I wait for the next visit or opportunity to interact with the patient</w:t>
      </w:r>
    </w:p>
    <w:p w14:paraId="462D209F" w14:textId="77777777" w:rsidR="005E1479" w:rsidRPr="005E1479" w:rsidRDefault="005E1479" w:rsidP="005E1479">
      <w:pPr>
        <w:numPr>
          <w:ilvl w:val="0"/>
          <w:numId w:val="1"/>
        </w:numPr>
        <w:rPr>
          <w:rFonts w:cstheme="minorHAnsi"/>
          <w:lang w:val="en-US"/>
        </w:rPr>
      </w:pPr>
      <w:r w:rsidRPr="005E1479">
        <w:rPr>
          <w:lang w:val="en-US"/>
        </w:rPr>
        <w:t>I wait for the patient to provide feedback</w:t>
      </w:r>
      <w:r w:rsidRPr="005E1479">
        <w:rPr>
          <w:rFonts w:cstheme="minorHAnsi"/>
          <w:lang w:val="en-US"/>
        </w:rPr>
        <w:t xml:space="preserve"> </w:t>
      </w:r>
    </w:p>
    <w:p w14:paraId="4C495013" w14:textId="77777777" w:rsidR="005E1479" w:rsidRPr="005E1479" w:rsidRDefault="005E1479" w:rsidP="005E1479">
      <w:pPr>
        <w:numPr>
          <w:ilvl w:val="0"/>
          <w:numId w:val="1"/>
        </w:numPr>
        <w:rPr>
          <w:rFonts w:cstheme="minorHAnsi"/>
          <w:lang w:val="en-US"/>
        </w:rPr>
      </w:pPr>
      <w:r w:rsidRPr="005E1479">
        <w:rPr>
          <w:lang w:val="en-US"/>
        </w:rPr>
        <w:t>I do not collect feedback</w:t>
      </w:r>
    </w:p>
    <w:p w14:paraId="3391BA5A" w14:textId="77777777" w:rsidR="005E1479" w:rsidRPr="005E1479" w:rsidRDefault="005E1479" w:rsidP="005E1479">
      <w:pPr>
        <w:rPr>
          <w:rFonts w:cstheme="minorHAnsi"/>
          <w:b/>
          <w:lang w:val="en-US"/>
        </w:rPr>
      </w:pPr>
    </w:p>
    <w:p w14:paraId="78A6D32D" w14:textId="77777777" w:rsidR="005E1479" w:rsidRPr="0061584E" w:rsidRDefault="005E1479" w:rsidP="005E1479">
      <w:pPr>
        <w:rPr>
          <w:rFonts w:cstheme="minorHAnsi"/>
          <w:b/>
          <w:bCs/>
          <w:i/>
          <w:lang w:val="en-US"/>
        </w:rPr>
      </w:pPr>
      <w:r w:rsidRPr="0061584E">
        <w:rPr>
          <w:rFonts w:cstheme="minorHAnsi"/>
          <w:b/>
          <w:bCs/>
          <w:lang w:val="en-US"/>
        </w:rPr>
        <w:t xml:space="preserve">6d </w:t>
      </w:r>
      <w:r w:rsidR="0061584E" w:rsidRPr="0061584E">
        <w:rPr>
          <w:rFonts w:cstheme="minorHAnsi"/>
          <w:b/>
          <w:bCs/>
          <w:lang w:val="en-US"/>
        </w:rPr>
        <w:t>What obstacles or difficulties do you find in deprescribing? (Multiple answers allowed)</w:t>
      </w:r>
    </w:p>
    <w:p w14:paraId="3300664D" w14:textId="77777777" w:rsidR="0061584E" w:rsidRDefault="0061584E" w:rsidP="00091588">
      <w:pPr>
        <w:numPr>
          <w:ilvl w:val="0"/>
          <w:numId w:val="3"/>
        </w:numPr>
        <w:rPr>
          <w:rFonts w:cstheme="minorHAnsi"/>
          <w:lang w:val="en-US"/>
        </w:rPr>
      </w:pPr>
      <w:r w:rsidRPr="0061584E">
        <w:rPr>
          <w:rFonts w:cstheme="minorHAnsi"/>
          <w:lang w:val="en-US"/>
        </w:rPr>
        <w:t>Lack of time to review the patient’s overall clinical status</w:t>
      </w:r>
    </w:p>
    <w:p w14:paraId="316162AD" w14:textId="77777777" w:rsidR="0061584E" w:rsidRDefault="0061584E" w:rsidP="003755DB">
      <w:pPr>
        <w:numPr>
          <w:ilvl w:val="0"/>
          <w:numId w:val="3"/>
        </w:numPr>
        <w:rPr>
          <w:rFonts w:cstheme="minorHAnsi"/>
          <w:lang w:val="en-US"/>
        </w:rPr>
      </w:pPr>
      <w:r w:rsidRPr="0061584E">
        <w:rPr>
          <w:rFonts w:cstheme="minorHAnsi"/>
          <w:lang w:val="en-US"/>
        </w:rPr>
        <w:t>Need to intervene on therapies prescribed by other physicians</w:t>
      </w:r>
    </w:p>
    <w:p w14:paraId="0013645D" w14:textId="77777777" w:rsidR="0061584E" w:rsidRDefault="0061584E" w:rsidP="002576B6">
      <w:pPr>
        <w:numPr>
          <w:ilvl w:val="0"/>
          <w:numId w:val="3"/>
        </w:numPr>
        <w:rPr>
          <w:rFonts w:cstheme="minorHAnsi"/>
          <w:lang w:val="en-US"/>
        </w:rPr>
      </w:pPr>
      <w:r w:rsidRPr="0061584E">
        <w:rPr>
          <w:rFonts w:cstheme="minorHAnsi"/>
          <w:lang w:val="en-US"/>
        </w:rPr>
        <w:t>Concern about adverse events or symptom recurrence</w:t>
      </w:r>
    </w:p>
    <w:p w14:paraId="02FDEB47" w14:textId="77777777" w:rsidR="0061584E" w:rsidRDefault="0061584E" w:rsidP="00C37533">
      <w:pPr>
        <w:numPr>
          <w:ilvl w:val="0"/>
          <w:numId w:val="3"/>
        </w:numPr>
        <w:rPr>
          <w:rFonts w:cstheme="minorHAnsi"/>
          <w:lang w:val="en-US"/>
        </w:rPr>
      </w:pPr>
      <w:r w:rsidRPr="0061584E">
        <w:rPr>
          <w:rFonts w:cstheme="minorHAnsi"/>
          <w:lang w:val="en-US"/>
        </w:rPr>
        <w:t>Resistance from the patient/family/caregiver</w:t>
      </w:r>
    </w:p>
    <w:p w14:paraId="6237ABB4" w14:textId="77777777" w:rsidR="0061584E" w:rsidRDefault="0061584E" w:rsidP="009935F0">
      <w:pPr>
        <w:numPr>
          <w:ilvl w:val="0"/>
          <w:numId w:val="3"/>
        </w:numPr>
        <w:rPr>
          <w:rFonts w:cstheme="minorHAnsi"/>
          <w:lang w:val="en-US"/>
        </w:rPr>
      </w:pPr>
      <w:r w:rsidRPr="0061584E">
        <w:rPr>
          <w:rFonts w:cstheme="minorHAnsi"/>
          <w:lang w:val="en-US"/>
        </w:rPr>
        <w:t>Lack of useful guidelines for deprescribing</w:t>
      </w:r>
    </w:p>
    <w:p w14:paraId="0CC306A2" w14:textId="77777777" w:rsidR="0061584E" w:rsidRPr="0061584E" w:rsidRDefault="0061584E" w:rsidP="008B02C2">
      <w:pPr>
        <w:numPr>
          <w:ilvl w:val="0"/>
          <w:numId w:val="3"/>
        </w:numPr>
        <w:rPr>
          <w:rFonts w:cstheme="minorHAnsi"/>
          <w:lang w:val="en-US"/>
        </w:rPr>
      </w:pPr>
      <w:r w:rsidRPr="0061584E">
        <w:rPr>
          <w:rFonts w:cstheme="minorHAnsi"/>
          <w:lang w:val="en-US"/>
        </w:rPr>
        <w:t>Lack of literature on risk/benefit after deprescribing</w:t>
      </w:r>
    </w:p>
    <w:p w14:paraId="30E227E1" w14:textId="77777777" w:rsidR="0061584E" w:rsidRPr="0061584E" w:rsidRDefault="0061584E" w:rsidP="00117F00">
      <w:pPr>
        <w:numPr>
          <w:ilvl w:val="0"/>
          <w:numId w:val="3"/>
        </w:numPr>
        <w:rPr>
          <w:rFonts w:cstheme="minorHAnsi"/>
          <w:lang w:val="en-US"/>
        </w:rPr>
      </w:pPr>
      <w:r w:rsidRPr="0061584E">
        <w:rPr>
          <w:rFonts w:cstheme="minorHAnsi"/>
        </w:rPr>
        <w:t>Limited experience in deprescribing</w:t>
      </w:r>
    </w:p>
    <w:p w14:paraId="6F20B0F6" w14:textId="77777777" w:rsidR="0061584E" w:rsidRPr="0061584E" w:rsidRDefault="0061584E" w:rsidP="007D7FD4">
      <w:pPr>
        <w:numPr>
          <w:ilvl w:val="0"/>
          <w:numId w:val="3"/>
        </w:numPr>
        <w:rPr>
          <w:rFonts w:cstheme="minorHAnsi"/>
          <w:lang w:val="en-US"/>
        </w:rPr>
      </w:pPr>
      <w:r w:rsidRPr="0061584E">
        <w:rPr>
          <w:rFonts w:cstheme="minorHAnsi"/>
          <w:lang w:val="en-US"/>
        </w:rPr>
        <w:t>Difficulty staying sufficiently updated on deprescribing</w:t>
      </w:r>
    </w:p>
    <w:p w14:paraId="5431BF7B" w14:textId="77777777" w:rsidR="005E1479" w:rsidRPr="0061584E" w:rsidRDefault="0061584E" w:rsidP="007D7FD4">
      <w:pPr>
        <w:numPr>
          <w:ilvl w:val="0"/>
          <w:numId w:val="3"/>
        </w:numPr>
        <w:rPr>
          <w:rFonts w:cstheme="minorHAnsi"/>
        </w:rPr>
      </w:pPr>
      <w:r w:rsidRPr="0061584E">
        <w:rPr>
          <w:rFonts w:cstheme="minorHAnsi"/>
        </w:rPr>
        <w:t>Other (specify)</w:t>
      </w:r>
    </w:p>
    <w:p w14:paraId="138BC41A" w14:textId="77777777" w:rsidR="005E1479" w:rsidRPr="005E1479" w:rsidRDefault="005E1479" w:rsidP="005E1479">
      <w:pPr>
        <w:rPr>
          <w:rFonts w:cstheme="minorHAnsi"/>
          <w:b/>
        </w:rPr>
      </w:pPr>
    </w:p>
    <w:p w14:paraId="73EEDAEE" w14:textId="77777777" w:rsidR="005E1479" w:rsidRPr="005E1479" w:rsidRDefault="005E1479" w:rsidP="005E1479">
      <w:pPr>
        <w:rPr>
          <w:rFonts w:cstheme="minorHAnsi"/>
          <w:b/>
          <w:bCs/>
        </w:rPr>
      </w:pPr>
      <w:r w:rsidRPr="0061584E">
        <w:rPr>
          <w:rFonts w:cstheme="minorHAnsi"/>
          <w:b/>
          <w:bCs/>
          <w:lang w:val="en-US"/>
        </w:rPr>
        <w:t xml:space="preserve">6e </w:t>
      </w:r>
      <w:r w:rsidR="0061584E" w:rsidRPr="0061584E">
        <w:rPr>
          <w:rFonts w:cstheme="minorHAnsi"/>
          <w:b/>
          <w:bCs/>
          <w:lang w:val="en-US"/>
        </w:rPr>
        <w:t xml:space="preserve">How often do you deprescribe the following medications? </w:t>
      </w:r>
      <w:r w:rsidR="0061584E" w:rsidRPr="0061584E">
        <w:rPr>
          <w:rFonts w:cstheme="minorHAnsi"/>
          <w:b/>
          <w:bCs/>
        </w:rPr>
        <w:t>(1 = never; 5 = often)</w:t>
      </w:r>
      <w:r w:rsidRPr="005E1479">
        <w:rPr>
          <w:rFonts w:cstheme="minorHAnsi"/>
          <w:b/>
          <w:bCs/>
        </w:rPr>
        <w:t>:</w:t>
      </w:r>
    </w:p>
    <w:p w14:paraId="2D51D339" w14:textId="77777777" w:rsidR="005E1479" w:rsidRPr="005E1479" w:rsidRDefault="005E1479" w:rsidP="005E1479">
      <w:pPr>
        <w:rPr>
          <w:rFonts w:cstheme="minorHAnsi"/>
          <w:b/>
        </w:rPr>
      </w:pPr>
      <w:r w:rsidRPr="005E1479">
        <w:rPr>
          <w:rFonts w:cstheme="minorHAnsi"/>
          <w:b/>
        </w:rPr>
        <w:t>Benzodiazepine</w:t>
      </w:r>
      <w:r w:rsidR="0061584E">
        <w:rPr>
          <w:rFonts w:cstheme="minorHAnsi"/>
          <w:b/>
        </w:rPr>
        <w:t>s</w:t>
      </w:r>
    </w:p>
    <w:tbl>
      <w:tblPr>
        <w:tblStyle w:val="Grigliatabella"/>
        <w:tblpPr w:leftFromText="180" w:rightFromText="180" w:vertAnchor="text" w:horzAnchor="margin" w:tblpXSpec="center" w:tblpY="-1"/>
        <w:tblW w:w="0" w:type="auto"/>
        <w:tblLook w:val="04A0" w:firstRow="1" w:lastRow="0" w:firstColumn="1" w:lastColumn="0" w:noHBand="0" w:noVBand="1"/>
      </w:tblPr>
      <w:tblGrid>
        <w:gridCol w:w="1848"/>
        <w:gridCol w:w="1848"/>
        <w:gridCol w:w="1686"/>
        <w:gridCol w:w="1843"/>
        <w:gridCol w:w="2017"/>
      </w:tblGrid>
      <w:tr w:rsidR="005E1479" w:rsidRPr="005E1479" w14:paraId="6C9D644A" w14:textId="77777777" w:rsidTr="00E50EEE"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2107CD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lastRenderedPageBreak/>
              <w:t>1</w:t>
            </w: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351200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2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004B43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542B33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4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09FF8B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5</w:t>
            </w:r>
          </w:p>
        </w:tc>
      </w:tr>
    </w:tbl>
    <w:p w14:paraId="6D1D6131" w14:textId="77777777" w:rsidR="005E1479" w:rsidRPr="005E1479" w:rsidRDefault="005E1479" w:rsidP="005E1479">
      <w:pPr>
        <w:rPr>
          <w:rFonts w:cstheme="minorHAnsi"/>
          <w:b/>
        </w:rPr>
      </w:pPr>
    </w:p>
    <w:p w14:paraId="1B268DD0" w14:textId="739096A9" w:rsidR="005E1479" w:rsidRPr="005E1479" w:rsidRDefault="0061584E" w:rsidP="005E1479">
      <w:pPr>
        <w:rPr>
          <w:rFonts w:cstheme="minorHAnsi"/>
          <w:b/>
        </w:rPr>
      </w:pPr>
      <w:proofErr w:type="spellStart"/>
      <w:r>
        <w:rPr>
          <w:rFonts w:cstheme="minorHAnsi"/>
          <w:b/>
        </w:rPr>
        <w:t>Antidepressant</w:t>
      </w:r>
      <w:r w:rsidR="008D515C">
        <w:rPr>
          <w:rFonts w:cstheme="minorHAnsi"/>
          <w:b/>
        </w:rPr>
        <w:t>s</w:t>
      </w:r>
      <w:proofErr w:type="spellEnd"/>
    </w:p>
    <w:tbl>
      <w:tblPr>
        <w:tblStyle w:val="Grigliatabella"/>
        <w:tblpPr w:leftFromText="180" w:rightFromText="180" w:vertAnchor="text" w:horzAnchor="margin" w:tblpXSpec="center" w:tblpY="-1"/>
        <w:tblW w:w="0" w:type="auto"/>
        <w:tblLook w:val="04A0" w:firstRow="1" w:lastRow="0" w:firstColumn="1" w:lastColumn="0" w:noHBand="0" w:noVBand="1"/>
      </w:tblPr>
      <w:tblGrid>
        <w:gridCol w:w="1848"/>
        <w:gridCol w:w="1848"/>
        <w:gridCol w:w="1686"/>
        <w:gridCol w:w="1843"/>
        <w:gridCol w:w="2017"/>
      </w:tblGrid>
      <w:tr w:rsidR="005E1479" w:rsidRPr="005E1479" w14:paraId="7012034F" w14:textId="77777777" w:rsidTr="00E50EEE"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1B2587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7B7206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2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D2430C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62E85F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4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794327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5</w:t>
            </w:r>
          </w:p>
        </w:tc>
      </w:tr>
    </w:tbl>
    <w:p w14:paraId="7E15ED39" w14:textId="77777777" w:rsidR="005E1479" w:rsidRPr="005E1479" w:rsidRDefault="005E1479" w:rsidP="005E1479">
      <w:pPr>
        <w:rPr>
          <w:rFonts w:cstheme="minorHAnsi"/>
          <w:b/>
        </w:rPr>
      </w:pPr>
    </w:p>
    <w:p w14:paraId="2A3AA9C1" w14:textId="77777777" w:rsidR="005E1479" w:rsidRPr="005E1479" w:rsidRDefault="0061584E" w:rsidP="005E1479">
      <w:pPr>
        <w:rPr>
          <w:rFonts w:cstheme="minorHAnsi"/>
          <w:b/>
        </w:rPr>
      </w:pPr>
      <w:r w:rsidRPr="0061584E">
        <w:rPr>
          <w:rFonts w:cstheme="minorHAnsi"/>
          <w:b/>
        </w:rPr>
        <w:t>Antihypertensives</w:t>
      </w:r>
    </w:p>
    <w:tbl>
      <w:tblPr>
        <w:tblStyle w:val="Grigliatabella"/>
        <w:tblpPr w:leftFromText="180" w:rightFromText="180" w:vertAnchor="text" w:horzAnchor="margin" w:tblpXSpec="center" w:tblpY="-1"/>
        <w:tblW w:w="0" w:type="auto"/>
        <w:tblLook w:val="04A0" w:firstRow="1" w:lastRow="0" w:firstColumn="1" w:lastColumn="0" w:noHBand="0" w:noVBand="1"/>
      </w:tblPr>
      <w:tblGrid>
        <w:gridCol w:w="1848"/>
        <w:gridCol w:w="1848"/>
        <w:gridCol w:w="1686"/>
        <w:gridCol w:w="1843"/>
        <w:gridCol w:w="2017"/>
      </w:tblGrid>
      <w:tr w:rsidR="005E1479" w:rsidRPr="005E1479" w14:paraId="0D8028F5" w14:textId="77777777" w:rsidTr="00E50EEE"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8F294E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306729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2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F250DB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14CDE9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4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2C09C9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5</w:t>
            </w:r>
          </w:p>
        </w:tc>
      </w:tr>
    </w:tbl>
    <w:p w14:paraId="08AFF6AE" w14:textId="77777777" w:rsidR="005E1479" w:rsidRPr="005E1479" w:rsidRDefault="005E1479" w:rsidP="005E1479">
      <w:pPr>
        <w:rPr>
          <w:rFonts w:cstheme="minorHAnsi"/>
          <w:b/>
        </w:rPr>
      </w:pPr>
    </w:p>
    <w:p w14:paraId="6197231D" w14:textId="77777777" w:rsidR="005E1479" w:rsidRPr="005E1479" w:rsidRDefault="005E1479" w:rsidP="005E1479">
      <w:pPr>
        <w:rPr>
          <w:rFonts w:cstheme="minorHAnsi"/>
          <w:b/>
        </w:rPr>
      </w:pPr>
      <w:r w:rsidRPr="005E1479">
        <w:rPr>
          <w:rFonts w:cstheme="minorHAnsi"/>
          <w:b/>
        </w:rPr>
        <w:t>Statin</w:t>
      </w:r>
      <w:r w:rsidR="0061584E">
        <w:rPr>
          <w:rFonts w:cstheme="minorHAnsi"/>
          <w:b/>
        </w:rPr>
        <w:t>s</w:t>
      </w:r>
    </w:p>
    <w:tbl>
      <w:tblPr>
        <w:tblStyle w:val="Grigliatabella"/>
        <w:tblpPr w:leftFromText="180" w:rightFromText="180" w:vertAnchor="text" w:horzAnchor="margin" w:tblpXSpec="center" w:tblpY="-1"/>
        <w:tblW w:w="0" w:type="auto"/>
        <w:tblLook w:val="04A0" w:firstRow="1" w:lastRow="0" w:firstColumn="1" w:lastColumn="0" w:noHBand="0" w:noVBand="1"/>
      </w:tblPr>
      <w:tblGrid>
        <w:gridCol w:w="1848"/>
        <w:gridCol w:w="1848"/>
        <w:gridCol w:w="1686"/>
        <w:gridCol w:w="1843"/>
        <w:gridCol w:w="2017"/>
      </w:tblGrid>
      <w:tr w:rsidR="005E1479" w:rsidRPr="005E1479" w14:paraId="3820DA44" w14:textId="77777777" w:rsidTr="00E50EEE"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2AE852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1F9B5B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2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97DEC8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4A67A2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4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76AEE8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5</w:t>
            </w:r>
          </w:p>
        </w:tc>
      </w:tr>
    </w:tbl>
    <w:p w14:paraId="5F623054" w14:textId="77777777" w:rsidR="005E1479" w:rsidRPr="005E1479" w:rsidRDefault="005E1479" w:rsidP="005E1479">
      <w:pPr>
        <w:rPr>
          <w:rFonts w:cstheme="minorHAnsi"/>
          <w:b/>
        </w:rPr>
      </w:pPr>
    </w:p>
    <w:p w14:paraId="54E4E73F" w14:textId="77777777" w:rsidR="005E1479" w:rsidRPr="005E1479" w:rsidRDefault="005E1479" w:rsidP="005E1479">
      <w:pPr>
        <w:rPr>
          <w:rFonts w:cstheme="minorHAnsi"/>
          <w:b/>
        </w:rPr>
      </w:pPr>
      <w:r w:rsidRPr="005E1479">
        <w:rPr>
          <w:rFonts w:cstheme="minorHAnsi"/>
          <w:b/>
        </w:rPr>
        <w:t>Bi</w:t>
      </w:r>
      <w:r w:rsidR="0061584E">
        <w:rPr>
          <w:rFonts w:cstheme="minorHAnsi"/>
          <w:b/>
        </w:rPr>
        <w:t>sph</w:t>
      </w:r>
      <w:r w:rsidRPr="005E1479">
        <w:rPr>
          <w:rFonts w:cstheme="minorHAnsi"/>
          <w:b/>
        </w:rPr>
        <w:t>os</w:t>
      </w:r>
      <w:r w:rsidR="0061584E">
        <w:rPr>
          <w:rFonts w:cstheme="minorHAnsi"/>
          <w:b/>
        </w:rPr>
        <w:t>ph</w:t>
      </w:r>
      <w:r w:rsidRPr="005E1479">
        <w:rPr>
          <w:rFonts w:cstheme="minorHAnsi"/>
          <w:b/>
        </w:rPr>
        <w:t>ona</w:t>
      </w:r>
      <w:r w:rsidR="0061584E">
        <w:rPr>
          <w:rFonts w:cstheme="minorHAnsi"/>
          <w:b/>
        </w:rPr>
        <w:t>tes</w:t>
      </w:r>
    </w:p>
    <w:tbl>
      <w:tblPr>
        <w:tblStyle w:val="Grigliatabella"/>
        <w:tblpPr w:leftFromText="180" w:rightFromText="180" w:vertAnchor="text" w:horzAnchor="margin" w:tblpXSpec="center" w:tblpY="-1"/>
        <w:tblW w:w="0" w:type="auto"/>
        <w:tblLook w:val="04A0" w:firstRow="1" w:lastRow="0" w:firstColumn="1" w:lastColumn="0" w:noHBand="0" w:noVBand="1"/>
      </w:tblPr>
      <w:tblGrid>
        <w:gridCol w:w="1848"/>
        <w:gridCol w:w="1848"/>
        <w:gridCol w:w="1686"/>
        <w:gridCol w:w="1843"/>
        <w:gridCol w:w="2017"/>
      </w:tblGrid>
      <w:tr w:rsidR="005E1479" w:rsidRPr="005E1479" w14:paraId="3E7F3F8C" w14:textId="77777777" w:rsidTr="00E50EEE"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8848D4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5EF144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2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5A881C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245BD0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4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E2F289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5</w:t>
            </w:r>
          </w:p>
        </w:tc>
      </w:tr>
    </w:tbl>
    <w:p w14:paraId="32B5A62B" w14:textId="77777777" w:rsidR="005E1479" w:rsidRPr="005E1479" w:rsidRDefault="005E1479" w:rsidP="005E1479">
      <w:pPr>
        <w:rPr>
          <w:rFonts w:cstheme="minorHAnsi"/>
          <w:b/>
        </w:rPr>
      </w:pPr>
    </w:p>
    <w:p w14:paraId="7DB47DF5" w14:textId="77777777" w:rsidR="005E1479" w:rsidRPr="005E1479" w:rsidRDefault="0061584E" w:rsidP="005E1479">
      <w:pPr>
        <w:rPr>
          <w:rFonts w:cstheme="minorHAnsi"/>
          <w:b/>
        </w:rPr>
      </w:pPr>
      <w:r w:rsidRPr="0061584E">
        <w:rPr>
          <w:rFonts w:cstheme="minorHAnsi"/>
          <w:b/>
        </w:rPr>
        <w:t>Proton Pump Inhibitors (PPIs)</w:t>
      </w:r>
    </w:p>
    <w:tbl>
      <w:tblPr>
        <w:tblStyle w:val="Grigliatabella"/>
        <w:tblpPr w:leftFromText="180" w:rightFromText="180" w:vertAnchor="text" w:horzAnchor="margin" w:tblpXSpec="center" w:tblpY="-1"/>
        <w:tblW w:w="0" w:type="auto"/>
        <w:tblLook w:val="04A0" w:firstRow="1" w:lastRow="0" w:firstColumn="1" w:lastColumn="0" w:noHBand="0" w:noVBand="1"/>
      </w:tblPr>
      <w:tblGrid>
        <w:gridCol w:w="1848"/>
        <w:gridCol w:w="1848"/>
        <w:gridCol w:w="1686"/>
        <w:gridCol w:w="1843"/>
        <w:gridCol w:w="2017"/>
      </w:tblGrid>
      <w:tr w:rsidR="005E1479" w:rsidRPr="005E1479" w14:paraId="05554375" w14:textId="77777777" w:rsidTr="00E50EEE"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512501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055ABA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2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76505D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F5BB81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4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2714C9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5</w:t>
            </w:r>
          </w:p>
        </w:tc>
      </w:tr>
    </w:tbl>
    <w:p w14:paraId="33098A37" w14:textId="77777777" w:rsidR="005E1479" w:rsidRPr="005E1479" w:rsidRDefault="005E1479" w:rsidP="005E1479">
      <w:pPr>
        <w:rPr>
          <w:rFonts w:cstheme="minorHAnsi"/>
          <w:b/>
        </w:rPr>
      </w:pPr>
    </w:p>
    <w:p w14:paraId="100827FD" w14:textId="77777777" w:rsidR="005E1479" w:rsidRPr="005E1479" w:rsidRDefault="005E1479" w:rsidP="005E1479">
      <w:pPr>
        <w:rPr>
          <w:rFonts w:cstheme="minorHAnsi"/>
          <w:b/>
        </w:rPr>
      </w:pPr>
    </w:p>
    <w:p w14:paraId="23F2DDBE" w14:textId="77777777" w:rsidR="0061584E" w:rsidRDefault="0061584E" w:rsidP="005E1479">
      <w:pPr>
        <w:rPr>
          <w:rFonts w:cstheme="minorHAnsi"/>
          <w:b/>
          <w:u w:val="single"/>
        </w:rPr>
      </w:pPr>
      <w:r w:rsidRPr="0061584E">
        <w:rPr>
          <w:rFonts w:cstheme="minorHAnsi"/>
          <w:b/>
          <w:u w:val="single"/>
        </w:rPr>
        <w:t xml:space="preserve">DEPRESCRIBING – PROTON PUMP INHIBITORS </w:t>
      </w:r>
    </w:p>
    <w:p w14:paraId="37318AC8" w14:textId="77777777" w:rsidR="005E1479" w:rsidRDefault="0061584E" w:rsidP="005E1479">
      <w:pPr>
        <w:rPr>
          <w:rFonts w:cstheme="minorHAnsi"/>
          <w:b/>
          <w:bCs/>
          <w:i/>
          <w:lang w:val="en-US"/>
        </w:rPr>
      </w:pPr>
      <w:r w:rsidRPr="0061584E">
        <w:rPr>
          <w:rFonts w:cstheme="minorHAnsi"/>
          <w:b/>
          <w:bCs/>
          <w:i/>
          <w:lang w:val="en-US"/>
        </w:rPr>
        <w:t>(If response is ‘2-5’ to question 6e on PPIs)</w:t>
      </w:r>
    </w:p>
    <w:p w14:paraId="02A5DC73" w14:textId="77777777" w:rsidR="0061584E" w:rsidRPr="0061584E" w:rsidRDefault="0061584E" w:rsidP="005E1479">
      <w:pPr>
        <w:rPr>
          <w:rFonts w:cstheme="minorHAnsi"/>
          <w:b/>
          <w:lang w:val="en-US"/>
        </w:rPr>
      </w:pPr>
    </w:p>
    <w:p w14:paraId="3006C753" w14:textId="77777777" w:rsidR="005E1479" w:rsidRPr="0061584E" w:rsidRDefault="005E1479" w:rsidP="005E1479">
      <w:pPr>
        <w:rPr>
          <w:rFonts w:cstheme="minorHAnsi"/>
          <w:b/>
          <w:bCs/>
          <w:lang w:val="en-US"/>
        </w:rPr>
      </w:pPr>
      <w:r w:rsidRPr="0061584E">
        <w:rPr>
          <w:rFonts w:cstheme="minorHAnsi"/>
          <w:b/>
          <w:bCs/>
          <w:lang w:val="en-US"/>
        </w:rPr>
        <w:t xml:space="preserve">7. </w:t>
      </w:r>
      <w:r w:rsidR="0061584E" w:rsidRPr="0061584E">
        <w:rPr>
          <w:rFonts w:cstheme="minorHAnsi"/>
          <w:b/>
          <w:bCs/>
          <w:lang w:val="en-US"/>
        </w:rPr>
        <w:t>In which age group do you most frequently deprescribe PPIs?</w:t>
      </w:r>
    </w:p>
    <w:p w14:paraId="0F1980B1" w14:textId="77777777" w:rsidR="0061584E" w:rsidRPr="005E1479" w:rsidRDefault="0061584E" w:rsidP="0061584E">
      <w:pPr>
        <w:numPr>
          <w:ilvl w:val="0"/>
          <w:numId w:val="1"/>
        </w:numPr>
        <w:rPr>
          <w:rFonts w:cstheme="minorHAnsi"/>
        </w:rPr>
      </w:pPr>
      <w:r>
        <w:t>Adults (≤64 years)</w:t>
      </w:r>
    </w:p>
    <w:p w14:paraId="606ABFFE" w14:textId="77777777" w:rsidR="0061584E" w:rsidRPr="005E1479" w:rsidRDefault="0061584E" w:rsidP="0061584E">
      <w:pPr>
        <w:numPr>
          <w:ilvl w:val="0"/>
          <w:numId w:val="1"/>
        </w:numPr>
        <w:rPr>
          <w:rFonts w:cstheme="minorHAnsi"/>
        </w:rPr>
      </w:pPr>
      <w:r>
        <w:t>Elderly (65-79 years)</w:t>
      </w:r>
    </w:p>
    <w:p w14:paraId="7A546E3A" w14:textId="77777777" w:rsidR="0061584E" w:rsidRPr="005E1479" w:rsidRDefault="0061584E" w:rsidP="0061584E">
      <w:pPr>
        <w:numPr>
          <w:ilvl w:val="0"/>
          <w:numId w:val="1"/>
        </w:numPr>
        <w:rPr>
          <w:rFonts w:cstheme="minorHAnsi"/>
        </w:rPr>
      </w:pPr>
      <w:r>
        <w:t>Very elderly (≥80 years)</w:t>
      </w:r>
    </w:p>
    <w:p w14:paraId="1415AA0C" w14:textId="77777777" w:rsidR="005E1479" w:rsidRPr="005E1479" w:rsidRDefault="005E1479" w:rsidP="005E1479">
      <w:pPr>
        <w:rPr>
          <w:rFonts w:cstheme="minorHAnsi"/>
          <w:b/>
        </w:rPr>
      </w:pPr>
    </w:p>
    <w:p w14:paraId="1E295552" w14:textId="77777777" w:rsidR="005E1479" w:rsidRPr="0061584E" w:rsidRDefault="005E1479" w:rsidP="005E1479">
      <w:pPr>
        <w:rPr>
          <w:rFonts w:cstheme="minorHAnsi"/>
          <w:b/>
          <w:bCs/>
          <w:i/>
          <w:lang w:val="en-US"/>
        </w:rPr>
      </w:pPr>
      <w:r w:rsidRPr="0061584E">
        <w:rPr>
          <w:rFonts w:cstheme="minorHAnsi"/>
          <w:b/>
          <w:bCs/>
          <w:lang w:val="en-US"/>
        </w:rPr>
        <w:t xml:space="preserve">8. </w:t>
      </w:r>
      <w:r w:rsidR="0061584E" w:rsidRPr="0061584E">
        <w:rPr>
          <w:rFonts w:cstheme="minorHAnsi"/>
          <w:b/>
          <w:bCs/>
          <w:lang w:val="en-US"/>
        </w:rPr>
        <w:t>What were the most common indications/symptoms/conditions in your PPI-treated patients who underwent deprescribing? (Multiple answers allowed)</w:t>
      </w:r>
    </w:p>
    <w:p w14:paraId="32BADECA" w14:textId="77777777" w:rsidR="0061584E" w:rsidRDefault="0061584E" w:rsidP="00A47D52">
      <w:pPr>
        <w:numPr>
          <w:ilvl w:val="0"/>
          <w:numId w:val="7"/>
        </w:numPr>
        <w:rPr>
          <w:rFonts w:cstheme="minorHAnsi"/>
        </w:rPr>
      </w:pPr>
      <w:r w:rsidRPr="0061584E">
        <w:rPr>
          <w:rFonts w:cstheme="minorHAnsi"/>
        </w:rPr>
        <w:t>Mild to moderate esophagitis</w:t>
      </w:r>
    </w:p>
    <w:p w14:paraId="4601C778" w14:textId="77777777" w:rsidR="0061584E" w:rsidRDefault="0061584E" w:rsidP="007A6A84">
      <w:pPr>
        <w:numPr>
          <w:ilvl w:val="0"/>
          <w:numId w:val="7"/>
        </w:numPr>
        <w:rPr>
          <w:rFonts w:cstheme="minorHAnsi"/>
        </w:rPr>
      </w:pPr>
      <w:r w:rsidRPr="0061584E">
        <w:rPr>
          <w:rFonts w:cstheme="minorHAnsi"/>
        </w:rPr>
        <w:t>Gastroesophageal reflux disease (GERD)</w:t>
      </w:r>
    </w:p>
    <w:p w14:paraId="4D4E2980" w14:textId="77777777" w:rsidR="0061584E" w:rsidRDefault="0061584E" w:rsidP="00222CAF">
      <w:pPr>
        <w:numPr>
          <w:ilvl w:val="0"/>
          <w:numId w:val="7"/>
        </w:numPr>
        <w:rPr>
          <w:rFonts w:cstheme="minorHAnsi"/>
        </w:rPr>
      </w:pPr>
      <w:r w:rsidRPr="0061584E">
        <w:rPr>
          <w:rFonts w:cstheme="minorHAnsi"/>
        </w:rPr>
        <w:t>Peptic ulcer disease</w:t>
      </w:r>
    </w:p>
    <w:p w14:paraId="4A9AE459" w14:textId="77777777" w:rsidR="0061584E" w:rsidRDefault="0061584E" w:rsidP="00C45276">
      <w:pPr>
        <w:numPr>
          <w:ilvl w:val="0"/>
          <w:numId w:val="7"/>
        </w:numPr>
        <w:rPr>
          <w:rFonts w:cstheme="minorHAnsi"/>
        </w:rPr>
      </w:pPr>
      <w:r w:rsidRPr="0061584E">
        <w:rPr>
          <w:rFonts w:cstheme="minorHAnsi"/>
        </w:rPr>
        <w:t>Treatment of H. pylori infection</w:t>
      </w:r>
    </w:p>
    <w:p w14:paraId="333703CC" w14:textId="77777777" w:rsidR="0061584E" w:rsidRPr="0061584E" w:rsidRDefault="0061584E" w:rsidP="009A1965">
      <w:pPr>
        <w:numPr>
          <w:ilvl w:val="0"/>
          <w:numId w:val="7"/>
        </w:numPr>
        <w:rPr>
          <w:rFonts w:cstheme="minorHAnsi"/>
          <w:lang w:val="en-US"/>
        </w:rPr>
      </w:pPr>
      <w:r w:rsidRPr="0061584E">
        <w:rPr>
          <w:rFonts w:cstheme="minorHAnsi"/>
        </w:rPr>
        <w:t>Barrett’s esophagus</w:t>
      </w:r>
    </w:p>
    <w:p w14:paraId="60997E4D" w14:textId="77777777" w:rsidR="0061584E" w:rsidRPr="0061584E" w:rsidRDefault="0061584E" w:rsidP="00F770B9">
      <w:pPr>
        <w:numPr>
          <w:ilvl w:val="0"/>
          <w:numId w:val="7"/>
        </w:numPr>
        <w:rPr>
          <w:rFonts w:cstheme="minorHAnsi"/>
          <w:lang w:val="en-US"/>
        </w:rPr>
      </w:pPr>
      <w:r w:rsidRPr="0061584E">
        <w:rPr>
          <w:rFonts w:cstheme="minorHAnsi"/>
          <w:lang w:val="en-US"/>
        </w:rPr>
        <w:t>Chronic NSAID therapy with high bleeding risk</w:t>
      </w:r>
    </w:p>
    <w:p w14:paraId="7B8F3DF7" w14:textId="77777777" w:rsidR="0061584E" w:rsidRDefault="0061584E" w:rsidP="00BB44F5">
      <w:pPr>
        <w:numPr>
          <w:ilvl w:val="0"/>
          <w:numId w:val="7"/>
        </w:numPr>
        <w:rPr>
          <w:rFonts w:cstheme="minorHAnsi"/>
        </w:rPr>
      </w:pPr>
      <w:r w:rsidRPr="0061584E">
        <w:rPr>
          <w:rFonts w:cstheme="minorHAnsi"/>
        </w:rPr>
        <w:lastRenderedPageBreak/>
        <w:t>Severe esophagitis</w:t>
      </w:r>
    </w:p>
    <w:p w14:paraId="41491F72" w14:textId="77777777" w:rsidR="0061584E" w:rsidRDefault="0061584E" w:rsidP="00027F4E">
      <w:pPr>
        <w:numPr>
          <w:ilvl w:val="0"/>
          <w:numId w:val="7"/>
        </w:numPr>
        <w:rPr>
          <w:rFonts w:cstheme="minorHAnsi"/>
        </w:rPr>
      </w:pPr>
      <w:r w:rsidRPr="0061584E">
        <w:rPr>
          <w:rFonts w:cstheme="minorHAnsi"/>
        </w:rPr>
        <w:t>Documented history of bleeding ulcer</w:t>
      </w:r>
    </w:p>
    <w:p w14:paraId="2D4835DA" w14:textId="77777777" w:rsidR="005E1479" w:rsidRPr="0061584E" w:rsidRDefault="0061584E" w:rsidP="00027F4E">
      <w:pPr>
        <w:numPr>
          <w:ilvl w:val="0"/>
          <w:numId w:val="7"/>
        </w:numPr>
        <w:rPr>
          <w:rFonts w:cstheme="minorHAnsi"/>
        </w:rPr>
      </w:pPr>
      <w:r w:rsidRPr="0061584E">
        <w:rPr>
          <w:rFonts w:cstheme="minorHAnsi"/>
        </w:rPr>
        <w:t>Other (specify)</w:t>
      </w:r>
      <w:r w:rsidR="005E1479" w:rsidRPr="0061584E">
        <w:rPr>
          <w:rFonts w:cstheme="minorHAnsi"/>
        </w:rPr>
        <w:t xml:space="preserve"> </w:t>
      </w:r>
    </w:p>
    <w:p w14:paraId="4646B314" w14:textId="77777777" w:rsidR="005E1479" w:rsidRPr="005E1479" w:rsidRDefault="005E1479" w:rsidP="005E1479">
      <w:pPr>
        <w:rPr>
          <w:rFonts w:cstheme="minorHAnsi"/>
          <w:b/>
        </w:rPr>
      </w:pPr>
    </w:p>
    <w:p w14:paraId="2150D9AA" w14:textId="77777777" w:rsidR="005E1479" w:rsidRPr="0061584E" w:rsidRDefault="005E1479" w:rsidP="005E1479">
      <w:pPr>
        <w:rPr>
          <w:rFonts w:cstheme="minorHAnsi"/>
          <w:b/>
          <w:bCs/>
          <w:i/>
          <w:lang w:val="en-US"/>
        </w:rPr>
      </w:pPr>
      <w:r w:rsidRPr="0061584E">
        <w:rPr>
          <w:rFonts w:cstheme="minorHAnsi"/>
          <w:b/>
          <w:bCs/>
          <w:lang w:val="en-US"/>
        </w:rPr>
        <w:t xml:space="preserve">9. </w:t>
      </w:r>
      <w:r w:rsidR="0061584E" w:rsidRPr="0061584E">
        <w:rPr>
          <w:rFonts w:cstheme="minorHAnsi"/>
          <w:b/>
          <w:bCs/>
          <w:lang w:val="en-US"/>
        </w:rPr>
        <w:t>What were the main reasons for deprescribing a PPI? (Multiple answers allowed)</w:t>
      </w:r>
    </w:p>
    <w:p w14:paraId="35BB089A" w14:textId="77777777" w:rsidR="0061584E" w:rsidRDefault="0061584E" w:rsidP="006302DB">
      <w:pPr>
        <w:numPr>
          <w:ilvl w:val="0"/>
          <w:numId w:val="9"/>
        </w:numPr>
        <w:rPr>
          <w:rFonts w:cstheme="minorHAnsi"/>
          <w:lang w:val="en-US"/>
        </w:rPr>
      </w:pPr>
      <w:r w:rsidRPr="0061584E">
        <w:rPr>
          <w:rFonts w:cstheme="minorHAnsi"/>
          <w:lang w:val="en-US"/>
        </w:rPr>
        <w:t>The patient did not meet the indications for PPI therapy</w:t>
      </w:r>
    </w:p>
    <w:p w14:paraId="6345DE79" w14:textId="77777777" w:rsidR="0061584E" w:rsidRDefault="0061584E" w:rsidP="005828CD">
      <w:pPr>
        <w:numPr>
          <w:ilvl w:val="0"/>
          <w:numId w:val="9"/>
        </w:numPr>
        <w:rPr>
          <w:rFonts w:cstheme="minorHAnsi"/>
          <w:lang w:val="en-US"/>
        </w:rPr>
      </w:pPr>
      <w:r w:rsidRPr="0061584E">
        <w:rPr>
          <w:rFonts w:cstheme="minorHAnsi"/>
          <w:lang w:val="en-US"/>
        </w:rPr>
        <w:t>The condition could be managed through lifestyle modifications</w:t>
      </w:r>
    </w:p>
    <w:p w14:paraId="0A74C2B1" w14:textId="77777777" w:rsidR="0061584E" w:rsidRDefault="0061584E" w:rsidP="00DF0E83">
      <w:pPr>
        <w:numPr>
          <w:ilvl w:val="0"/>
          <w:numId w:val="9"/>
        </w:numPr>
        <w:rPr>
          <w:rFonts w:cstheme="minorHAnsi"/>
          <w:lang w:val="en-US"/>
        </w:rPr>
      </w:pPr>
      <w:r w:rsidRPr="0061584E">
        <w:rPr>
          <w:rFonts w:cstheme="minorHAnsi"/>
          <w:lang w:val="en-US"/>
        </w:rPr>
        <w:t>Risk of interaction with other medications</w:t>
      </w:r>
    </w:p>
    <w:p w14:paraId="3C5DC802" w14:textId="77777777" w:rsidR="0061584E" w:rsidRDefault="0061584E" w:rsidP="008B64DC">
      <w:pPr>
        <w:numPr>
          <w:ilvl w:val="0"/>
          <w:numId w:val="9"/>
        </w:numPr>
        <w:rPr>
          <w:rFonts w:cstheme="minorHAnsi"/>
          <w:lang w:val="en-US"/>
        </w:rPr>
      </w:pPr>
      <w:r w:rsidRPr="0061584E">
        <w:rPr>
          <w:rFonts w:cstheme="minorHAnsi"/>
          <w:lang w:val="en-US"/>
        </w:rPr>
        <w:t>The therapy was initially appropriate but is no longer needed</w:t>
      </w:r>
    </w:p>
    <w:p w14:paraId="74CEC80B" w14:textId="77777777" w:rsidR="0061584E" w:rsidRDefault="0061584E" w:rsidP="00021F55">
      <w:pPr>
        <w:numPr>
          <w:ilvl w:val="0"/>
          <w:numId w:val="9"/>
        </w:numPr>
        <w:rPr>
          <w:rFonts w:cstheme="minorHAnsi"/>
          <w:lang w:val="en-US"/>
        </w:rPr>
      </w:pPr>
      <w:r w:rsidRPr="0061584E">
        <w:rPr>
          <w:rFonts w:cstheme="minorHAnsi"/>
          <w:lang w:val="en-US"/>
        </w:rPr>
        <w:t>The patient experienced adverse drug reactions (ADRs)</w:t>
      </w:r>
    </w:p>
    <w:p w14:paraId="3BDD4D99" w14:textId="77777777" w:rsidR="0061584E" w:rsidRPr="0061584E" w:rsidRDefault="0061584E" w:rsidP="00CD2552">
      <w:pPr>
        <w:numPr>
          <w:ilvl w:val="0"/>
          <w:numId w:val="9"/>
        </w:numPr>
        <w:rPr>
          <w:rFonts w:cstheme="minorHAnsi"/>
          <w:lang w:val="en-US"/>
        </w:rPr>
      </w:pPr>
      <w:r w:rsidRPr="0061584E">
        <w:rPr>
          <w:rFonts w:cstheme="minorHAnsi"/>
          <w:lang w:val="en-US"/>
        </w:rPr>
        <w:t>The risk of ADRs was excessive</w:t>
      </w:r>
    </w:p>
    <w:p w14:paraId="33F6CD4F" w14:textId="77777777" w:rsidR="005E1479" w:rsidRPr="0061584E" w:rsidRDefault="0061584E" w:rsidP="00CD2552">
      <w:pPr>
        <w:numPr>
          <w:ilvl w:val="0"/>
          <w:numId w:val="9"/>
        </w:numPr>
        <w:rPr>
          <w:rFonts w:cstheme="minorHAnsi"/>
        </w:rPr>
      </w:pPr>
      <w:r w:rsidRPr="0061584E">
        <w:rPr>
          <w:rFonts w:cstheme="minorHAnsi"/>
        </w:rPr>
        <w:t>Inadequate therapeutic response</w:t>
      </w:r>
    </w:p>
    <w:p w14:paraId="1E2F2AAA" w14:textId="77777777" w:rsidR="005E1479" w:rsidRPr="005E1479" w:rsidRDefault="005E1479" w:rsidP="005E1479">
      <w:pPr>
        <w:rPr>
          <w:rFonts w:cstheme="minorHAnsi"/>
          <w:b/>
        </w:rPr>
      </w:pPr>
    </w:p>
    <w:p w14:paraId="128482DE" w14:textId="77777777" w:rsidR="005E1479" w:rsidRPr="0061584E" w:rsidRDefault="005E1479" w:rsidP="005E1479">
      <w:pPr>
        <w:rPr>
          <w:rFonts w:cstheme="minorHAnsi"/>
          <w:b/>
          <w:bCs/>
          <w:i/>
          <w:lang w:val="en-US"/>
        </w:rPr>
      </w:pPr>
      <w:r w:rsidRPr="0061584E">
        <w:rPr>
          <w:rFonts w:cstheme="minorHAnsi"/>
          <w:b/>
          <w:bCs/>
          <w:lang w:val="en-US"/>
        </w:rPr>
        <w:t xml:space="preserve">10. </w:t>
      </w:r>
      <w:r w:rsidR="0061584E" w:rsidRPr="0061584E">
        <w:rPr>
          <w:rFonts w:cstheme="minorHAnsi"/>
          <w:b/>
          <w:bCs/>
          <w:lang w:val="en-US"/>
        </w:rPr>
        <w:t>How do you implement PPI deprescribing? (Multiple answers allowed)</w:t>
      </w:r>
    </w:p>
    <w:p w14:paraId="009D4097" w14:textId="77777777" w:rsidR="0061584E" w:rsidRDefault="0061584E" w:rsidP="004537C4">
      <w:pPr>
        <w:numPr>
          <w:ilvl w:val="0"/>
          <w:numId w:val="9"/>
        </w:numPr>
        <w:rPr>
          <w:rFonts w:cstheme="minorHAnsi"/>
        </w:rPr>
      </w:pPr>
      <w:r w:rsidRPr="0061584E">
        <w:rPr>
          <w:rFonts w:cstheme="minorHAnsi"/>
        </w:rPr>
        <w:t>Immediate discontinuation</w:t>
      </w:r>
    </w:p>
    <w:p w14:paraId="2BC38E57" w14:textId="77777777" w:rsidR="0061584E" w:rsidRDefault="0061584E" w:rsidP="00C9460F">
      <w:pPr>
        <w:numPr>
          <w:ilvl w:val="0"/>
          <w:numId w:val="9"/>
        </w:numPr>
        <w:rPr>
          <w:rFonts w:cstheme="minorHAnsi"/>
        </w:rPr>
      </w:pPr>
      <w:r w:rsidRPr="0061584E">
        <w:rPr>
          <w:rFonts w:cstheme="minorHAnsi"/>
        </w:rPr>
        <w:t>Dose reduction followed by discontinuation</w:t>
      </w:r>
    </w:p>
    <w:p w14:paraId="08385CE7" w14:textId="77777777" w:rsidR="0061584E" w:rsidRDefault="0061584E" w:rsidP="00D02367">
      <w:pPr>
        <w:numPr>
          <w:ilvl w:val="0"/>
          <w:numId w:val="9"/>
        </w:numPr>
        <w:rPr>
          <w:rFonts w:cstheme="minorHAnsi"/>
        </w:rPr>
      </w:pPr>
      <w:r w:rsidRPr="0061584E">
        <w:rPr>
          <w:rFonts w:cstheme="minorHAnsi"/>
        </w:rPr>
        <w:t>Dose reduction</w:t>
      </w:r>
    </w:p>
    <w:p w14:paraId="7550B8DC" w14:textId="77777777" w:rsidR="005E1479" w:rsidRDefault="0061584E" w:rsidP="00D02367">
      <w:pPr>
        <w:numPr>
          <w:ilvl w:val="0"/>
          <w:numId w:val="9"/>
        </w:numPr>
        <w:rPr>
          <w:rFonts w:cstheme="minorHAnsi"/>
        </w:rPr>
      </w:pPr>
      <w:r w:rsidRPr="0061584E">
        <w:rPr>
          <w:rFonts w:cstheme="minorHAnsi"/>
        </w:rPr>
        <w:t>On-demand use</w:t>
      </w:r>
    </w:p>
    <w:p w14:paraId="34D0B530" w14:textId="77777777" w:rsidR="0061584E" w:rsidRPr="0061584E" w:rsidRDefault="0061584E" w:rsidP="0061584E">
      <w:pPr>
        <w:rPr>
          <w:rFonts w:cstheme="minorHAnsi"/>
        </w:rPr>
      </w:pPr>
    </w:p>
    <w:p w14:paraId="45C3CBD4" w14:textId="77777777" w:rsidR="005E1479" w:rsidRPr="005E1479" w:rsidRDefault="005E1479" w:rsidP="005E1479">
      <w:pPr>
        <w:rPr>
          <w:rFonts w:cstheme="minorHAnsi"/>
          <w:b/>
          <w:bCs/>
        </w:rPr>
      </w:pPr>
      <w:r w:rsidRPr="0061584E">
        <w:rPr>
          <w:rFonts w:cstheme="minorHAnsi"/>
          <w:b/>
          <w:bCs/>
          <w:lang w:val="en-US"/>
        </w:rPr>
        <w:t xml:space="preserve">11. </w:t>
      </w:r>
      <w:r w:rsidR="0061584E" w:rsidRPr="0061584E">
        <w:rPr>
          <w:rFonts w:cstheme="minorHAnsi"/>
          <w:b/>
          <w:bCs/>
          <w:lang w:val="en-US"/>
        </w:rPr>
        <w:t xml:space="preserve">What level of acceptance have you observed in patients for PPI deprescribing? </w:t>
      </w:r>
      <w:r w:rsidR="0061584E" w:rsidRPr="0061584E">
        <w:rPr>
          <w:rFonts w:cstheme="minorHAnsi"/>
          <w:b/>
          <w:bCs/>
        </w:rPr>
        <w:t>(1 = not accepted; 5 = well accepted)</w:t>
      </w:r>
    </w:p>
    <w:tbl>
      <w:tblPr>
        <w:tblStyle w:val="Grigliatabella"/>
        <w:tblpPr w:leftFromText="180" w:rightFromText="180" w:vertAnchor="text" w:horzAnchor="margin" w:tblpXSpec="center" w:tblpY="-1"/>
        <w:tblW w:w="0" w:type="auto"/>
        <w:tblLook w:val="04A0" w:firstRow="1" w:lastRow="0" w:firstColumn="1" w:lastColumn="0" w:noHBand="0" w:noVBand="1"/>
      </w:tblPr>
      <w:tblGrid>
        <w:gridCol w:w="1848"/>
        <w:gridCol w:w="1848"/>
        <w:gridCol w:w="1686"/>
        <w:gridCol w:w="1843"/>
        <w:gridCol w:w="2017"/>
      </w:tblGrid>
      <w:tr w:rsidR="005E1479" w:rsidRPr="005E1479" w14:paraId="64522A40" w14:textId="77777777" w:rsidTr="00E50EEE"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6F523F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B2E046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2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52CFC5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F99974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4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80A54B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5</w:t>
            </w:r>
          </w:p>
        </w:tc>
      </w:tr>
    </w:tbl>
    <w:p w14:paraId="3F2BCAB1" w14:textId="77777777" w:rsidR="005E1479" w:rsidRPr="005E1479" w:rsidRDefault="005E1479" w:rsidP="005E1479">
      <w:pPr>
        <w:rPr>
          <w:rFonts w:cstheme="minorHAnsi"/>
          <w:b/>
        </w:rPr>
      </w:pPr>
    </w:p>
    <w:p w14:paraId="0E0BC24B" w14:textId="77777777" w:rsidR="005E1479" w:rsidRPr="005E1479" w:rsidRDefault="005E1479" w:rsidP="005E1479">
      <w:pPr>
        <w:rPr>
          <w:rFonts w:cstheme="minorHAnsi"/>
          <w:b/>
          <w:bCs/>
        </w:rPr>
      </w:pPr>
      <w:r w:rsidRPr="0061584E">
        <w:rPr>
          <w:rFonts w:cstheme="minorHAnsi"/>
          <w:b/>
          <w:bCs/>
          <w:lang w:val="en-US"/>
        </w:rPr>
        <w:t xml:space="preserve">12. </w:t>
      </w:r>
      <w:r w:rsidR="0061584E" w:rsidRPr="0061584E">
        <w:rPr>
          <w:rFonts w:cstheme="minorHAnsi"/>
          <w:b/>
          <w:bCs/>
          <w:lang w:val="en-US"/>
        </w:rPr>
        <w:t xml:space="preserve">How often have you observed recurrence of the following symptoms after PPI deprescribing? </w:t>
      </w:r>
      <w:r w:rsidR="0061584E" w:rsidRPr="0061584E">
        <w:rPr>
          <w:rFonts w:cstheme="minorHAnsi"/>
          <w:b/>
          <w:bCs/>
        </w:rPr>
        <w:t>(1 = never; 5 = always)</w:t>
      </w:r>
    </w:p>
    <w:p w14:paraId="7429707D" w14:textId="77777777" w:rsidR="005E1479" w:rsidRPr="005E1479" w:rsidRDefault="0061584E" w:rsidP="005E1479">
      <w:pPr>
        <w:rPr>
          <w:rFonts w:cstheme="minorHAnsi"/>
          <w:b/>
        </w:rPr>
      </w:pPr>
      <w:r w:rsidRPr="0061584E">
        <w:rPr>
          <w:rFonts w:cstheme="minorHAnsi"/>
          <w:b/>
        </w:rPr>
        <w:t>Heartburn</w:t>
      </w:r>
    </w:p>
    <w:tbl>
      <w:tblPr>
        <w:tblStyle w:val="Grigliatabella"/>
        <w:tblpPr w:leftFromText="180" w:rightFromText="180" w:vertAnchor="text" w:horzAnchor="margin" w:tblpXSpec="center" w:tblpY="-1"/>
        <w:tblW w:w="0" w:type="auto"/>
        <w:tblLook w:val="04A0" w:firstRow="1" w:lastRow="0" w:firstColumn="1" w:lastColumn="0" w:noHBand="0" w:noVBand="1"/>
      </w:tblPr>
      <w:tblGrid>
        <w:gridCol w:w="1848"/>
        <w:gridCol w:w="1848"/>
        <w:gridCol w:w="1686"/>
        <w:gridCol w:w="1843"/>
        <w:gridCol w:w="2017"/>
      </w:tblGrid>
      <w:tr w:rsidR="005E1479" w:rsidRPr="005E1479" w14:paraId="17DCB7C8" w14:textId="77777777" w:rsidTr="00E50EEE"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CD62EB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58C6CA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2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CED8C6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5EEFE9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4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26782B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5</w:t>
            </w:r>
          </w:p>
        </w:tc>
      </w:tr>
    </w:tbl>
    <w:p w14:paraId="098322F1" w14:textId="77777777" w:rsidR="005E1479" w:rsidRPr="005E1479" w:rsidRDefault="005E1479" w:rsidP="005E1479">
      <w:pPr>
        <w:rPr>
          <w:rFonts w:cstheme="minorHAnsi"/>
          <w:b/>
        </w:rPr>
      </w:pPr>
    </w:p>
    <w:p w14:paraId="06E01C45" w14:textId="77777777" w:rsidR="005E1479" w:rsidRPr="005E1479" w:rsidRDefault="0061584E" w:rsidP="005E1479">
      <w:pPr>
        <w:rPr>
          <w:rFonts w:cstheme="minorHAnsi"/>
          <w:b/>
        </w:rPr>
      </w:pPr>
      <w:r w:rsidRPr="0061584E">
        <w:rPr>
          <w:rFonts w:cstheme="minorHAnsi"/>
          <w:b/>
        </w:rPr>
        <w:t>Dyspepsia</w:t>
      </w:r>
    </w:p>
    <w:tbl>
      <w:tblPr>
        <w:tblStyle w:val="Grigliatabella"/>
        <w:tblpPr w:leftFromText="180" w:rightFromText="180" w:vertAnchor="text" w:horzAnchor="margin" w:tblpXSpec="center" w:tblpY="-1"/>
        <w:tblW w:w="0" w:type="auto"/>
        <w:tblLook w:val="04A0" w:firstRow="1" w:lastRow="0" w:firstColumn="1" w:lastColumn="0" w:noHBand="0" w:noVBand="1"/>
      </w:tblPr>
      <w:tblGrid>
        <w:gridCol w:w="1848"/>
        <w:gridCol w:w="1848"/>
        <w:gridCol w:w="1686"/>
        <w:gridCol w:w="1843"/>
        <w:gridCol w:w="2017"/>
      </w:tblGrid>
      <w:tr w:rsidR="005E1479" w:rsidRPr="005E1479" w14:paraId="32580D81" w14:textId="77777777" w:rsidTr="00E50EEE"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A936B1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A403E9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2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36D2CA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4184B8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4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8D71EB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5</w:t>
            </w:r>
          </w:p>
        </w:tc>
      </w:tr>
    </w:tbl>
    <w:p w14:paraId="770ACC20" w14:textId="77777777" w:rsidR="005E1479" w:rsidRPr="005E1479" w:rsidRDefault="005E1479" w:rsidP="005E1479">
      <w:pPr>
        <w:rPr>
          <w:rFonts w:cstheme="minorHAnsi"/>
          <w:b/>
        </w:rPr>
      </w:pPr>
    </w:p>
    <w:p w14:paraId="7445E5A7" w14:textId="77777777" w:rsidR="005E1479" w:rsidRPr="005E1479" w:rsidRDefault="0061584E" w:rsidP="005E1479">
      <w:pPr>
        <w:rPr>
          <w:rFonts w:cstheme="minorHAnsi"/>
          <w:b/>
        </w:rPr>
      </w:pPr>
      <w:r w:rsidRPr="0061584E">
        <w:rPr>
          <w:rFonts w:cstheme="minorHAnsi"/>
          <w:b/>
        </w:rPr>
        <w:t>Regurgitation</w:t>
      </w:r>
    </w:p>
    <w:tbl>
      <w:tblPr>
        <w:tblStyle w:val="Grigliatabella"/>
        <w:tblpPr w:leftFromText="180" w:rightFromText="180" w:vertAnchor="text" w:horzAnchor="margin" w:tblpXSpec="center" w:tblpY="-1"/>
        <w:tblW w:w="0" w:type="auto"/>
        <w:tblLook w:val="04A0" w:firstRow="1" w:lastRow="0" w:firstColumn="1" w:lastColumn="0" w:noHBand="0" w:noVBand="1"/>
      </w:tblPr>
      <w:tblGrid>
        <w:gridCol w:w="1848"/>
        <w:gridCol w:w="1848"/>
        <w:gridCol w:w="1686"/>
        <w:gridCol w:w="1843"/>
        <w:gridCol w:w="2017"/>
      </w:tblGrid>
      <w:tr w:rsidR="005E1479" w:rsidRPr="005E1479" w14:paraId="496DFED7" w14:textId="77777777" w:rsidTr="00E50EEE"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882570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111792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2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C22CBB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3AE2F8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4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220031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5</w:t>
            </w:r>
          </w:p>
        </w:tc>
      </w:tr>
    </w:tbl>
    <w:p w14:paraId="1BD649EF" w14:textId="77777777" w:rsidR="005E1479" w:rsidRPr="005E1479" w:rsidRDefault="005E1479" w:rsidP="005E1479">
      <w:pPr>
        <w:rPr>
          <w:rFonts w:cstheme="minorHAnsi"/>
          <w:b/>
        </w:rPr>
      </w:pPr>
    </w:p>
    <w:p w14:paraId="06DF28C6" w14:textId="77777777" w:rsidR="005E1479" w:rsidRPr="005E1479" w:rsidRDefault="0061584E" w:rsidP="005E1479">
      <w:pPr>
        <w:rPr>
          <w:rFonts w:cstheme="minorHAnsi"/>
          <w:b/>
        </w:rPr>
      </w:pPr>
      <w:r w:rsidRPr="0061584E">
        <w:rPr>
          <w:rFonts w:cstheme="minorHAnsi"/>
          <w:b/>
        </w:rPr>
        <w:t>Epigastric pain</w:t>
      </w:r>
    </w:p>
    <w:tbl>
      <w:tblPr>
        <w:tblStyle w:val="Grigliatabella"/>
        <w:tblpPr w:leftFromText="180" w:rightFromText="180" w:vertAnchor="text" w:horzAnchor="margin" w:tblpXSpec="center" w:tblpY="-1"/>
        <w:tblW w:w="0" w:type="auto"/>
        <w:tblLook w:val="04A0" w:firstRow="1" w:lastRow="0" w:firstColumn="1" w:lastColumn="0" w:noHBand="0" w:noVBand="1"/>
      </w:tblPr>
      <w:tblGrid>
        <w:gridCol w:w="1848"/>
        <w:gridCol w:w="1848"/>
        <w:gridCol w:w="1686"/>
        <w:gridCol w:w="1843"/>
        <w:gridCol w:w="2017"/>
      </w:tblGrid>
      <w:tr w:rsidR="005E1479" w:rsidRPr="005E1479" w14:paraId="2E35C1A3" w14:textId="77777777" w:rsidTr="00E50EEE"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2BEA54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C96D69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2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772744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2A388A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4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C7E1FF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5</w:t>
            </w:r>
          </w:p>
        </w:tc>
      </w:tr>
    </w:tbl>
    <w:p w14:paraId="5F52676D" w14:textId="77777777" w:rsidR="005E1479" w:rsidRPr="005E1479" w:rsidRDefault="005E1479" w:rsidP="005E1479">
      <w:pPr>
        <w:rPr>
          <w:rFonts w:cstheme="minorHAnsi"/>
          <w:b/>
        </w:rPr>
      </w:pPr>
    </w:p>
    <w:p w14:paraId="775698EF" w14:textId="77777777" w:rsidR="005E1479" w:rsidRPr="005E1479" w:rsidRDefault="0061584E" w:rsidP="005E1479">
      <w:pPr>
        <w:rPr>
          <w:rFonts w:cstheme="minorHAnsi"/>
          <w:b/>
        </w:rPr>
      </w:pPr>
      <w:r w:rsidRPr="0061584E">
        <w:rPr>
          <w:rFonts w:cstheme="minorHAnsi"/>
          <w:b/>
        </w:rPr>
        <w:t>Loss of appetite</w:t>
      </w:r>
    </w:p>
    <w:tbl>
      <w:tblPr>
        <w:tblStyle w:val="Grigliatabella"/>
        <w:tblpPr w:leftFromText="180" w:rightFromText="180" w:vertAnchor="text" w:horzAnchor="margin" w:tblpXSpec="center" w:tblpY="-1"/>
        <w:tblW w:w="0" w:type="auto"/>
        <w:tblLook w:val="04A0" w:firstRow="1" w:lastRow="0" w:firstColumn="1" w:lastColumn="0" w:noHBand="0" w:noVBand="1"/>
      </w:tblPr>
      <w:tblGrid>
        <w:gridCol w:w="1848"/>
        <w:gridCol w:w="1848"/>
        <w:gridCol w:w="1686"/>
        <w:gridCol w:w="1843"/>
        <w:gridCol w:w="2017"/>
      </w:tblGrid>
      <w:tr w:rsidR="005E1479" w:rsidRPr="005E1479" w14:paraId="0F541A19" w14:textId="77777777" w:rsidTr="00E50EEE"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360EF2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E83900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2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DF7BBC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9AA0C1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4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15F491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5</w:t>
            </w:r>
          </w:p>
        </w:tc>
      </w:tr>
    </w:tbl>
    <w:p w14:paraId="2879E622" w14:textId="77777777" w:rsidR="005E1479" w:rsidRPr="005E1479" w:rsidRDefault="005E1479" w:rsidP="005E1479">
      <w:pPr>
        <w:rPr>
          <w:rFonts w:cstheme="minorHAnsi"/>
          <w:b/>
        </w:rPr>
      </w:pPr>
    </w:p>
    <w:p w14:paraId="677E70E7" w14:textId="77777777" w:rsidR="005E1479" w:rsidRPr="005E1479" w:rsidRDefault="0061584E" w:rsidP="005E1479">
      <w:pPr>
        <w:rPr>
          <w:rFonts w:cstheme="minorHAnsi"/>
          <w:b/>
        </w:rPr>
      </w:pPr>
      <w:r w:rsidRPr="0061584E">
        <w:rPr>
          <w:rFonts w:cstheme="minorHAnsi"/>
          <w:b/>
        </w:rPr>
        <w:t>Weight loss</w:t>
      </w:r>
    </w:p>
    <w:tbl>
      <w:tblPr>
        <w:tblStyle w:val="Grigliatabella"/>
        <w:tblpPr w:leftFromText="180" w:rightFromText="180" w:vertAnchor="text" w:horzAnchor="margin" w:tblpXSpec="center" w:tblpY="-1"/>
        <w:tblW w:w="0" w:type="auto"/>
        <w:tblLook w:val="04A0" w:firstRow="1" w:lastRow="0" w:firstColumn="1" w:lastColumn="0" w:noHBand="0" w:noVBand="1"/>
      </w:tblPr>
      <w:tblGrid>
        <w:gridCol w:w="1848"/>
        <w:gridCol w:w="1848"/>
        <w:gridCol w:w="1686"/>
        <w:gridCol w:w="1843"/>
        <w:gridCol w:w="2017"/>
      </w:tblGrid>
      <w:tr w:rsidR="005E1479" w:rsidRPr="005E1479" w14:paraId="238D8DCD" w14:textId="77777777" w:rsidTr="00E50EEE"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BE43DA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3DFEA7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2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5F1B46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A5EE4B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4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B3B758" w14:textId="77777777" w:rsidR="005E1479" w:rsidRPr="005E1479" w:rsidRDefault="005E1479" w:rsidP="005E1479">
            <w:pPr>
              <w:spacing w:line="259" w:lineRule="auto"/>
              <w:rPr>
                <w:rFonts w:cstheme="minorHAnsi"/>
              </w:rPr>
            </w:pPr>
            <w:r w:rsidRPr="005E1479">
              <w:rPr>
                <w:rFonts w:cstheme="minorHAnsi"/>
              </w:rPr>
              <w:t>5</w:t>
            </w:r>
          </w:p>
        </w:tc>
      </w:tr>
    </w:tbl>
    <w:p w14:paraId="0885BB5B" w14:textId="77777777" w:rsidR="005E1479" w:rsidRPr="005E1479" w:rsidRDefault="005E1479" w:rsidP="005E1479">
      <w:pPr>
        <w:rPr>
          <w:rFonts w:cstheme="minorHAnsi"/>
          <w:b/>
        </w:rPr>
      </w:pPr>
    </w:p>
    <w:p w14:paraId="0D714949" w14:textId="77777777" w:rsidR="005E1479" w:rsidRPr="005E1479" w:rsidRDefault="005E1479" w:rsidP="005E1479">
      <w:pPr>
        <w:rPr>
          <w:rFonts w:cstheme="minorHAnsi"/>
          <w:b/>
        </w:rPr>
      </w:pPr>
    </w:p>
    <w:p w14:paraId="4E1523F9" w14:textId="77777777" w:rsidR="005E1479" w:rsidRDefault="005E1479">
      <w:pPr>
        <w:rPr>
          <w:rFonts w:cstheme="minorHAnsi"/>
          <w:b/>
          <w:lang w:val="en-US"/>
        </w:rPr>
      </w:pPr>
      <w:r>
        <w:rPr>
          <w:rFonts w:cstheme="minorHAnsi"/>
          <w:b/>
          <w:lang w:val="en-US"/>
        </w:rPr>
        <w:br w:type="page"/>
      </w:r>
    </w:p>
    <w:p w14:paraId="1C11F8FA" w14:textId="77777777" w:rsidR="002D1BB5" w:rsidRDefault="002D1BB5" w:rsidP="002D1BB5">
      <w:pPr>
        <w:spacing w:after="0" w:line="276" w:lineRule="auto"/>
        <w:rPr>
          <w:lang w:val="en-US"/>
        </w:rPr>
      </w:pPr>
      <w:r w:rsidRPr="00E62B55">
        <w:rPr>
          <w:rFonts w:cstheme="minorHAnsi"/>
          <w:b/>
          <w:lang w:val="en-US"/>
        </w:rPr>
        <w:lastRenderedPageBreak/>
        <w:t>Supplementary Figure 1</w:t>
      </w:r>
      <w:r>
        <w:rPr>
          <w:rFonts w:cstheme="minorHAnsi"/>
          <w:b/>
          <w:lang w:val="en-US"/>
        </w:rPr>
        <w:t xml:space="preserve"> </w:t>
      </w:r>
      <w:r>
        <w:rPr>
          <w:rFonts w:cstheme="minorHAnsi"/>
          <w:lang w:val="en-US"/>
        </w:rPr>
        <w:t>Responses to the question “Why a doctor should implement deprescribing”</w:t>
      </w:r>
      <w:r w:rsidRPr="00E9505D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(</w:t>
      </w:r>
      <w:r w:rsidRPr="00620A96">
        <w:rPr>
          <w:lang w:val="en-US"/>
        </w:rPr>
        <w:t>respondents could provide more than one answer</w:t>
      </w:r>
      <w:r>
        <w:rPr>
          <w:lang w:val="en-US"/>
        </w:rPr>
        <w:t>) – Stratification by years of professional experience</w:t>
      </w:r>
    </w:p>
    <w:p w14:paraId="78894969" w14:textId="77777777" w:rsidR="006D575C" w:rsidRPr="00E62B55" w:rsidRDefault="006D575C" w:rsidP="002D1BB5">
      <w:pPr>
        <w:spacing w:after="0" w:line="276" w:lineRule="auto"/>
        <w:rPr>
          <w:rFonts w:cstheme="minorHAnsi"/>
          <w:lang w:val="en-US"/>
        </w:rPr>
      </w:pPr>
    </w:p>
    <w:p w14:paraId="45D242FF" w14:textId="77777777" w:rsidR="002D1BB5" w:rsidRDefault="002D1BB5" w:rsidP="002D1BB5">
      <w:pPr>
        <w:spacing w:after="0" w:line="276" w:lineRule="auto"/>
        <w:rPr>
          <w:rFonts w:cstheme="minorHAnsi"/>
          <w:lang w:val="en-US"/>
        </w:rPr>
      </w:pPr>
      <w:r w:rsidRPr="008E6DFB">
        <w:rPr>
          <w:rFonts w:cstheme="minorHAnsi"/>
          <w:noProof/>
          <w:lang w:val="en-US"/>
        </w:rPr>
        <w:drawing>
          <wp:inline distT="0" distB="0" distL="0" distR="0" wp14:anchorId="0EC3122B" wp14:editId="6C9CBC5B">
            <wp:extent cx="6120130" cy="19653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6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1023C" w14:textId="77777777" w:rsidR="002D1BB5" w:rsidRDefault="002D1BB5" w:rsidP="002D1BB5">
      <w:pPr>
        <w:spacing w:after="0" w:line="276" w:lineRule="auto"/>
        <w:rPr>
          <w:rFonts w:cstheme="minorHAnsi"/>
          <w:b/>
          <w:lang w:val="en-US"/>
        </w:rPr>
      </w:pPr>
    </w:p>
    <w:p w14:paraId="5A9F8A37" w14:textId="77777777" w:rsidR="002D1BB5" w:rsidRDefault="002D1BB5" w:rsidP="002D1BB5">
      <w:pPr>
        <w:spacing w:after="0" w:line="276" w:lineRule="auto"/>
        <w:rPr>
          <w:rFonts w:cstheme="minorHAnsi"/>
          <w:b/>
          <w:lang w:val="en-US"/>
        </w:rPr>
      </w:pPr>
    </w:p>
    <w:p w14:paraId="358658B1" w14:textId="77777777" w:rsidR="002D1BB5" w:rsidRDefault="002D1BB5">
      <w:pPr>
        <w:rPr>
          <w:rFonts w:cstheme="minorHAnsi"/>
          <w:b/>
          <w:lang w:val="en-US"/>
        </w:rPr>
      </w:pPr>
      <w:r>
        <w:rPr>
          <w:rFonts w:cstheme="minorHAnsi"/>
          <w:b/>
          <w:lang w:val="en-US"/>
        </w:rPr>
        <w:br w:type="page"/>
      </w:r>
    </w:p>
    <w:p w14:paraId="7E0549AD" w14:textId="77777777" w:rsidR="002D1BB5" w:rsidRDefault="002D1BB5" w:rsidP="002D1BB5">
      <w:pPr>
        <w:spacing w:after="0" w:line="276" w:lineRule="auto"/>
        <w:rPr>
          <w:rFonts w:cstheme="minorHAnsi"/>
          <w:lang w:val="en-US"/>
        </w:rPr>
      </w:pPr>
      <w:r w:rsidRPr="00E62B55">
        <w:rPr>
          <w:rFonts w:cstheme="minorHAnsi"/>
          <w:b/>
          <w:lang w:val="en-US"/>
        </w:rPr>
        <w:lastRenderedPageBreak/>
        <w:t>Supplementary Figure 2</w:t>
      </w:r>
      <w:r>
        <w:rPr>
          <w:rFonts w:cstheme="minorHAnsi"/>
          <w:lang w:val="en-US"/>
        </w:rPr>
        <w:t xml:space="preserve"> Responses to the question “</w:t>
      </w:r>
      <w:r w:rsidRPr="00AF01B0">
        <w:rPr>
          <w:rFonts w:cstheme="minorHAnsi"/>
          <w:lang w:val="en-US"/>
        </w:rPr>
        <w:t xml:space="preserve">Do you agree with the statement that </w:t>
      </w:r>
      <w:r>
        <w:rPr>
          <w:rFonts w:cstheme="minorHAnsi"/>
          <w:lang w:val="en-US"/>
        </w:rPr>
        <w:t xml:space="preserve">deprescribing should be in charge to </w:t>
      </w:r>
      <w:r w:rsidRPr="00AF01B0">
        <w:rPr>
          <w:rFonts w:cstheme="minorHAnsi"/>
          <w:lang w:val="en-US"/>
        </w:rPr>
        <w:t>the general practitioner?</w:t>
      </w:r>
      <w:r>
        <w:rPr>
          <w:rFonts w:cstheme="minorHAnsi"/>
          <w:lang w:val="en-US"/>
        </w:rPr>
        <w:t>”</w:t>
      </w:r>
      <w:r w:rsidRPr="00E9505D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(</w:t>
      </w:r>
      <w:r w:rsidRPr="00620A96">
        <w:rPr>
          <w:lang w:val="en-US"/>
        </w:rPr>
        <w:t xml:space="preserve">respondents could provide </w:t>
      </w:r>
      <w:r>
        <w:rPr>
          <w:lang w:val="en-US"/>
        </w:rPr>
        <w:t>only one</w:t>
      </w:r>
      <w:r w:rsidRPr="00620A96">
        <w:rPr>
          <w:lang w:val="en-US"/>
        </w:rPr>
        <w:t xml:space="preserve"> answer</w:t>
      </w:r>
      <w:r>
        <w:rPr>
          <w:lang w:val="en-US"/>
        </w:rPr>
        <w:t>) – Stratification by years of professional experience</w:t>
      </w:r>
    </w:p>
    <w:p w14:paraId="2BE867B6" w14:textId="77777777" w:rsidR="002D1BB5" w:rsidRPr="008E6DFB" w:rsidRDefault="002D1BB5" w:rsidP="002D1BB5">
      <w:pPr>
        <w:spacing w:after="0" w:line="276" w:lineRule="auto"/>
        <w:rPr>
          <w:rFonts w:cstheme="minorHAnsi"/>
          <w:lang w:val="en-US"/>
        </w:rPr>
      </w:pPr>
      <w:r w:rsidRPr="008E6DFB">
        <w:rPr>
          <w:rFonts w:cstheme="minorHAnsi"/>
          <w:noProof/>
          <w:lang w:val="en-US"/>
        </w:rPr>
        <w:drawing>
          <wp:inline distT="0" distB="0" distL="0" distR="0" wp14:anchorId="53F2ECDD" wp14:editId="2975B33A">
            <wp:extent cx="6120130" cy="2206625"/>
            <wp:effectExtent l="0" t="0" r="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0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F8052" w14:textId="77777777" w:rsidR="002D1BB5" w:rsidRPr="00E62B55" w:rsidRDefault="002D1BB5" w:rsidP="002D1BB5">
      <w:pPr>
        <w:spacing w:after="0" w:line="276" w:lineRule="auto"/>
        <w:rPr>
          <w:rFonts w:cstheme="minorHAnsi"/>
          <w:b/>
          <w:lang w:val="en-US"/>
        </w:rPr>
      </w:pPr>
    </w:p>
    <w:p w14:paraId="524A7D0A" w14:textId="77777777" w:rsidR="002D1BB5" w:rsidRDefault="002D1BB5" w:rsidP="002D1BB5">
      <w:pPr>
        <w:spacing w:after="0" w:line="276" w:lineRule="auto"/>
        <w:rPr>
          <w:rFonts w:cstheme="minorHAnsi"/>
          <w:b/>
          <w:lang w:val="en-US"/>
        </w:rPr>
      </w:pPr>
    </w:p>
    <w:p w14:paraId="0EABCBC4" w14:textId="77777777" w:rsidR="002D1BB5" w:rsidRDefault="002D1BB5" w:rsidP="002D1BB5">
      <w:pPr>
        <w:spacing w:after="0" w:line="276" w:lineRule="auto"/>
        <w:rPr>
          <w:rFonts w:cstheme="minorHAnsi"/>
          <w:b/>
          <w:lang w:val="en-US"/>
        </w:rPr>
      </w:pPr>
      <w:r>
        <w:rPr>
          <w:rFonts w:cstheme="minorHAnsi"/>
          <w:b/>
          <w:lang w:val="en-US"/>
        </w:rPr>
        <w:br w:type="page"/>
      </w:r>
    </w:p>
    <w:p w14:paraId="6FB4DD97" w14:textId="77777777" w:rsidR="002D1BB5" w:rsidRDefault="002D1BB5" w:rsidP="002D1BB5">
      <w:pPr>
        <w:spacing w:after="0" w:line="276" w:lineRule="auto"/>
        <w:rPr>
          <w:lang w:val="en-US"/>
        </w:rPr>
      </w:pPr>
      <w:r w:rsidRPr="00E62B55">
        <w:rPr>
          <w:rFonts w:cstheme="minorHAnsi"/>
          <w:b/>
          <w:lang w:val="en-US"/>
        </w:rPr>
        <w:lastRenderedPageBreak/>
        <w:t>Supplementary Figure 3</w:t>
      </w:r>
      <w:r>
        <w:rPr>
          <w:rFonts w:cstheme="minorHAnsi"/>
          <w:b/>
          <w:lang w:val="en-US"/>
        </w:rPr>
        <w:t xml:space="preserve"> </w:t>
      </w:r>
      <w:r>
        <w:rPr>
          <w:rFonts w:cstheme="minorHAnsi"/>
          <w:lang w:val="en-US"/>
        </w:rPr>
        <w:t>Responses to the question “</w:t>
      </w:r>
      <w:r w:rsidRPr="00D34603">
        <w:rPr>
          <w:rFonts w:cstheme="minorHAnsi"/>
          <w:lang w:val="en-US"/>
        </w:rPr>
        <w:t>What do you perceive as the main obstacles or challenges in the deprescribing process</w:t>
      </w:r>
      <w:r w:rsidRPr="00AF01B0">
        <w:rPr>
          <w:rFonts w:cstheme="minorHAnsi"/>
          <w:lang w:val="en-US"/>
        </w:rPr>
        <w:t>?</w:t>
      </w:r>
      <w:r>
        <w:rPr>
          <w:rFonts w:cstheme="minorHAnsi"/>
          <w:lang w:val="en-US"/>
        </w:rPr>
        <w:t>”</w:t>
      </w:r>
      <w:r w:rsidRPr="00E9505D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(</w:t>
      </w:r>
      <w:r w:rsidRPr="00620A96">
        <w:rPr>
          <w:lang w:val="en-US"/>
        </w:rPr>
        <w:t xml:space="preserve">respondents could provide </w:t>
      </w:r>
      <w:r>
        <w:rPr>
          <w:lang w:val="en-US"/>
        </w:rPr>
        <w:t>more than one</w:t>
      </w:r>
      <w:r w:rsidRPr="00620A96">
        <w:rPr>
          <w:lang w:val="en-US"/>
        </w:rPr>
        <w:t xml:space="preserve"> answer</w:t>
      </w:r>
      <w:r>
        <w:rPr>
          <w:lang w:val="en-US"/>
        </w:rPr>
        <w:t>) – Stratification by years of professional experience</w:t>
      </w:r>
    </w:p>
    <w:p w14:paraId="08A5DD53" w14:textId="77777777" w:rsidR="002D1BB5" w:rsidRPr="00E62B55" w:rsidRDefault="002D1BB5" w:rsidP="002D1BB5">
      <w:pPr>
        <w:spacing w:after="0" w:line="276" w:lineRule="auto"/>
        <w:rPr>
          <w:rFonts w:cstheme="minorHAnsi"/>
          <w:b/>
          <w:lang w:val="en-US"/>
        </w:rPr>
      </w:pPr>
      <w:r w:rsidRPr="0089452C">
        <w:rPr>
          <w:rFonts w:cstheme="minorHAnsi"/>
          <w:b/>
          <w:noProof/>
          <w:lang w:val="en-US"/>
        </w:rPr>
        <w:drawing>
          <wp:inline distT="0" distB="0" distL="0" distR="0" wp14:anchorId="236982DA" wp14:editId="21CDA350">
            <wp:extent cx="6120130" cy="23050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8692E" w14:textId="77777777" w:rsidR="002D1BB5" w:rsidRDefault="002D1BB5">
      <w:pPr>
        <w:rPr>
          <w:rFonts w:cstheme="minorHAnsi"/>
          <w:b/>
          <w:lang w:val="en-US"/>
        </w:rPr>
      </w:pPr>
      <w:r>
        <w:rPr>
          <w:rFonts w:cstheme="minorHAnsi"/>
          <w:b/>
          <w:lang w:val="en-US"/>
        </w:rPr>
        <w:br w:type="page"/>
      </w:r>
    </w:p>
    <w:p w14:paraId="4F57F41C" w14:textId="77777777" w:rsidR="002D1BB5" w:rsidRDefault="002D1BB5" w:rsidP="002D1BB5">
      <w:pPr>
        <w:spacing w:after="0" w:line="276" w:lineRule="auto"/>
        <w:rPr>
          <w:lang w:val="en-US"/>
        </w:rPr>
      </w:pPr>
      <w:r w:rsidRPr="00E62B55">
        <w:rPr>
          <w:rFonts w:cstheme="minorHAnsi"/>
          <w:b/>
          <w:lang w:val="en-US"/>
        </w:rPr>
        <w:lastRenderedPageBreak/>
        <w:t>Supplementary Figure 4</w:t>
      </w:r>
      <w:r>
        <w:rPr>
          <w:rFonts w:cstheme="minorHAnsi"/>
          <w:b/>
          <w:lang w:val="en-US"/>
        </w:rPr>
        <w:t xml:space="preserve"> </w:t>
      </w:r>
      <w:r>
        <w:rPr>
          <w:rFonts w:cstheme="minorHAnsi"/>
          <w:lang w:val="en-US"/>
        </w:rPr>
        <w:t>Responses to the question “</w:t>
      </w:r>
      <w:r w:rsidRPr="00875200">
        <w:rPr>
          <w:rFonts w:cstheme="minorHAnsi"/>
          <w:lang w:val="en-US"/>
        </w:rPr>
        <w:t>Which of the following instruments could most facilitate deprescribing?</w:t>
      </w:r>
      <w:r>
        <w:rPr>
          <w:rFonts w:cstheme="minorHAnsi"/>
          <w:lang w:val="en-US"/>
        </w:rPr>
        <w:t>”</w:t>
      </w:r>
      <w:r w:rsidRPr="00E9505D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(</w:t>
      </w:r>
      <w:r w:rsidRPr="00620A96">
        <w:rPr>
          <w:lang w:val="en-US"/>
        </w:rPr>
        <w:t xml:space="preserve">respondents could provide </w:t>
      </w:r>
      <w:r>
        <w:rPr>
          <w:lang w:val="en-US"/>
        </w:rPr>
        <w:t>more than one</w:t>
      </w:r>
      <w:r w:rsidRPr="00620A96">
        <w:rPr>
          <w:lang w:val="en-US"/>
        </w:rPr>
        <w:t xml:space="preserve"> answer</w:t>
      </w:r>
      <w:r>
        <w:rPr>
          <w:lang w:val="en-US"/>
        </w:rPr>
        <w:t>) – Stratification by years of professional experience</w:t>
      </w:r>
    </w:p>
    <w:p w14:paraId="7C3CAD4F" w14:textId="77777777" w:rsidR="002D1BB5" w:rsidRPr="00CF5B20" w:rsidRDefault="002D1BB5" w:rsidP="002D1BB5">
      <w:pPr>
        <w:spacing w:after="0" w:line="276" w:lineRule="auto"/>
        <w:rPr>
          <w:rFonts w:cstheme="minorHAnsi"/>
          <w:lang w:val="en-US"/>
        </w:rPr>
      </w:pPr>
      <w:r w:rsidRPr="00875200">
        <w:rPr>
          <w:rFonts w:cstheme="minorHAnsi"/>
          <w:noProof/>
          <w:lang w:val="en-US"/>
        </w:rPr>
        <w:drawing>
          <wp:inline distT="0" distB="0" distL="0" distR="0" wp14:anchorId="68FEFDCA" wp14:editId="195B2466">
            <wp:extent cx="6120130" cy="2296795"/>
            <wp:effectExtent l="0" t="0" r="0" b="825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9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1B96B" w14:textId="77777777" w:rsidR="002D1BB5" w:rsidRDefault="002D1BB5"/>
    <w:sectPr w:rsidR="002D1BB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66FBF"/>
    <w:multiLevelType w:val="hybridMultilevel"/>
    <w:tmpl w:val="74B49748"/>
    <w:lvl w:ilvl="0" w:tplc="1E420CB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06871"/>
    <w:multiLevelType w:val="hybridMultilevel"/>
    <w:tmpl w:val="1ACC5B78"/>
    <w:lvl w:ilvl="0" w:tplc="1E420CB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74CE5"/>
    <w:multiLevelType w:val="hybridMultilevel"/>
    <w:tmpl w:val="8884A46E"/>
    <w:lvl w:ilvl="0" w:tplc="1E420CB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AC0AEC"/>
    <w:multiLevelType w:val="hybridMultilevel"/>
    <w:tmpl w:val="7A76A70A"/>
    <w:lvl w:ilvl="0" w:tplc="1E420CB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0C3C28"/>
    <w:multiLevelType w:val="hybridMultilevel"/>
    <w:tmpl w:val="043A9EDE"/>
    <w:lvl w:ilvl="0" w:tplc="1E420CB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107643"/>
    <w:multiLevelType w:val="hybridMultilevel"/>
    <w:tmpl w:val="5FD602B8"/>
    <w:lvl w:ilvl="0" w:tplc="1E420CB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86448A"/>
    <w:multiLevelType w:val="hybridMultilevel"/>
    <w:tmpl w:val="36CA7466"/>
    <w:lvl w:ilvl="0" w:tplc="1E420CB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E03CB0"/>
    <w:multiLevelType w:val="hybridMultilevel"/>
    <w:tmpl w:val="C9C63A7E"/>
    <w:lvl w:ilvl="0" w:tplc="1E420CB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C63857"/>
    <w:multiLevelType w:val="hybridMultilevel"/>
    <w:tmpl w:val="5BB230F8"/>
    <w:lvl w:ilvl="0" w:tplc="1E420CB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8870288">
    <w:abstractNumId w:val="0"/>
  </w:num>
  <w:num w:numId="2" w16cid:durableId="156576762">
    <w:abstractNumId w:val="8"/>
  </w:num>
  <w:num w:numId="3" w16cid:durableId="726345490">
    <w:abstractNumId w:val="6"/>
  </w:num>
  <w:num w:numId="4" w16cid:durableId="1578859519">
    <w:abstractNumId w:val="2"/>
  </w:num>
  <w:num w:numId="5" w16cid:durableId="209927548">
    <w:abstractNumId w:val="7"/>
  </w:num>
  <w:num w:numId="6" w16cid:durableId="318920510">
    <w:abstractNumId w:val="5"/>
  </w:num>
  <w:num w:numId="7" w16cid:durableId="123164051">
    <w:abstractNumId w:val="3"/>
  </w:num>
  <w:num w:numId="8" w16cid:durableId="45616261">
    <w:abstractNumId w:val="4"/>
  </w:num>
  <w:num w:numId="9" w16cid:durableId="1066758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BB5"/>
    <w:rsid w:val="0002704C"/>
    <w:rsid w:val="002D1BB5"/>
    <w:rsid w:val="003F76DA"/>
    <w:rsid w:val="004B30E2"/>
    <w:rsid w:val="005E1479"/>
    <w:rsid w:val="0061584E"/>
    <w:rsid w:val="006D575C"/>
    <w:rsid w:val="007A05C9"/>
    <w:rsid w:val="008C7E13"/>
    <w:rsid w:val="008D515C"/>
    <w:rsid w:val="00A610A9"/>
    <w:rsid w:val="00D4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1B8F4"/>
  <w15:chartTrackingRefBased/>
  <w15:docId w15:val="{DBF01D81-B323-4FBC-BCE0-FC7D1F8B8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2D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2D1BB5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5E1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8D51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1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478D8-AA2A-4F47-AE03-F932FBBD4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1330</Words>
  <Characters>7586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Casula</dc:creator>
  <cp:keywords/>
  <dc:description/>
  <cp:lastModifiedBy>LARA PERRELLA</cp:lastModifiedBy>
  <cp:revision>4</cp:revision>
  <dcterms:created xsi:type="dcterms:W3CDTF">2025-02-06T13:31:00Z</dcterms:created>
  <dcterms:modified xsi:type="dcterms:W3CDTF">2025-02-06T14:16:00Z</dcterms:modified>
</cp:coreProperties>
</file>