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7F4E5" w14:textId="36C3AD43" w:rsidR="00654173" w:rsidRPr="008D11FC" w:rsidRDefault="008D11FC" w:rsidP="00775D78">
      <w:pPr>
        <w:spacing w:after="0" w:line="240" w:lineRule="auto"/>
        <w:rPr>
          <w:rFonts w:ascii="Segoe UI" w:eastAsia="Times New Roman" w:hAnsi="Segoe UI" w:cs="Segoe UI"/>
          <w:kern w:val="0"/>
          <w:sz w:val="32"/>
          <w:szCs w:val="32"/>
          <w:lang w:val="en-US" w:eastAsia="sv-SE"/>
          <w14:ligatures w14:val="none"/>
        </w:rPr>
      </w:pPr>
      <w:r w:rsidRPr="008D11FC">
        <w:rPr>
          <w:rFonts w:ascii="Segoe UI" w:eastAsia="Times New Roman" w:hAnsi="Segoe UI" w:cs="Segoe UI"/>
          <w:kern w:val="0"/>
          <w:sz w:val="32"/>
          <w:szCs w:val="32"/>
          <w:lang w:val="en-US" w:eastAsia="sv-SE"/>
          <w14:ligatures w14:val="none"/>
        </w:rPr>
        <w:t>Additional File 2.</w:t>
      </w:r>
    </w:p>
    <w:p w14:paraId="5851D1A1" w14:textId="77777777" w:rsidR="008D11FC" w:rsidRDefault="008D11FC" w:rsidP="00775D78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val="en-US" w:eastAsia="sv-SE"/>
          <w14:ligatures w14:val="none"/>
        </w:rPr>
      </w:pPr>
    </w:p>
    <w:tbl>
      <w:tblPr>
        <w:tblStyle w:val="TableGrid"/>
        <w:tblW w:w="4696" w:type="pct"/>
        <w:tblLook w:val="04A0" w:firstRow="1" w:lastRow="0" w:firstColumn="1" w:lastColumn="0" w:noHBand="0" w:noVBand="1"/>
      </w:tblPr>
      <w:tblGrid>
        <w:gridCol w:w="3201"/>
        <w:gridCol w:w="4971"/>
        <w:gridCol w:w="4971"/>
      </w:tblGrid>
      <w:tr w:rsidR="008D11FC" w:rsidRPr="006F1BA9" w14:paraId="7D010BD3" w14:textId="77777777" w:rsidTr="00BC2FE7">
        <w:tc>
          <w:tcPr>
            <w:tcW w:w="1218" w:type="pct"/>
          </w:tcPr>
          <w:p w14:paraId="0EE2C8B5" w14:textId="77777777" w:rsidR="008D11FC" w:rsidRPr="00FC3D9F" w:rsidRDefault="008D11FC" w:rsidP="00BC2FE7">
            <w:pPr>
              <w:rPr>
                <w:rFonts w:ascii="Segoe UI" w:eastAsia="Times New Roman" w:hAnsi="Segoe UI" w:cs="Segoe UI"/>
                <w:b/>
                <w:bCs/>
                <w:kern w:val="0"/>
                <w:sz w:val="28"/>
                <w:szCs w:val="28"/>
                <w:lang w:eastAsia="sv-SE"/>
                <w14:ligatures w14:val="none"/>
              </w:rPr>
            </w:pPr>
            <w:r w:rsidRPr="00FC3D9F">
              <w:rPr>
                <w:rFonts w:ascii="Segoe UI" w:eastAsia="Times New Roman" w:hAnsi="Segoe UI" w:cs="Segoe UI"/>
                <w:b/>
                <w:bCs/>
                <w:kern w:val="0"/>
                <w:sz w:val="28"/>
                <w:szCs w:val="28"/>
                <w:lang w:eastAsia="sv-SE"/>
                <w14:ligatures w14:val="none"/>
              </w:rPr>
              <w:t xml:space="preserve">NPT </w:t>
            </w:r>
          </w:p>
          <w:p w14:paraId="2D3A6F3E" w14:textId="77777777" w:rsidR="008D11FC" w:rsidRPr="00FC3D9F" w:rsidRDefault="008D11FC" w:rsidP="00BC2FE7">
            <w:pPr>
              <w:rPr>
                <w:rFonts w:ascii="Segoe UI" w:eastAsia="Times New Roman" w:hAnsi="Segoe UI" w:cs="Segoe UI"/>
                <w:b/>
                <w:bCs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  <w:tc>
          <w:tcPr>
            <w:tcW w:w="1891" w:type="pct"/>
          </w:tcPr>
          <w:p w14:paraId="35CA6CCC" w14:textId="77777777" w:rsidR="008D11FC" w:rsidRPr="006F1BA9" w:rsidRDefault="008D11FC" w:rsidP="00BC2FE7">
            <w:pPr>
              <w:rPr>
                <w:rFonts w:ascii="Segoe UI" w:eastAsia="Times New Roman" w:hAnsi="Segoe UI" w:cs="Segoe UI"/>
                <w:b/>
                <w:bCs/>
                <w:kern w:val="0"/>
                <w:sz w:val="28"/>
                <w:szCs w:val="28"/>
                <w:lang w:val="en-US" w:eastAsia="sv-SE"/>
                <w14:ligatures w14:val="none"/>
              </w:rPr>
            </w:pPr>
            <w:r w:rsidRPr="006F1BA9">
              <w:rPr>
                <w:rFonts w:ascii="Segoe UI" w:eastAsia="Times New Roman" w:hAnsi="Segoe UI" w:cs="Segoe UI"/>
                <w:b/>
                <w:bCs/>
                <w:kern w:val="0"/>
                <w:sz w:val="28"/>
                <w:szCs w:val="28"/>
                <w:lang w:val="en-US" w:eastAsia="sv-SE"/>
                <w14:ligatures w14:val="none"/>
              </w:rPr>
              <w:t>Operationali</w:t>
            </w:r>
            <w:r>
              <w:rPr>
                <w:rFonts w:ascii="Segoe UI" w:eastAsia="Times New Roman" w:hAnsi="Segoe UI" w:cs="Segoe UI"/>
                <w:b/>
                <w:bCs/>
                <w:kern w:val="0"/>
                <w:sz w:val="28"/>
                <w:szCs w:val="28"/>
                <w:lang w:val="en-US" w:eastAsia="sv-SE"/>
                <w14:ligatures w14:val="none"/>
              </w:rPr>
              <w:t>z</w:t>
            </w:r>
            <w:r w:rsidRPr="006F1BA9">
              <w:rPr>
                <w:rFonts w:ascii="Segoe UI" w:eastAsia="Times New Roman" w:hAnsi="Segoe UI" w:cs="Segoe UI"/>
                <w:b/>
                <w:bCs/>
                <w:kern w:val="0"/>
                <w:sz w:val="28"/>
                <w:szCs w:val="28"/>
                <w:lang w:val="en-US" w:eastAsia="sv-SE"/>
                <w14:ligatures w14:val="none"/>
              </w:rPr>
              <w:t>ation in the context of this study</w:t>
            </w:r>
            <w:r>
              <w:rPr>
                <w:rFonts w:ascii="Segoe UI" w:eastAsia="Times New Roman" w:hAnsi="Segoe UI" w:cs="Segoe UI"/>
                <w:b/>
                <w:bCs/>
                <w:kern w:val="0"/>
                <w:sz w:val="28"/>
                <w:szCs w:val="28"/>
                <w:lang w:val="en-US" w:eastAsia="sv-SE"/>
                <w14:ligatures w14:val="none"/>
              </w:rPr>
              <w:t>*</w:t>
            </w:r>
          </w:p>
          <w:p w14:paraId="31BCAEB1" w14:textId="77777777" w:rsidR="008D11FC" w:rsidRPr="006F1BA9" w:rsidRDefault="008D11FC" w:rsidP="00BC2FE7">
            <w:pPr>
              <w:rPr>
                <w:rFonts w:ascii="Segoe UI" w:eastAsia="Times New Roman" w:hAnsi="Segoe UI" w:cs="Segoe UI"/>
                <w:b/>
                <w:bCs/>
                <w:kern w:val="0"/>
                <w:sz w:val="28"/>
                <w:szCs w:val="28"/>
                <w:lang w:val="en-US" w:eastAsia="sv-SE"/>
                <w14:ligatures w14:val="none"/>
              </w:rPr>
            </w:pPr>
          </w:p>
        </w:tc>
        <w:tc>
          <w:tcPr>
            <w:tcW w:w="1891" w:type="pct"/>
          </w:tcPr>
          <w:p w14:paraId="2E869B50" w14:textId="77777777" w:rsidR="008D11FC" w:rsidRPr="006F1BA9" w:rsidRDefault="008D11FC" w:rsidP="00BC2FE7">
            <w:pPr>
              <w:rPr>
                <w:rFonts w:ascii="Segoe UI" w:eastAsia="Times New Roman" w:hAnsi="Segoe UI" w:cs="Segoe UI"/>
                <w:b/>
                <w:bCs/>
                <w:kern w:val="0"/>
                <w:sz w:val="28"/>
                <w:szCs w:val="28"/>
                <w:lang w:val="en-US" w:eastAsia="sv-SE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kern w:val="0"/>
                <w:sz w:val="28"/>
                <w:szCs w:val="28"/>
                <w:lang w:val="en-US" w:eastAsia="sv-SE"/>
                <w14:ligatures w14:val="none"/>
              </w:rPr>
              <w:t>Explanation</w:t>
            </w:r>
          </w:p>
        </w:tc>
      </w:tr>
      <w:tr w:rsidR="008D11FC" w:rsidRPr="00483965" w14:paraId="74D95CD2" w14:textId="77777777" w:rsidTr="00BC2FE7">
        <w:tc>
          <w:tcPr>
            <w:tcW w:w="1218" w:type="pct"/>
            <w:shd w:val="clear" w:color="auto" w:fill="E7E6E6" w:themeFill="background2"/>
          </w:tcPr>
          <w:p w14:paraId="2C2F8D99" w14:textId="77777777" w:rsidR="008D11FC" w:rsidRPr="00483965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</w:pPr>
            <w:r w:rsidRPr="00483965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  <w:t>COHERENCE</w:t>
            </w:r>
          </w:p>
          <w:p w14:paraId="3757E872" w14:textId="77777777" w:rsidR="008D11FC" w:rsidRPr="00483965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</w:pPr>
          </w:p>
        </w:tc>
        <w:tc>
          <w:tcPr>
            <w:tcW w:w="1891" w:type="pct"/>
            <w:shd w:val="clear" w:color="auto" w:fill="E7E6E6" w:themeFill="background2"/>
          </w:tcPr>
          <w:p w14:paraId="427D2A4A" w14:textId="77777777" w:rsidR="008D11FC" w:rsidRPr="002A6867" w:rsidRDefault="008D11FC" w:rsidP="00BC2FE7">
            <w:pPr>
              <w:spacing w:after="45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1891" w:type="pct"/>
            <w:shd w:val="clear" w:color="auto" w:fill="E7E6E6" w:themeFill="background2"/>
          </w:tcPr>
          <w:p w14:paraId="56CC40A8" w14:textId="77777777" w:rsidR="008D11FC" w:rsidRPr="002A6867" w:rsidRDefault="008D11FC" w:rsidP="00BC2FE7">
            <w:pPr>
              <w:spacing w:after="45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</w:tr>
      <w:tr w:rsidR="008D11FC" w:rsidRPr="00F41EF6" w14:paraId="5E8414C7" w14:textId="77777777" w:rsidTr="00BC2FE7">
        <w:tc>
          <w:tcPr>
            <w:tcW w:w="1218" w:type="pct"/>
          </w:tcPr>
          <w:p w14:paraId="51CAE4CA" w14:textId="77777777" w:rsidR="008D11FC" w:rsidRPr="00716D5E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</w:pPr>
            <w:r w:rsidRPr="00716D5E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  <w:t>Differentiation</w:t>
            </w:r>
          </w:p>
          <w:p w14:paraId="6FB80700" w14:textId="77777777" w:rsidR="008D11FC" w:rsidRPr="00716D5E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</w:pPr>
          </w:p>
        </w:tc>
        <w:tc>
          <w:tcPr>
            <w:tcW w:w="1891" w:type="pct"/>
          </w:tcPr>
          <w:p w14:paraId="01F1813E" w14:textId="77777777" w:rsidR="008D11FC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0249C1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Participants distinguish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the use of </w:t>
            </w:r>
            <w:r w:rsidRPr="000249C1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the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AI-based triage application</w:t>
            </w:r>
            <w:r w:rsidRPr="000249C1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from current ways of working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.</w:t>
            </w:r>
          </w:p>
          <w:p w14:paraId="28F7CCEA" w14:textId="77777777" w:rsidR="008D11FC" w:rsidRPr="000249C1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  <w:p w14:paraId="457CF8FD" w14:textId="77777777" w:rsidR="008D11FC" w:rsidRPr="000249C1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1891" w:type="pct"/>
          </w:tcPr>
          <w:p w14:paraId="6668D36E" w14:textId="77777777" w:rsidR="008D11FC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Whether </w:t>
            </w:r>
            <w:r w:rsidRPr="000249C1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the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AI-based triage application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is easy to describe to participants and whether they can appreciate how it differs or is clearly distinct from current ways of working</w:t>
            </w:r>
            <w:r w:rsidRPr="000249C1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.</w:t>
            </w:r>
          </w:p>
        </w:tc>
      </w:tr>
      <w:tr w:rsidR="008D11FC" w:rsidRPr="00F41EF6" w14:paraId="64DF549D" w14:textId="77777777" w:rsidTr="00BC2FE7">
        <w:tc>
          <w:tcPr>
            <w:tcW w:w="1218" w:type="pct"/>
          </w:tcPr>
          <w:p w14:paraId="0C1DECC4" w14:textId="77777777" w:rsidR="008D11FC" w:rsidRPr="00716D5E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716D5E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Communal specification: Sense-making </w:t>
            </w:r>
          </w:p>
          <w:p w14:paraId="7310BFD7" w14:textId="77777777" w:rsidR="008D11FC" w:rsidRPr="00716D5E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</w:pPr>
          </w:p>
        </w:tc>
        <w:tc>
          <w:tcPr>
            <w:tcW w:w="1891" w:type="pct"/>
          </w:tcPr>
          <w:p w14:paraId="649C947D" w14:textId="77777777" w:rsidR="008D11FC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Participants collectively agree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on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the purpose of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the AI-based triage application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.</w:t>
            </w:r>
          </w:p>
          <w:p w14:paraId="65F96323" w14:textId="77777777" w:rsidR="008D11FC" w:rsidRPr="000249C1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  <w:p w14:paraId="2B5D2CDA" w14:textId="77777777" w:rsidR="008D11FC" w:rsidRPr="00AC307A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1891" w:type="pct"/>
          </w:tcPr>
          <w:p w14:paraId="308E79B1" w14:textId="77777777" w:rsidR="008D11FC" w:rsidRPr="000956E3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Whether participants have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built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or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can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build a shared understanding of the aims, objectives, and expected outcomes of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using </w:t>
            </w:r>
            <w:r w:rsidRPr="000249C1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the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AI-based triage application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.</w:t>
            </w:r>
          </w:p>
        </w:tc>
      </w:tr>
      <w:tr w:rsidR="008D11FC" w:rsidRPr="00F41EF6" w14:paraId="541A8AE5" w14:textId="77777777" w:rsidTr="00BC2FE7">
        <w:tc>
          <w:tcPr>
            <w:tcW w:w="1218" w:type="pct"/>
          </w:tcPr>
          <w:p w14:paraId="66BDF8A7" w14:textId="77777777" w:rsidR="008D11FC" w:rsidRPr="00716D5E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</w:pPr>
            <w:r w:rsidRPr="00716D5E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  <w:t>Individual specification</w:t>
            </w:r>
          </w:p>
          <w:p w14:paraId="20F914E8" w14:textId="77777777" w:rsidR="008D11FC" w:rsidRPr="00716D5E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</w:pPr>
          </w:p>
        </w:tc>
        <w:tc>
          <w:tcPr>
            <w:tcW w:w="1891" w:type="pct"/>
          </w:tcPr>
          <w:p w14:paraId="0EA3D3E3" w14:textId="77777777" w:rsidR="008D11FC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Participants individually understand what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using </w:t>
            </w:r>
            <w:r w:rsidRPr="000249C1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the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AI-based triage application 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requires of them.</w:t>
            </w:r>
          </w:p>
          <w:p w14:paraId="3E046982" w14:textId="77777777" w:rsidR="008D11FC" w:rsidRPr="000249C1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  <w:p w14:paraId="4A5062FD" w14:textId="77777777" w:rsidR="008D11FC" w:rsidRPr="007F0AC3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1891" w:type="pct"/>
          </w:tcPr>
          <w:p w14:paraId="08F257AF" w14:textId="77777777" w:rsidR="008D11FC" w:rsidRPr="000956E3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Whether individual participants have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made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or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can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make sense of the work – specific tasks and responsibilities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–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that 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the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AI-based triage application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intervention would create for them.</w:t>
            </w:r>
          </w:p>
        </w:tc>
      </w:tr>
      <w:tr w:rsidR="008D11FC" w:rsidRPr="00F41EF6" w14:paraId="40CD4741" w14:textId="77777777" w:rsidTr="00BC2FE7">
        <w:tc>
          <w:tcPr>
            <w:tcW w:w="1218" w:type="pct"/>
          </w:tcPr>
          <w:p w14:paraId="194F677C" w14:textId="77777777" w:rsidR="008D11FC" w:rsidRPr="00716D5E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</w:pPr>
            <w:r w:rsidRPr="00716D5E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  <w:t>Internalization</w:t>
            </w:r>
          </w:p>
          <w:p w14:paraId="1641AFEE" w14:textId="77777777" w:rsidR="008D11FC" w:rsidRPr="00716D5E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</w:pPr>
          </w:p>
        </w:tc>
        <w:tc>
          <w:tcPr>
            <w:tcW w:w="1891" w:type="pct"/>
          </w:tcPr>
          <w:p w14:paraId="7106F38E" w14:textId="77777777" w:rsidR="008D11FC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Participants construct potential value of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using 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the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AI-based triage application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for their work.</w:t>
            </w:r>
          </w:p>
          <w:p w14:paraId="32BA9456" w14:textId="77777777" w:rsidR="008D11FC" w:rsidRPr="00D52B47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1891" w:type="pct"/>
          </w:tcPr>
          <w:p w14:paraId="3AD9638F" w14:textId="77777777" w:rsidR="008D11FC" w:rsidRPr="000956E3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Whether participants have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grasped 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or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can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easily grasp the potential value, benefits and importance of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using 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the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AI-based triage application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.</w:t>
            </w:r>
          </w:p>
        </w:tc>
      </w:tr>
      <w:tr w:rsidR="008D11FC" w:rsidRPr="000249C1" w14:paraId="01EAF672" w14:textId="77777777" w:rsidTr="00BC2FE7">
        <w:tc>
          <w:tcPr>
            <w:tcW w:w="1218" w:type="pct"/>
            <w:shd w:val="clear" w:color="auto" w:fill="E7E6E6" w:themeFill="background2"/>
          </w:tcPr>
          <w:p w14:paraId="1E336E71" w14:textId="77777777" w:rsidR="008D11FC" w:rsidRPr="00483965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</w:pPr>
            <w:r w:rsidRPr="00483965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  <w:t>COGNITIVE PARTICIPATION</w:t>
            </w:r>
          </w:p>
          <w:p w14:paraId="3620B91F" w14:textId="77777777" w:rsidR="008D11FC" w:rsidRPr="00483965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</w:pPr>
          </w:p>
        </w:tc>
        <w:tc>
          <w:tcPr>
            <w:tcW w:w="1891" w:type="pct"/>
            <w:shd w:val="clear" w:color="auto" w:fill="E7E6E6" w:themeFill="background2"/>
          </w:tcPr>
          <w:p w14:paraId="206AAC76" w14:textId="77777777" w:rsidR="008D11FC" w:rsidRPr="000249C1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1891" w:type="pct"/>
            <w:shd w:val="clear" w:color="auto" w:fill="E7E6E6" w:themeFill="background2"/>
          </w:tcPr>
          <w:p w14:paraId="3766E84F" w14:textId="77777777" w:rsidR="008D11FC" w:rsidRPr="000249C1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</w:tr>
      <w:tr w:rsidR="008D11FC" w:rsidRPr="00F41EF6" w14:paraId="2114832A" w14:textId="77777777" w:rsidTr="00BC2FE7">
        <w:trPr>
          <w:trHeight w:val="557"/>
        </w:trPr>
        <w:tc>
          <w:tcPr>
            <w:tcW w:w="1218" w:type="pct"/>
          </w:tcPr>
          <w:p w14:paraId="2DFD1B6D" w14:textId="77777777" w:rsidR="008D11FC" w:rsidRPr="00716D5E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</w:pPr>
            <w:r w:rsidRPr="00716D5E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Initiation</w:t>
            </w:r>
            <w:r w:rsidRPr="00716D5E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  <w:t xml:space="preserve"> </w:t>
            </w:r>
          </w:p>
          <w:p w14:paraId="6211FE4A" w14:textId="77777777" w:rsidR="008D11FC" w:rsidRPr="00716D5E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</w:pPr>
          </w:p>
        </w:tc>
        <w:tc>
          <w:tcPr>
            <w:tcW w:w="1891" w:type="pct"/>
          </w:tcPr>
          <w:p w14:paraId="6755379E" w14:textId="77777777" w:rsidR="008D11FC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Key individuals drive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the use of 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the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AI-based triage application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forward</w:t>
            </w:r>
            <w:r w:rsidRPr="00C71FF4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.</w:t>
            </w:r>
          </w:p>
          <w:p w14:paraId="4B43A754" w14:textId="77777777" w:rsidR="008D11FC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  <w:p w14:paraId="7D770FD0" w14:textId="77777777" w:rsidR="008D11FC" w:rsidRPr="000249C1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1891" w:type="pct"/>
          </w:tcPr>
          <w:p w14:paraId="5BA697A5" w14:textId="77777777" w:rsidR="008D11FC" w:rsidRPr="000956E3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Whether or not key individuals are able and willing to get others involved in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using the AI-based triage application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.</w:t>
            </w:r>
          </w:p>
        </w:tc>
      </w:tr>
      <w:tr w:rsidR="008D11FC" w:rsidRPr="00F41EF6" w14:paraId="0B74B6FA" w14:textId="77777777" w:rsidTr="00BC2FE7">
        <w:trPr>
          <w:trHeight w:val="813"/>
        </w:trPr>
        <w:tc>
          <w:tcPr>
            <w:tcW w:w="1218" w:type="pct"/>
          </w:tcPr>
          <w:p w14:paraId="2AF89D27" w14:textId="77777777" w:rsidR="008D11FC" w:rsidRPr="00716D5E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</w:pPr>
            <w:r w:rsidRPr="00716D5E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  <w:lastRenderedPageBreak/>
              <w:t xml:space="preserve">Enrolment </w:t>
            </w:r>
          </w:p>
          <w:p w14:paraId="1EB1B22B" w14:textId="77777777" w:rsidR="008D11FC" w:rsidRPr="00716D5E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</w:pPr>
          </w:p>
        </w:tc>
        <w:tc>
          <w:tcPr>
            <w:tcW w:w="1891" w:type="pct"/>
          </w:tcPr>
          <w:p w14:paraId="220CDCA9" w14:textId="77777777" w:rsidR="008D11FC" w:rsidRPr="000249C1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Participants agree that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using 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the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AI-based triage application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should be part of their work.</w:t>
            </w:r>
          </w:p>
          <w:p w14:paraId="627A0C58" w14:textId="77777777" w:rsidR="008D11FC" w:rsidRPr="000249C1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  <w:p w14:paraId="7F387AB6" w14:textId="77777777" w:rsidR="008D11FC" w:rsidRPr="0082412E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1891" w:type="pct"/>
          </w:tcPr>
          <w:p w14:paraId="34C883CA" w14:textId="77777777" w:rsidR="008D11FC" w:rsidRPr="000956E3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Whether or not participants believe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that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it is right for them to be involved, and that they can contribut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e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to the implementation work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.</w:t>
            </w:r>
          </w:p>
        </w:tc>
      </w:tr>
      <w:tr w:rsidR="008D11FC" w:rsidRPr="00F41EF6" w14:paraId="7ADB784F" w14:textId="77777777" w:rsidTr="00BC2FE7">
        <w:tc>
          <w:tcPr>
            <w:tcW w:w="1218" w:type="pct"/>
          </w:tcPr>
          <w:p w14:paraId="179C3917" w14:textId="77777777" w:rsidR="008D11FC" w:rsidRPr="00716D5E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</w:pPr>
            <w:r w:rsidRPr="00716D5E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Legitimation</w:t>
            </w:r>
            <w:r w:rsidRPr="00716D5E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  <w:t xml:space="preserve"> </w:t>
            </w:r>
          </w:p>
          <w:p w14:paraId="5F46D788" w14:textId="77777777" w:rsidR="008D11FC" w:rsidRPr="00716D5E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</w:pPr>
          </w:p>
        </w:tc>
        <w:tc>
          <w:tcPr>
            <w:tcW w:w="1891" w:type="pct"/>
          </w:tcPr>
          <w:p w14:paraId="3BC774BE" w14:textId="77777777" w:rsidR="008D11FC" w:rsidRPr="000249C1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Participants buy into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using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the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AI-based triage application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.</w:t>
            </w:r>
          </w:p>
          <w:p w14:paraId="6DD66BEC" w14:textId="77777777" w:rsidR="008D11FC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  <w:p w14:paraId="55F720D6" w14:textId="77777777" w:rsidR="008D11FC" w:rsidRPr="00404D7E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1891" w:type="pct"/>
          </w:tcPr>
          <w:p w14:paraId="04B3A55C" w14:textId="77777777" w:rsidR="008D11FC" w:rsidRPr="000956E3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The capacity and willingness of the participants to organize themselves to collectively contribute to the work involved in using the AI-based triage application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.</w:t>
            </w:r>
          </w:p>
        </w:tc>
      </w:tr>
      <w:tr w:rsidR="008D11FC" w:rsidRPr="00F41EF6" w14:paraId="2FEED0B2" w14:textId="77777777" w:rsidTr="00BC2FE7">
        <w:tc>
          <w:tcPr>
            <w:tcW w:w="1218" w:type="pct"/>
          </w:tcPr>
          <w:p w14:paraId="50A37040" w14:textId="77777777" w:rsidR="008D11FC" w:rsidRPr="00716D5E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</w:pPr>
            <w:r w:rsidRPr="00716D5E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Activation</w:t>
            </w:r>
            <w:r w:rsidRPr="00716D5E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  <w:t xml:space="preserve"> </w:t>
            </w:r>
          </w:p>
          <w:p w14:paraId="29162357" w14:textId="77777777" w:rsidR="008D11FC" w:rsidRPr="00716D5E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</w:pPr>
          </w:p>
        </w:tc>
        <w:tc>
          <w:tcPr>
            <w:tcW w:w="1891" w:type="pct"/>
          </w:tcPr>
          <w:p w14:paraId="51567D26" w14:textId="77777777" w:rsidR="008D11FC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Participants continue to support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the use of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the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AI-based triage application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.</w:t>
            </w:r>
          </w:p>
          <w:p w14:paraId="7E0BEBA6" w14:textId="77777777" w:rsidR="008D11FC" w:rsidRPr="00DD51A7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1891" w:type="pct"/>
          </w:tcPr>
          <w:p w14:paraId="2A5C3F22" w14:textId="77777777" w:rsidR="008D11FC" w:rsidRPr="000956E3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The capacity and willingness of participants to collectively define the actions and procedures needed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to continue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the use of the AI-based triage application.</w:t>
            </w:r>
          </w:p>
        </w:tc>
      </w:tr>
      <w:tr w:rsidR="008D11FC" w:rsidRPr="000249C1" w14:paraId="70A6EABD" w14:textId="77777777" w:rsidTr="00BC2FE7">
        <w:tc>
          <w:tcPr>
            <w:tcW w:w="1218" w:type="pct"/>
            <w:shd w:val="clear" w:color="auto" w:fill="E7E6E6" w:themeFill="background2"/>
          </w:tcPr>
          <w:p w14:paraId="77C9123B" w14:textId="77777777" w:rsidR="008D11FC" w:rsidRPr="00483965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</w:pPr>
            <w:r w:rsidRPr="00483965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  <w:t>COLLECTIVE ACTION</w:t>
            </w:r>
          </w:p>
          <w:p w14:paraId="77CD4BE7" w14:textId="77777777" w:rsidR="008D11FC" w:rsidRPr="00483965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</w:pPr>
          </w:p>
        </w:tc>
        <w:tc>
          <w:tcPr>
            <w:tcW w:w="1891" w:type="pct"/>
            <w:shd w:val="clear" w:color="auto" w:fill="E7E6E6" w:themeFill="background2"/>
          </w:tcPr>
          <w:p w14:paraId="19E5E178" w14:textId="77777777" w:rsidR="008D11FC" w:rsidRPr="000249C1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1891" w:type="pct"/>
            <w:shd w:val="clear" w:color="auto" w:fill="E7E6E6" w:themeFill="background2"/>
          </w:tcPr>
          <w:p w14:paraId="23077882" w14:textId="77777777" w:rsidR="008D11FC" w:rsidRPr="000249C1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</w:tr>
      <w:tr w:rsidR="008D11FC" w:rsidRPr="00F41EF6" w14:paraId="0DCA312B" w14:textId="77777777" w:rsidTr="00BC2FE7">
        <w:tc>
          <w:tcPr>
            <w:tcW w:w="1218" w:type="pct"/>
          </w:tcPr>
          <w:p w14:paraId="4E885ADB" w14:textId="77777777" w:rsidR="008D11FC" w:rsidRPr="00775D78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775D78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Interactional Workability</w:t>
            </w:r>
          </w:p>
          <w:p w14:paraId="601269AF" w14:textId="77777777" w:rsidR="008D11FC" w:rsidRPr="00775D78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1891" w:type="pct"/>
          </w:tcPr>
          <w:p w14:paraId="3D6D4E84" w14:textId="77777777" w:rsidR="008D11FC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Participants perform the tasks required by the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AI-based triage application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.</w:t>
            </w:r>
          </w:p>
          <w:p w14:paraId="256A0608" w14:textId="77777777" w:rsidR="008D11FC" w:rsidRPr="000956E3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  <w:p w14:paraId="6F761FD8" w14:textId="77777777" w:rsidR="008D11FC" w:rsidRPr="00775D78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1891" w:type="pct"/>
          </w:tcPr>
          <w:p w14:paraId="21B0917D" w14:textId="77777777" w:rsidR="008D11FC" w:rsidRPr="000956E3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Whether people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can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enact the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AI-based triage application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and operationali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z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e its components in practice.</w:t>
            </w:r>
          </w:p>
        </w:tc>
      </w:tr>
      <w:tr w:rsidR="008D11FC" w:rsidRPr="00F41EF6" w14:paraId="57AAA4A4" w14:textId="77777777" w:rsidTr="00BC2FE7">
        <w:tc>
          <w:tcPr>
            <w:tcW w:w="1218" w:type="pct"/>
          </w:tcPr>
          <w:p w14:paraId="20CD0069" w14:textId="77777777" w:rsidR="008D11FC" w:rsidRPr="00775D78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775D78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Relational Integration</w:t>
            </w:r>
          </w:p>
          <w:p w14:paraId="7395820D" w14:textId="77777777" w:rsidR="008D11FC" w:rsidRPr="00775D78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  <w:p w14:paraId="49AB189E" w14:textId="77777777" w:rsidR="008D11FC" w:rsidRPr="00775D78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1891" w:type="pct"/>
          </w:tcPr>
          <w:p w14:paraId="43DC54D1" w14:textId="77777777" w:rsidR="008D11FC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Participants maintain their trust in each other’s work and expertise through the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AI-based triage application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.</w:t>
            </w:r>
          </w:p>
          <w:p w14:paraId="76AEB395" w14:textId="77777777" w:rsidR="008D11FC" w:rsidRPr="000956E3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  <w:p w14:paraId="272C5D48" w14:textId="77777777" w:rsidR="008D11FC" w:rsidRPr="000249C1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1891" w:type="pct"/>
          </w:tcPr>
          <w:p w14:paraId="6C035A43" w14:textId="77777777" w:rsidR="008D11FC" w:rsidRPr="000956E3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Whether people maintain trust in the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AI-based triage application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and in each other.</w:t>
            </w:r>
          </w:p>
        </w:tc>
      </w:tr>
      <w:tr w:rsidR="008D11FC" w:rsidRPr="00F41EF6" w14:paraId="3B181AD7" w14:textId="77777777" w:rsidTr="00BC2FE7">
        <w:tc>
          <w:tcPr>
            <w:tcW w:w="1218" w:type="pct"/>
          </w:tcPr>
          <w:p w14:paraId="487AFB6C" w14:textId="77777777" w:rsidR="008D11FC" w:rsidRPr="00C535A1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</w:pPr>
            <w:r w:rsidRPr="00C535A1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  <w:t>Skill set Workability</w:t>
            </w:r>
          </w:p>
          <w:p w14:paraId="310C41E4" w14:textId="77777777" w:rsidR="008D11FC" w:rsidRPr="00C535A1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</w:pPr>
          </w:p>
        </w:tc>
        <w:tc>
          <w:tcPr>
            <w:tcW w:w="1891" w:type="pct"/>
          </w:tcPr>
          <w:p w14:paraId="3E4891A2" w14:textId="77777777" w:rsidR="008D11FC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The work of the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AI-based triage application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is appropriately allocated to participants.</w:t>
            </w:r>
          </w:p>
          <w:p w14:paraId="0107CA79" w14:textId="77777777" w:rsidR="008D11FC" w:rsidRPr="000956E3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  <w:p w14:paraId="22EF3689" w14:textId="77777777" w:rsidR="008D11FC" w:rsidRPr="000249C1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1891" w:type="pct"/>
          </w:tcPr>
          <w:p w14:paraId="4E0BF08C" w14:textId="77777777" w:rsidR="008D11FC" w:rsidRPr="000956E3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Whether the work required by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the AI-based triage application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is seen to be parceled out to participants with the right mix of skills and training to do it.</w:t>
            </w:r>
          </w:p>
        </w:tc>
      </w:tr>
      <w:tr w:rsidR="008D11FC" w:rsidRPr="00F41EF6" w14:paraId="42FE4805" w14:textId="77777777" w:rsidTr="00BC2FE7">
        <w:tc>
          <w:tcPr>
            <w:tcW w:w="1218" w:type="pct"/>
          </w:tcPr>
          <w:p w14:paraId="26CA8286" w14:textId="77777777" w:rsidR="008D11FC" w:rsidRPr="00775D78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775D78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Contextual Integration</w:t>
            </w:r>
          </w:p>
          <w:p w14:paraId="41FE0F0B" w14:textId="77777777" w:rsidR="008D11FC" w:rsidRPr="00775D78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1891" w:type="pct"/>
          </w:tcPr>
          <w:p w14:paraId="4A93F3F5" w14:textId="77777777" w:rsidR="008D11FC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The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AI-based triage application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is adequately supported by its host organization.</w:t>
            </w:r>
          </w:p>
          <w:p w14:paraId="2902EB7A" w14:textId="77777777" w:rsidR="008D11FC" w:rsidRPr="000956E3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  <w:p w14:paraId="70106941" w14:textId="77777777" w:rsidR="008D11FC" w:rsidRPr="000249C1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1891" w:type="pct"/>
          </w:tcPr>
          <w:p w14:paraId="40A2DCD2" w14:textId="77777777" w:rsidR="008D11FC" w:rsidRPr="000956E3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Whether the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AI-based triage application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is supported by management and other stakeholders, policy, money and material resources.</w:t>
            </w:r>
          </w:p>
        </w:tc>
      </w:tr>
      <w:tr w:rsidR="008D11FC" w:rsidRPr="000249C1" w14:paraId="74735B58" w14:textId="77777777" w:rsidTr="00BC2FE7">
        <w:tc>
          <w:tcPr>
            <w:tcW w:w="1218" w:type="pct"/>
            <w:shd w:val="clear" w:color="auto" w:fill="E7E6E6" w:themeFill="background2"/>
          </w:tcPr>
          <w:p w14:paraId="301DB897" w14:textId="77777777" w:rsidR="008D11FC" w:rsidRPr="00775D78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4. REFLEXIVE MONITORING</w:t>
            </w:r>
          </w:p>
        </w:tc>
        <w:tc>
          <w:tcPr>
            <w:tcW w:w="1891" w:type="pct"/>
            <w:shd w:val="clear" w:color="auto" w:fill="E7E6E6" w:themeFill="background2"/>
          </w:tcPr>
          <w:p w14:paraId="7F3F4B59" w14:textId="77777777" w:rsidR="008D11FC" w:rsidRPr="000249C1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1891" w:type="pct"/>
            <w:shd w:val="clear" w:color="auto" w:fill="E7E6E6" w:themeFill="background2"/>
          </w:tcPr>
          <w:p w14:paraId="3A3A9503" w14:textId="77777777" w:rsidR="008D11FC" w:rsidRPr="000249C1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</w:tr>
      <w:tr w:rsidR="008D11FC" w:rsidRPr="00F41EF6" w14:paraId="74F1A4E2" w14:textId="77777777" w:rsidTr="00BC2FE7">
        <w:tc>
          <w:tcPr>
            <w:tcW w:w="1218" w:type="pct"/>
          </w:tcPr>
          <w:p w14:paraId="08843536" w14:textId="77777777" w:rsidR="008D11FC" w:rsidRPr="00775D78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775D78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lastRenderedPageBreak/>
              <w:t>Systematization</w:t>
            </w:r>
          </w:p>
          <w:p w14:paraId="52F9FE01" w14:textId="77777777" w:rsidR="008D11FC" w:rsidRPr="00775D78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1891" w:type="pct"/>
          </w:tcPr>
          <w:p w14:paraId="5B925EB4" w14:textId="77777777" w:rsidR="008D11FC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Participants access information about the effects of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using 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the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AI-based triage application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.</w:t>
            </w:r>
          </w:p>
          <w:p w14:paraId="19480047" w14:textId="77777777" w:rsidR="008D11FC" w:rsidRPr="00775D78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  <w:p w14:paraId="7A3F51F2" w14:textId="77777777" w:rsidR="008D11FC" w:rsidRPr="00775D78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1891" w:type="pct"/>
          </w:tcPr>
          <w:p w14:paraId="6A37ACEB" w14:textId="77777777" w:rsidR="008D11FC" w:rsidRPr="000956E3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Whether participants can determine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the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effective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ness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and useful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ness of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the AI-based triage application,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from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engagement with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formal and/or informal evaluation methods.</w:t>
            </w:r>
          </w:p>
        </w:tc>
      </w:tr>
      <w:tr w:rsidR="008D11FC" w:rsidRPr="00F41EF6" w14:paraId="7C1B3DB7" w14:textId="77777777" w:rsidTr="00BC2FE7">
        <w:tc>
          <w:tcPr>
            <w:tcW w:w="1218" w:type="pct"/>
          </w:tcPr>
          <w:p w14:paraId="754F796B" w14:textId="77777777" w:rsidR="008D11FC" w:rsidRPr="00775D78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775D78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Communal appraisal</w:t>
            </w:r>
          </w:p>
          <w:p w14:paraId="04F1FFE0" w14:textId="77777777" w:rsidR="008D11FC" w:rsidRPr="00775D78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1891" w:type="pct"/>
          </w:tcPr>
          <w:p w14:paraId="52F1ED8B" w14:textId="77777777" w:rsidR="008D11FC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Participants collectively assess the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AI-based triage application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as worthwhile.</w:t>
            </w:r>
          </w:p>
          <w:p w14:paraId="2632DE0A" w14:textId="77777777" w:rsidR="008D11FC" w:rsidRPr="000956E3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  <w:p w14:paraId="087CF8BB" w14:textId="77777777" w:rsidR="008D11FC" w:rsidRPr="00116643" w:rsidRDefault="008D11FC" w:rsidP="00BC2FE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v-SE"/>
                <w14:ligatures w14:val="none"/>
              </w:rPr>
            </w:pPr>
          </w:p>
        </w:tc>
        <w:tc>
          <w:tcPr>
            <w:tcW w:w="1891" w:type="pct"/>
          </w:tcPr>
          <w:p w14:paraId="3D5EE245" w14:textId="77777777" w:rsidR="008D11FC" w:rsidRPr="000956E3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Whether, as a result of formal monitoring, participants collectively agree about the worth of the </w:t>
            </w:r>
            <w:r w:rsidRPr="00A12ED7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effects</w:t>
            </w:r>
            <w:r w:rsidRPr="00F41EF6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of the intervention.</w:t>
            </w:r>
          </w:p>
        </w:tc>
      </w:tr>
      <w:tr w:rsidR="008D11FC" w:rsidRPr="00F41EF6" w14:paraId="7496F7AC" w14:textId="77777777" w:rsidTr="00BC2FE7">
        <w:tc>
          <w:tcPr>
            <w:tcW w:w="1218" w:type="pct"/>
          </w:tcPr>
          <w:p w14:paraId="3C1B8EB7" w14:textId="77777777" w:rsidR="008D11FC" w:rsidRPr="00775D78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775D78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Individual appraisal</w:t>
            </w:r>
          </w:p>
          <w:p w14:paraId="083ED86D" w14:textId="77777777" w:rsidR="008D11FC" w:rsidRPr="00775D78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1891" w:type="pct"/>
          </w:tcPr>
          <w:p w14:paraId="6E018E2F" w14:textId="77777777" w:rsidR="008D11FC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Participants individually assess the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AI-based triage application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as worthwhile.</w:t>
            </w:r>
          </w:p>
          <w:p w14:paraId="4CB890F1" w14:textId="77777777" w:rsidR="008D11FC" w:rsidRPr="000956E3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  <w:p w14:paraId="5F9D4EBB" w14:textId="77777777" w:rsidR="008D11FC" w:rsidRPr="000249C1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1891" w:type="pct"/>
          </w:tcPr>
          <w:p w14:paraId="30E24C54" w14:textId="77777777" w:rsidR="008D11FC" w:rsidRPr="000956E3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Whether individuals involved with, or affected by, the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AI-based triage application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think it is worthwhile.</w:t>
            </w:r>
          </w:p>
        </w:tc>
      </w:tr>
      <w:tr w:rsidR="008D11FC" w:rsidRPr="00F41EF6" w14:paraId="7222FD4F" w14:textId="77777777" w:rsidTr="00BC2FE7">
        <w:tc>
          <w:tcPr>
            <w:tcW w:w="1218" w:type="pct"/>
          </w:tcPr>
          <w:p w14:paraId="5EA8746C" w14:textId="77777777" w:rsidR="008D11FC" w:rsidRPr="00775D78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775D78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Reconfiguration</w:t>
            </w:r>
          </w:p>
          <w:p w14:paraId="7F8745A5" w14:textId="77777777" w:rsidR="008D11FC" w:rsidRPr="00775D78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1891" w:type="pct"/>
          </w:tcPr>
          <w:p w14:paraId="0387D929" w14:textId="77777777" w:rsidR="008D11FC" w:rsidRPr="000956E3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Participants modify their work in response to their appraisal of the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AI-based triage application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.</w:t>
            </w:r>
          </w:p>
          <w:p w14:paraId="0DA2A415" w14:textId="77777777" w:rsidR="008D11FC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  <w:p w14:paraId="337D7739" w14:textId="77777777" w:rsidR="008D11FC" w:rsidRPr="000249C1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1891" w:type="pct"/>
          </w:tcPr>
          <w:p w14:paraId="6F538505" w14:textId="77777777" w:rsidR="008D11FC" w:rsidRPr="000956E3" w:rsidRDefault="008D11FC" w:rsidP="00BC2FE7">
            <w:pP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</w:pP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Whether individuals or groups using 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the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AI-based triage application</w:t>
            </w:r>
            <w:r w:rsidRPr="000956E3"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 xml:space="preserve">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val="en-US" w:eastAsia="sv-SE"/>
                <w14:ligatures w14:val="none"/>
              </w:rPr>
              <w:t>can make changes as a result of individual or communal appraisal.</w:t>
            </w:r>
          </w:p>
        </w:tc>
      </w:tr>
    </w:tbl>
    <w:p w14:paraId="7DAA71F5" w14:textId="77777777" w:rsidR="008D11FC" w:rsidRDefault="008D11FC" w:rsidP="00775D78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val="en-US" w:eastAsia="sv-SE"/>
          <w14:ligatures w14:val="none"/>
        </w:rPr>
      </w:pPr>
    </w:p>
    <w:p w14:paraId="413FAE08" w14:textId="77777777" w:rsidR="008D11FC" w:rsidRPr="00AD5058" w:rsidRDefault="008D11FC" w:rsidP="008D11FC">
      <w:pPr>
        <w:spacing w:line="276" w:lineRule="auto"/>
        <w:rPr>
          <w:rFonts w:cs="Times New Roman"/>
          <w:sz w:val="24"/>
          <w:szCs w:val="24"/>
          <w:lang w:val="en-US"/>
        </w:rPr>
      </w:pPr>
      <w:r w:rsidRPr="003F5434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>* I</w:t>
      </w:r>
      <w:r w:rsidRPr="008D11FC">
        <w:rPr>
          <w:rFonts w:ascii="Times New Roman" w:eastAsia="Times New Roman" w:hAnsi="Times New Roman" w:cs="Times New Roman"/>
          <w:kern w:val="0"/>
          <w:sz w:val="20"/>
          <w:szCs w:val="20"/>
          <w:lang w:eastAsia="sv-SE"/>
          <w14:ligatures w14:val="none"/>
        </w:rPr>
        <w:t xml:space="preserve">ngrid LARSSON, Elin SIIRA, Lena PETERSSON, Jens M NYGREN, Petra SVEDBERG, Per NILSEN, Margit NEHER. </w:t>
      </w:r>
      <w:r w:rsidRPr="00F41EF6">
        <w:rPr>
          <w:rFonts w:ascii="Times New Roman" w:eastAsia="Times New Roman" w:hAnsi="Times New Roman" w:cs="Times New Roman"/>
          <w:kern w:val="0"/>
          <w:sz w:val="20"/>
          <w:szCs w:val="20"/>
          <w:lang w:val="en-US" w:eastAsia="sv-SE"/>
          <w14:ligatures w14:val="none"/>
        </w:rPr>
        <w:t>Integrating AI-based Triage in Primary Care: Swedish Healthcare Professionals’ Experiences through the Lens of Normalization Process Theory. A qualitative study</w:t>
      </w:r>
      <w:r w:rsidRPr="00AD5058" w:rsidDel="00EB672C">
        <w:rPr>
          <w:rFonts w:ascii="Times New Roman" w:eastAsia="Times New Roman" w:hAnsi="Times New Roman" w:cs="Times New Roman"/>
          <w:kern w:val="0"/>
          <w:sz w:val="20"/>
          <w:szCs w:val="20"/>
          <w:lang w:val="en-US" w:eastAsia="sv-SE"/>
          <w14:ligatures w14:val="none"/>
        </w:rPr>
        <w:t xml:space="preserve"> </w:t>
      </w:r>
      <w:r w:rsidRPr="00AD5058">
        <w:rPr>
          <w:rFonts w:ascii="Times New Roman" w:eastAsia="Times New Roman" w:hAnsi="Times New Roman" w:cs="Times New Roman"/>
          <w:kern w:val="0"/>
          <w:sz w:val="20"/>
          <w:szCs w:val="20"/>
          <w:lang w:val="en-US" w:eastAsia="sv-SE"/>
          <w14:ligatures w14:val="none"/>
        </w:rPr>
        <w:t>(2025)</w:t>
      </w:r>
    </w:p>
    <w:p w14:paraId="62A97318" w14:textId="77777777" w:rsidR="008D11FC" w:rsidRPr="00775D78" w:rsidRDefault="008D11FC" w:rsidP="00775D78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val="en-US" w:eastAsia="sv-SE"/>
          <w14:ligatures w14:val="none"/>
        </w:rPr>
      </w:pPr>
    </w:p>
    <w:p w14:paraId="1D0BBC25" w14:textId="77777777" w:rsidR="007109C4" w:rsidRPr="00775D78" w:rsidRDefault="007109C4" w:rsidP="00775D78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val="en-US" w:eastAsia="sv-SE"/>
          <w14:ligatures w14:val="none"/>
        </w:rPr>
      </w:pPr>
    </w:p>
    <w:p w14:paraId="3B99B66D" w14:textId="77777777" w:rsidR="008D11FC" w:rsidRDefault="008D11FC" w:rsidP="00775D78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val="en-US" w:eastAsia="sv-SE"/>
          <w14:ligatures w14:val="none"/>
        </w:rPr>
      </w:pPr>
    </w:p>
    <w:p w14:paraId="5A41190C" w14:textId="77777777" w:rsidR="008D11FC" w:rsidRDefault="008D11FC" w:rsidP="00775D78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val="en-US" w:eastAsia="sv-SE"/>
          <w14:ligatures w14:val="none"/>
        </w:rPr>
      </w:pPr>
    </w:p>
    <w:p w14:paraId="33B875DE" w14:textId="77777777" w:rsidR="008D11FC" w:rsidRDefault="008D11FC" w:rsidP="00775D78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val="en-US" w:eastAsia="sv-SE"/>
          <w14:ligatures w14:val="none"/>
        </w:rPr>
      </w:pPr>
    </w:p>
    <w:p w14:paraId="66A665CF" w14:textId="77777777" w:rsidR="008D11FC" w:rsidRDefault="008D11FC" w:rsidP="00775D78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val="en-US" w:eastAsia="sv-SE"/>
          <w14:ligatures w14:val="none"/>
        </w:rPr>
      </w:pPr>
    </w:p>
    <w:p w14:paraId="49825EFA" w14:textId="77777777" w:rsidR="008D11FC" w:rsidRDefault="008D11FC" w:rsidP="00775D78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val="en-US" w:eastAsia="sv-SE"/>
          <w14:ligatures w14:val="none"/>
        </w:rPr>
      </w:pPr>
    </w:p>
    <w:p w14:paraId="7855530D" w14:textId="7F201F0C" w:rsidR="007109C4" w:rsidRPr="008D11FC" w:rsidRDefault="00FA69CE" w:rsidP="00775D78">
      <w:pPr>
        <w:spacing w:after="0" w:line="240" w:lineRule="auto"/>
        <w:rPr>
          <w:rFonts w:ascii="Segoe UI" w:eastAsia="Times New Roman" w:hAnsi="Segoe UI" w:cs="Segoe UI"/>
          <w:b/>
          <w:bCs/>
          <w:kern w:val="0"/>
          <w:sz w:val="21"/>
          <w:szCs w:val="21"/>
          <w:lang w:val="en-US" w:eastAsia="sv-SE"/>
          <w14:ligatures w14:val="none"/>
        </w:rPr>
      </w:pPr>
      <w:r w:rsidRPr="008D11FC">
        <w:rPr>
          <w:rFonts w:ascii="Segoe UI" w:eastAsia="Times New Roman" w:hAnsi="Segoe UI" w:cs="Segoe UI"/>
          <w:b/>
          <w:bCs/>
          <w:kern w:val="0"/>
          <w:sz w:val="21"/>
          <w:szCs w:val="21"/>
          <w:lang w:val="en-US" w:eastAsia="sv-SE"/>
          <w14:ligatures w14:val="none"/>
        </w:rPr>
        <w:t>References</w:t>
      </w:r>
    </w:p>
    <w:p w14:paraId="1D7F8D98" w14:textId="423DC9B7" w:rsidR="00FA69CE" w:rsidRDefault="00FA69CE" w:rsidP="00775D7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sv-SE"/>
          <w14:ligatures w14:val="none"/>
        </w:rPr>
      </w:pPr>
      <w:r w:rsidRPr="000956E3">
        <w:rPr>
          <w:rFonts w:ascii="Times New Roman" w:eastAsia="Times New Roman" w:hAnsi="Times New Roman" w:cs="Times New Roman"/>
          <w:kern w:val="0"/>
          <w:sz w:val="20"/>
          <w:szCs w:val="20"/>
          <w:lang w:val="en-US" w:eastAsia="sv-SE"/>
          <w14:ligatures w14:val="none"/>
        </w:rPr>
        <w:t>May, C., Rapley, T., Mair, F.S., Treweek, S., Murray, E., Ballini, L., Macfarlane, A. Girling, M. and Finch, T.L. (2015) Normalization Process Theory On-line Users’ Manual, Toolkit and NoMAD instrument. Available from</w:t>
      </w:r>
      <w:r w:rsidR="00820D6C">
        <w:rPr>
          <w:rFonts w:ascii="Times New Roman" w:eastAsia="Times New Roman" w:hAnsi="Times New Roman" w:cs="Times New Roman"/>
          <w:kern w:val="0"/>
          <w:sz w:val="20"/>
          <w:szCs w:val="20"/>
          <w:lang w:val="en-US" w:eastAsia="sv-SE"/>
          <w14:ligatures w14:val="none"/>
        </w:rPr>
        <w:t>: www.normalizationprocess.org</w:t>
      </w:r>
      <w:r w:rsidRPr="000956E3">
        <w:rPr>
          <w:rFonts w:ascii="Times New Roman" w:eastAsia="Times New Roman" w:hAnsi="Times New Roman" w:cs="Times New Roman"/>
          <w:kern w:val="0"/>
          <w:sz w:val="20"/>
          <w:szCs w:val="20"/>
          <w:lang w:val="en-US" w:eastAsia="sv-SE"/>
          <w14:ligatures w14:val="none"/>
        </w:rPr>
        <w:t> </w:t>
      </w:r>
      <w:r w:rsidR="00820D6C">
        <w:rPr>
          <w:rFonts w:ascii="Times New Roman" w:eastAsia="Times New Roman" w:hAnsi="Times New Roman" w:cs="Times New Roman"/>
          <w:kern w:val="0"/>
          <w:sz w:val="20"/>
          <w:szCs w:val="20"/>
          <w:lang w:val="en-US" w:eastAsia="sv-SE"/>
          <w14:ligatures w14:val="none"/>
        </w:rPr>
        <w:t>(</w:t>
      </w:r>
      <w:r w:rsidR="00275FD3">
        <w:rPr>
          <w:rFonts w:ascii="Times New Roman" w:eastAsia="Times New Roman" w:hAnsi="Times New Roman" w:cs="Times New Roman"/>
          <w:kern w:val="0"/>
          <w:sz w:val="20"/>
          <w:szCs w:val="20"/>
          <w:lang w:val="en-US" w:eastAsia="sv-SE"/>
          <w14:ligatures w14:val="none"/>
        </w:rPr>
        <w:t>Accessed May 2024</w:t>
      </w:r>
      <w:r w:rsidR="00820D6C">
        <w:rPr>
          <w:rFonts w:ascii="Times New Roman" w:eastAsia="Times New Roman" w:hAnsi="Times New Roman" w:cs="Times New Roman"/>
          <w:kern w:val="0"/>
          <w:sz w:val="20"/>
          <w:szCs w:val="20"/>
          <w:lang w:val="en-US" w:eastAsia="sv-SE"/>
          <w14:ligatures w14:val="none"/>
        </w:rPr>
        <w:t>)</w:t>
      </w:r>
    </w:p>
    <w:p w14:paraId="6ECE42CB" w14:textId="77777777" w:rsidR="00FA69CE" w:rsidRDefault="00FA69CE" w:rsidP="00775D7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sv-SE"/>
          <w14:ligatures w14:val="none"/>
        </w:rPr>
      </w:pPr>
    </w:p>
    <w:p w14:paraId="1C616229" w14:textId="7EF8C68C" w:rsidR="004E04E8" w:rsidRDefault="00275FD3" w:rsidP="00275FD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sv-SE"/>
          <w14:ligatures w14:val="none"/>
        </w:rPr>
      </w:pPr>
      <w:r w:rsidRPr="00275FD3">
        <w:rPr>
          <w:rFonts w:ascii="Times New Roman" w:eastAsia="Times New Roman" w:hAnsi="Times New Roman" w:cs="Times New Roman"/>
          <w:kern w:val="0"/>
          <w:sz w:val="20"/>
          <w:szCs w:val="20"/>
          <w:lang w:val="en-US" w:eastAsia="sv-SE"/>
          <w14:ligatures w14:val="none"/>
        </w:rPr>
        <w:t xml:space="preserve">May, C.R., Albers, B., Bracher, M. et al. Translational framework for implementation evaluation and research: a normalisation process theory coding manual for qualitative research and instrument development. Implementation Sci 17, 19 (2022). </w:t>
      </w:r>
    </w:p>
    <w:sectPr w:rsidR="004E04E8" w:rsidSect="00296B3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10E20"/>
    <w:multiLevelType w:val="multilevel"/>
    <w:tmpl w:val="44062F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37775E"/>
    <w:multiLevelType w:val="hybridMultilevel"/>
    <w:tmpl w:val="A07425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B4B6A"/>
    <w:multiLevelType w:val="hybridMultilevel"/>
    <w:tmpl w:val="E6F6137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8671E"/>
    <w:multiLevelType w:val="hybridMultilevel"/>
    <w:tmpl w:val="A7027F2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1A3325"/>
    <w:multiLevelType w:val="multilevel"/>
    <w:tmpl w:val="B57872D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5" w15:restartNumberingAfterBreak="0">
    <w:nsid w:val="3D9B2C6D"/>
    <w:multiLevelType w:val="hybridMultilevel"/>
    <w:tmpl w:val="E6F613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506BF4"/>
    <w:multiLevelType w:val="hybridMultilevel"/>
    <w:tmpl w:val="62001A0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AA76FE"/>
    <w:multiLevelType w:val="multilevel"/>
    <w:tmpl w:val="76867C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71F2CD0"/>
    <w:multiLevelType w:val="multilevel"/>
    <w:tmpl w:val="25B86F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85723634">
    <w:abstractNumId w:val="8"/>
  </w:num>
  <w:num w:numId="2" w16cid:durableId="1616936220">
    <w:abstractNumId w:val="2"/>
  </w:num>
  <w:num w:numId="3" w16cid:durableId="300887275">
    <w:abstractNumId w:val="5"/>
  </w:num>
  <w:num w:numId="4" w16cid:durableId="2115511572">
    <w:abstractNumId w:val="4"/>
  </w:num>
  <w:num w:numId="5" w16cid:durableId="1344161934">
    <w:abstractNumId w:val="6"/>
  </w:num>
  <w:num w:numId="6" w16cid:durableId="488131037">
    <w:abstractNumId w:val="0"/>
  </w:num>
  <w:num w:numId="7" w16cid:durableId="1206410474">
    <w:abstractNumId w:val="1"/>
  </w:num>
  <w:num w:numId="8" w16cid:durableId="830171835">
    <w:abstractNumId w:val="3"/>
  </w:num>
  <w:num w:numId="9" w16cid:durableId="11538393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U0NzMxt7CwNDYztDRS0lEKTi0uzszPAykwrAUAsy+uhSwAAAA="/>
  </w:docVars>
  <w:rsids>
    <w:rsidRoot w:val="00172DB3"/>
    <w:rsid w:val="0000329F"/>
    <w:rsid w:val="000052E1"/>
    <w:rsid w:val="000249C1"/>
    <w:rsid w:val="00033834"/>
    <w:rsid w:val="00050AA3"/>
    <w:rsid w:val="000523B1"/>
    <w:rsid w:val="00054845"/>
    <w:rsid w:val="00076D3A"/>
    <w:rsid w:val="0008266C"/>
    <w:rsid w:val="000A072F"/>
    <w:rsid w:val="000A6A61"/>
    <w:rsid w:val="000A7906"/>
    <w:rsid w:val="000B7DEA"/>
    <w:rsid w:val="000C33FB"/>
    <w:rsid w:val="000C6A26"/>
    <w:rsid w:val="000D6285"/>
    <w:rsid w:val="00104613"/>
    <w:rsid w:val="00116643"/>
    <w:rsid w:val="001177DE"/>
    <w:rsid w:val="00120638"/>
    <w:rsid w:val="0012559E"/>
    <w:rsid w:val="00133612"/>
    <w:rsid w:val="00140E21"/>
    <w:rsid w:val="00160F74"/>
    <w:rsid w:val="00172DB3"/>
    <w:rsid w:val="00173ED5"/>
    <w:rsid w:val="001A6768"/>
    <w:rsid w:val="001C3AC6"/>
    <w:rsid w:val="001D5650"/>
    <w:rsid w:val="001F0AD4"/>
    <w:rsid w:val="00201D1E"/>
    <w:rsid w:val="002048E6"/>
    <w:rsid w:val="00221A41"/>
    <w:rsid w:val="00253AA2"/>
    <w:rsid w:val="00254E7A"/>
    <w:rsid w:val="00255686"/>
    <w:rsid w:val="00262696"/>
    <w:rsid w:val="00264530"/>
    <w:rsid w:val="00275FD3"/>
    <w:rsid w:val="00296B3A"/>
    <w:rsid w:val="002A4CB8"/>
    <w:rsid w:val="002A6867"/>
    <w:rsid w:val="002B4628"/>
    <w:rsid w:val="002B5A56"/>
    <w:rsid w:val="002C3535"/>
    <w:rsid w:val="002D38F8"/>
    <w:rsid w:val="002D5A51"/>
    <w:rsid w:val="002F72ED"/>
    <w:rsid w:val="00327348"/>
    <w:rsid w:val="00327E07"/>
    <w:rsid w:val="003626F1"/>
    <w:rsid w:val="00362CAC"/>
    <w:rsid w:val="003A2148"/>
    <w:rsid w:val="003A27CB"/>
    <w:rsid w:val="003B7DB9"/>
    <w:rsid w:val="003C58EA"/>
    <w:rsid w:val="003E61F9"/>
    <w:rsid w:val="003F5434"/>
    <w:rsid w:val="00400F2A"/>
    <w:rsid w:val="00404D7E"/>
    <w:rsid w:val="00440B84"/>
    <w:rsid w:val="004559B0"/>
    <w:rsid w:val="004601BF"/>
    <w:rsid w:val="00481199"/>
    <w:rsid w:val="00483965"/>
    <w:rsid w:val="00492884"/>
    <w:rsid w:val="004A5B16"/>
    <w:rsid w:val="004A72E3"/>
    <w:rsid w:val="004A7364"/>
    <w:rsid w:val="004B4B62"/>
    <w:rsid w:val="004C03BE"/>
    <w:rsid w:val="004C1FEE"/>
    <w:rsid w:val="004D2909"/>
    <w:rsid w:val="004E04E8"/>
    <w:rsid w:val="004F5AC0"/>
    <w:rsid w:val="0050712C"/>
    <w:rsid w:val="00524BF3"/>
    <w:rsid w:val="00557195"/>
    <w:rsid w:val="005669AF"/>
    <w:rsid w:val="005778AC"/>
    <w:rsid w:val="00590E1A"/>
    <w:rsid w:val="00593818"/>
    <w:rsid w:val="005A4E43"/>
    <w:rsid w:val="005A7CB8"/>
    <w:rsid w:val="005B52D4"/>
    <w:rsid w:val="005D1560"/>
    <w:rsid w:val="005F68CC"/>
    <w:rsid w:val="00606509"/>
    <w:rsid w:val="006166EB"/>
    <w:rsid w:val="00632162"/>
    <w:rsid w:val="00654173"/>
    <w:rsid w:val="006602FF"/>
    <w:rsid w:val="006720FC"/>
    <w:rsid w:val="00674990"/>
    <w:rsid w:val="006768E9"/>
    <w:rsid w:val="006B5DB6"/>
    <w:rsid w:val="006C076F"/>
    <w:rsid w:val="006E76B8"/>
    <w:rsid w:val="006F1BA9"/>
    <w:rsid w:val="007034F8"/>
    <w:rsid w:val="007109C4"/>
    <w:rsid w:val="00714503"/>
    <w:rsid w:val="00716D5E"/>
    <w:rsid w:val="00745CB7"/>
    <w:rsid w:val="00751249"/>
    <w:rsid w:val="00753E10"/>
    <w:rsid w:val="00766195"/>
    <w:rsid w:val="00766EBE"/>
    <w:rsid w:val="007721DE"/>
    <w:rsid w:val="007730A3"/>
    <w:rsid w:val="007739F6"/>
    <w:rsid w:val="00775D78"/>
    <w:rsid w:val="007B16C6"/>
    <w:rsid w:val="007F0AC3"/>
    <w:rsid w:val="008007A6"/>
    <w:rsid w:val="00813E76"/>
    <w:rsid w:val="00820D6C"/>
    <w:rsid w:val="0082412E"/>
    <w:rsid w:val="00832E08"/>
    <w:rsid w:val="008524FC"/>
    <w:rsid w:val="00860323"/>
    <w:rsid w:val="00895C52"/>
    <w:rsid w:val="008A30A5"/>
    <w:rsid w:val="008D11FC"/>
    <w:rsid w:val="008D3E22"/>
    <w:rsid w:val="008F31FD"/>
    <w:rsid w:val="008F74E8"/>
    <w:rsid w:val="00904042"/>
    <w:rsid w:val="00922BD2"/>
    <w:rsid w:val="00932716"/>
    <w:rsid w:val="009359F1"/>
    <w:rsid w:val="00943113"/>
    <w:rsid w:val="00946F33"/>
    <w:rsid w:val="0096580E"/>
    <w:rsid w:val="009822D4"/>
    <w:rsid w:val="00991124"/>
    <w:rsid w:val="009B5DC0"/>
    <w:rsid w:val="009C676D"/>
    <w:rsid w:val="009D698F"/>
    <w:rsid w:val="009F6F1E"/>
    <w:rsid w:val="00A077D8"/>
    <w:rsid w:val="00A12ED7"/>
    <w:rsid w:val="00A36891"/>
    <w:rsid w:val="00A37672"/>
    <w:rsid w:val="00A417C6"/>
    <w:rsid w:val="00A4338C"/>
    <w:rsid w:val="00A50DCF"/>
    <w:rsid w:val="00A657E5"/>
    <w:rsid w:val="00A730F4"/>
    <w:rsid w:val="00A80E3A"/>
    <w:rsid w:val="00A91E47"/>
    <w:rsid w:val="00A93451"/>
    <w:rsid w:val="00A94066"/>
    <w:rsid w:val="00A9416F"/>
    <w:rsid w:val="00AA1D88"/>
    <w:rsid w:val="00AA26D0"/>
    <w:rsid w:val="00AA389A"/>
    <w:rsid w:val="00AA48CD"/>
    <w:rsid w:val="00AB639A"/>
    <w:rsid w:val="00AC307A"/>
    <w:rsid w:val="00AD033D"/>
    <w:rsid w:val="00AD5058"/>
    <w:rsid w:val="00AD6E90"/>
    <w:rsid w:val="00B02548"/>
    <w:rsid w:val="00B07C42"/>
    <w:rsid w:val="00B22CC6"/>
    <w:rsid w:val="00B32942"/>
    <w:rsid w:val="00B37C15"/>
    <w:rsid w:val="00B43031"/>
    <w:rsid w:val="00B66258"/>
    <w:rsid w:val="00B8368D"/>
    <w:rsid w:val="00B83C7F"/>
    <w:rsid w:val="00BA15E6"/>
    <w:rsid w:val="00BA29A5"/>
    <w:rsid w:val="00BC6C92"/>
    <w:rsid w:val="00BE604D"/>
    <w:rsid w:val="00BE7AD9"/>
    <w:rsid w:val="00C038E3"/>
    <w:rsid w:val="00C04F53"/>
    <w:rsid w:val="00C14994"/>
    <w:rsid w:val="00C25A47"/>
    <w:rsid w:val="00C279A9"/>
    <w:rsid w:val="00C34AA4"/>
    <w:rsid w:val="00C37A97"/>
    <w:rsid w:val="00C42B41"/>
    <w:rsid w:val="00C535A1"/>
    <w:rsid w:val="00C53B61"/>
    <w:rsid w:val="00C54265"/>
    <w:rsid w:val="00C71FF4"/>
    <w:rsid w:val="00C8450D"/>
    <w:rsid w:val="00C91366"/>
    <w:rsid w:val="00CB3A12"/>
    <w:rsid w:val="00CC2E76"/>
    <w:rsid w:val="00CE1EB3"/>
    <w:rsid w:val="00CE7995"/>
    <w:rsid w:val="00D216A6"/>
    <w:rsid w:val="00D33116"/>
    <w:rsid w:val="00D4315F"/>
    <w:rsid w:val="00D503D3"/>
    <w:rsid w:val="00D52B47"/>
    <w:rsid w:val="00D548F3"/>
    <w:rsid w:val="00D54A57"/>
    <w:rsid w:val="00D54E47"/>
    <w:rsid w:val="00D615D3"/>
    <w:rsid w:val="00D971EF"/>
    <w:rsid w:val="00DA533B"/>
    <w:rsid w:val="00DA54A7"/>
    <w:rsid w:val="00DD51A7"/>
    <w:rsid w:val="00DD7ADD"/>
    <w:rsid w:val="00DE0D4F"/>
    <w:rsid w:val="00DF24A5"/>
    <w:rsid w:val="00DF4802"/>
    <w:rsid w:val="00E02629"/>
    <w:rsid w:val="00E070D9"/>
    <w:rsid w:val="00E55648"/>
    <w:rsid w:val="00E67400"/>
    <w:rsid w:val="00E72048"/>
    <w:rsid w:val="00E74328"/>
    <w:rsid w:val="00E93D03"/>
    <w:rsid w:val="00EA15B6"/>
    <w:rsid w:val="00EA2E13"/>
    <w:rsid w:val="00EB672C"/>
    <w:rsid w:val="00EC458D"/>
    <w:rsid w:val="00EC71CD"/>
    <w:rsid w:val="00ED641B"/>
    <w:rsid w:val="00EE3CD8"/>
    <w:rsid w:val="00EF188E"/>
    <w:rsid w:val="00F26361"/>
    <w:rsid w:val="00F35CFF"/>
    <w:rsid w:val="00F41EF6"/>
    <w:rsid w:val="00F447F6"/>
    <w:rsid w:val="00F80403"/>
    <w:rsid w:val="00F9142C"/>
    <w:rsid w:val="00FA69CE"/>
    <w:rsid w:val="00FB2D37"/>
    <w:rsid w:val="00FC30F9"/>
    <w:rsid w:val="00FC3D9F"/>
    <w:rsid w:val="00FE1198"/>
    <w:rsid w:val="00FE6036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BD4E7"/>
  <w15:chartTrackingRefBased/>
  <w15:docId w15:val="{E6C40757-A241-454A-8ECC-E5A1F9C0A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D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2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2DB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E0D4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3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styleId="Emphasis">
    <w:name w:val="Emphasis"/>
    <w:basedOn w:val="DefaultParagraphFont"/>
    <w:uiPriority w:val="20"/>
    <w:qFormat/>
    <w:rsid w:val="00932716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F54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5434"/>
    <w:pPr>
      <w:spacing w:line="240" w:lineRule="auto"/>
    </w:pPr>
    <w:rPr>
      <w:rFonts w:ascii="Times New Roman" w:hAnsi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5434"/>
    <w:rPr>
      <w:rFonts w:ascii="Times New Roman" w:hAnsi="Times New Roman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A12ED7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ED7"/>
    <w:rPr>
      <w:rFonts w:asciiTheme="minorHAnsi" w:hAnsiTheme="minorHAnsi"/>
      <w:b/>
      <w:bCs/>
      <w:lang w:val="sv-S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ED7"/>
    <w:rPr>
      <w:rFonts w:ascii="Times New Roman" w:hAnsi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7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790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 Neher</dc:creator>
  <cp:keywords/>
  <dc:description/>
  <cp:lastModifiedBy>Margit Neher</cp:lastModifiedBy>
  <cp:revision>9</cp:revision>
  <cp:lastPrinted>2024-03-14T15:00:00Z</cp:lastPrinted>
  <dcterms:created xsi:type="dcterms:W3CDTF">2025-04-24T09:55:00Z</dcterms:created>
  <dcterms:modified xsi:type="dcterms:W3CDTF">2025-04-24T10:03:00Z</dcterms:modified>
</cp:coreProperties>
</file>