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E1EDC3" w14:textId="77777777" w:rsidR="0097570E" w:rsidRDefault="0097570E" w:rsidP="0097570E">
      <w:pPr>
        <w:rPr>
          <w:rFonts w:ascii="Times New Roman" w:eastAsia="Times New Roman" w:hAnsi="Times New Roman" w:cs="Times New Roman"/>
          <w:sz w:val="28"/>
          <w:szCs w:val="28"/>
        </w:rPr>
      </w:pPr>
    </w:p>
    <w:p w14:paraId="296B4468" w14:textId="77777777" w:rsidR="0097570E" w:rsidRDefault="0097570E" w:rsidP="0097570E">
      <w:pPr>
        <w:jc w:val="center"/>
        <w:rPr>
          <w:rFonts w:ascii="Times New Roman" w:eastAsia="Times New Roman" w:hAnsi="Times New Roman" w:cs="Times New Roman"/>
          <w:sz w:val="28"/>
          <w:szCs w:val="28"/>
        </w:rPr>
      </w:pPr>
      <w:r>
        <w:rPr>
          <w:rFonts w:ascii="Times New Roman" w:eastAsia="Times New Roman" w:hAnsi="Times New Roman" w:cs="Times New Roman"/>
          <w:b/>
          <w:i/>
          <w:sz w:val="28"/>
          <w:szCs w:val="28"/>
        </w:rPr>
        <w:t xml:space="preserve">Appendix C - </w:t>
      </w:r>
      <w:r>
        <w:rPr>
          <w:rFonts w:ascii="Times New Roman" w:eastAsia="Times New Roman" w:hAnsi="Times New Roman" w:cs="Times New Roman"/>
          <w:sz w:val="28"/>
          <w:szCs w:val="28"/>
        </w:rPr>
        <w:t>Proportion of studies and their result, after excluding studies with biases on outcome</w:t>
      </w:r>
    </w:p>
    <w:p w14:paraId="132C1935" w14:textId="77777777" w:rsidR="0097570E" w:rsidRDefault="0097570E" w:rsidP="0097570E">
      <w:pPr>
        <w:rPr>
          <w:rFonts w:ascii="Times New Roman" w:eastAsia="Times New Roman" w:hAnsi="Times New Roman" w:cs="Times New Roman"/>
          <w:sz w:val="28"/>
          <w:szCs w:val="28"/>
        </w:rPr>
      </w:pPr>
    </w:p>
    <w:p w14:paraId="1DCFCE6A" w14:textId="77777777" w:rsidR="0097570E" w:rsidRDefault="0097570E" w:rsidP="0097570E">
      <w:pPr>
        <w:rPr>
          <w:rFonts w:ascii="Times New Roman" w:eastAsia="Times New Roman" w:hAnsi="Times New Roman" w:cs="Times New Roman"/>
          <w:sz w:val="28"/>
          <w:szCs w:val="28"/>
        </w:rPr>
      </w:pPr>
    </w:p>
    <w:p w14:paraId="482E68E9" w14:textId="77777777" w:rsidR="0097570E" w:rsidRDefault="0097570E" w:rsidP="0097570E">
      <w:pPr>
        <w:jc w:val="center"/>
        <w:rPr>
          <w:rFonts w:ascii="Times New Roman" w:eastAsia="Times New Roman" w:hAnsi="Times New Roman" w:cs="Times New Roman"/>
          <w:sz w:val="28"/>
          <w:szCs w:val="28"/>
          <w:u w:val="single"/>
        </w:rPr>
      </w:pPr>
      <w:r>
        <w:rPr>
          <w:rFonts w:ascii="Times New Roman" w:eastAsia="Times New Roman" w:hAnsi="Times New Roman" w:cs="Times New Roman"/>
          <w:noProof/>
          <w:sz w:val="28"/>
          <w:szCs w:val="28"/>
          <w:lang w:val="en-PH" w:eastAsia="en-PH"/>
        </w:rPr>
        <w:drawing>
          <wp:inline distT="0" distB="0" distL="0" distR="0" wp14:anchorId="08A38F09" wp14:editId="05B3084A">
            <wp:extent cx="5779135" cy="3694430"/>
            <wp:effectExtent l="0" t="0" r="0" b="1270"/>
            <wp:docPr id="3" name="Picture 3" descr="Une image contenant texte, capture d’écran, diagramme, cerc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png" descr="Une image contenant texte, capture d’écran, diagramme, cercle&#10;&#10;Description générée automatiquement"/>
                    <pic:cNvPicPr>
                      <a:picLocks noChangeAspect="1" noChangeArrowheads="1"/>
                    </pic:cNvPicPr>
                  </pic:nvPicPr>
                  <pic:blipFill>
                    <a:blip r:embed="rId4">
                      <a:extLst>
                        <a:ext uri="{28A0092B-C50C-407E-A947-70E740481C1C}">
                          <a14:useLocalDpi xmlns:a14="http://schemas.microsoft.com/office/drawing/2010/main" val="0"/>
                        </a:ext>
                      </a:extLst>
                    </a:blip>
                    <a:srcRect b="1755"/>
                    <a:stretch>
                      <a:fillRect/>
                    </a:stretch>
                  </pic:blipFill>
                  <pic:spPr bwMode="auto">
                    <a:xfrm>
                      <a:off x="0" y="0"/>
                      <a:ext cx="5779135" cy="3694430"/>
                    </a:xfrm>
                    <a:prstGeom prst="rect">
                      <a:avLst/>
                    </a:prstGeom>
                    <a:noFill/>
                    <a:ln>
                      <a:noFill/>
                    </a:ln>
                  </pic:spPr>
                </pic:pic>
              </a:graphicData>
            </a:graphic>
          </wp:inline>
        </w:drawing>
      </w:r>
    </w:p>
    <w:p w14:paraId="377B9986" w14:textId="77777777" w:rsidR="0097570E" w:rsidRDefault="0097570E" w:rsidP="0097570E">
      <w:pPr>
        <w:rPr>
          <w:rFonts w:ascii="Times New Roman" w:eastAsia="Times New Roman" w:hAnsi="Times New Roman" w:cs="Times New Roman"/>
          <w:sz w:val="28"/>
          <w:szCs w:val="28"/>
          <w:u w:val="single"/>
        </w:rPr>
      </w:pPr>
    </w:p>
    <w:p w14:paraId="1BBD6C38" w14:textId="77777777" w:rsidR="0097570E" w:rsidRDefault="0097570E" w:rsidP="0097570E">
      <w:pPr>
        <w:rPr>
          <w:rFonts w:ascii="Times New Roman" w:eastAsia="Times New Roman" w:hAnsi="Times New Roman" w:cs="Times New Roman"/>
          <w:sz w:val="28"/>
          <w:szCs w:val="28"/>
        </w:rPr>
      </w:pPr>
      <w:r>
        <w:br w:type="page"/>
      </w:r>
    </w:p>
    <w:p w14:paraId="4CED5F35" w14:textId="77777777" w:rsidR="0097570E" w:rsidRDefault="0097570E" w:rsidP="0097570E">
      <w:pPr>
        <w:jc w:val="center"/>
        <w:rPr>
          <w:rFonts w:ascii="Times New Roman" w:eastAsia="Times New Roman" w:hAnsi="Times New Roman" w:cs="Times New Roman"/>
          <w:sz w:val="28"/>
          <w:szCs w:val="28"/>
        </w:rPr>
      </w:pPr>
      <w:r>
        <w:rPr>
          <w:rFonts w:ascii="Times New Roman" w:eastAsia="Times New Roman" w:hAnsi="Times New Roman" w:cs="Times New Roman"/>
          <w:b/>
          <w:i/>
          <w:sz w:val="28"/>
          <w:szCs w:val="28"/>
        </w:rPr>
        <w:lastRenderedPageBreak/>
        <w:t>Appendix D:</w:t>
      </w: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 xml:space="preserve">Studies results of AI’s diagnostic accuracy compared to physicians, depending on the presence of conflict of interest or not </w:t>
      </w:r>
    </w:p>
    <w:p w14:paraId="496A5D4E" w14:textId="77777777" w:rsidR="0097570E" w:rsidRDefault="0097570E" w:rsidP="0097570E">
      <w:pPr>
        <w:jc w:val="center"/>
        <w:rPr>
          <w:rFonts w:ascii="Times New Roman" w:eastAsia="Times New Roman" w:hAnsi="Times New Roman" w:cs="Times New Roman"/>
          <w:sz w:val="28"/>
          <w:szCs w:val="28"/>
        </w:rPr>
      </w:pPr>
    </w:p>
    <w:p w14:paraId="108A4624" w14:textId="77777777" w:rsidR="0097570E" w:rsidRDefault="0097570E" w:rsidP="0097570E">
      <w:pPr>
        <w:jc w:val="center"/>
        <w:rPr>
          <w:rFonts w:ascii="Times New Roman" w:eastAsia="Times New Roman" w:hAnsi="Times New Roman" w:cs="Times New Roman"/>
          <w:sz w:val="32"/>
          <w:szCs w:val="32"/>
        </w:rPr>
      </w:pPr>
      <w:r>
        <w:rPr>
          <w:rFonts w:ascii="Times New Roman" w:eastAsia="Times New Roman" w:hAnsi="Times New Roman" w:cs="Times New Roman"/>
          <w:noProof/>
          <w:sz w:val="32"/>
          <w:szCs w:val="32"/>
          <w:lang w:val="en-PH" w:eastAsia="en-PH"/>
        </w:rPr>
        <w:drawing>
          <wp:inline distT="0" distB="0" distL="0" distR="0" wp14:anchorId="4051C551" wp14:editId="1C0B8460">
            <wp:extent cx="5142865" cy="4769485"/>
            <wp:effectExtent l="0" t="0" r="635" b="0"/>
            <wp:docPr id="2" name="Picture 2" descr="Une image contenant texte, capture d’écran, Police, lign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png" descr="Une image contenant texte, capture d’écran, Police, ligne&#10;&#10;Description générée automatiquemen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142865" cy="4769485"/>
                    </a:xfrm>
                    <a:prstGeom prst="rect">
                      <a:avLst/>
                    </a:prstGeom>
                    <a:noFill/>
                    <a:ln>
                      <a:noFill/>
                    </a:ln>
                  </pic:spPr>
                </pic:pic>
              </a:graphicData>
            </a:graphic>
          </wp:inline>
        </w:drawing>
      </w:r>
    </w:p>
    <w:p w14:paraId="23B18D86" w14:textId="77777777" w:rsidR="0097570E" w:rsidRDefault="0097570E" w:rsidP="0097570E">
      <w:pPr>
        <w:jc w:val="center"/>
        <w:rPr>
          <w:rFonts w:ascii="Times New Roman" w:eastAsia="Times New Roman" w:hAnsi="Times New Roman" w:cs="Times New Roman"/>
          <w:sz w:val="32"/>
          <w:szCs w:val="32"/>
        </w:rPr>
      </w:pPr>
    </w:p>
    <w:p w14:paraId="6D8F1B3A" w14:textId="77777777" w:rsidR="0097570E" w:rsidRDefault="0097570E" w:rsidP="0097570E">
      <w:pPr>
        <w:jc w:val="center"/>
        <w:rPr>
          <w:rFonts w:ascii="Times New Roman" w:eastAsia="Times New Roman" w:hAnsi="Times New Roman" w:cs="Times New Roman"/>
          <w:sz w:val="32"/>
          <w:szCs w:val="32"/>
        </w:rPr>
      </w:pPr>
    </w:p>
    <w:p w14:paraId="26148033" w14:textId="77777777" w:rsidR="0097570E" w:rsidRDefault="0097570E" w:rsidP="0097570E">
      <w:pPr>
        <w:jc w:val="center"/>
        <w:rPr>
          <w:rFonts w:ascii="Times New Roman" w:eastAsia="Times New Roman" w:hAnsi="Times New Roman" w:cs="Times New Roman"/>
          <w:sz w:val="32"/>
          <w:szCs w:val="32"/>
        </w:rPr>
      </w:pPr>
    </w:p>
    <w:p w14:paraId="7B86EF3A" w14:textId="77777777" w:rsidR="0097570E" w:rsidRDefault="0097570E" w:rsidP="0097570E">
      <w:pPr>
        <w:jc w:val="center"/>
        <w:rPr>
          <w:rFonts w:ascii="Times New Roman" w:eastAsia="Times New Roman" w:hAnsi="Times New Roman" w:cs="Times New Roman"/>
          <w:sz w:val="32"/>
          <w:szCs w:val="32"/>
        </w:rPr>
      </w:pPr>
    </w:p>
    <w:p w14:paraId="029487F3" w14:textId="77777777" w:rsidR="0097570E" w:rsidRDefault="0097570E" w:rsidP="0097570E">
      <w:pPr>
        <w:jc w:val="center"/>
        <w:rPr>
          <w:rFonts w:ascii="Times New Roman" w:eastAsia="Times New Roman" w:hAnsi="Times New Roman" w:cs="Times New Roman"/>
          <w:sz w:val="32"/>
          <w:szCs w:val="32"/>
        </w:rPr>
      </w:pPr>
    </w:p>
    <w:p w14:paraId="17301CC4" w14:textId="77777777" w:rsidR="0097570E" w:rsidRDefault="0097570E" w:rsidP="0097570E">
      <w:pPr>
        <w:jc w:val="center"/>
        <w:rPr>
          <w:rFonts w:ascii="Times New Roman" w:eastAsia="Times New Roman" w:hAnsi="Times New Roman" w:cs="Times New Roman"/>
          <w:sz w:val="32"/>
          <w:szCs w:val="32"/>
        </w:rPr>
      </w:pPr>
    </w:p>
    <w:p w14:paraId="2BCC5A7B" w14:textId="77777777" w:rsidR="0097570E" w:rsidRDefault="0097570E" w:rsidP="0097570E">
      <w:pPr>
        <w:jc w:val="center"/>
        <w:rPr>
          <w:rFonts w:ascii="Times New Roman" w:eastAsia="Times New Roman" w:hAnsi="Times New Roman" w:cs="Times New Roman"/>
          <w:sz w:val="32"/>
          <w:szCs w:val="32"/>
        </w:rPr>
      </w:pPr>
    </w:p>
    <w:p w14:paraId="59B7F1E8" w14:textId="77777777" w:rsidR="0097570E" w:rsidRDefault="0097570E" w:rsidP="0097570E">
      <w:pPr>
        <w:jc w:val="center"/>
        <w:rPr>
          <w:rFonts w:ascii="Times New Roman" w:eastAsia="Times New Roman" w:hAnsi="Times New Roman" w:cs="Times New Roman"/>
          <w:sz w:val="32"/>
          <w:szCs w:val="32"/>
        </w:rPr>
      </w:pPr>
    </w:p>
    <w:p w14:paraId="00C8273A" w14:textId="77777777" w:rsidR="0097570E" w:rsidRDefault="0097570E" w:rsidP="0097570E">
      <w:pPr>
        <w:jc w:val="center"/>
        <w:rPr>
          <w:rFonts w:ascii="Times New Roman" w:eastAsia="Times New Roman" w:hAnsi="Times New Roman" w:cs="Times New Roman"/>
          <w:sz w:val="32"/>
          <w:szCs w:val="32"/>
        </w:rPr>
      </w:pPr>
    </w:p>
    <w:p w14:paraId="19959CA9" w14:textId="77777777" w:rsidR="0097570E" w:rsidRDefault="0097570E" w:rsidP="0097570E">
      <w:pPr>
        <w:jc w:val="center"/>
        <w:rPr>
          <w:rFonts w:ascii="Times New Roman" w:eastAsia="Times New Roman" w:hAnsi="Times New Roman" w:cs="Times New Roman"/>
          <w:sz w:val="32"/>
          <w:szCs w:val="32"/>
        </w:rPr>
      </w:pPr>
    </w:p>
    <w:p w14:paraId="1BA7C8E7" w14:textId="77777777" w:rsidR="0097570E" w:rsidRDefault="0097570E" w:rsidP="0097570E">
      <w:pPr>
        <w:jc w:val="center"/>
        <w:rPr>
          <w:rFonts w:ascii="Times New Roman" w:eastAsia="Times New Roman" w:hAnsi="Times New Roman" w:cs="Times New Roman"/>
          <w:sz w:val="32"/>
          <w:szCs w:val="32"/>
        </w:rPr>
      </w:pPr>
    </w:p>
    <w:p w14:paraId="378E7D67" w14:textId="77777777" w:rsidR="0097570E" w:rsidRDefault="0097570E" w:rsidP="00FA2EDA">
      <w:pPr>
        <w:rPr>
          <w:rFonts w:ascii="Times New Roman" w:eastAsia="Times New Roman" w:hAnsi="Times New Roman" w:cs="Times New Roman"/>
          <w:sz w:val="32"/>
          <w:szCs w:val="32"/>
        </w:rPr>
      </w:pPr>
      <w:r>
        <w:br w:type="page"/>
      </w:r>
    </w:p>
    <w:p w14:paraId="706DBB05" w14:textId="77777777" w:rsidR="0097570E" w:rsidRDefault="0097570E" w:rsidP="0097570E">
      <w:pPr>
        <w:jc w:val="center"/>
        <w:rPr>
          <w:rFonts w:ascii="Times New Roman" w:eastAsia="Times New Roman" w:hAnsi="Times New Roman" w:cs="Times New Roman"/>
          <w:sz w:val="32"/>
          <w:szCs w:val="32"/>
        </w:rPr>
      </w:pPr>
      <w:r>
        <w:rPr>
          <w:rFonts w:ascii="Times New Roman" w:eastAsia="Times New Roman" w:hAnsi="Times New Roman" w:cs="Times New Roman"/>
          <w:b/>
          <w:i/>
          <w:sz w:val="32"/>
          <w:szCs w:val="32"/>
        </w:rPr>
        <w:lastRenderedPageBreak/>
        <w:t xml:space="preserve">Appendix </w:t>
      </w:r>
      <w:proofErr w:type="gramStart"/>
      <w:r>
        <w:rPr>
          <w:rFonts w:ascii="Times New Roman" w:eastAsia="Times New Roman" w:hAnsi="Times New Roman" w:cs="Times New Roman"/>
          <w:b/>
          <w:i/>
          <w:sz w:val="32"/>
          <w:szCs w:val="32"/>
        </w:rPr>
        <w:t>E :</w:t>
      </w:r>
      <w:proofErr w:type="gramEnd"/>
      <w:r>
        <w:rPr>
          <w:rFonts w:ascii="Times New Roman" w:eastAsia="Times New Roman" w:hAnsi="Times New Roman" w:cs="Times New Roman"/>
          <w:b/>
          <w:i/>
          <w:sz w:val="32"/>
          <w:szCs w:val="32"/>
        </w:rPr>
        <w:t xml:space="preserve"> </w:t>
      </w:r>
      <w:r>
        <w:rPr>
          <w:rFonts w:ascii="Times New Roman" w:eastAsia="Times New Roman" w:hAnsi="Times New Roman" w:cs="Times New Roman"/>
          <w:sz w:val="32"/>
          <w:szCs w:val="32"/>
        </w:rPr>
        <w:t xml:space="preserve">qualitative risk of bias assessment </w:t>
      </w:r>
    </w:p>
    <w:p w14:paraId="3CACB085" w14:textId="0BB4F1C2" w:rsidR="0097570E" w:rsidRDefault="00FA2EDA" w:rsidP="0097570E">
      <w:pPr>
        <w:tabs>
          <w:tab w:val="left" w:pos="9024"/>
        </w:tabs>
        <w:spacing w:line="480" w:lineRule="auto"/>
        <w:jc w:val="center"/>
        <w:rPr>
          <w:rFonts w:ascii="Times New Roman" w:eastAsia="Times New Roman" w:hAnsi="Times New Roman" w:cs="Times New Roman"/>
        </w:rPr>
      </w:pPr>
      <w:r>
        <w:rPr>
          <w:noProof/>
        </w:rPr>
        <w:drawing>
          <wp:inline distT="0" distB="0" distL="0" distR="0" wp14:anchorId="37AB5460" wp14:editId="5A45A7A0">
            <wp:extent cx="5069542" cy="7919632"/>
            <wp:effectExtent l="0" t="0" r="0" b="5715"/>
            <wp:docPr id="2104052168" name="Image 1" descr="Une image contenant texte, capture d’écran, nombre, reçu&#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4052168" name="Image 1" descr="Une image contenant texte, capture d’écran, nombre, reçu&#10;&#10;Le contenu généré par l’IA peut être incorrect."/>
                    <pic:cNvPicPr/>
                  </pic:nvPicPr>
                  <pic:blipFill>
                    <a:blip r:embed="rId6">
                      <a:extLst>
                        <a:ext uri="{28A0092B-C50C-407E-A947-70E740481C1C}">
                          <a14:useLocalDpi xmlns:a14="http://schemas.microsoft.com/office/drawing/2010/main" val="0"/>
                        </a:ext>
                      </a:extLst>
                    </a:blip>
                    <a:stretch>
                      <a:fillRect/>
                    </a:stretch>
                  </pic:blipFill>
                  <pic:spPr>
                    <a:xfrm>
                      <a:off x="0" y="0"/>
                      <a:ext cx="5074160" cy="7926845"/>
                    </a:xfrm>
                    <a:prstGeom prst="rect">
                      <a:avLst/>
                    </a:prstGeom>
                  </pic:spPr>
                </pic:pic>
              </a:graphicData>
            </a:graphic>
          </wp:inline>
        </w:drawing>
      </w:r>
      <w:r w:rsidR="0097570E">
        <w:br w:type="page"/>
      </w:r>
    </w:p>
    <w:p w14:paraId="47FCA1FA" w14:textId="77777777" w:rsidR="0097570E" w:rsidRDefault="0097570E" w:rsidP="0097570E">
      <w:pPr>
        <w:jc w:val="center"/>
        <w:rPr>
          <w:rFonts w:ascii="Times New Roman" w:eastAsia="Times New Roman" w:hAnsi="Times New Roman" w:cs="Times New Roman"/>
          <w:b/>
          <w:i/>
          <w:sz w:val="28"/>
          <w:szCs w:val="28"/>
          <w:u w:val="single"/>
        </w:rPr>
      </w:pPr>
      <w:r>
        <w:rPr>
          <w:rFonts w:ascii="Times New Roman" w:eastAsia="Times New Roman" w:hAnsi="Times New Roman" w:cs="Times New Roman"/>
          <w:b/>
          <w:i/>
          <w:sz w:val="28"/>
          <w:szCs w:val="28"/>
        </w:rPr>
        <w:lastRenderedPageBreak/>
        <w:t xml:space="preserve">Appendix </w:t>
      </w:r>
      <w:proofErr w:type="gramStart"/>
      <w:r>
        <w:rPr>
          <w:rFonts w:ascii="Times New Roman" w:eastAsia="Times New Roman" w:hAnsi="Times New Roman" w:cs="Times New Roman"/>
          <w:b/>
          <w:i/>
          <w:sz w:val="28"/>
          <w:szCs w:val="28"/>
        </w:rPr>
        <w:t>E :</w:t>
      </w:r>
      <w:proofErr w:type="gramEnd"/>
      <w:r>
        <w:rPr>
          <w:rFonts w:ascii="Times New Roman" w:eastAsia="Times New Roman" w:hAnsi="Times New Roman" w:cs="Times New Roman"/>
          <w:b/>
          <w:i/>
          <w:sz w:val="28"/>
          <w:szCs w:val="28"/>
        </w:rPr>
        <w:t xml:space="preserve">  </w:t>
      </w:r>
      <w:r>
        <w:rPr>
          <w:rFonts w:ascii="Times New Roman" w:eastAsia="Times New Roman" w:hAnsi="Times New Roman" w:cs="Times New Roman"/>
          <w:sz w:val="28"/>
          <w:szCs w:val="28"/>
        </w:rPr>
        <w:t xml:space="preserve">Bias definitions on </w:t>
      </w:r>
      <w:r>
        <w:rPr>
          <w:rFonts w:ascii="Times New Roman" w:eastAsia="Times New Roman" w:hAnsi="Times New Roman" w:cs="Times New Roman"/>
          <w:i/>
          <w:sz w:val="28"/>
          <w:szCs w:val="28"/>
        </w:rPr>
        <w:t>Catalogofbias.org</w:t>
      </w:r>
    </w:p>
    <w:p w14:paraId="41DECE7C" w14:textId="77777777" w:rsidR="0097570E" w:rsidRDefault="0097570E" w:rsidP="0097570E">
      <w:pPr>
        <w:rPr>
          <w:rFonts w:ascii="Times New Roman" w:eastAsia="Times New Roman" w:hAnsi="Times New Roman" w:cs="Times New Roman"/>
          <w:b/>
          <w:u w:val="single"/>
        </w:rPr>
      </w:pPr>
    </w:p>
    <w:p w14:paraId="1BA43CA5" w14:textId="77777777" w:rsidR="0097570E" w:rsidRDefault="0097570E" w:rsidP="0097570E">
      <w:pPr>
        <w:jc w:val="both"/>
        <w:rPr>
          <w:rFonts w:ascii="Times New Roman" w:eastAsia="Times New Roman" w:hAnsi="Times New Roman" w:cs="Times New Roman"/>
        </w:rPr>
      </w:pPr>
      <w:r>
        <w:rPr>
          <w:rFonts w:ascii="Times New Roman" w:eastAsia="Times New Roman" w:hAnsi="Times New Roman" w:cs="Times New Roman"/>
          <w:b/>
        </w:rPr>
        <w:t>Data-dredging bias:</w:t>
      </w:r>
      <w:r>
        <w:rPr>
          <w:rFonts w:ascii="Times New Roman" w:eastAsia="Times New Roman" w:hAnsi="Times New Roman" w:cs="Times New Roman"/>
        </w:rPr>
        <w:t xml:space="preserve"> A distortion that arises from presenting the results of unplanned statistical tests as if they were a fully prespecified course of analyses.</w:t>
      </w:r>
    </w:p>
    <w:p w14:paraId="06B7585E" w14:textId="77777777" w:rsidR="0097570E" w:rsidRDefault="0097570E" w:rsidP="0097570E">
      <w:pPr>
        <w:jc w:val="both"/>
        <w:rPr>
          <w:rFonts w:ascii="Times New Roman" w:eastAsia="Times New Roman" w:hAnsi="Times New Roman" w:cs="Times New Roman"/>
        </w:rPr>
      </w:pPr>
    </w:p>
    <w:p w14:paraId="42C5BA22" w14:textId="77777777" w:rsidR="0097570E" w:rsidRDefault="0097570E" w:rsidP="0097570E">
      <w:pPr>
        <w:jc w:val="both"/>
        <w:rPr>
          <w:rFonts w:ascii="Times New Roman" w:eastAsia="Times New Roman" w:hAnsi="Times New Roman" w:cs="Times New Roman"/>
        </w:rPr>
      </w:pPr>
      <w:r>
        <w:rPr>
          <w:rFonts w:ascii="Times New Roman" w:eastAsia="Times New Roman" w:hAnsi="Times New Roman" w:cs="Times New Roman"/>
          <w:b/>
        </w:rPr>
        <w:t xml:space="preserve">Differential reference bias: </w:t>
      </w:r>
      <w:r>
        <w:rPr>
          <w:rFonts w:ascii="Times New Roman" w:eastAsia="Times New Roman" w:hAnsi="Times New Roman" w:cs="Times New Roman"/>
        </w:rPr>
        <w:t>When not all participants receive the same reference test in a diagnostic accuracy study. A type of verification bias</w:t>
      </w:r>
    </w:p>
    <w:p w14:paraId="368275BB" w14:textId="77777777" w:rsidR="0097570E" w:rsidRDefault="0097570E" w:rsidP="0097570E">
      <w:pPr>
        <w:jc w:val="both"/>
        <w:rPr>
          <w:rFonts w:ascii="Times New Roman" w:eastAsia="Times New Roman" w:hAnsi="Times New Roman" w:cs="Times New Roman"/>
        </w:rPr>
      </w:pPr>
    </w:p>
    <w:p w14:paraId="45EB566F" w14:textId="77777777" w:rsidR="0097570E" w:rsidRDefault="0097570E" w:rsidP="0097570E">
      <w:pPr>
        <w:jc w:val="both"/>
        <w:rPr>
          <w:rFonts w:ascii="Times New Roman" w:eastAsia="Times New Roman" w:hAnsi="Times New Roman" w:cs="Times New Roman"/>
        </w:rPr>
      </w:pPr>
      <w:r>
        <w:rPr>
          <w:rFonts w:ascii="Times New Roman" w:eastAsia="Times New Roman" w:hAnsi="Times New Roman" w:cs="Times New Roman"/>
          <w:b/>
        </w:rPr>
        <w:t>Hot stuff bias:</w:t>
      </w:r>
      <w:r>
        <w:rPr>
          <w:rFonts w:ascii="Times New Roman" w:eastAsia="Times New Roman" w:hAnsi="Times New Roman" w:cs="Times New Roman"/>
        </w:rPr>
        <w:t xml:space="preserve"> When a topic is fashionable (‘hot</w:t>
      </w:r>
      <w:proofErr w:type="gramStart"/>
      <w:r>
        <w:rPr>
          <w:rFonts w:ascii="Times New Roman" w:eastAsia="Times New Roman" w:hAnsi="Times New Roman" w:cs="Times New Roman"/>
        </w:rPr>
        <w:t>’)  investigators</w:t>
      </w:r>
      <w:proofErr w:type="gramEnd"/>
      <w:r>
        <w:rPr>
          <w:rFonts w:ascii="Times New Roman" w:eastAsia="Times New Roman" w:hAnsi="Times New Roman" w:cs="Times New Roman"/>
        </w:rPr>
        <w:t xml:space="preserve"> may be less critical in their approach to their research, and investigators and editors may not be able to resist the temptation to publish the results.</w:t>
      </w:r>
    </w:p>
    <w:p w14:paraId="705FAF72" w14:textId="77777777" w:rsidR="0097570E" w:rsidRDefault="0097570E" w:rsidP="0097570E">
      <w:pPr>
        <w:jc w:val="both"/>
        <w:rPr>
          <w:rFonts w:ascii="Times New Roman" w:eastAsia="Times New Roman" w:hAnsi="Times New Roman" w:cs="Times New Roman"/>
        </w:rPr>
      </w:pPr>
    </w:p>
    <w:p w14:paraId="21DAA16D" w14:textId="77777777" w:rsidR="0097570E" w:rsidRDefault="0097570E" w:rsidP="0097570E">
      <w:pPr>
        <w:jc w:val="both"/>
        <w:rPr>
          <w:rFonts w:ascii="Times New Roman" w:eastAsia="Times New Roman" w:hAnsi="Times New Roman" w:cs="Times New Roman"/>
        </w:rPr>
      </w:pPr>
      <w:r>
        <w:rPr>
          <w:rFonts w:ascii="Times New Roman" w:eastAsia="Times New Roman" w:hAnsi="Times New Roman" w:cs="Times New Roman"/>
          <w:b/>
        </w:rPr>
        <w:t>Industry sponsorship bias = Funding bias:</w:t>
      </w:r>
      <w:r>
        <w:rPr>
          <w:rFonts w:ascii="Times New Roman" w:eastAsia="Times New Roman" w:hAnsi="Times New Roman" w:cs="Times New Roman"/>
        </w:rPr>
        <w:t xml:space="preserve"> A tendency for the methods and results of a study to support the interests of the funding </w:t>
      </w:r>
      <w:proofErr w:type="spellStart"/>
      <w:r>
        <w:rPr>
          <w:rFonts w:ascii="Times New Roman" w:eastAsia="Times New Roman" w:hAnsi="Times New Roman" w:cs="Times New Roman"/>
        </w:rPr>
        <w:t>organisation</w:t>
      </w:r>
      <w:proofErr w:type="spellEnd"/>
      <w:r>
        <w:rPr>
          <w:rFonts w:ascii="Times New Roman" w:eastAsia="Times New Roman" w:hAnsi="Times New Roman" w:cs="Times New Roman"/>
        </w:rPr>
        <w:t>.</w:t>
      </w:r>
    </w:p>
    <w:p w14:paraId="5B6F938F" w14:textId="77777777" w:rsidR="0097570E" w:rsidRDefault="0097570E" w:rsidP="0097570E">
      <w:pPr>
        <w:jc w:val="both"/>
        <w:rPr>
          <w:rFonts w:ascii="Times New Roman" w:eastAsia="Times New Roman" w:hAnsi="Times New Roman" w:cs="Times New Roman"/>
        </w:rPr>
      </w:pPr>
    </w:p>
    <w:p w14:paraId="627CC14B" w14:textId="77777777" w:rsidR="0097570E" w:rsidRDefault="0097570E" w:rsidP="0097570E">
      <w:pPr>
        <w:jc w:val="both"/>
        <w:rPr>
          <w:rFonts w:ascii="Times New Roman" w:eastAsia="Times New Roman" w:hAnsi="Times New Roman" w:cs="Times New Roman"/>
        </w:rPr>
      </w:pPr>
      <w:r>
        <w:rPr>
          <w:rFonts w:ascii="Times New Roman" w:eastAsia="Times New Roman" w:hAnsi="Times New Roman" w:cs="Times New Roman"/>
          <w:b/>
        </w:rPr>
        <w:t>Outcome reporting bias:</w:t>
      </w:r>
      <w:r>
        <w:rPr>
          <w:rFonts w:ascii="Times New Roman" w:eastAsia="Times New Roman" w:hAnsi="Times New Roman" w:cs="Times New Roman"/>
        </w:rPr>
        <w:t xml:space="preserve"> The selective reporting of pre-specified outcomes in published clinical trials.</w:t>
      </w:r>
    </w:p>
    <w:p w14:paraId="67104D1C" w14:textId="77777777" w:rsidR="0097570E" w:rsidRDefault="0097570E" w:rsidP="0097570E">
      <w:pPr>
        <w:jc w:val="both"/>
        <w:rPr>
          <w:rFonts w:ascii="Times New Roman" w:eastAsia="Times New Roman" w:hAnsi="Times New Roman" w:cs="Times New Roman"/>
        </w:rPr>
      </w:pPr>
    </w:p>
    <w:p w14:paraId="776B1677" w14:textId="77777777" w:rsidR="0097570E" w:rsidRDefault="0097570E" w:rsidP="0097570E">
      <w:pPr>
        <w:jc w:val="both"/>
        <w:rPr>
          <w:rFonts w:ascii="Times New Roman" w:eastAsia="Times New Roman" w:hAnsi="Times New Roman" w:cs="Times New Roman"/>
        </w:rPr>
      </w:pPr>
      <w:r>
        <w:rPr>
          <w:rFonts w:ascii="Times New Roman" w:eastAsia="Times New Roman" w:hAnsi="Times New Roman" w:cs="Times New Roman"/>
          <w:b/>
        </w:rPr>
        <w:t>Publication bias:</w:t>
      </w:r>
      <w:r>
        <w:rPr>
          <w:rFonts w:ascii="Times New Roman" w:eastAsia="Times New Roman" w:hAnsi="Times New Roman" w:cs="Times New Roman"/>
        </w:rPr>
        <w:t xml:space="preserve"> When the likelihood of a study being published is affected by the findings of the study.</w:t>
      </w:r>
    </w:p>
    <w:p w14:paraId="6249D7A1" w14:textId="77777777" w:rsidR="0097570E" w:rsidRDefault="0097570E" w:rsidP="0097570E">
      <w:pPr>
        <w:jc w:val="both"/>
        <w:rPr>
          <w:rFonts w:ascii="Times New Roman" w:eastAsia="Times New Roman" w:hAnsi="Times New Roman" w:cs="Times New Roman"/>
        </w:rPr>
      </w:pPr>
    </w:p>
    <w:p w14:paraId="45E213D4" w14:textId="77777777" w:rsidR="0097570E" w:rsidRDefault="0097570E" w:rsidP="0097570E">
      <w:pPr>
        <w:jc w:val="both"/>
        <w:rPr>
          <w:rFonts w:ascii="Times New Roman" w:eastAsia="Times New Roman" w:hAnsi="Times New Roman" w:cs="Times New Roman"/>
        </w:rPr>
      </w:pPr>
      <w:r>
        <w:rPr>
          <w:rFonts w:ascii="Times New Roman" w:eastAsia="Times New Roman" w:hAnsi="Times New Roman" w:cs="Times New Roman"/>
          <w:b/>
        </w:rPr>
        <w:t>Racial bias:</w:t>
      </w:r>
      <w:r>
        <w:rPr>
          <w:rFonts w:ascii="Times New Roman" w:eastAsia="Times New Roman" w:hAnsi="Times New Roman" w:cs="Times New Roman"/>
        </w:rPr>
        <w:t xml:space="preserve"> A distortion arising from systemic, institutional, interpersonal or individual forms of explicit (conscious) or implicit (unconscious) prejudice against individuals or groups based on social constructs of race or ethnicity that influences the planning, methods, results, interpretation, dissemination and application of health research.</w:t>
      </w:r>
    </w:p>
    <w:p w14:paraId="0D1F8BC7" w14:textId="77777777" w:rsidR="0097570E" w:rsidRDefault="0097570E" w:rsidP="0097570E">
      <w:pPr>
        <w:jc w:val="both"/>
        <w:rPr>
          <w:rFonts w:ascii="Times New Roman" w:eastAsia="Times New Roman" w:hAnsi="Times New Roman" w:cs="Times New Roman"/>
        </w:rPr>
      </w:pPr>
    </w:p>
    <w:p w14:paraId="0E420A04" w14:textId="77777777" w:rsidR="0097570E" w:rsidRDefault="0097570E" w:rsidP="0097570E">
      <w:pPr>
        <w:jc w:val="both"/>
        <w:rPr>
          <w:rFonts w:ascii="Times New Roman" w:eastAsia="Times New Roman" w:hAnsi="Times New Roman" w:cs="Times New Roman"/>
        </w:rPr>
      </w:pPr>
      <w:r>
        <w:rPr>
          <w:rFonts w:ascii="Times New Roman" w:eastAsia="Times New Roman" w:hAnsi="Times New Roman" w:cs="Times New Roman"/>
          <w:b/>
        </w:rPr>
        <w:t>Referral filter bias:</w:t>
      </w:r>
      <w:r>
        <w:rPr>
          <w:rFonts w:ascii="Times New Roman" w:eastAsia="Times New Roman" w:hAnsi="Times New Roman" w:cs="Times New Roman"/>
        </w:rPr>
        <w:t xml:space="preserve"> Referral of any group of unwell people from primary to secondary to tertiary care, causing an increase in the concentration of rare cases, more complex cases or people with worse outcomes.</w:t>
      </w:r>
    </w:p>
    <w:p w14:paraId="16870230" w14:textId="77777777" w:rsidR="0097570E" w:rsidRDefault="0097570E" w:rsidP="0097570E">
      <w:pPr>
        <w:jc w:val="both"/>
        <w:rPr>
          <w:rFonts w:ascii="Times New Roman" w:eastAsia="Times New Roman" w:hAnsi="Times New Roman" w:cs="Times New Roman"/>
        </w:rPr>
      </w:pPr>
    </w:p>
    <w:p w14:paraId="546BB0E5" w14:textId="77777777" w:rsidR="0097570E" w:rsidRDefault="0097570E" w:rsidP="0097570E">
      <w:pPr>
        <w:jc w:val="both"/>
        <w:rPr>
          <w:rFonts w:ascii="Times New Roman" w:eastAsia="Times New Roman" w:hAnsi="Times New Roman" w:cs="Times New Roman"/>
        </w:rPr>
      </w:pPr>
      <w:r>
        <w:rPr>
          <w:rFonts w:ascii="Times New Roman" w:eastAsia="Times New Roman" w:hAnsi="Times New Roman" w:cs="Times New Roman"/>
          <w:b/>
        </w:rPr>
        <w:t xml:space="preserve">Review bias: </w:t>
      </w:r>
      <w:r>
        <w:rPr>
          <w:rFonts w:ascii="Times New Roman" w:eastAsia="Times New Roman" w:hAnsi="Times New Roman" w:cs="Times New Roman"/>
        </w:rPr>
        <w:t>Occurs in diagnostic test accuracy studies when the person interpreting the results of the index test has knowledge of the results of the reference standard (diagnostic review bias), or, the person interpreting the results of the reference standard has knowledge of the results of the index test (index review bias). Clinical review bias occurs when relevant clinical and patient information is available to the person interpreting the test or reference result. These are all forms of observer bias.</w:t>
      </w:r>
    </w:p>
    <w:p w14:paraId="426E29A4" w14:textId="77777777" w:rsidR="0097570E" w:rsidRDefault="0097570E" w:rsidP="0097570E">
      <w:pPr>
        <w:jc w:val="both"/>
        <w:rPr>
          <w:rFonts w:ascii="Times New Roman" w:eastAsia="Times New Roman" w:hAnsi="Times New Roman" w:cs="Times New Roman"/>
        </w:rPr>
      </w:pPr>
    </w:p>
    <w:p w14:paraId="17405A5D" w14:textId="77777777" w:rsidR="0097570E" w:rsidRDefault="0097570E" w:rsidP="0097570E">
      <w:pPr>
        <w:jc w:val="both"/>
        <w:rPr>
          <w:rFonts w:ascii="Times New Roman" w:eastAsia="Times New Roman" w:hAnsi="Times New Roman" w:cs="Times New Roman"/>
        </w:rPr>
      </w:pPr>
      <w:r>
        <w:rPr>
          <w:rFonts w:ascii="Times New Roman" w:eastAsia="Times New Roman" w:hAnsi="Times New Roman" w:cs="Times New Roman"/>
          <w:b/>
        </w:rPr>
        <w:t>Selection bias:</w:t>
      </w:r>
      <w:r>
        <w:rPr>
          <w:rFonts w:ascii="Times New Roman" w:eastAsia="Times New Roman" w:hAnsi="Times New Roman" w:cs="Times New Roman"/>
        </w:rPr>
        <w:t xml:space="preserve"> occurs when individuals or groups in a study differ systematically from the population of interest leading to a systematic error in an association or outcome.</w:t>
      </w:r>
    </w:p>
    <w:p w14:paraId="1AD756D6" w14:textId="77777777" w:rsidR="0097570E" w:rsidRDefault="0097570E" w:rsidP="0097570E">
      <w:pPr>
        <w:jc w:val="both"/>
        <w:rPr>
          <w:rFonts w:ascii="Times New Roman" w:eastAsia="Times New Roman" w:hAnsi="Times New Roman" w:cs="Times New Roman"/>
        </w:rPr>
      </w:pPr>
    </w:p>
    <w:p w14:paraId="522B1A4C" w14:textId="77777777" w:rsidR="0097570E" w:rsidRDefault="0097570E" w:rsidP="0097570E">
      <w:pPr>
        <w:jc w:val="both"/>
        <w:rPr>
          <w:rFonts w:ascii="Times New Roman" w:eastAsia="Times New Roman" w:hAnsi="Times New Roman" w:cs="Times New Roman"/>
        </w:rPr>
      </w:pPr>
      <w:r>
        <w:rPr>
          <w:rFonts w:ascii="Times New Roman" w:eastAsia="Times New Roman" w:hAnsi="Times New Roman" w:cs="Times New Roman"/>
          <w:b/>
        </w:rPr>
        <w:t>Spectrum bias:</w:t>
      </w:r>
      <w:r>
        <w:rPr>
          <w:rFonts w:ascii="Times New Roman" w:eastAsia="Times New Roman" w:hAnsi="Times New Roman" w:cs="Times New Roman"/>
        </w:rPr>
        <w:t xml:space="preserve"> Occurs when a diagnostic test is studied in a different range of individuals to the intended population for the test.</w:t>
      </w:r>
    </w:p>
    <w:p w14:paraId="5A9CA52F" w14:textId="77777777" w:rsidR="0097570E" w:rsidRDefault="0097570E" w:rsidP="0097570E">
      <w:pPr>
        <w:jc w:val="both"/>
        <w:rPr>
          <w:rFonts w:ascii="Times New Roman" w:eastAsia="Times New Roman" w:hAnsi="Times New Roman" w:cs="Times New Roman"/>
        </w:rPr>
      </w:pPr>
    </w:p>
    <w:p w14:paraId="4679D22B" w14:textId="77777777" w:rsidR="0097570E" w:rsidRDefault="0097570E" w:rsidP="0097570E">
      <w:pPr>
        <w:jc w:val="both"/>
        <w:rPr>
          <w:rFonts w:ascii="Times New Roman" w:eastAsia="Times New Roman" w:hAnsi="Times New Roman" w:cs="Times New Roman"/>
        </w:rPr>
      </w:pPr>
      <w:r>
        <w:rPr>
          <w:rFonts w:ascii="Times New Roman" w:eastAsia="Times New Roman" w:hAnsi="Times New Roman" w:cs="Times New Roman"/>
          <w:b/>
        </w:rPr>
        <w:t>Spin bias:</w:t>
      </w:r>
      <w:r>
        <w:rPr>
          <w:rFonts w:ascii="Times New Roman" w:eastAsia="Times New Roman" w:hAnsi="Times New Roman" w:cs="Times New Roman"/>
        </w:rPr>
        <w:t xml:space="preserve"> The intentional or unintentional distorted interpretation of research results, unjustifiably suggesting </w:t>
      </w:r>
      <w:proofErr w:type="spellStart"/>
      <w:r>
        <w:rPr>
          <w:rFonts w:ascii="Times New Roman" w:eastAsia="Times New Roman" w:hAnsi="Times New Roman" w:cs="Times New Roman"/>
        </w:rPr>
        <w:t>favourable</w:t>
      </w:r>
      <w:proofErr w:type="spellEnd"/>
      <w:r>
        <w:rPr>
          <w:rFonts w:ascii="Times New Roman" w:eastAsia="Times New Roman" w:hAnsi="Times New Roman" w:cs="Times New Roman"/>
        </w:rPr>
        <w:t xml:space="preserve"> or </w:t>
      </w:r>
      <w:proofErr w:type="spellStart"/>
      <w:r>
        <w:rPr>
          <w:rFonts w:ascii="Times New Roman" w:eastAsia="Times New Roman" w:hAnsi="Times New Roman" w:cs="Times New Roman"/>
        </w:rPr>
        <w:t>unfavourable</w:t>
      </w:r>
      <w:proofErr w:type="spellEnd"/>
      <w:r>
        <w:rPr>
          <w:rFonts w:ascii="Times New Roman" w:eastAsia="Times New Roman" w:hAnsi="Times New Roman" w:cs="Times New Roman"/>
        </w:rPr>
        <w:t xml:space="preserve"> findings that can result in misleading conclusions</w:t>
      </w:r>
    </w:p>
    <w:p w14:paraId="4A808A25" w14:textId="77777777" w:rsidR="0097570E" w:rsidRDefault="0097570E" w:rsidP="0097570E">
      <w:pPr>
        <w:jc w:val="both"/>
        <w:rPr>
          <w:rFonts w:ascii="Times New Roman" w:eastAsia="Times New Roman" w:hAnsi="Times New Roman" w:cs="Times New Roman"/>
        </w:rPr>
      </w:pPr>
    </w:p>
    <w:p w14:paraId="40409511" w14:textId="77777777" w:rsidR="002032A6" w:rsidRDefault="0097570E" w:rsidP="0097570E">
      <w:r>
        <w:rPr>
          <w:rFonts w:ascii="Times New Roman" w:eastAsia="Times New Roman" w:hAnsi="Times New Roman" w:cs="Times New Roman"/>
          <w:b/>
        </w:rPr>
        <w:t>Verification bias:</w:t>
      </w:r>
      <w:r>
        <w:rPr>
          <w:rFonts w:ascii="Times New Roman" w:eastAsia="Times New Roman" w:hAnsi="Times New Roman" w:cs="Times New Roman"/>
        </w:rPr>
        <w:t xml:space="preserve"> when only a proportion of the study group receives confirmation of the diagnosis by the reference standard, or if some patients receive a different reference standard at the time of diagnosis.</w:t>
      </w:r>
    </w:p>
    <w:sectPr w:rsidR="002032A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570E"/>
    <w:rsid w:val="0001491C"/>
    <w:rsid w:val="00037CFC"/>
    <w:rsid w:val="000620C1"/>
    <w:rsid w:val="00062581"/>
    <w:rsid w:val="00062AA5"/>
    <w:rsid w:val="0006538E"/>
    <w:rsid w:val="00065D35"/>
    <w:rsid w:val="000703E0"/>
    <w:rsid w:val="0007289B"/>
    <w:rsid w:val="00080DA2"/>
    <w:rsid w:val="0009318C"/>
    <w:rsid w:val="00097545"/>
    <w:rsid w:val="000A6466"/>
    <w:rsid w:val="000B056D"/>
    <w:rsid w:val="000B7876"/>
    <w:rsid w:val="000D058D"/>
    <w:rsid w:val="000D397E"/>
    <w:rsid w:val="000D485B"/>
    <w:rsid w:val="000D71E2"/>
    <w:rsid w:val="000E1FB6"/>
    <w:rsid w:val="000F18F5"/>
    <w:rsid w:val="000F240F"/>
    <w:rsid w:val="000F32E1"/>
    <w:rsid w:val="001044A4"/>
    <w:rsid w:val="00125775"/>
    <w:rsid w:val="001335C6"/>
    <w:rsid w:val="00134809"/>
    <w:rsid w:val="00144176"/>
    <w:rsid w:val="001442E4"/>
    <w:rsid w:val="00160F68"/>
    <w:rsid w:val="00177C44"/>
    <w:rsid w:val="00183949"/>
    <w:rsid w:val="00191C40"/>
    <w:rsid w:val="00194205"/>
    <w:rsid w:val="00194CC8"/>
    <w:rsid w:val="001979C9"/>
    <w:rsid w:val="001B13C8"/>
    <w:rsid w:val="001B70F9"/>
    <w:rsid w:val="001C3499"/>
    <w:rsid w:val="001C607E"/>
    <w:rsid w:val="001D693A"/>
    <w:rsid w:val="001F27FD"/>
    <w:rsid w:val="001F593A"/>
    <w:rsid w:val="002032A6"/>
    <w:rsid w:val="00205A58"/>
    <w:rsid w:val="00207C39"/>
    <w:rsid w:val="00213774"/>
    <w:rsid w:val="00223D53"/>
    <w:rsid w:val="002368E4"/>
    <w:rsid w:val="0024123C"/>
    <w:rsid w:val="00252855"/>
    <w:rsid w:val="002676B9"/>
    <w:rsid w:val="00274BD1"/>
    <w:rsid w:val="002752D1"/>
    <w:rsid w:val="002850D2"/>
    <w:rsid w:val="00286A1E"/>
    <w:rsid w:val="0029011D"/>
    <w:rsid w:val="002A46AD"/>
    <w:rsid w:val="002B37B2"/>
    <w:rsid w:val="002B672D"/>
    <w:rsid w:val="002D1F77"/>
    <w:rsid w:val="002E3423"/>
    <w:rsid w:val="0030436A"/>
    <w:rsid w:val="00307495"/>
    <w:rsid w:val="003131DB"/>
    <w:rsid w:val="00327A61"/>
    <w:rsid w:val="003330EE"/>
    <w:rsid w:val="003331B1"/>
    <w:rsid w:val="00363DCE"/>
    <w:rsid w:val="00366205"/>
    <w:rsid w:val="00366CB5"/>
    <w:rsid w:val="00371B35"/>
    <w:rsid w:val="00375E40"/>
    <w:rsid w:val="00376A8E"/>
    <w:rsid w:val="003934AB"/>
    <w:rsid w:val="0039795D"/>
    <w:rsid w:val="003A286F"/>
    <w:rsid w:val="003A6DAD"/>
    <w:rsid w:val="003B2706"/>
    <w:rsid w:val="003E2D04"/>
    <w:rsid w:val="003E529D"/>
    <w:rsid w:val="003E5EE1"/>
    <w:rsid w:val="0041344C"/>
    <w:rsid w:val="00423FFA"/>
    <w:rsid w:val="00437D49"/>
    <w:rsid w:val="00440FDD"/>
    <w:rsid w:val="00445748"/>
    <w:rsid w:val="0044596E"/>
    <w:rsid w:val="0045532E"/>
    <w:rsid w:val="00466C00"/>
    <w:rsid w:val="00475F0A"/>
    <w:rsid w:val="0048211B"/>
    <w:rsid w:val="00496FD9"/>
    <w:rsid w:val="004B2103"/>
    <w:rsid w:val="004C0146"/>
    <w:rsid w:val="004C0918"/>
    <w:rsid w:val="004C1E68"/>
    <w:rsid w:val="004C4E04"/>
    <w:rsid w:val="004E1F20"/>
    <w:rsid w:val="004E7B56"/>
    <w:rsid w:val="00500BCB"/>
    <w:rsid w:val="00520C22"/>
    <w:rsid w:val="00533888"/>
    <w:rsid w:val="00540078"/>
    <w:rsid w:val="00541F7A"/>
    <w:rsid w:val="0055686A"/>
    <w:rsid w:val="00562865"/>
    <w:rsid w:val="005703D6"/>
    <w:rsid w:val="005769C9"/>
    <w:rsid w:val="005810FC"/>
    <w:rsid w:val="0058569D"/>
    <w:rsid w:val="00585BD2"/>
    <w:rsid w:val="00586894"/>
    <w:rsid w:val="005A3431"/>
    <w:rsid w:val="005B5787"/>
    <w:rsid w:val="005D68A9"/>
    <w:rsid w:val="005E5D46"/>
    <w:rsid w:val="005F2D04"/>
    <w:rsid w:val="00606887"/>
    <w:rsid w:val="0061383E"/>
    <w:rsid w:val="00627388"/>
    <w:rsid w:val="00641168"/>
    <w:rsid w:val="00642219"/>
    <w:rsid w:val="00643905"/>
    <w:rsid w:val="00650FF7"/>
    <w:rsid w:val="00662405"/>
    <w:rsid w:val="00663A58"/>
    <w:rsid w:val="00664A6D"/>
    <w:rsid w:val="00670A35"/>
    <w:rsid w:val="0067178E"/>
    <w:rsid w:val="00672CE3"/>
    <w:rsid w:val="006842FB"/>
    <w:rsid w:val="006879A3"/>
    <w:rsid w:val="00690D03"/>
    <w:rsid w:val="00695268"/>
    <w:rsid w:val="006A18D6"/>
    <w:rsid w:val="006A2DBA"/>
    <w:rsid w:val="006A3225"/>
    <w:rsid w:val="006A6B4B"/>
    <w:rsid w:val="006B08DC"/>
    <w:rsid w:val="006B1B43"/>
    <w:rsid w:val="006C6258"/>
    <w:rsid w:val="006E7785"/>
    <w:rsid w:val="006F420F"/>
    <w:rsid w:val="006F6872"/>
    <w:rsid w:val="007060CD"/>
    <w:rsid w:val="00712DCC"/>
    <w:rsid w:val="0071657D"/>
    <w:rsid w:val="0072199D"/>
    <w:rsid w:val="00721BD9"/>
    <w:rsid w:val="00731938"/>
    <w:rsid w:val="0077084C"/>
    <w:rsid w:val="00774940"/>
    <w:rsid w:val="0078581D"/>
    <w:rsid w:val="007872F9"/>
    <w:rsid w:val="0079798C"/>
    <w:rsid w:val="007A1ED5"/>
    <w:rsid w:val="007D111E"/>
    <w:rsid w:val="007D2294"/>
    <w:rsid w:val="007D689B"/>
    <w:rsid w:val="007E667D"/>
    <w:rsid w:val="007F1248"/>
    <w:rsid w:val="00806FA2"/>
    <w:rsid w:val="00824A09"/>
    <w:rsid w:val="00826D65"/>
    <w:rsid w:val="00851859"/>
    <w:rsid w:val="00854CEC"/>
    <w:rsid w:val="00855375"/>
    <w:rsid w:val="00857D91"/>
    <w:rsid w:val="00866062"/>
    <w:rsid w:val="00866742"/>
    <w:rsid w:val="008724E3"/>
    <w:rsid w:val="00874369"/>
    <w:rsid w:val="00897816"/>
    <w:rsid w:val="008A6E18"/>
    <w:rsid w:val="008B1E3A"/>
    <w:rsid w:val="008C6B77"/>
    <w:rsid w:val="008D31E4"/>
    <w:rsid w:val="008D7351"/>
    <w:rsid w:val="008E6E70"/>
    <w:rsid w:val="008E7F79"/>
    <w:rsid w:val="0090786B"/>
    <w:rsid w:val="009130F4"/>
    <w:rsid w:val="009171CD"/>
    <w:rsid w:val="00917B06"/>
    <w:rsid w:val="00921C61"/>
    <w:rsid w:val="00921F1F"/>
    <w:rsid w:val="00930B82"/>
    <w:rsid w:val="0093209C"/>
    <w:rsid w:val="00944209"/>
    <w:rsid w:val="00946D5F"/>
    <w:rsid w:val="00947E45"/>
    <w:rsid w:val="0095263E"/>
    <w:rsid w:val="00963C06"/>
    <w:rsid w:val="009709D5"/>
    <w:rsid w:val="0097570E"/>
    <w:rsid w:val="00980230"/>
    <w:rsid w:val="00982253"/>
    <w:rsid w:val="00990CF9"/>
    <w:rsid w:val="009B0CAD"/>
    <w:rsid w:val="009B355E"/>
    <w:rsid w:val="009B4327"/>
    <w:rsid w:val="009C27B4"/>
    <w:rsid w:val="009D07B1"/>
    <w:rsid w:val="009D6315"/>
    <w:rsid w:val="009D6E08"/>
    <w:rsid w:val="009E77CE"/>
    <w:rsid w:val="009F6432"/>
    <w:rsid w:val="00A0534E"/>
    <w:rsid w:val="00A1626E"/>
    <w:rsid w:val="00A1628B"/>
    <w:rsid w:val="00A27097"/>
    <w:rsid w:val="00A31294"/>
    <w:rsid w:val="00A41EEC"/>
    <w:rsid w:val="00A45776"/>
    <w:rsid w:val="00A47A4D"/>
    <w:rsid w:val="00A512EE"/>
    <w:rsid w:val="00A52FFD"/>
    <w:rsid w:val="00A54C98"/>
    <w:rsid w:val="00A62C0E"/>
    <w:rsid w:val="00A70E92"/>
    <w:rsid w:val="00A726B1"/>
    <w:rsid w:val="00A802C2"/>
    <w:rsid w:val="00A836A8"/>
    <w:rsid w:val="00A85772"/>
    <w:rsid w:val="00A90A42"/>
    <w:rsid w:val="00A96DF0"/>
    <w:rsid w:val="00AA2AC6"/>
    <w:rsid w:val="00AA326F"/>
    <w:rsid w:val="00AB0830"/>
    <w:rsid w:val="00AB1895"/>
    <w:rsid w:val="00AB3BF2"/>
    <w:rsid w:val="00AB7802"/>
    <w:rsid w:val="00AF215B"/>
    <w:rsid w:val="00AF50A4"/>
    <w:rsid w:val="00AF6774"/>
    <w:rsid w:val="00AF798A"/>
    <w:rsid w:val="00B02CC1"/>
    <w:rsid w:val="00B033C6"/>
    <w:rsid w:val="00B1251F"/>
    <w:rsid w:val="00B26E4D"/>
    <w:rsid w:val="00B3628A"/>
    <w:rsid w:val="00B36AFD"/>
    <w:rsid w:val="00B418F9"/>
    <w:rsid w:val="00B471DB"/>
    <w:rsid w:val="00B528B9"/>
    <w:rsid w:val="00B55D48"/>
    <w:rsid w:val="00B5639B"/>
    <w:rsid w:val="00B638D1"/>
    <w:rsid w:val="00B66373"/>
    <w:rsid w:val="00B758FC"/>
    <w:rsid w:val="00B93C7C"/>
    <w:rsid w:val="00BB5FA9"/>
    <w:rsid w:val="00BD136E"/>
    <w:rsid w:val="00BD53FB"/>
    <w:rsid w:val="00BD5DC2"/>
    <w:rsid w:val="00BE06C6"/>
    <w:rsid w:val="00BE2066"/>
    <w:rsid w:val="00BF6EC9"/>
    <w:rsid w:val="00C04C6A"/>
    <w:rsid w:val="00C075CE"/>
    <w:rsid w:val="00C11826"/>
    <w:rsid w:val="00C2771C"/>
    <w:rsid w:val="00C309B8"/>
    <w:rsid w:val="00C376BD"/>
    <w:rsid w:val="00C4029D"/>
    <w:rsid w:val="00C4142B"/>
    <w:rsid w:val="00C448BE"/>
    <w:rsid w:val="00C56D4D"/>
    <w:rsid w:val="00C92FA6"/>
    <w:rsid w:val="00CA126A"/>
    <w:rsid w:val="00CA5C15"/>
    <w:rsid w:val="00CB16C3"/>
    <w:rsid w:val="00CB65AE"/>
    <w:rsid w:val="00CC3E8F"/>
    <w:rsid w:val="00CD0A5A"/>
    <w:rsid w:val="00CD49E3"/>
    <w:rsid w:val="00CE3897"/>
    <w:rsid w:val="00CF07FA"/>
    <w:rsid w:val="00CF1C03"/>
    <w:rsid w:val="00CF3825"/>
    <w:rsid w:val="00D0647E"/>
    <w:rsid w:val="00D162AC"/>
    <w:rsid w:val="00D17EA1"/>
    <w:rsid w:val="00D23A0A"/>
    <w:rsid w:val="00D26039"/>
    <w:rsid w:val="00D30832"/>
    <w:rsid w:val="00D34F8D"/>
    <w:rsid w:val="00D35E3D"/>
    <w:rsid w:val="00D37D8C"/>
    <w:rsid w:val="00D4763E"/>
    <w:rsid w:val="00D6207A"/>
    <w:rsid w:val="00D637C3"/>
    <w:rsid w:val="00D659AE"/>
    <w:rsid w:val="00D66005"/>
    <w:rsid w:val="00D77452"/>
    <w:rsid w:val="00D928D3"/>
    <w:rsid w:val="00D93E19"/>
    <w:rsid w:val="00D95DF3"/>
    <w:rsid w:val="00DA291C"/>
    <w:rsid w:val="00DA2CB1"/>
    <w:rsid w:val="00DD20ED"/>
    <w:rsid w:val="00DD39A1"/>
    <w:rsid w:val="00DD6B09"/>
    <w:rsid w:val="00DD7225"/>
    <w:rsid w:val="00DD7EE3"/>
    <w:rsid w:val="00DE26EC"/>
    <w:rsid w:val="00DE60B0"/>
    <w:rsid w:val="00E00E4B"/>
    <w:rsid w:val="00E00E9F"/>
    <w:rsid w:val="00E04C11"/>
    <w:rsid w:val="00E051D6"/>
    <w:rsid w:val="00E12A24"/>
    <w:rsid w:val="00E152B9"/>
    <w:rsid w:val="00E1588E"/>
    <w:rsid w:val="00E21BA3"/>
    <w:rsid w:val="00E2227C"/>
    <w:rsid w:val="00E255FF"/>
    <w:rsid w:val="00E35B22"/>
    <w:rsid w:val="00E4431D"/>
    <w:rsid w:val="00E45C50"/>
    <w:rsid w:val="00E5066C"/>
    <w:rsid w:val="00E571E5"/>
    <w:rsid w:val="00E67D2E"/>
    <w:rsid w:val="00E73581"/>
    <w:rsid w:val="00E76AC7"/>
    <w:rsid w:val="00E77297"/>
    <w:rsid w:val="00E8242E"/>
    <w:rsid w:val="00E82EDD"/>
    <w:rsid w:val="00E92F38"/>
    <w:rsid w:val="00E942A8"/>
    <w:rsid w:val="00E96FC7"/>
    <w:rsid w:val="00EA51FE"/>
    <w:rsid w:val="00EB6EF7"/>
    <w:rsid w:val="00EB771E"/>
    <w:rsid w:val="00EC61C1"/>
    <w:rsid w:val="00ED2CFF"/>
    <w:rsid w:val="00ED4756"/>
    <w:rsid w:val="00ED67BB"/>
    <w:rsid w:val="00ED6CA1"/>
    <w:rsid w:val="00ED76E6"/>
    <w:rsid w:val="00EE765F"/>
    <w:rsid w:val="00EF7653"/>
    <w:rsid w:val="00F02473"/>
    <w:rsid w:val="00F02E61"/>
    <w:rsid w:val="00F06CCB"/>
    <w:rsid w:val="00F14E5F"/>
    <w:rsid w:val="00F23106"/>
    <w:rsid w:val="00F253C7"/>
    <w:rsid w:val="00F3548A"/>
    <w:rsid w:val="00F4122F"/>
    <w:rsid w:val="00F43C6A"/>
    <w:rsid w:val="00F44575"/>
    <w:rsid w:val="00F45240"/>
    <w:rsid w:val="00F57455"/>
    <w:rsid w:val="00F74A79"/>
    <w:rsid w:val="00F7780D"/>
    <w:rsid w:val="00F77DA8"/>
    <w:rsid w:val="00F80490"/>
    <w:rsid w:val="00F85629"/>
    <w:rsid w:val="00F85BD9"/>
    <w:rsid w:val="00F943BD"/>
    <w:rsid w:val="00F96D56"/>
    <w:rsid w:val="00FA2EDA"/>
    <w:rsid w:val="00FB0CB4"/>
    <w:rsid w:val="00FC0F19"/>
    <w:rsid w:val="00FD05C2"/>
    <w:rsid w:val="00FE5640"/>
    <w:rsid w:val="00FF099B"/>
    <w:rsid w:val="00FF22E3"/>
    <w:rsid w:val="00FF24F1"/>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87CBA9"/>
  <w15:docId w15:val="{061B7C13-C19E-9647-BA01-6D763301C2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PH"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570E"/>
    <w:pPr>
      <w:spacing w:after="0" w:line="240" w:lineRule="auto"/>
    </w:pPr>
    <w:rPr>
      <w:rFonts w:ascii="Aptos" w:eastAsia="Aptos" w:hAnsi="Aptos" w:cs="Aptos"/>
      <w:sz w:val="24"/>
      <w:szCs w:val="24"/>
      <w:lang w:val="en"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97570E"/>
    <w:rPr>
      <w:rFonts w:ascii="Tahoma" w:hAnsi="Tahoma" w:cs="Tahoma"/>
      <w:sz w:val="16"/>
      <w:szCs w:val="16"/>
    </w:rPr>
  </w:style>
  <w:style w:type="character" w:customStyle="1" w:styleId="TextedebullesCar">
    <w:name w:val="Texte de bulles Car"/>
    <w:basedOn w:val="Policepardfaut"/>
    <w:link w:val="Textedebulles"/>
    <w:uiPriority w:val="99"/>
    <w:semiHidden/>
    <w:rsid w:val="0097570E"/>
    <w:rPr>
      <w:rFonts w:ascii="Tahoma" w:eastAsia="Aptos" w:hAnsi="Tahoma" w:cs="Tahoma"/>
      <w:sz w:val="16"/>
      <w:szCs w:val="16"/>
      <w:lang w:val="en"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9812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469</Words>
  <Characters>2583</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Kenneth Omale</dc:creator>
  <cp:lastModifiedBy>Norhane NADOUR</cp:lastModifiedBy>
  <cp:revision>2</cp:revision>
  <cp:lastPrinted>2025-10-27T21:37:00Z</cp:lastPrinted>
  <dcterms:created xsi:type="dcterms:W3CDTF">2025-10-27T21:40:00Z</dcterms:created>
  <dcterms:modified xsi:type="dcterms:W3CDTF">2025-10-27T21:40:00Z</dcterms:modified>
</cp:coreProperties>
</file>