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9221B" w14:textId="044F025F" w:rsidR="002C59A0" w:rsidRPr="00EC0CE7" w:rsidRDefault="002C59A0" w:rsidP="002C59A0">
      <w:pPr>
        <w:rPr>
          <w:b/>
          <w:bCs/>
          <w:sz w:val="28"/>
          <w:szCs w:val="28"/>
        </w:rPr>
      </w:pPr>
      <w:r w:rsidRPr="00EC0CE7">
        <w:rPr>
          <w:b/>
          <w:bCs/>
          <w:sz w:val="28"/>
          <w:szCs w:val="28"/>
        </w:rPr>
        <w:t>Data extraction table</w:t>
      </w:r>
    </w:p>
    <w:p w14:paraId="49913632" w14:textId="77777777" w:rsidR="00EA1F32" w:rsidRPr="002C59A0" w:rsidRDefault="00EA1F32" w:rsidP="002C59A0">
      <w:pPr>
        <w:rPr>
          <w:b/>
          <w:bCs/>
          <w:sz w:val="22"/>
        </w:rPr>
      </w:pPr>
    </w:p>
    <w:tbl>
      <w:tblPr>
        <w:tblStyle w:val="TableGrid"/>
        <w:tblW w:w="15877" w:type="dxa"/>
        <w:tblInd w:w="-289" w:type="dxa"/>
        <w:tblLook w:val="04A0" w:firstRow="1" w:lastRow="0" w:firstColumn="1" w:lastColumn="0" w:noHBand="0" w:noVBand="1"/>
      </w:tblPr>
      <w:tblGrid>
        <w:gridCol w:w="1525"/>
        <w:gridCol w:w="901"/>
        <w:gridCol w:w="1316"/>
        <w:gridCol w:w="1530"/>
        <w:gridCol w:w="6093"/>
        <w:gridCol w:w="4512"/>
      </w:tblGrid>
      <w:tr w:rsidR="00D43ECE" w:rsidRPr="00D5409B" w14:paraId="0751FBBA" w14:textId="77777777" w:rsidTr="00A87579">
        <w:trPr>
          <w:trHeight w:val="300"/>
        </w:trPr>
        <w:tc>
          <w:tcPr>
            <w:tcW w:w="1525" w:type="dxa"/>
            <w:noWrap/>
            <w:hideMark/>
          </w:tcPr>
          <w:p w14:paraId="1BEE8EF5" w14:textId="64640572" w:rsidR="003B2C5C" w:rsidRPr="00D5409B" w:rsidRDefault="003B2C5C" w:rsidP="00CD512E">
            <w:pPr>
              <w:jc w:val="left"/>
              <w:rPr>
                <w:rFonts w:cs="Calibri"/>
                <w:b/>
                <w:bCs/>
                <w:sz w:val="22"/>
              </w:rPr>
            </w:pPr>
            <w:bookmarkStart w:id="0" w:name="OLE_LINK1"/>
            <w:r w:rsidRPr="00D5409B">
              <w:rPr>
                <w:rFonts w:cs="Calibri"/>
                <w:b/>
                <w:bCs/>
                <w:sz w:val="22"/>
              </w:rPr>
              <w:t>First author</w:t>
            </w:r>
          </w:p>
        </w:tc>
        <w:tc>
          <w:tcPr>
            <w:tcW w:w="901" w:type="dxa"/>
            <w:noWrap/>
            <w:hideMark/>
          </w:tcPr>
          <w:p w14:paraId="29EF0221" w14:textId="77777777" w:rsidR="003B2C5C" w:rsidRPr="00D5409B" w:rsidRDefault="003B2C5C" w:rsidP="00CD512E">
            <w:pPr>
              <w:jc w:val="left"/>
              <w:rPr>
                <w:rFonts w:cs="Calibri"/>
                <w:b/>
                <w:bCs/>
                <w:sz w:val="22"/>
              </w:rPr>
            </w:pPr>
            <w:r w:rsidRPr="00D5409B">
              <w:rPr>
                <w:rFonts w:cs="Calibri"/>
                <w:b/>
                <w:bCs/>
                <w:sz w:val="22"/>
              </w:rPr>
              <w:t>Year</w:t>
            </w:r>
          </w:p>
        </w:tc>
        <w:tc>
          <w:tcPr>
            <w:tcW w:w="1316" w:type="dxa"/>
            <w:noWrap/>
            <w:hideMark/>
          </w:tcPr>
          <w:p w14:paraId="51317D82" w14:textId="77777777" w:rsidR="003B2C5C" w:rsidRPr="00D5409B" w:rsidRDefault="003B2C5C" w:rsidP="00CD512E">
            <w:pPr>
              <w:jc w:val="left"/>
              <w:rPr>
                <w:rFonts w:cs="Calibri"/>
                <w:b/>
                <w:bCs/>
                <w:sz w:val="22"/>
              </w:rPr>
            </w:pPr>
            <w:r w:rsidRPr="00D5409B">
              <w:rPr>
                <w:rFonts w:cs="Calibri"/>
                <w:b/>
                <w:bCs/>
                <w:sz w:val="22"/>
              </w:rPr>
              <w:t>Country of origin</w:t>
            </w:r>
          </w:p>
        </w:tc>
        <w:tc>
          <w:tcPr>
            <w:tcW w:w="1530" w:type="dxa"/>
            <w:noWrap/>
            <w:hideMark/>
          </w:tcPr>
          <w:p w14:paraId="52283A76" w14:textId="686AF9E9" w:rsidR="003B2C5C" w:rsidRPr="00D5409B" w:rsidRDefault="003B2C5C" w:rsidP="00CD512E">
            <w:pPr>
              <w:jc w:val="left"/>
              <w:rPr>
                <w:rFonts w:cs="Calibri"/>
                <w:b/>
                <w:bCs/>
                <w:sz w:val="22"/>
              </w:rPr>
            </w:pPr>
            <w:r w:rsidRPr="00D5409B">
              <w:rPr>
                <w:rFonts w:cs="Calibri"/>
                <w:b/>
                <w:bCs/>
                <w:sz w:val="22"/>
              </w:rPr>
              <w:t>Name of chronic condition</w:t>
            </w:r>
            <w:r w:rsidR="00D43ECE">
              <w:rPr>
                <w:rFonts w:cs="Calibri"/>
                <w:b/>
                <w:bCs/>
                <w:sz w:val="22"/>
              </w:rPr>
              <w:t>/</w:t>
            </w:r>
            <w:r w:rsidRPr="00D5409B">
              <w:rPr>
                <w:rFonts w:cs="Calibri"/>
                <w:b/>
                <w:bCs/>
                <w:sz w:val="22"/>
              </w:rPr>
              <w:t>s</w:t>
            </w:r>
          </w:p>
        </w:tc>
        <w:tc>
          <w:tcPr>
            <w:tcW w:w="6093" w:type="dxa"/>
          </w:tcPr>
          <w:p w14:paraId="5792AF53" w14:textId="26ACB144" w:rsidR="003B2C5C" w:rsidRPr="00D5409B" w:rsidRDefault="003B2C5C" w:rsidP="00CD512E">
            <w:pPr>
              <w:jc w:val="left"/>
              <w:rPr>
                <w:rFonts w:cs="Calibri"/>
                <w:b/>
                <w:bCs/>
                <w:sz w:val="22"/>
              </w:rPr>
            </w:pPr>
            <w:r w:rsidRPr="00D5409B">
              <w:rPr>
                <w:rFonts w:cs="Calibri"/>
                <w:b/>
                <w:bCs/>
                <w:sz w:val="22"/>
              </w:rPr>
              <w:t>Barriers</w:t>
            </w:r>
          </w:p>
        </w:tc>
        <w:tc>
          <w:tcPr>
            <w:tcW w:w="4512" w:type="dxa"/>
          </w:tcPr>
          <w:p w14:paraId="777188F4" w14:textId="20BD94E1" w:rsidR="003B2C5C" w:rsidRPr="00D5409B" w:rsidRDefault="003B2C5C" w:rsidP="00CD512E">
            <w:pPr>
              <w:jc w:val="left"/>
              <w:rPr>
                <w:rFonts w:cs="Calibri"/>
                <w:b/>
                <w:bCs/>
                <w:sz w:val="22"/>
              </w:rPr>
            </w:pPr>
            <w:r w:rsidRPr="00D5409B">
              <w:rPr>
                <w:rFonts w:cs="Calibri"/>
                <w:b/>
                <w:bCs/>
                <w:sz w:val="22"/>
              </w:rPr>
              <w:t>Facilitators</w:t>
            </w:r>
          </w:p>
        </w:tc>
      </w:tr>
      <w:tr w:rsidR="00D43ECE" w:rsidRPr="00D5409B" w14:paraId="2E56C4F8" w14:textId="77777777" w:rsidTr="00A87579">
        <w:trPr>
          <w:trHeight w:val="465"/>
        </w:trPr>
        <w:tc>
          <w:tcPr>
            <w:tcW w:w="1525" w:type="dxa"/>
            <w:noWrap/>
            <w:hideMark/>
          </w:tcPr>
          <w:p w14:paraId="1C836BB7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Afzali </w:t>
            </w:r>
          </w:p>
        </w:tc>
        <w:tc>
          <w:tcPr>
            <w:tcW w:w="901" w:type="dxa"/>
            <w:noWrap/>
            <w:hideMark/>
          </w:tcPr>
          <w:p w14:paraId="78C80266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2C1108BA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2488A336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8EA07B7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3536BAB1" w14:textId="77777777" w:rsidR="002F49AB" w:rsidRPr="00D5409B" w:rsidRDefault="002F49AB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0FA4EF85" w14:textId="77777777" w:rsidR="002F49AB" w:rsidRPr="00D5409B" w:rsidRDefault="002F49AB" w:rsidP="00BC7876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Practice nurse delivered care is economically viable</w:t>
            </w:r>
          </w:p>
          <w:p w14:paraId="45858547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79C47AF6" w14:textId="77777777" w:rsidTr="00A87579">
        <w:trPr>
          <w:trHeight w:val="957"/>
        </w:trPr>
        <w:tc>
          <w:tcPr>
            <w:tcW w:w="1525" w:type="dxa"/>
            <w:noWrap/>
          </w:tcPr>
          <w:p w14:paraId="32A9D1D4" w14:textId="2ECA8038" w:rsidR="00C0289C" w:rsidRPr="00D5409B" w:rsidRDefault="00C0289C" w:rsidP="00BC7876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Alves</w:t>
            </w:r>
          </w:p>
        </w:tc>
        <w:tc>
          <w:tcPr>
            <w:tcW w:w="901" w:type="dxa"/>
            <w:noWrap/>
          </w:tcPr>
          <w:p w14:paraId="37E37142" w14:textId="13DBED28" w:rsidR="00C0289C" w:rsidRPr="00D5409B" w:rsidRDefault="00130AC2" w:rsidP="00BC7876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2022</w:t>
            </w:r>
          </w:p>
        </w:tc>
        <w:tc>
          <w:tcPr>
            <w:tcW w:w="1316" w:type="dxa"/>
            <w:noWrap/>
          </w:tcPr>
          <w:p w14:paraId="2B7CB025" w14:textId="44AF12ED" w:rsidR="00C0289C" w:rsidRPr="00D5409B" w:rsidRDefault="00130AC2" w:rsidP="00BC7876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Portugal</w:t>
            </w:r>
          </w:p>
        </w:tc>
        <w:tc>
          <w:tcPr>
            <w:tcW w:w="1530" w:type="dxa"/>
            <w:noWrap/>
          </w:tcPr>
          <w:p w14:paraId="697E33A3" w14:textId="6C065FF3" w:rsidR="00C0289C" w:rsidRPr="00D5409B" w:rsidRDefault="00130AC2" w:rsidP="00BC7876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Hypertension</w:t>
            </w:r>
          </w:p>
        </w:tc>
        <w:tc>
          <w:tcPr>
            <w:tcW w:w="6093" w:type="dxa"/>
          </w:tcPr>
          <w:p w14:paraId="729F346D" w14:textId="77777777" w:rsidR="00457817" w:rsidRPr="00D5409B" w:rsidRDefault="00457817" w:rsidP="00457817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60AB2BA3" w14:textId="28AD2085" w:rsidR="00457817" w:rsidRPr="00D5409B" w:rsidRDefault="00457817" w:rsidP="00457817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>
              <w:rPr>
                <w:rFonts w:cs="Calibri"/>
                <w:sz w:val="22"/>
              </w:rPr>
              <w:t>Physical i</w:t>
            </w:r>
            <w:r w:rsidRPr="00D5409B">
              <w:rPr>
                <w:rFonts w:cs="Calibri"/>
                <w:sz w:val="22"/>
              </w:rPr>
              <w:t>ll health</w:t>
            </w:r>
            <w:r>
              <w:rPr>
                <w:rFonts w:cs="Calibri"/>
                <w:sz w:val="22"/>
              </w:rPr>
              <w:t xml:space="preserve">; </w:t>
            </w:r>
            <w:r w:rsidR="00E13B4D">
              <w:rPr>
                <w:rFonts w:cs="Calibri"/>
                <w:sz w:val="22"/>
              </w:rPr>
              <w:t>p</w:t>
            </w:r>
            <w:r>
              <w:rPr>
                <w:rFonts w:cs="Calibri"/>
                <w:sz w:val="22"/>
              </w:rPr>
              <w:t>sychological ill heal</w:t>
            </w:r>
            <w:r w:rsidR="00E13B4D">
              <w:rPr>
                <w:rFonts w:cs="Calibri"/>
                <w:sz w:val="22"/>
              </w:rPr>
              <w:t>th</w:t>
            </w:r>
          </w:p>
          <w:p w14:paraId="298FD6E6" w14:textId="77777777" w:rsidR="00C0289C" w:rsidRPr="00D5409B" w:rsidRDefault="00C0289C" w:rsidP="00BC7876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50F0FBCD" w14:textId="77777777" w:rsidR="00ED3B5F" w:rsidRPr="00D5409B" w:rsidRDefault="00ED3B5F" w:rsidP="00ED3B5F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E33F180" w14:textId="11D9DEF1" w:rsidR="00C0289C" w:rsidRPr="00D43ECE" w:rsidRDefault="00ED3B5F" w:rsidP="00ED3B5F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Competency: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D43ECE">
              <w:rPr>
                <w:rFonts w:cs="Calibri"/>
                <w:sz w:val="22"/>
              </w:rPr>
              <w:t>Capability to recognise psychological ill health in patients</w:t>
            </w:r>
          </w:p>
        </w:tc>
      </w:tr>
      <w:tr w:rsidR="00D43ECE" w:rsidRPr="00D5409B" w14:paraId="5F92B4C2" w14:textId="77777777" w:rsidTr="00A87579">
        <w:trPr>
          <w:trHeight w:val="957"/>
        </w:trPr>
        <w:tc>
          <w:tcPr>
            <w:tcW w:w="1525" w:type="dxa"/>
            <w:noWrap/>
            <w:hideMark/>
          </w:tcPr>
          <w:p w14:paraId="6AAA4732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Angus </w:t>
            </w:r>
          </w:p>
        </w:tc>
        <w:tc>
          <w:tcPr>
            <w:tcW w:w="901" w:type="dxa"/>
            <w:noWrap/>
            <w:hideMark/>
          </w:tcPr>
          <w:p w14:paraId="217A2FD1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2012</w:t>
            </w:r>
          </w:p>
        </w:tc>
        <w:tc>
          <w:tcPr>
            <w:tcW w:w="1316" w:type="dxa"/>
            <w:noWrap/>
            <w:hideMark/>
          </w:tcPr>
          <w:p w14:paraId="678938EB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165980F7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02B5454C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7F30259C" w14:textId="77777777" w:rsidR="002F49AB" w:rsidRPr="00D5409B" w:rsidRDefault="002F49AB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751FC9EE" w14:textId="77777777" w:rsidR="002F49AB" w:rsidRPr="00D5409B" w:rsidRDefault="002F49AB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Sufficient training enables confidence in the delivery of the intervention</w:t>
            </w:r>
          </w:p>
        </w:tc>
      </w:tr>
      <w:tr w:rsidR="00D43ECE" w:rsidRPr="00D5409B" w14:paraId="0883AAA7" w14:textId="77777777" w:rsidTr="00A87579">
        <w:trPr>
          <w:trHeight w:val="70"/>
        </w:trPr>
        <w:tc>
          <w:tcPr>
            <w:tcW w:w="1525" w:type="dxa"/>
            <w:noWrap/>
            <w:hideMark/>
          </w:tcPr>
          <w:p w14:paraId="21CBAF40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Ansari</w:t>
            </w:r>
          </w:p>
        </w:tc>
        <w:tc>
          <w:tcPr>
            <w:tcW w:w="901" w:type="dxa"/>
            <w:noWrap/>
            <w:hideMark/>
          </w:tcPr>
          <w:p w14:paraId="1E0EFF99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2018</w:t>
            </w:r>
          </w:p>
        </w:tc>
        <w:tc>
          <w:tcPr>
            <w:tcW w:w="1316" w:type="dxa"/>
            <w:noWrap/>
            <w:hideMark/>
          </w:tcPr>
          <w:p w14:paraId="40703FCA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2D4BEC7E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54BC7BE2" w14:textId="77777777" w:rsidR="005711F8" w:rsidRPr="00D5409B" w:rsidRDefault="005711F8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DE96C55" w14:textId="073E9D12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computers ill-equipped for use in delivery of the intervention; cost of training staff</w:t>
            </w:r>
          </w:p>
          <w:p w14:paraId="5EEDF3E9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GP support for implementation of the model of care limits the capacity of nurses to be involved</w:t>
            </w:r>
          </w:p>
          <w:p w14:paraId="69B31539" w14:textId="77777777" w:rsidR="005711F8" w:rsidRPr="00D5409B" w:rsidRDefault="005711F8" w:rsidP="00BC7876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</w:p>
          <w:p w14:paraId="164214E9" w14:textId="77777777" w:rsidR="005711F8" w:rsidRPr="00D5409B" w:rsidRDefault="005711F8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B9A0F62" w14:textId="7AF72727" w:rsidR="005711F8" w:rsidRPr="00D5409B" w:rsidRDefault="005711F8" w:rsidP="00BC7876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GP reluctance to delegate responsibility to the nurse due to lack of knowledge about the model of care</w:t>
            </w:r>
          </w:p>
          <w:p w14:paraId="204CF0E8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Completion of detailed documentation during appointments is a barrier to delivery of the intervention</w:t>
            </w:r>
          </w:p>
          <w:p w14:paraId="42C2AF06" w14:textId="77777777" w:rsidR="005711F8" w:rsidRPr="00D5409B" w:rsidRDefault="005711F8" w:rsidP="00BC7876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41C1629B" w14:textId="3830C385" w:rsidR="005711F8" w:rsidRPr="00D5409B" w:rsidRDefault="00894EBC" w:rsidP="00BC7876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</w:t>
            </w:r>
            <w:r w:rsidR="005711F8"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atient</w:t>
            </w:r>
          </w:p>
          <w:p w14:paraId="678DF4C9" w14:textId="77777777" w:rsidR="003322D5" w:rsidRPr="00D5409B" w:rsidRDefault="00DE7668" w:rsidP="003322D5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Capability to participate:</w:t>
            </w:r>
            <w:r w:rsidR="003322D5" w:rsidRPr="00D5409B"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="005711F8" w:rsidRPr="00D5409B">
              <w:rPr>
                <w:rFonts w:cs="Calibri"/>
                <w:bCs/>
                <w:sz w:val="22"/>
              </w:rPr>
              <w:t>Competing health priorities</w:t>
            </w:r>
          </w:p>
          <w:p w14:paraId="32F09D97" w14:textId="1A84ECF2" w:rsidR="005711F8" w:rsidRPr="00D5409B" w:rsidRDefault="008E02DC" w:rsidP="003322D5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Willingness to partic</w:t>
            </w:r>
            <w:r w:rsidR="00B260B0" w:rsidRPr="00D5409B">
              <w:rPr>
                <w:rFonts w:cs="Calibri"/>
                <w:b/>
                <w:i/>
                <w:iCs/>
                <w:sz w:val="22"/>
              </w:rPr>
              <w:t xml:space="preserve">ipate: </w:t>
            </w:r>
            <w:r w:rsidR="00B260B0" w:rsidRPr="00D5409B">
              <w:rPr>
                <w:rFonts w:cs="Calibri"/>
                <w:bCs/>
                <w:sz w:val="22"/>
              </w:rPr>
              <w:t>U</w:t>
            </w:r>
            <w:r w:rsidR="005711F8" w:rsidRPr="00D5409B">
              <w:rPr>
                <w:rFonts w:cs="Calibri"/>
                <w:bCs/>
                <w:sz w:val="22"/>
              </w:rPr>
              <w:t>nreadiness to make change</w:t>
            </w:r>
          </w:p>
        </w:tc>
        <w:tc>
          <w:tcPr>
            <w:tcW w:w="4512" w:type="dxa"/>
          </w:tcPr>
          <w:p w14:paraId="53DA760F" w14:textId="77777777" w:rsidR="005711F8" w:rsidRPr="00D5409B" w:rsidRDefault="005711F8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EEFECDF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Access to appropriate private space to deliver the intervention; extra administrative assistance; protected time to deliver the intervention</w:t>
            </w:r>
          </w:p>
          <w:p w14:paraId="555F1588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GP involvement in the model of care facilitates a collaborative approach to care delivery; teamwork between nurses and GPs reduces duplication of care delivery</w:t>
            </w:r>
          </w:p>
          <w:p w14:paraId="3BC9D940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</w:p>
          <w:p w14:paraId="49A033BB" w14:textId="77777777" w:rsidR="005711F8" w:rsidRPr="00D5409B" w:rsidRDefault="005711F8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1ED71B7" w14:textId="77777777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Belief in the value of the model of care</w:t>
            </w:r>
          </w:p>
          <w:p w14:paraId="2D3038B9" w14:textId="77777777" w:rsidR="005711F8" w:rsidRPr="00D5409B" w:rsidRDefault="005711F8" w:rsidP="00BC7876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Motivation to change is a facilitator to engagement of nurses in the model of care</w:t>
            </w:r>
          </w:p>
          <w:p w14:paraId="6AF9B438" w14:textId="33325F70" w:rsidR="005711F8" w:rsidRPr="00D5409B" w:rsidRDefault="005711F8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Sufficient training enables confidence in the delivery of the intervention; education of the practice team facilitates a team approach to implementation</w:t>
            </w:r>
          </w:p>
        </w:tc>
      </w:tr>
      <w:tr w:rsidR="00D43ECE" w:rsidRPr="00D5409B" w14:paraId="231D5B1F" w14:textId="77777777" w:rsidTr="00A87579">
        <w:trPr>
          <w:trHeight w:val="1692"/>
        </w:trPr>
        <w:tc>
          <w:tcPr>
            <w:tcW w:w="1525" w:type="dxa"/>
            <w:noWrap/>
            <w:hideMark/>
          </w:tcPr>
          <w:p w14:paraId="0C646574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Avery</w:t>
            </w:r>
          </w:p>
        </w:tc>
        <w:tc>
          <w:tcPr>
            <w:tcW w:w="901" w:type="dxa"/>
            <w:noWrap/>
            <w:hideMark/>
          </w:tcPr>
          <w:p w14:paraId="0294C7F8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20C82ABF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3A1C96F7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5D84756" w14:textId="77777777" w:rsidR="00E01ACD" w:rsidRPr="00D5409B" w:rsidRDefault="00E01ACD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535A4A2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attend training; lack of time to practice delivering the intervention prior to implementation</w:t>
            </w:r>
          </w:p>
          <w:p w14:paraId="75F98E06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</w:p>
          <w:p w14:paraId="01CA7EB5" w14:textId="77777777" w:rsidR="00E01ACD" w:rsidRPr="00D5409B" w:rsidRDefault="00E01ACD" w:rsidP="00BC7876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06BA96A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A perception by health care professionals that the intervention only benefits a subgroup of patients</w:t>
            </w:r>
          </w:p>
          <w:p w14:paraId="4D4F222C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Patient preference not to participate in group treatment</w:t>
            </w:r>
          </w:p>
          <w:p w14:paraId="6FDEDA95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</w:p>
          <w:p w14:paraId="537475D9" w14:textId="7712048F" w:rsidR="00E01ACD" w:rsidRPr="00D5409B" w:rsidRDefault="00894EBC" w:rsidP="00BC7876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35D9D914" w14:textId="2E84236E" w:rsidR="00E01ACD" w:rsidRPr="00D5409B" w:rsidRDefault="003F78D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="00457817">
              <w:rPr>
                <w:rFonts w:cs="Calibri"/>
                <w:sz w:val="22"/>
              </w:rPr>
              <w:t>Physical i</w:t>
            </w:r>
            <w:r w:rsidR="00E01ACD" w:rsidRPr="00D5409B">
              <w:rPr>
                <w:rFonts w:cs="Calibri"/>
                <w:sz w:val="22"/>
              </w:rPr>
              <w:t>ll health</w:t>
            </w:r>
          </w:p>
          <w:p w14:paraId="0169A68B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4D26C08B" w14:textId="77777777" w:rsidR="00E01ACD" w:rsidRPr="00D5409B" w:rsidRDefault="00E01ACD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2B5681E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Support and encouragement by health care professionals is a facilitator to patient engagement</w:t>
            </w:r>
          </w:p>
          <w:p w14:paraId="6468211C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Agreement within the practice that the intervention should be delivered by nurses</w:t>
            </w:r>
          </w:p>
          <w:p w14:paraId="09CB23B0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</w:p>
          <w:p w14:paraId="5124DBB9" w14:textId="77777777" w:rsidR="00E01ACD" w:rsidRPr="00D5409B" w:rsidRDefault="00E01ACD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E0E184F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Professional role:</w:t>
            </w:r>
          </w:p>
          <w:p w14:paraId="4DC748D8" w14:textId="2EE553E1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 xml:space="preserve">Sufficient training increases </w:t>
            </w:r>
            <w:r w:rsidR="00DE6594" w:rsidRPr="00D5409B">
              <w:rPr>
                <w:rFonts w:cs="Calibri"/>
                <w:sz w:val="22"/>
              </w:rPr>
              <w:t xml:space="preserve">staff </w:t>
            </w:r>
            <w:r w:rsidRPr="00D5409B">
              <w:rPr>
                <w:rFonts w:cs="Calibri"/>
                <w:sz w:val="22"/>
              </w:rPr>
              <w:t>awareness of the value of the model of care; completion of training enables skill acquisition; practice delivering the intervention facilitates confidence in intervention delivery</w:t>
            </w:r>
          </w:p>
          <w:p w14:paraId="71425E82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Belief by health care professionals that the intervention will improve patient outcomes</w:t>
            </w:r>
          </w:p>
          <w:p w14:paraId="1A308B7A" w14:textId="77777777" w:rsidR="00E01ACD" w:rsidRPr="00D5409B" w:rsidRDefault="00E01ACD" w:rsidP="00BC7876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36390AD" w14:textId="77777777" w:rsidR="00E01ACD" w:rsidRPr="00D5409B" w:rsidRDefault="00E01ACD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DB21005" w14:textId="77777777" w:rsidR="00E01ACD" w:rsidRPr="00D5409B" w:rsidRDefault="00E01AC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Alignment of the model of care with existing work practices</w:t>
            </w:r>
          </w:p>
        </w:tc>
      </w:tr>
      <w:tr w:rsidR="00D43ECE" w:rsidRPr="00D5409B" w14:paraId="02D91C40" w14:textId="77777777" w:rsidTr="00A87579">
        <w:trPr>
          <w:trHeight w:val="2672"/>
        </w:trPr>
        <w:tc>
          <w:tcPr>
            <w:tcW w:w="1525" w:type="dxa"/>
            <w:noWrap/>
          </w:tcPr>
          <w:p w14:paraId="5B8AD722" w14:textId="1CFE7DFB" w:rsidR="00A66BA7" w:rsidRPr="00D5409B" w:rsidRDefault="00FE453C" w:rsidP="004D5B0B">
            <w:pPr>
              <w:jc w:val="left"/>
              <w:rPr>
                <w:rFonts w:cs="Calibri"/>
                <w:sz w:val="22"/>
              </w:rPr>
            </w:pPr>
            <w:r w:rsidRPr="00FE453C">
              <w:rPr>
                <w:rFonts w:cs="Calibri"/>
                <w:sz w:val="22"/>
              </w:rPr>
              <w:t>Birgisdóttir</w:t>
            </w:r>
          </w:p>
        </w:tc>
        <w:tc>
          <w:tcPr>
            <w:tcW w:w="901" w:type="dxa"/>
            <w:noWrap/>
          </w:tcPr>
          <w:p w14:paraId="786C2D7B" w14:textId="097AD161" w:rsidR="00A66BA7" w:rsidRPr="00D5409B" w:rsidRDefault="00FE453C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2025</w:t>
            </w:r>
          </w:p>
        </w:tc>
        <w:tc>
          <w:tcPr>
            <w:tcW w:w="1316" w:type="dxa"/>
            <w:noWrap/>
          </w:tcPr>
          <w:p w14:paraId="6919CABB" w14:textId="2FB7801F" w:rsidR="00A66BA7" w:rsidRPr="00D5409B" w:rsidRDefault="00FE453C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Iceland</w:t>
            </w:r>
          </w:p>
        </w:tc>
        <w:tc>
          <w:tcPr>
            <w:tcW w:w="1530" w:type="dxa"/>
            <w:noWrap/>
          </w:tcPr>
          <w:p w14:paraId="1D835C4D" w14:textId="2A11FFD0" w:rsidR="00A66BA7" w:rsidRPr="00D5409B" w:rsidRDefault="00FE453C" w:rsidP="004D5B0B">
            <w:pPr>
              <w:jc w:val="left"/>
              <w:rPr>
                <w:rFonts w:cs="Calibri"/>
                <w:sz w:val="22"/>
              </w:rPr>
            </w:pPr>
            <w:r w:rsidRPr="00FE453C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2D74940" w14:textId="765DE585" w:rsidR="00A66AE7" w:rsidRDefault="00E91635" w:rsidP="004D5B0B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External context</w:t>
            </w:r>
          </w:p>
          <w:p w14:paraId="16ECF61C" w14:textId="04AEE0F9" w:rsidR="00A66BA7" w:rsidRDefault="00E91635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>Fit with local or national agenda</w:t>
            </w:r>
            <w:r w:rsidR="00523BCA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="00A66AE7" w:rsidRPr="00D43ECE">
              <w:rPr>
                <w:rFonts w:cs="Calibri"/>
                <w:sz w:val="22"/>
              </w:rPr>
              <w:t xml:space="preserve">Infection risk limited capacity to </w:t>
            </w:r>
            <w:r w:rsidR="00423186">
              <w:rPr>
                <w:rFonts w:cs="Calibri"/>
                <w:sz w:val="22"/>
              </w:rPr>
              <w:t>provide</w:t>
            </w:r>
            <w:r w:rsidR="00A66AE7" w:rsidRPr="00D43ECE">
              <w:rPr>
                <w:rFonts w:cs="Calibri"/>
                <w:sz w:val="22"/>
              </w:rPr>
              <w:t xml:space="preserve"> </w:t>
            </w:r>
            <w:r w:rsidR="000F08AB">
              <w:rPr>
                <w:rFonts w:cs="Calibri"/>
                <w:sz w:val="22"/>
              </w:rPr>
              <w:t>hands on</w:t>
            </w:r>
            <w:r w:rsidR="00A66AE7" w:rsidRPr="00D43ECE">
              <w:rPr>
                <w:rFonts w:cs="Calibri"/>
                <w:sz w:val="22"/>
              </w:rPr>
              <w:t xml:space="preserve"> care</w:t>
            </w:r>
          </w:p>
          <w:p w14:paraId="5231EBDC" w14:textId="77777777" w:rsidR="00BA57F6" w:rsidRDefault="00BA57F6" w:rsidP="004D5B0B">
            <w:pPr>
              <w:jc w:val="left"/>
              <w:rPr>
                <w:rFonts w:cs="Calibri"/>
                <w:sz w:val="22"/>
              </w:rPr>
            </w:pPr>
          </w:p>
          <w:p w14:paraId="7E931131" w14:textId="75793683" w:rsidR="00BA57F6" w:rsidRDefault="00BA57F6" w:rsidP="004D5B0B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2CFED8AE" w14:textId="4325FAB0" w:rsidR="00BA57F6" w:rsidRDefault="00523BCA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Resources: </w:t>
            </w:r>
            <w:r w:rsidR="00BA57F6" w:rsidRPr="00BA57F6">
              <w:rPr>
                <w:rFonts w:cs="Calibri"/>
                <w:sz w:val="22"/>
              </w:rPr>
              <w:t>Lack of staff over leave periods halts delivery of care</w:t>
            </w:r>
          </w:p>
          <w:p w14:paraId="42DB50D3" w14:textId="77777777" w:rsidR="00F70EEC" w:rsidRDefault="00F70EEC" w:rsidP="004D5B0B">
            <w:pPr>
              <w:jc w:val="left"/>
              <w:rPr>
                <w:rFonts w:cs="Calibri"/>
                <w:sz w:val="22"/>
              </w:rPr>
            </w:pPr>
          </w:p>
          <w:p w14:paraId="5F5F29C6" w14:textId="5F49BEBD" w:rsidR="00F70EEC" w:rsidRDefault="00F70EEC" w:rsidP="004D5B0B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5378ACD2" w14:textId="43CF3E8D" w:rsidR="00F70EEC" w:rsidRPr="00D43ECE" w:rsidRDefault="00F70EEC" w:rsidP="00523BC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>Capability to participate</w:t>
            </w:r>
            <w:r w:rsidR="00523BCA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F70EEC">
              <w:rPr>
                <w:rFonts w:cs="Calibri"/>
                <w:sz w:val="22"/>
              </w:rPr>
              <w:t>Lack of access to transport</w:t>
            </w:r>
          </w:p>
        </w:tc>
        <w:tc>
          <w:tcPr>
            <w:tcW w:w="4512" w:type="dxa"/>
          </w:tcPr>
          <w:p w14:paraId="578ACCA1" w14:textId="77777777" w:rsidR="00A66BA7" w:rsidRPr="00D5409B" w:rsidRDefault="00A66BA7" w:rsidP="004D5B0B">
            <w:pPr>
              <w:jc w:val="left"/>
              <w:rPr>
                <w:rFonts w:cs="Calibri"/>
                <w:sz w:val="22"/>
                <w:u w:val="single"/>
              </w:rPr>
            </w:pPr>
          </w:p>
        </w:tc>
      </w:tr>
      <w:tr w:rsidR="00D43ECE" w:rsidRPr="00D5409B" w14:paraId="557BD063" w14:textId="77777777" w:rsidTr="00A87579">
        <w:trPr>
          <w:trHeight w:val="2672"/>
        </w:trPr>
        <w:tc>
          <w:tcPr>
            <w:tcW w:w="1525" w:type="dxa"/>
            <w:noWrap/>
          </w:tcPr>
          <w:p w14:paraId="4182B07C" w14:textId="73345D7A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Blackberry</w:t>
            </w:r>
          </w:p>
        </w:tc>
        <w:tc>
          <w:tcPr>
            <w:tcW w:w="901" w:type="dxa"/>
            <w:noWrap/>
          </w:tcPr>
          <w:p w14:paraId="4DB94B7B" w14:textId="3AF305C2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</w:tcPr>
          <w:p w14:paraId="58917DA2" w14:textId="1830C7CF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</w:tcPr>
          <w:p w14:paraId="608D826C" w14:textId="226E0BFE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2CEE729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6871293" w14:textId="75DC868C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capacity despite available funding; lack of appropriate private space to deliver the intervention</w:t>
            </w:r>
            <w:r w:rsidR="00AE31D2" w:rsidRPr="00D5409B">
              <w:rPr>
                <w:rFonts w:cs="Calibri"/>
                <w:sz w:val="22"/>
              </w:rPr>
              <w:t>; implementing new interventions increases workloads</w:t>
            </w:r>
          </w:p>
          <w:p w14:paraId="06E03C7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637D4BE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8D56AC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Competing demands of general practice</w:t>
            </w:r>
          </w:p>
          <w:p w14:paraId="4B8180E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423B9B7A" w14:textId="2FAF7F63" w:rsidR="004D5B0B" w:rsidRPr="00D5409B" w:rsidRDefault="00894EBC" w:rsidP="004D5B0B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</w:t>
            </w:r>
            <w:r w:rsidR="004D5B0B"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atient</w:t>
            </w:r>
          </w:p>
          <w:p w14:paraId="2FD14985" w14:textId="67257E76" w:rsidR="004D5B0B" w:rsidRPr="00D5409B" w:rsidRDefault="003F78DD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="004D5B0B" w:rsidRPr="00D5409B">
              <w:rPr>
                <w:rFonts w:cs="Calibri"/>
                <w:sz w:val="22"/>
              </w:rPr>
              <w:t>Competing health priorities</w:t>
            </w:r>
          </w:p>
        </w:tc>
        <w:tc>
          <w:tcPr>
            <w:tcW w:w="4512" w:type="dxa"/>
          </w:tcPr>
          <w:p w14:paraId="0AFE367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</w:p>
        </w:tc>
      </w:tr>
      <w:tr w:rsidR="00D43ECE" w:rsidRPr="00D5409B" w14:paraId="25879E97" w14:textId="77777777" w:rsidTr="00A87579">
        <w:trPr>
          <w:trHeight w:val="2413"/>
        </w:trPr>
        <w:tc>
          <w:tcPr>
            <w:tcW w:w="1525" w:type="dxa"/>
            <w:noWrap/>
            <w:hideMark/>
          </w:tcPr>
          <w:p w14:paraId="5C93058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Boyle</w:t>
            </w:r>
          </w:p>
        </w:tc>
        <w:tc>
          <w:tcPr>
            <w:tcW w:w="901" w:type="dxa"/>
            <w:noWrap/>
            <w:hideMark/>
          </w:tcPr>
          <w:p w14:paraId="0F48996A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6F322AE8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72A4F758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3DB1EEE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E278243" w14:textId="6F5570A1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 w:rsidR="007F104F"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Short appointment times are insufficient for effective delivery of the intervention</w:t>
            </w:r>
          </w:p>
          <w:p w14:paraId="7CBD3CD2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02D3477E" w14:textId="6B2CC5DC" w:rsidR="004D5B0B" w:rsidRPr="00D5409B" w:rsidRDefault="00894EBC" w:rsidP="004D5B0B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</w:t>
            </w:r>
            <w:r w:rsidR="004D5B0B"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atient</w:t>
            </w:r>
          </w:p>
          <w:p w14:paraId="7E6A6258" w14:textId="2CD6658B" w:rsidR="004D5B0B" w:rsidRPr="00D5409B" w:rsidRDefault="003F78DD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="004D5B0B" w:rsidRPr="00D5409B">
              <w:rPr>
                <w:rFonts w:cs="Calibri"/>
                <w:sz w:val="22"/>
              </w:rPr>
              <w:t>Competing health priorities</w:t>
            </w:r>
          </w:p>
          <w:p w14:paraId="524BC54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3FDD0B24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1E013AB3" w14:textId="7FB6CCFA" w:rsidR="004D5B0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 w:rsidR="007F104F"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 xml:space="preserve">Continuity of care is not required for patient engagement if the patient perceives the intervention as task-orientated  </w:t>
            </w:r>
          </w:p>
          <w:p w14:paraId="1AEB625C" w14:textId="77777777" w:rsidR="008D26B8" w:rsidRDefault="008D26B8" w:rsidP="004D5B0B">
            <w:pPr>
              <w:jc w:val="left"/>
              <w:rPr>
                <w:rFonts w:cs="Calibri"/>
                <w:sz w:val="22"/>
              </w:rPr>
            </w:pPr>
          </w:p>
          <w:p w14:paraId="6B3D9D44" w14:textId="2F942DB9" w:rsidR="008D26B8" w:rsidRPr="008D26B8" w:rsidRDefault="008D26B8" w:rsidP="004D5B0B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3035979B" w14:textId="396CC6C0" w:rsidR="004D5B0B" w:rsidRPr="00D5409B" w:rsidRDefault="008D26B8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>Philosophy of care</w:t>
            </w:r>
            <w:r w:rsidR="004D5B0B"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="004D5B0B" w:rsidRPr="00D5409B">
              <w:rPr>
                <w:rFonts w:cs="Calibri"/>
                <w:sz w:val="22"/>
              </w:rPr>
              <w:t>A person-centred approach to care is a facilitator to patient engagement</w:t>
            </w:r>
          </w:p>
          <w:p w14:paraId="1305E017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</w:p>
          <w:p w14:paraId="63729078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D1D3BB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Structured protocols</w:t>
            </w:r>
          </w:p>
        </w:tc>
      </w:tr>
      <w:tr w:rsidR="00D43ECE" w:rsidRPr="00D5409B" w14:paraId="42540759" w14:textId="77777777" w:rsidTr="002A10D5">
        <w:trPr>
          <w:trHeight w:val="2259"/>
        </w:trPr>
        <w:tc>
          <w:tcPr>
            <w:tcW w:w="1525" w:type="dxa"/>
            <w:noWrap/>
            <w:hideMark/>
          </w:tcPr>
          <w:p w14:paraId="28E1A5A5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Carlisle</w:t>
            </w:r>
          </w:p>
        </w:tc>
        <w:tc>
          <w:tcPr>
            <w:tcW w:w="901" w:type="dxa"/>
            <w:noWrap/>
            <w:hideMark/>
          </w:tcPr>
          <w:p w14:paraId="739C76EA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548AF641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7215F034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4EACFDDD" w14:textId="77777777" w:rsidR="00956E35" w:rsidRPr="00D5409B" w:rsidRDefault="00956E35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4AE0106F" w14:textId="77777777" w:rsidR="00BD02AA" w:rsidRPr="00D5409B" w:rsidRDefault="00BD02AA" w:rsidP="00BD02A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Policy and legislation: </w:t>
            </w:r>
            <w:r w:rsidRPr="00D5409B">
              <w:rPr>
                <w:rFonts w:cs="Calibri"/>
                <w:bCs/>
                <w:sz w:val="22"/>
              </w:rPr>
              <w:t xml:space="preserve">Insufficient </w:t>
            </w:r>
            <w:r w:rsidRPr="00D5409B">
              <w:rPr>
                <w:rFonts w:cs="Calibri"/>
                <w:sz w:val="22"/>
              </w:rPr>
              <w:t>legislation to enable the development of sustainable services</w:t>
            </w:r>
          </w:p>
          <w:p w14:paraId="5D93F49B" w14:textId="77777777" w:rsidR="00956E35" w:rsidRPr="00D5409B" w:rsidRDefault="00956E35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Economic climate and governmental financing:</w:t>
            </w:r>
          </w:p>
          <w:p w14:paraId="101BB8AD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Limited funding </w:t>
            </w:r>
            <w:proofErr w:type="gramStart"/>
            <w:r w:rsidRPr="00D5409B">
              <w:rPr>
                <w:rFonts w:cs="Calibri"/>
                <w:sz w:val="22"/>
              </w:rPr>
              <w:t>models;</w:t>
            </w:r>
            <w:proofErr w:type="gramEnd"/>
            <w:r w:rsidRPr="00D5409B">
              <w:rPr>
                <w:rFonts w:cs="Calibri"/>
                <w:sz w:val="22"/>
              </w:rPr>
              <w:t xml:space="preserve"> funding model does not suit multidisciplinary models of care</w:t>
            </w:r>
          </w:p>
          <w:p w14:paraId="18D315F2" w14:textId="77777777" w:rsidR="00956E35" w:rsidRPr="00D5409B" w:rsidRDefault="00956E35" w:rsidP="00BD02A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74FDB5C2" w14:textId="77777777" w:rsidR="00956E35" w:rsidRPr="00D5409B" w:rsidRDefault="00956E35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22714BBB" w14:textId="77777777" w:rsidR="00BD02AA" w:rsidRPr="00D5409B" w:rsidRDefault="00BD02AA" w:rsidP="00BD02A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Policy and legislation: </w:t>
            </w:r>
            <w:r w:rsidRPr="00D5409B">
              <w:rPr>
                <w:rFonts w:cs="Calibri"/>
                <w:sz w:val="22"/>
              </w:rPr>
              <w:t>Government recognition of the need for the intervention</w:t>
            </w:r>
          </w:p>
          <w:p w14:paraId="4432D34E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Infrastructure: </w:t>
            </w:r>
            <w:r w:rsidRPr="00D5409B">
              <w:rPr>
                <w:rFonts w:cs="Calibri"/>
                <w:sz w:val="22"/>
              </w:rPr>
              <w:t>Adequate IT infrastructure</w:t>
            </w:r>
          </w:p>
          <w:p w14:paraId="157BE4C8" w14:textId="77777777" w:rsidR="00956E35" w:rsidRPr="00D5409B" w:rsidRDefault="00956E35" w:rsidP="00BC7876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4D0490EA" w14:textId="77777777" w:rsidR="00956E35" w:rsidRPr="00D5409B" w:rsidRDefault="00956E35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3384D0E" w14:textId="77777777" w:rsidR="00956E35" w:rsidRPr="00D5409B" w:rsidRDefault="00956E35" w:rsidP="00BC7876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Access to existing resources for use in the intervention; ongoing IT support</w:t>
            </w:r>
          </w:p>
          <w:p w14:paraId="61F0E913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A prior trusted relationship with the external provider introducing the model of care is a facilitator to practice engagement</w:t>
            </w:r>
          </w:p>
          <w:p w14:paraId="35342E09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</w:p>
          <w:p w14:paraId="2DD6E6DD" w14:textId="77777777" w:rsidR="00956E35" w:rsidRPr="00D5409B" w:rsidRDefault="00956E35" w:rsidP="00BC7876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8636CBA" w14:textId="4FAFC790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="00624146" w:rsidRPr="00D5409B">
              <w:rPr>
                <w:rFonts w:cs="Calibri"/>
                <w:sz w:val="22"/>
                <w:lang w:eastAsia="zh-CN" w:bidi="th-TH"/>
              </w:rPr>
              <w:t xml:space="preserve">Perceived benefits of the model of care for patients facilitates </w:t>
            </w:r>
            <w:r w:rsidR="00624146" w:rsidRPr="00D5409B">
              <w:rPr>
                <w:rFonts w:cs="Calibri"/>
                <w:sz w:val="22"/>
                <w:lang w:eastAsia="zh-CN" w:bidi="th-TH"/>
              </w:rPr>
              <w:lastRenderedPageBreak/>
              <w:t>engagement of health care professionals; e</w:t>
            </w:r>
            <w:r w:rsidRPr="00D5409B">
              <w:rPr>
                <w:rFonts w:cs="Calibri"/>
                <w:sz w:val="22"/>
              </w:rPr>
              <w:t>vidence of benefits to patients; alignment of the model of care with existing work practices</w:t>
            </w:r>
          </w:p>
          <w:p w14:paraId="094ED724" w14:textId="77777777" w:rsidR="00956E35" w:rsidRPr="00D5409B" w:rsidRDefault="00956E35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Training to use the technology associated with the intervention</w:t>
            </w:r>
          </w:p>
          <w:p w14:paraId="30A04311" w14:textId="77777777" w:rsidR="00956E35" w:rsidRPr="00D5409B" w:rsidRDefault="00956E35" w:rsidP="00BC7876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  <w:p w14:paraId="0F39A57E" w14:textId="0490F37E" w:rsidR="00956E35" w:rsidRPr="00D5409B" w:rsidRDefault="00894EBC" w:rsidP="00BC7876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318E7CBC" w14:textId="237261BA" w:rsidR="00956E35" w:rsidRPr="00D5409B" w:rsidRDefault="0019795D" w:rsidP="00BC787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="00956E35" w:rsidRPr="00D5409B">
              <w:rPr>
                <w:rFonts w:cs="Calibri"/>
                <w:sz w:val="22"/>
              </w:rPr>
              <w:t>Technology literacy</w:t>
            </w:r>
          </w:p>
        </w:tc>
      </w:tr>
      <w:tr w:rsidR="00D43ECE" w:rsidRPr="00D5409B" w14:paraId="07DBB0CA" w14:textId="77777777" w:rsidTr="00A87579">
        <w:trPr>
          <w:trHeight w:val="6509"/>
        </w:trPr>
        <w:tc>
          <w:tcPr>
            <w:tcW w:w="1525" w:type="dxa"/>
            <w:noWrap/>
          </w:tcPr>
          <w:p w14:paraId="7C519212" w14:textId="2453A8F9" w:rsidR="00597787" w:rsidRPr="00D5409B" w:rsidRDefault="00BB39D0" w:rsidP="004D5B0B">
            <w:pPr>
              <w:jc w:val="left"/>
              <w:rPr>
                <w:rFonts w:cs="Calibri"/>
                <w:sz w:val="22"/>
              </w:rPr>
            </w:pPr>
            <w:proofErr w:type="spellStart"/>
            <w:r w:rsidRPr="00BB39D0">
              <w:rPr>
                <w:rFonts w:cs="Calibri"/>
                <w:sz w:val="22"/>
              </w:rPr>
              <w:lastRenderedPageBreak/>
              <w:t>Chimoriya</w:t>
            </w:r>
            <w:proofErr w:type="spellEnd"/>
          </w:p>
        </w:tc>
        <w:tc>
          <w:tcPr>
            <w:tcW w:w="901" w:type="dxa"/>
            <w:noWrap/>
          </w:tcPr>
          <w:p w14:paraId="605DAA9B" w14:textId="2135A804" w:rsidR="00597787" w:rsidRPr="00D5409B" w:rsidRDefault="005B5C18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2024</w:t>
            </w:r>
          </w:p>
        </w:tc>
        <w:tc>
          <w:tcPr>
            <w:tcW w:w="1316" w:type="dxa"/>
            <w:noWrap/>
          </w:tcPr>
          <w:p w14:paraId="0466F612" w14:textId="48A56EF8" w:rsidR="00597787" w:rsidRPr="00D5409B" w:rsidRDefault="005B5C18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</w:tcPr>
          <w:p w14:paraId="7CFACA61" w14:textId="29E467A8" w:rsidR="00597787" w:rsidRPr="00AA05A8" w:rsidRDefault="005B5C18" w:rsidP="004D5B0B">
            <w:pPr>
              <w:jc w:val="left"/>
              <w:rPr>
                <w:rFonts w:cs="Calibri"/>
                <w:sz w:val="22"/>
              </w:rPr>
            </w:pPr>
            <w:r w:rsidRPr="00AA05A8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361A9645" w14:textId="1948FB13" w:rsidR="00EA12AE" w:rsidRPr="00D43ECE" w:rsidRDefault="00EA12AE" w:rsidP="00AA05A8">
            <w:pPr>
              <w:jc w:val="left"/>
              <w:rPr>
                <w:rFonts w:cs="Calibri"/>
                <w:sz w:val="22"/>
                <w:u w:val="single"/>
              </w:rPr>
            </w:pPr>
            <w:r w:rsidRPr="00D43ECE">
              <w:rPr>
                <w:rFonts w:cs="Calibri"/>
                <w:sz w:val="22"/>
                <w:u w:val="single"/>
              </w:rPr>
              <w:t>External context</w:t>
            </w:r>
          </w:p>
          <w:p w14:paraId="1DBD452A" w14:textId="5112168B" w:rsidR="00EA12AE" w:rsidRPr="00D43ECE" w:rsidRDefault="00C645B4" w:rsidP="00AA05A8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43ECE">
              <w:rPr>
                <w:rFonts w:cs="Calibri"/>
                <w:b/>
                <w:bCs/>
                <w:i/>
                <w:iCs/>
                <w:sz w:val="22"/>
              </w:rPr>
              <w:t xml:space="preserve">Fit with local or national agenda: </w:t>
            </w:r>
            <w:r w:rsidRPr="00D43ECE">
              <w:rPr>
                <w:rFonts w:cs="Calibri"/>
                <w:sz w:val="22"/>
              </w:rPr>
              <w:t>Infection risk limited face-to face appointments</w:t>
            </w:r>
          </w:p>
          <w:p w14:paraId="71B6E5FD" w14:textId="77777777" w:rsidR="00EA12AE" w:rsidRDefault="00EA12AE" w:rsidP="00AA05A8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2BE88E1" w14:textId="7FB22EB6" w:rsidR="00AA05A8" w:rsidRPr="00D5409B" w:rsidRDefault="00AA05A8" w:rsidP="00AA05A8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6AC451C" w14:textId="4C88D20D" w:rsidR="00597787" w:rsidRDefault="00AA05A8" w:rsidP="00AA05A8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="00B718D2">
              <w:rPr>
                <w:rFonts w:cs="Calibri"/>
                <w:bCs/>
                <w:sz w:val="22"/>
              </w:rPr>
              <w:t>T</w:t>
            </w:r>
            <w:r w:rsidR="00D71E78" w:rsidRPr="00D71E78">
              <w:rPr>
                <w:rFonts w:cs="Calibri"/>
                <w:sz w:val="22"/>
              </w:rPr>
              <w:t>elephone-delivered interventions reduce patient engagement with the intervention</w:t>
            </w:r>
          </w:p>
          <w:p w14:paraId="46D2F218" w14:textId="77777777" w:rsidR="00DD352D" w:rsidRDefault="00DD352D" w:rsidP="00AA05A8">
            <w:pPr>
              <w:jc w:val="left"/>
              <w:rPr>
                <w:rFonts w:cs="Calibri"/>
                <w:sz w:val="22"/>
              </w:rPr>
            </w:pPr>
          </w:p>
          <w:p w14:paraId="168D0719" w14:textId="77777777" w:rsidR="00DD352D" w:rsidRPr="00D5409B" w:rsidRDefault="00DD352D" w:rsidP="00DD352D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630452FA" w14:textId="77777777" w:rsidR="00DD352D" w:rsidRDefault="00DD352D" w:rsidP="00DD352D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D352D">
              <w:rPr>
                <w:rFonts w:cs="Calibri"/>
                <w:sz w:val="22"/>
              </w:rPr>
              <w:t>Lack of time to commit to the intervention</w:t>
            </w:r>
          </w:p>
          <w:p w14:paraId="3C32F422" w14:textId="798299D9" w:rsidR="00B718D2" w:rsidRPr="00D43ECE" w:rsidRDefault="00B718D2" w:rsidP="00DD352D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43ECE">
              <w:rPr>
                <w:rFonts w:cs="Calibri"/>
                <w:sz w:val="22"/>
              </w:rPr>
              <w:t>Lack of confidence in the feasibility of the intervention limits patient engagement</w:t>
            </w:r>
          </w:p>
        </w:tc>
        <w:tc>
          <w:tcPr>
            <w:tcW w:w="4512" w:type="dxa"/>
          </w:tcPr>
          <w:p w14:paraId="58F7743A" w14:textId="77777777" w:rsidR="00650818" w:rsidRPr="00D5409B" w:rsidRDefault="00650818" w:rsidP="00650818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081C59E" w14:textId="4E232147" w:rsidR="00C55548" w:rsidRPr="00D43ECE" w:rsidRDefault="00FC14F5" w:rsidP="00772734">
            <w:pPr>
              <w:jc w:val="left"/>
              <w:rPr>
                <w:rFonts w:cs="Calibri"/>
                <w:sz w:val="22"/>
              </w:rPr>
            </w:pPr>
            <w:r w:rsidRPr="00D43ECE">
              <w:rPr>
                <w:rFonts w:cs="Calibri"/>
                <w:b/>
                <w:bCs/>
                <w:i/>
                <w:iCs/>
                <w:sz w:val="22"/>
              </w:rPr>
              <w:t>Processes and systems:</w:t>
            </w:r>
            <w:r>
              <w:rPr>
                <w:rFonts w:cs="Calibri"/>
                <w:sz w:val="22"/>
              </w:rPr>
              <w:t xml:space="preserve"> </w:t>
            </w:r>
            <w:r w:rsidR="00815E22">
              <w:rPr>
                <w:rFonts w:cs="Calibri"/>
                <w:sz w:val="22"/>
              </w:rPr>
              <w:t>R</w:t>
            </w:r>
            <w:r w:rsidR="006E7CD8" w:rsidRPr="006E7CD8">
              <w:rPr>
                <w:rFonts w:cs="Calibri"/>
                <w:sz w:val="22"/>
              </w:rPr>
              <w:t xml:space="preserve">egular appointments </w:t>
            </w:r>
            <w:r w:rsidR="000A1C9D">
              <w:rPr>
                <w:rFonts w:cs="Calibri"/>
                <w:sz w:val="22"/>
              </w:rPr>
              <w:t>provide</w:t>
            </w:r>
            <w:r w:rsidR="006E7CD8" w:rsidRPr="006E7CD8">
              <w:rPr>
                <w:rFonts w:cs="Calibri"/>
                <w:sz w:val="22"/>
              </w:rPr>
              <w:t xml:space="preserve"> accountability for patients</w:t>
            </w:r>
            <w:r w:rsidR="000B0BA1">
              <w:rPr>
                <w:rFonts w:cs="Calibri"/>
                <w:sz w:val="22"/>
              </w:rPr>
              <w:t xml:space="preserve"> to adhere to treatment</w:t>
            </w:r>
          </w:p>
          <w:p w14:paraId="73AC7BC2" w14:textId="4D3B5066" w:rsidR="00560FB1" w:rsidRDefault="00650818" w:rsidP="00772734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="00560FB1" w:rsidRPr="00D43ECE">
              <w:rPr>
                <w:rFonts w:cs="Calibri"/>
                <w:sz w:val="22"/>
              </w:rPr>
              <w:t>Support and encouragement by health care professionals is a facilitator to patient engagement</w:t>
            </w:r>
            <w:r w:rsidR="00704047">
              <w:rPr>
                <w:rFonts w:cs="Calibri"/>
                <w:sz w:val="22"/>
              </w:rPr>
              <w:t>; a</w:t>
            </w:r>
            <w:r w:rsidR="00704047" w:rsidRPr="00704047">
              <w:rPr>
                <w:rFonts w:cs="Calibri"/>
                <w:sz w:val="22"/>
              </w:rPr>
              <w:t>ccountability to the health care professional facilitates patient engagement</w:t>
            </w:r>
            <w:r w:rsidR="00815E22">
              <w:rPr>
                <w:rFonts w:cs="Calibri"/>
                <w:sz w:val="22"/>
              </w:rPr>
              <w:t>; o</w:t>
            </w:r>
            <w:r w:rsidR="00815E22" w:rsidRPr="00D43ECE">
              <w:rPr>
                <w:rFonts w:cs="Calibri"/>
                <w:sz w:val="22"/>
              </w:rPr>
              <w:t>ngoing support from health professionals facilitates ongoing engagement by patients</w:t>
            </w:r>
          </w:p>
          <w:p w14:paraId="3D759865" w14:textId="078DB0E9" w:rsidR="002B1BA2" w:rsidRDefault="004132D7" w:rsidP="00772734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43ECE">
              <w:rPr>
                <w:rFonts w:cs="Calibri"/>
                <w:sz w:val="22"/>
              </w:rPr>
              <w:t>Defined roles for all team members</w:t>
            </w:r>
          </w:p>
          <w:p w14:paraId="1545667E" w14:textId="4F31CF52" w:rsidR="0046309A" w:rsidRPr="00D43ECE" w:rsidRDefault="0046309A" w:rsidP="00772734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43ECE">
              <w:rPr>
                <w:rFonts w:cs="Calibri"/>
                <w:sz w:val="22"/>
              </w:rPr>
              <w:t>GP support of the model of care increases patients’ confidence in the intervention</w:t>
            </w:r>
          </w:p>
          <w:p w14:paraId="0058ACC6" w14:textId="77777777" w:rsidR="00342997" w:rsidRDefault="00342997" w:rsidP="00772734">
            <w:pPr>
              <w:jc w:val="left"/>
              <w:rPr>
                <w:rFonts w:cs="Calibri"/>
                <w:sz w:val="22"/>
              </w:rPr>
            </w:pPr>
          </w:p>
          <w:p w14:paraId="078D78B5" w14:textId="77777777" w:rsidR="00342997" w:rsidRPr="00D5409B" w:rsidRDefault="00342997" w:rsidP="00342997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3B7D7BD" w14:textId="1902590C" w:rsidR="00647A1D" w:rsidRDefault="00647A1D" w:rsidP="00772734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43ECE">
              <w:rPr>
                <w:rFonts w:cs="Calibri"/>
                <w:bCs/>
                <w:sz w:val="22"/>
              </w:rPr>
              <w:t>Active engagement in the model of care by the nurse is a facilitator to patient engagement</w:t>
            </w:r>
          </w:p>
          <w:p w14:paraId="7CAEE084" w14:textId="28C1F3EF" w:rsidR="00342997" w:rsidRPr="00D43ECE" w:rsidRDefault="00342997" w:rsidP="00772734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Competency: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342997">
              <w:rPr>
                <w:rFonts w:cs="Calibri"/>
                <w:sz w:val="22"/>
              </w:rPr>
              <w:t>GPs with sufficient knowledge about the model of care can facilitate patient engagement</w:t>
            </w:r>
          </w:p>
          <w:p w14:paraId="7E0E9D33" w14:textId="77777777" w:rsidR="00560FB1" w:rsidRDefault="00560FB1" w:rsidP="00772734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0BBCF4A4" w14:textId="11442365" w:rsidR="00772734" w:rsidRPr="00D5409B" w:rsidRDefault="00772734" w:rsidP="00772734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5E28E1C" w14:textId="2BDF8068" w:rsidR="00597787" w:rsidRDefault="00772734" w:rsidP="00772734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D43ECE">
              <w:rPr>
                <w:rFonts w:cs="Calibri"/>
                <w:sz w:val="22"/>
              </w:rPr>
              <w:t>Evidence of benefits to patients</w:t>
            </w:r>
            <w:r w:rsidR="00162361">
              <w:rPr>
                <w:rFonts w:cs="Calibri"/>
                <w:sz w:val="22"/>
              </w:rPr>
              <w:t xml:space="preserve">; </w:t>
            </w:r>
            <w:r w:rsidR="00075743">
              <w:rPr>
                <w:rFonts w:cs="Calibri"/>
                <w:sz w:val="22"/>
              </w:rPr>
              <w:t>models of care</w:t>
            </w:r>
            <w:r w:rsidR="00162361" w:rsidRPr="00162361">
              <w:rPr>
                <w:rFonts w:cs="Calibri"/>
                <w:sz w:val="22"/>
              </w:rPr>
              <w:t xml:space="preserve"> that produce quick results are motivating for patients</w:t>
            </w:r>
            <w:r w:rsidR="00C64445">
              <w:rPr>
                <w:rFonts w:cs="Calibri"/>
                <w:sz w:val="22"/>
              </w:rPr>
              <w:t>; m</w:t>
            </w:r>
            <w:r w:rsidR="00C64445" w:rsidRPr="00C64445">
              <w:rPr>
                <w:rFonts w:cs="Calibri"/>
                <w:sz w:val="22"/>
              </w:rPr>
              <w:t>odels of care with tangible results facilitate patient engagement</w:t>
            </w:r>
            <w:r w:rsidR="00E124D9">
              <w:rPr>
                <w:rFonts w:cs="Calibri"/>
                <w:sz w:val="22"/>
              </w:rPr>
              <w:t>; f</w:t>
            </w:r>
            <w:r w:rsidR="00E124D9" w:rsidRPr="00E124D9">
              <w:rPr>
                <w:rFonts w:cs="Calibri"/>
                <w:sz w:val="22"/>
              </w:rPr>
              <w:t xml:space="preserve">ace-to-face </w:t>
            </w:r>
            <w:r w:rsidR="00E124D9" w:rsidRPr="00E124D9">
              <w:rPr>
                <w:rFonts w:cs="Calibri"/>
                <w:sz w:val="22"/>
              </w:rPr>
              <w:lastRenderedPageBreak/>
              <w:t>delivery of an intervention facilitates motivation in patients</w:t>
            </w:r>
            <w:r w:rsidR="00DA7DFC">
              <w:rPr>
                <w:rFonts w:cs="Calibri"/>
                <w:sz w:val="22"/>
              </w:rPr>
              <w:t>; s</w:t>
            </w:r>
            <w:r w:rsidR="00DA7DFC" w:rsidRPr="00DA7DFC">
              <w:rPr>
                <w:rFonts w:cs="Calibri"/>
                <w:sz w:val="22"/>
              </w:rPr>
              <w:t>ubsidised treatment is a facilitator to patient engagement</w:t>
            </w:r>
          </w:p>
          <w:p w14:paraId="491F7A04" w14:textId="77777777" w:rsidR="00CC2B3D" w:rsidRDefault="00CC2B3D" w:rsidP="00772734">
            <w:pPr>
              <w:jc w:val="left"/>
              <w:rPr>
                <w:rFonts w:cs="Calibri"/>
                <w:sz w:val="22"/>
              </w:rPr>
            </w:pPr>
          </w:p>
          <w:p w14:paraId="639C1111" w14:textId="77777777" w:rsidR="00CC2B3D" w:rsidRDefault="00CC2B3D" w:rsidP="00CC2B3D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BDA6220" w14:textId="77777777" w:rsidR="003B6D71" w:rsidRPr="00C671C7" w:rsidRDefault="003B6D71" w:rsidP="003B6D71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C671C7">
              <w:rPr>
                <w:rFonts w:cs="Calibri"/>
                <w:sz w:val="22"/>
              </w:rPr>
              <w:t>Support from family facilitates adherence to treatment</w:t>
            </w:r>
          </w:p>
          <w:p w14:paraId="09CC90CD" w14:textId="756D4453" w:rsidR="00D43ECE" w:rsidRPr="00D43ECE" w:rsidRDefault="003B6D71" w:rsidP="00D43ECE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>
              <w:rPr>
                <w:rFonts w:cs="Calibri"/>
                <w:sz w:val="22"/>
              </w:rPr>
              <w:t>T</w:t>
            </w:r>
            <w:r w:rsidRPr="00CC2B3D">
              <w:rPr>
                <w:rFonts w:cs="Calibri"/>
                <w:sz w:val="22"/>
              </w:rPr>
              <w:t>o improve their health status</w:t>
            </w:r>
            <w:r>
              <w:rPr>
                <w:rFonts w:cs="Calibri"/>
                <w:sz w:val="22"/>
              </w:rPr>
              <w:t>; to r</w:t>
            </w:r>
            <w:r w:rsidRPr="00E65E96">
              <w:rPr>
                <w:rFonts w:cs="Calibri"/>
                <w:sz w:val="22"/>
              </w:rPr>
              <w:t>educe their use of medication</w:t>
            </w:r>
          </w:p>
        </w:tc>
      </w:tr>
      <w:tr w:rsidR="00D43ECE" w:rsidRPr="00D5409B" w14:paraId="59E10B07" w14:textId="77777777" w:rsidTr="00A87579">
        <w:trPr>
          <w:trHeight w:val="6509"/>
        </w:trPr>
        <w:tc>
          <w:tcPr>
            <w:tcW w:w="1525" w:type="dxa"/>
            <w:noWrap/>
            <w:hideMark/>
          </w:tcPr>
          <w:p w14:paraId="6DD2FF7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Chmiel</w:t>
            </w:r>
          </w:p>
        </w:tc>
        <w:tc>
          <w:tcPr>
            <w:tcW w:w="901" w:type="dxa"/>
            <w:noWrap/>
            <w:hideMark/>
          </w:tcPr>
          <w:p w14:paraId="52A0AB5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2017</w:t>
            </w:r>
          </w:p>
        </w:tc>
        <w:tc>
          <w:tcPr>
            <w:tcW w:w="1316" w:type="dxa"/>
            <w:noWrap/>
            <w:hideMark/>
          </w:tcPr>
          <w:p w14:paraId="78D9FA59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Switzerland</w:t>
            </w:r>
          </w:p>
        </w:tc>
        <w:tc>
          <w:tcPr>
            <w:tcW w:w="1530" w:type="dxa"/>
            <w:noWrap/>
            <w:hideMark/>
          </w:tcPr>
          <w:p w14:paraId="5D662F0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3427F65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7C2241AA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sz w:val="22"/>
              </w:rPr>
              <w:t>Lack of funding for nurse-delivered care</w:t>
            </w:r>
          </w:p>
          <w:p w14:paraId="493E23B3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6FEC572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8D7634E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Lack of appropriate private space to deliver the intervention; cost of set up for the model of care without established funding</w:t>
            </w:r>
          </w:p>
          <w:p w14:paraId="5A098AC4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Staffing changes during the delivery of the intervention</w:t>
            </w:r>
          </w:p>
          <w:p w14:paraId="3B1D5C7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7071243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F87036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 xml:space="preserve">GP reluctance to delegate responsibility to the nurse due to a fear of loss of control; GP reluctance to delegate responsibility to the nurse due to insufficient workload of their own; a shift from a hierarchical relationship to a model with a nurse at the centre of care can be challenging for GPs  </w:t>
            </w:r>
          </w:p>
          <w:p w14:paraId="399B8EAB" w14:textId="77777777" w:rsidR="004D5B0B" w:rsidRPr="00D5409B" w:rsidRDefault="004D5B0B" w:rsidP="004D5B0B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Patient preference to only see GP for care</w:t>
            </w:r>
          </w:p>
          <w:p w14:paraId="1FBD0BB1" w14:textId="77777777" w:rsidR="004D5B0B" w:rsidRPr="00D5409B" w:rsidRDefault="004D5B0B" w:rsidP="004D5B0B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32764969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EEB1F4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Lack of integration into practice electronic medical record software can result in reduced use by clinicians; the intervention is complicated to deliver</w:t>
            </w:r>
          </w:p>
          <w:p w14:paraId="1D1ADFD9" w14:textId="77777777" w:rsidR="004D5B0B" w:rsidRPr="00D5409B" w:rsidRDefault="004D5B0B" w:rsidP="004D5B0B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2B0A5C94" w14:textId="12D75D8E" w:rsidR="004D5B0B" w:rsidRPr="00D5409B" w:rsidRDefault="00894EBC" w:rsidP="004D5B0B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</w:t>
            </w:r>
            <w:r w:rsidR="004D5B0B"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atient</w:t>
            </w:r>
          </w:p>
          <w:p w14:paraId="478E5DF3" w14:textId="06478C3B" w:rsidR="004D5B0B" w:rsidRPr="00D5409B" w:rsidRDefault="00FF35D5" w:rsidP="004D5B0B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Willingness to participate: </w:t>
            </w:r>
            <w:r w:rsidR="004D5B0B" w:rsidRPr="00D5409B">
              <w:rPr>
                <w:rFonts w:cs="Calibri"/>
                <w:bCs/>
                <w:sz w:val="22"/>
              </w:rPr>
              <w:t>Unwillingness to engage with the model of care</w:t>
            </w:r>
          </w:p>
        </w:tc>
        <w:tc>
          <w:tcPr>
            <w:tcW w:w="4512" w:type="dxa"/>
          </w:tcPr>
          <w:p w14:paraId="3BB7185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7A2E362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bCs/>
                <w:sz w:val="22"/>
              </w:rPr>
              <w:t>Training</w:t>
            </w:r>
            <w:r w:rsidRPr="00D5409B">
              <w:rPr>
                <w:rFonts w:cs="Calibri"/>
                <w:sz w:val="22"/>
              </w:rPr>
              <w:t xml:space="preserve"> of the practice team facilitates a team approach to implementation</w:t>
            </w:r>
          </w:p>
        </w:tc>
      </w:tr>
      <w:tr w:rsidR="00D43ECE" w:rsidRPr="00D5409B" w14:paraId="4D96B7D5" w14:textId="77777777" w:rsidTr="00A87579">
        <w:trPr>
          <w:trHeight w:val="300"/>
        </w:trPr>
        <w:tc>
          <w:tcPr>
            <w:tcW w:w="1525" w:type="dxa"/>
            <w:noWrap/>
            <w:hideMark/>
          </w:tcPr>
          <w:p w14:paraId="101E8C78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Christianson</w:t>
            </w:r>
          </w:p>
        </w:tc>
        <w:tc>
          <w:tcPr>
            <w:tcW w:w="901" w:type="dxa"/>
            <w:noWrap/>
            <w:hideMark/>
          </w:tcPr>
          <w:p w14:paraId="7EFF8AD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1997</w:t>
            </w:r>
          </w:p>
        </w:tc>
        <w:tc>
          <w:tcPr>
            <w:tcW w:w="1316" w:type="dxa"/>
            <w:noWrap/>
            <w:hideMark/>
          </w:tcPr>
          <w:p w14:paraId="2C7E639A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USA</w:t>
            </w:r>
          </w:p>
        </w:tc>
        <w:tc>
          <w:tcPr>
            <w:tcW w:w="1530" w:type="dxa"/>
            <w:noWrap/>
            <w:hideMark/>
          </w:tcPr>
          <w:p w14:paraId="07BFCA6A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Hypertension</w:t>
            </w:r>
          </w:p>
        </w:tc>
        <w:tc>
          <w:tcPr>
            <w:tcW w:w="6093" w:type="dxa"/>
          </w:tcPr>
          <w:p w14:paraId="63C4F236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C66742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Not having clinicians in planning meetings for the implementation of the intervention delays important changes to protocols</w:t>
            </w:r>
          </w:p>
          <w:p w14:paraId="6182D3E8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73086004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25B56EC" w14:textId="0A902CB9" w:rsidR="00C451CC" w:rsidRPr="00D5409B" w:rsidRDefault="00C451CC" w:rsidP="004D5B0B">
            <w:pPr>
              <w:jc w:val="left"/>
              <w:rPr>
                <w:rFonts w:cs="Calibri"/>
                <w:b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bCs/>
                <w:sz w:val="22"/>
              </w:rPr>
              <w:t>Lack of definition of the scope of practice of the enhanced role of the nurse</w:t>
            </w:r>
          </w:p>
          <w:p w14:paraId="23587982" w14:textId="15C8C5DC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Health care professional lack of confidence about the effectiveness of the intervention; Perception by GPs that the intervention lacks benefit</w:t>
            </w:r>
          </w:p>
          <w:p w14:paraId="143A340A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17EB25D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Intervention</w:t>
            </w:r>
          </w:p>
          <w:p w14:paraId="3318A55E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bCs/>
                <w:sz w:val="22"/>
              </w:rPr>
              <w:t>L</w:t>
            </w:r>
            <w:r w:rsidRPr="00D5409B">
              <w:rPr>
                <w:rFonts w:cs="Calibri"/>
                <w:sz w:val="22"/>
              </w:rPr>
              <w:t>ack of funding to commence model of care</w:t>
            </w:r>
          </w:p>
        </w:tc>
        <w:tc>
          <w:tcPr>
            <w:tcW w:w="4512" w:type="dxa"/>
          </w:tcPr>
          <w:p w14:paraId="538CDA51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5DA0471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Culture: </w:t>
            </w:r>
            <w:r w:rsidRPr="00D5409B">
              <w:rPr>
                <w:rFonts w:cs="Calibri"/>
                <w:sz w:val="22"/>
              </w:rPr>
              <w:t>Regular team meetings</w:t>
            </w:r>
          </w:p>
          <w:p w14:paraId="68D42C3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Engagement of individuals with decision making power in implementation meetings</w:t>
            </w:r>
          </w:p>
          <w:p w14:paraId="009CC336" w14:textId="2FBCEF67" w:rsidR="004D5B0B" w:rsidRPr="00D5409B" w:rsidRDefault="004D5B0B" w:rsidP="00D978D8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 w:rsidR="007F104F"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Consistent, efficient and transparent billing systems reduces clinician workloads; scheduling of patient appointments by nurses could enhance the nurse-patient relationship</w:t>
            </w:r>
          </w:p>
          <w:p w14:paraId="18F99702" w14:textId="77777777" w:rsidR="004D5B0B" w:rsidRPr="00D5409B" w:rsidRDefault="004D5B0B" w:rsidP="004D5B0B">
            <w:pPr>
              <w:pStyle w:val="ListParagraph1"/>
              <w:ind w:left="0"/>
              <w:rPr>
                <w:rFonts w:cs="Calibri"/>
                <w:b/>
                <w:i/>
                <w:iCs/>
                <w:sz w:val="22"/>
                <w:szCs w:val="22"/>
              </w:rPr>
            </w:pPr>
          </w:p>
          <w:p w14:paraId="3A22D788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5B35D66" w14:textId="006AD5E1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Nature and characteristics: </w:t>
            </w:r>
            <w:r w:rsidR="001A0AC3" w:rsidRPr="00D5409B">
              <w:rPr>
                <w:rFonts w:cs="Calibri"/>
                <w:sz w:val="22"/>
                <w:lang w:eastAsia="zh-CN" w:bidi="th-TH"/>
              </w:rPr>
              <w:t>Perceived benefits of the model of care for patients facilitates engagement of health care professionals; t</w:t>
            </w:r>
            <w:r w:rsidRPr="00D5409B">
              <w:rPr>
                <w:rFonts w:cs="Calibri"/>
                <w:sz w:val="22"/>
              </w:rPr>
              <w:t>he provision of resources to patients at no cost is a facilitator for GP engagement</w:t>
            </w:r>
          </w:p>
          <w:p w14:paraId="2D13043F" w14:textId="77777777" w:rsidR="004D5B0B" w:rsidRPr="00D5409B" w:rsidRDefault="004D5B0B" w:rsidP="004D5B0B">
            <w:pPr>
              <w:pStyle w:val="ListParagraph"/>
              <w:ind w:left="0"/>
              <w:jc w:val="left"/>
              <w:rPr>
                <w:rFonts w:cs="Calibri"/>
                <w:bCs/>
                <w:sz w:val="22"/>
                <w:lang w:eastAsia="zh-CN" w:bidi="th-TH"/>
              </w:rPr>
            </w:pPr>
          </w:p>
        </w:tc>
      </w:tr>
      <w:tr w:rsidR="00D43ECE" w:rsidRPr="00D5409B" w14:paraId="7E5397D7" w14:textId="77777777" w:rsidTr="00A87579">
        <w:trPr>
          <w:trHeight w:val="2155"/>
        </w:trPr>
        <w:tc>
          <w:tcPr>
            <w:tcW w:w="1525" w:type="dxa"/>
            <w:noWrap/>
            <w:hideMark/>
          </w:tcPr>
          <w:p w14:paraId="7D7D5AC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Ciccone</w:t>
            </w:r>
          </w:p>
        </w:tc>
        <w:tc>
          <w:tcPr>
            <w:tcW w:w="901" w:type="dxa"/>
            <w:noWrap/>
            <w:hideMark/>
          </w:tcPr>
          <w:p w14:paraId="4D116B8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2010</w:t>
            </w:r>
          </w:p>
        </w:tc>
        <w:tc>
          <w:tcPr>
            <w:tcW w:w="1316" w:type="dxa"/>
            <w:noWrap/>
            <w:hideMark/>
          </w:tcPr>
          <w:p w14:paraId="3055DF4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Italy</w:t>
            </w:r>
          </w:p>
        </w:tc>
        <w:tc>
          <w:tcPr>
            <w:tcW w:w="1530" w:type="dxa"/>
            <w:noWrap/>
            <w:hideMark/>
          </w:tcPr>
          <w:p w14:paraId="6962543E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Cardiovascular disease, diabetes, heart failure</w:t>
            </w:r>
          </w:p>
        </w:tc>
        <w:tc>
          <w:tcPr>
            <w:tcW w:w="6093" w:type="dxa"/>
          </w:tcPr>
          <w:p w14:paraId="7C46BEF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4119E26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190F51E0" w14:textId="55E55230" w:rsidR="004D5B0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bCs/>
                <w:sz w:val="22"/>
              </w:rPr>
              <w:t>A s</w:t>
            </w:r>
            <w:r w:rsidRPr="00D5409B">
              <w:rPr>
                <w:rFonts w:cs="Calibri"/>
                <w:sz w:val="22"/>
              </w:rPr>
              <w:t>trong nurse-patient relationship is a facilitator to effective delivery of the model of care; collaborative nurse-doctor relationship</w:t>
            </w:r>
          </w:p>
          <w:p w14:paraId="552FC7F9" w14:textId="77777777" w:rsidR="00640332" w:rsidRDefault="00640332" w:rsidP="004D5B0B">
            <w:pPr>
              <w:jc w:val="left"/>
              <w:rPr>
                <w:rFonts w:cs="Calibri"/>
                <w:sz w:val="22"/>
              </w:rPr>
            </w:pPr>
          </w:p>
          <w:p w14:paraId="143A5C67" w14:textId="767FEAFC" w:rsidR="00640332" w:rsidRDefault="00640332" w:rsidP="004D5B0B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15194FF2" w14:textId="4DBB2CD6" w:rsidR="00640332" w:rsidRPr="00640332" w:rsidRDefault="00640332" w:rsidP="004D5B0B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="00762965" w:rsidRPr="00762965">
              <w:rPr>
                <w:rFonts w:cs="Calibri"/>
                <w:sz w:val="22"/>
              </w:rPr>
              <w:t>A</w:t>
            </w:r>
            <w:r w:rsidRPr="00762965">
              <w:rPr>
                <w:rFonts w:cs="Calibri"/>
                <w:sz w:val="22"/>
              </w:rPr>
              <w:t>n empathetic approach to care facilitates patient engagement with a model of care</w:t>
            </w:r>
          </w:p>
          <w:p w14:paraId="7BC4CAA6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79F3F0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3430CEC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Evidence of benefits to patients</w:t>
            </w:r>
          </w:p>
        </w:tc>
      </w:tr>
      <w:tr w:rsidR="00D43ECE" w:rsidRPr="00D5409B" w14:paraId="78A15F34" w14:textId="77777777" w:rsidTr="00A87579">
        <w:trPr>
          <w:trHeight w:val="699"/>
        </w:trPr>
        <w:tc>
          <w:tcPr>
            <w:tcW w:w="1525" w:type="dxa"/>
            <w:noWrap/>
            <w:hideMark/>
          </w:tcPr>
          <w:p w14:paraId="1805F4CC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Clarke </w:t>
            </w:r>
          </w:p>
        </w:tc>
        <w:tc>
          <w:tcPr>
            <w:tcW w:w="901" w:type="dxa"/>
            <w:noWrap/>
            <w:hideMark/>
          </w:tcPr>
          <w:p w14:paraId="378CF4C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2019</w:t>
            </w:r>
          </w:p>
        </w:tc>
        <w:tc>
          <w:tcPr>
            <w:tcW w:w="1316" w:type="dxa"/>
            <w:noWrap/>
            <w:hideMark/>
          </w:tcPr>
          <w:p w14:paraId="35963DE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5FD1535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Prostate cancer</w:t>
            </w:r>
          </w:p>
        </w:tc>
        <w:tc>
          <w:tcPr>
            <w:tcW w:w="6093" w:type="dxa"/>
          </w:tcPr>
          <w:p w14:paraId="7C77A9B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15B7B624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Cost of training staff; slow internet access</w:t>
            </w:r>
          </w:p>
          <w:p w14:paraId="43D34DEE" w14:textId="61CFE131" w:rsidR="004D5B0B" w:rsidRPr="00D5409B" w:rsidRDefault="004D5B0B" w:rsidP="004D5B0B">
            <w:pPr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Poor communication between general practice and specialist services is a barrier to accessing support from specialist services</w:t>
            </w:r>
            <w:r w:rsidR="00CE32B3">
              <w:rPr>
                <w:rFonts w:cs="Calibri"/>
                <w:sz w:val="22"/>
              </w:rPr>
              <w:t xml:space="preserve">; </w:t>
            </w:r>
            <w:r w:rsidR="00A8688D">
              <w:rPr>
                <w:rFonts w:cs="Calibri"/>
                <w:sz w:val="22"/>
              </w:rPr>
              <w:t>c</w:t>
            </w:r>
            <w:r w:rsidR="00A8688D" w:rsidRPr="00D5409B">
              <w:rPr>
                <w:rFonts w:cs="Calibri"/>
                <w:bCs/>
                <w:sz w:val="22"/>
              </w:rPr>
              <w:t>oncern that delivery of the intervention could damage the health care professional-patient relationship</w:t>
            </w:r>
          </w:p>
          <w:p w14:paraId="65B4464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FF7FBA3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777D75C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Health care professional uncertainty about patient capacity to engage with an online intervention</w:t>
            </w:r>
          </w:p>
          <w:p w14:paraId="68D6EC73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knowledge limits capacity to deliver the intervention</w:t>
            </w:r>
          </w:p>
          <w:p w14:paraId="1839F8CE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030AC870" w14:textId="0A062A65" w:rsidR="004D5B0B" w:rsidRPr="00D5409B" w:rsidRDefault="00894EBC" w:rsidP="004D5B0B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22F3FF0D" w14:textId="65513A70" w:rsidR="00FF35D5" w:rsidRPr="00D5409B" w:rsidRDefault="00FF35D5" w:rsidP="004D5B0B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Capability to participate:</w:t>
            </w:r>
            <w:r w:rsidR="006C4BA0"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 </w:t>
            </w:r>
            <w:r w:rsidR="006C4BA0" w:rsidRPr="00D5409B">
              <w:rPr>
                <w:rFonts w:cs="Calibri"/>
                <w:sz w:val="22"/>
              </w:rPr>
              <w:t>L</w:t>
            </w:r>
            <w:r w:rsidR="006C4BA0"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anguage barrier</w:t>
            </w:r>
            <w:r w:rsidR="00CE40C5"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 xml:space="preserve">; visual impairment; pain that impairs capacity to engage with the intervention; </w:t>
            </w:r>
            <w:r w:rsidR="00EB31DA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technology</w:t>
            </w:r>
            <w:r w:rsidR="00CE40C5"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 xml:space="preserve"> illiteracy; lack of access to the technology needed for the intervention</w:t>
            </w:r>
          </w:p>
          <w:p w14:paraId="3FACA0E2" w14:textId="429EA5A6" w:rsidR="006C4BA0" w:rsidRPr="00D5409B" w:rsidRDefault="006C4BA0" w:rsidP="004D5B0B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their condition is mild and doesn’t require treatment; a belief that their condition is too longstanding to be suitable for the intervention</w:t>
            </w:r>
          </w:p>
          <w:p w14:paraId="4FB81CBF" w14:textId="0254C6F5" w:rsidR="004D5B0B" w:rsidRPr="00D5409B" w:rsidRDefault="006C4BA0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Willingness to participate:</w:t>
            </w:r>
            <w:r w:rsidR="003126FD"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 </w:t>
            </w:r>
            <w:r w:rsidR="003126FD" w:rsidRPr="00D5409B">
              <w:rPr>
                <w:rFonts w:cs="Calibri"/>
                <w:sz w:val="22"/>
              </w:rPr>
              <w:t>A</w:t>
            </w:r>
            <w:r w:rsidR="004D5B0B"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 xml:space="preserve">voidance of the intervention due to it being an unwelcome reminder of their health issues </w:t>
            </w:r>
            <w:r w:rsidR="004D5B0B" w:rsidRPr="00D5409B">
              <w:rPr>
                <w:rFonts w:cs="Calibri"/>
                <w:sz w:val="22"/>
                <w:highlight w:val="yellow"/>
              </w:rPr>
              <w:t xml:space="preserve"> </w:t>
            </w:r>
          </w:p>
        </w:tc>
        <w:tc>
          <w:tcPr>
            <w:tcW w:w="4512" w:type="dxa"/>
          </w:tcPr>
          <w:p w14:paraId="65339DBC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083717AE" w14:textId="77777777" w:rsidR="004D5B0B" w:rsidRPr="00D5409B" w:rsidRDefault="004D5B0B" w:rsidP="004D5B0B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bCs/>
                <w:sz w:val="22"/>
              </w:rPr>
              <w:t>Ongoing IT support</w:t>
            </w:r>
          </w:p>
          <w:p w14:paraId="449434A5" w14:textId="170AC566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="000C1E04" w:rsidRPr="00D5409B">
              <w:rPr>
                <w:rFonts w:cs="Calibri"/>
                <w:sz w:val="22"/>
              </w:rPr>
              <w:t xml:space="preserve">Support from </w:t>
            </w:r>
            <w:r w:rsidR="00F2018E" w:rsidRPr="00D5409B">
              <w:rPr>
                <w:rFonts w:cs="Calibri"/>
                <w:sz w:val="22"/>
              </w:rPr>
              <w:t>specialist staff improves practice staff confidence</w:t>
            </w:r>
          </w:p>
          <w:p w14:paraId="04B46DE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18E8966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DDEA757" w14:textId="77777777" w:rsidR="004D5B0B" w:rsidRPr="00D5409B" w:rsidRDefault="004D5B0B" w:rsidP="004D5B0B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bCs/>
                <w:sz w:val="22"/>
              </w:rPr>
              <w:t>Sufficient training enables confidence in the delivery of the intervention</w:t>
            </w:r>
          </w:p>
          <w:p w14:paraId="45EC8446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1D9B3983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6FA2663" w14:textId="314EC97F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="00096BA0" w:rsidRPr="00D5409B">
              <w:rPr>
                <w:rFonts w:cs="Calibri"/>
                <w:sz w:val="22"/>
                <w:lang w:eastAsia="zh-CN" w:bidi="th-TH"/>
              </w:rPr>
              <w:t>Perceived benefits of the model of care for patients facilitates engagement of health care professionals; a</w:t>
            </w:r>
            <w:r w:rsidRPr="00D5409B">
              <w:rPr>
                <w:rFonts w:cs="Calibri"/>
                <w:sz w:val="22"/>
              </w:rPr>
              <w:t xml:space="preserve"> model of care that facilitates shared care with specialist services and the patient is a facilitator for nurse engagement; capability to complete documentation online prior to appointments is a facilitator for patient engagement; face</w:t>
            </w:r>
            <w:r w:rsidR="00E21851" w:rsidRPr="00D5409B">
              <w:rPr>
                <w:rFonts w:cs="Calibri"/>
                <w:sz w:val="22"/>
              </w:rPr>
              <w:t>-</w:t>
            </w:r>
            <w:r w:rsidRPr="00D5409B">
              <w:rPr>
                <w:rFonts w:cs="Calibri"/>
                <w:sz w:val="22"/>
              </w:rPr>
              <w:t>to</w:t>
            </w:r>
            <w:r w:rsidR="00E21851" w:rsidRPr="00D5409B">
              <w:rPr>
                <w:rFonts w:cs="Calibri"/>
                <w:sz w:val="22"/>
              </w:rPr>
              <w:t>-</w:t>
            </w:r>
            <w:r w:rsidRPr="00D5409B">
              <w:rPr>
                <w:rFonts w:cs="Calibri"/>
                <w:sz w:val="22"/>
              </w:rPr>
              <w:lastRenderedPageBreak/>
              <w:t>face delivery of an intervention facilitates the nurse-patient relationship; linkage with practice electronic medical records software</w:t>
            </w:r>
          </w:p>
          <w:p w14:paraId="259F8EF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  <w:p w14:paraId="753C5BE4" w14:textId="56C48731" w:rsidR="004D5B0B" w:rsidRPr="00D5409B" w:rsidRDefault="00894EBC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  <w:r w:rsidR="004D5B0B" w:rsidRPr="00D5409B">
              <w:rPr>
                <w:rFonts w:cs="Calibri"/>
                <w:sz w:val="22"/>
              </w:rPr>
              <w:t xml:space="preserve"> </w:t>
            </w:r>
          </w:p>
          <w:p w14:paraId="279E2294" w14:textId="15F679D5" w:rsidR="004D5B0B" w:rsidRPr="00D5409B" w:rsidRDefault="000E46E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="004D5B0B" w:rsidRPr="00D5409B">
              <w:rPr>
                <w:rFonts w:cs="Calibri"/>
                <w:sz w:val="22"/>
              </w:rPr>
              <w:t>A belief that the model of care frees up health professional time</w:t>
            </w:r>
          </w:p>
        </w:tc>
      </w:tr>
      <w:tr w:rsidR="00D43ECE" w:rsidRPr="00D5409B" w14:paraId="22D8E3EE" w14:textId="77777777" w:rsidTr="00A87579">
        <w:trPr>
          <w:trHeight w:val="3112"/>
        </w:trPr>
        <w:tc>
          <w:tcPr>
            <w:tcW w:w="1525" w:type="dxa"/>
            <w:noWrap/>
            <w:hideMark/>
          </w:tcPr>
          <w:p w14:paraId="72274D0E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Clarke</w:t>
            </w:r>
          </w:p>
        </w:tc>
        <w:tc>
          <w:tcPr>
            <w:tcW w:w="901" w:type="dxa"/>
            <w:noWrap/>
            <w:hideMark/>
          </w:tcPr>
          <w:p w14:paraId="68C3FB22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2020</w:t>
            </w:r>
          </w:p>
        </w:tc>
        <w:tc>
          <w:tcPr>
            <w:tcW w:w="1316" w:type="dxa"/>
            <w:noWrap/>
            <w:hideMark/>
          </w:tcPr>
          <w:p w14:paraId="41863AA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55857A80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Prostate cancer</w:t>
            </w:r>
          </w:p>
        </w:tc>
        <w:tc>
          <w:tcPr>
            <w:tcW w:w="6093" w:type="dxa"/>
          </w:tcPr>
          <w:p w14:paraId="7CB96C2B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077AE7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Delivery of the intervention by nurses employed outside of the general practice limits the development of the nurse-patient relationship</w:t>
            </w:r>
          </w:p>
          <w:p w14:paraId="3A6E2829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</w:p>
          <w:p w14:paraId="2F0787A2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EEB2A6B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Intervention software that is not user-friendly; lack of integration into practice electronic medical record software can result in reduced use by clinicians</w:t>
            </w:r>
          </w:p>
          <w:p w14:paraId="2EC7192C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Offering limited dates for training can result in not all staff being able to be trained to implement the model of care</w:t>
            </w:r>
          </w:p>
        </w:tc>
        <w:tc>
          <w:tcPr>
            <w:tcW w:w="4512" w:type="dxa"/>
          </w:tcPr>
          <w:p w14:paraId="271D7FB5" w14:textId="77777777" w:rsidR="004D5B0B" w:rsidRPr="00D5409B" w:rsidRDefault="004D5B0B" w:rsidP="004D5B0B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1B90A9D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Easy to use resources; telephone-delivered interventions are convenient for patients</w:t>
            </w:r>
          </w:p>
        </w:tc>
      </w:tr>
      <w:tr w:rsidR="00D43ECE" w:rsidRPr="00D5409B" w14:paraId="283FA7BB" w14:textId="77777777" w:rsidTr="00A87579">
        <w:trPr>
          <w:trHeight w:val="973"/>
        </w:trPr>
        <w:tc>
          <w:tcPr>
            <w:tcW w:w="1525" w:type="dxa"/>
            <w:noWrap/>
            <w:hideMark/>
          </w:tcPr>
          <w:p w14:paraId="1965E38F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Crowley </w:t>
            </w:r>
          </w:p>
        </w:tc>
        <w:tc>
          <w:tcPr>
            <w:tcW w:w="901" w:type="dxa"/>
            <w:noWrap/>
            <w:hideMark/>
          </w:tcPr>
          <w:p w14:paraId="74D7A2D6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2012</w:t>
            </w:r>
          </w:p>
        </w:tc>
        <w:tc>
          <w:tcPr>
            <w:tcW w:w="1316" w:type="dxa"/>
            <w:noWrap/>
            <w:hideMark/>
          </w:tcPr>
          <w:p w14:paraId="0F8EED4C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United States</w:t>
            </w:r>
          </w:p>
        </w:tc>
        <w:tc>
          <w:tcPr>
            <w:tcW w:w="1530" w:type="dxa"/>
            <w:noWrap/>
            <w:hideMark/>
          </w:tcPr>
          <w:p w14:paraId="79323254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15C1C9CA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666F4DE" w14:textId="77777777" w:rsidR="004D5B0B" w:rsidRPr="00D5409B" w:rsidRDefault="004D5B0B" w:rsidP="004D5B0B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Delivery of care by nurses working remotely and not employed by the practice limits relationships with GPs</w:t>
            </w:r>
          </w:p>
        </w:tc>
        <w:tc>
          <w:tcPr>
            <w:tcW w:w="4512" w:type="dxa"/>
          </w:tcPr>
          <w:p w14:paraId="76CCC21C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1FD7FD57" w14:textId="77777777" w:rsidTr="00A87579">
        <w:trPr>
          <w:trHeight w:val="2121"/>
        </w:trPr>
        <w:tc>
          <w:tcPr>
            <w:tcW w:w="1525" w:type="dxa"/>
            <w:noWrap/>
            <w:hideMark/>
          </w:tcPr>
          <w:p w14:paraId="232FB567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Dellasega</w:t>
            </w:r>
          </w:p>
        </w:tc>
        <w:tc>
          <w:tcPr>
            <w:tcW w:w="901" w:type="dxa"/>
            <w:noWrap/>
            <w:hideMark/>
          </w:tcPr>
          <w:p w14:paraId="784EECF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2010</w:t>
            </w:r>
          </w:p>
        </w:tc>
        <w:tc>
          <w:tcPr>
            <w:tcW w:w="1316" w:type="dxa"/>
            <w:noWrap/>
            <w:hideMark/>
          </w:tcPr>
          <w:p w14:paraId="06E56A38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USA</w:t>
            </w:r>
          </w:p>
        </w:tc>
        <w:tc>
          <w:tcPr>
            <w:tcW w:w="1530" w:type="dxa"/>
            <w:noWrap/>
            <w:hideMark/>
          </w:tcPr>
          <w:p w14:paraId="2A289985" w14:textId="77777777" w:rsidR="004D5B0B" w:rsidRPr="00D5409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2965F7A" w14:textId="1C4ABAF6" w:rsidR="004D5B0B" w:rsidRPr="00D5409B" w:rsidRDefault="00894EBC" w:rsidP="004D5B0B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0DD9B533" w14:textId="3E220181" w:rsidR="004D5B0B" w:rsidRPr="00D5409B" w:rsidRDefault="003126FD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="004D5B0B" w:rsidRPr="00D5409B">
              <w:rPr>
                <w:rFonts w:cs="Calibri"/>
                <w:sz w:val="22"/>
              </w:rPr>
              <w:t>Unreadiness to make change</w:t>
            </w:r>
          </w:p>
        </w:tc>
        <w:tc>
          <w:tcPr>
            <w:tcW w:w="4512" w:type="dxa"/>
          </w:tcPr>
          <w:p w14:paraId="74090BF6" w14:textId="77777777" w:rsidR="004D5B0B" w:rsidRPr="00D5409B" w:rsidRDefault="004D5B0B" w:rsidP="004D5B0B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1A1CE38A" w14:textId="51F560EF" w:rsidR="004D5B0B" w:rsidRDefault="004D5B0B" w:rsidP="004D5B0B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 w:rsidR="007F104F"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Longer appointment times facilitate the development of the nurse-patient relationship</w:t>
            </w:r>
          </w:p>
          <w:p w14:paraId="4D69B42F" w14:textId="77777777" w:rsidR="008D26B8" w:rsidRDefault="008D26B8" w:rsidP="004D5B0B">
            <w:pPr>
              <w:jc w:val="left"/>
              <w:rPr>
                <w:rFonts w:cs="Calibri"/>
                <w:sz w:val="22"/>
              </w:rPr>
            </w:pPr>
          </w:p>
          <w:p w14:paraId="02AE2FFC" w14:textId="51E2EE5B" w:rsidR="008D26B8" w:rsidRPr="008D26B8" w:rsidRDefault="008D26B8" w:rsidP="004D5B0B">
            <w:pPr>
              <w:jc w:val="left"/>
              <w:rPr>
                <w:rFonts w:cs="Calibri"/>
                <w:b/>
                <w:i/>
                <w:iCs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6151F2AF" w14:textId="26870345" w:rsidR="004D5B0B" w:rsidRPr="00D5409B" w:rsidRDefault="008D26B8" w:rsidP="004D5B0B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>Philosophy of care</w:t>
            </w:r>
            <w:r w:rsidR="004D5B0B"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="004D5B0B" w:rsidRPr="008D26B8">
              <w:rPr>
                <w:rFonts w:cs="Calibri"/>
                <w:bCs/>
                <w:sz w:val="22"/>
              </w:rPr>
              <w:t>A ca</w:t>
            </w:r>
            <w:r w:rsidR="004D5B0B" w:rsidRPr="008D26B8">
              <w:rPr>
                <w:rFonts w:cs="Calibri"/>
                <w:sz w:val="22"/>
              </w:rPr>
              <w:t>lm</w:t>
            </w:r>
            <w:r w:rsidR="004D5B0B" w:rsidRPr="00D5409B">
              <w:rPr>
                <w:rFonts w:cs="Calibri"/>
                <w:sz w:val="22"/>
              </w:rPr>
              <w:t xml:space="preserve"> approach to care delivery facilitates ongoing patient engagement; a person-centred approach to care is a facilitator to patient engagement; an empathetic approach to care facilitates patient engagement with a model of care</w:t>
            </w:r>
          </w:p>
        </w:tc>
      </w:tr>
      <w:tr w:rsidR="00D43ECE" w:rsidRPr="00D5409B" w14:paraId="0B0BA953" w14:textId="77777777" w:rsidTr="00A87579">
        <w:trPr>
          <w:trHeight w:val="1825"/>
        </w:trPr>
        <w:tc>
          <w:tcPr>
            <w:tcW w:w="1525" w:type="dxa"/>
            <w:noWrap/>
          </w:tcPr>
          <w:p w14:paraId="3306FA16" w14:textId="7DFE2C38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Dontje</w:t>
            </w:r>
          </w:p>
        </w:tc>
        <w:tc>
          <w:tcPr>
            <w:tcW w:w="901" w:type="dxa"/>
            <w:noWrap/>
          </w:tcPr>
          <w:p w14:paraId="2DB4DFB5" w14:textId="1AF35BFA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</w:tcPr>
          <w:p w14:paraId="0EF6E1B2" w14:textId="051C5493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United States</w:t>
            </w:r>
          </w:p>
        </w:tc>
        <w:tc>
          <w:tcPr>
            <w:tcW w:w="1530" w:type="dxa"/>
            <w:noWrap/>
          </w:tcPr>
          <w:p w14:paraId="303D3352" w14:textId="2AE53B35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Coronary artery disease</w:t>
            </w:r>
          </w:p>
        </w:tc>
        <w:tc>
          <w:tcPr>
            <w:tcW w:w="6093" w:type="dxa"/>
          </w:tcPr>
          <w:p w14:paraId="3D51A06C" w14:textId="77777777" w:rsidR="008F03D1" w:rsidRPr="00D5409B" w:rsidRDefault="008F03D1" w:rsidP="008F03D1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85FB3CD" w14:textId="7CF2B41A" w:rsidR="00AE31D2" w:rsidRPr="00D5409B" w:rsidRDefault="008F03D1" w:rsidP="008F03D1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Implementing new interventions increases workloads</w:t>
            </w:r>
          </w:p>
          <w:p w14:paraId="7B6FE660" w14:textId="77777777" w:rsidR="00AE31D2" w:rsidRPr="00D5409B" w:rsidRDefault="00AE31D2" w:rsidP="00F45A7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71D35BF" w14:textId="1A81AA53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6E69978" w14:textId="76A3C3E3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Implementing new interventions increases workloads; costs associated with an intervention are a barrier to patient engagement</w:t>
            </w:r>
          </w:p>
        </w:tc>
        <w:tc>
          <w:tcPr>
            <w:tcW w:w="4512" w:type="dxa"/>
          </w:tcPr>
          <w:p w14:paraId="039EE410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79A71C7" w14:textId="2470E36F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 w:rsidR="007F104F"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Alignment of nurse availability with patient availability</w:t>
            </w:r>
          </w:p>
        </w:tc>
      </w:tr>
      <w:tr w:rsidR="00D43ECE" w:rsidRPr="00D5409B" w14:paraId="6634C82C" w14:textId="77777777" w:rsidTr="00A87579">
        <w:trPr>
          <w:trHeight w:val="2825"/>
        </w:trPr>
        <w:tc>
          <w:tcPr>
            <w:tcW w:w="1525" w:type="dxa"/>
            <w:noWrap/>
            <w:hideMark/>
          </w:tcPr>
          <w:p w14:paraId="73077BF0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Eley</w:t>
            </w:r>
          </w:p>
        </w:tc>
        <w:tc>
          <w:tcPr>
            <w:tcW w:w="901" w:type="dxa"/>
            <w:noWrap/>
            <w:hideMark/>
          </w:tcPr>
          <w:p w14:paraId="012AA5CB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5C271D1C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6394962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diabetes, HT and ischaemic heart disease</w:t>
            </w:r>
          </w:p>
        </w:tc>
        <w:tc>
          <w:tcPr>
            <w:tcW w:w="6093" w:type="dxa"/>
          </w:tcPr>
          <w:p w14:paraId="56508F49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B95C3CD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Extra time needed to embed the model of care into routine practice</w:t>
            </w:r>
          </w:p>
        </w:tc>
        <w:tc>
          <w:tcPr>
            <w:tcW w:w="4512" w:type="dxa"/>
          </w:tcPr>
          <w:p w14:paraId="6B8578F8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A7EB8B4" w14:textId="783BB4D3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 w:rsidR="007F104F"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="00651A84">
              <w:rPr>
                <w:rFonts w:cs="Calibri"/>
                <w:sz w:val="22"/>
              </w:rPr>
              <w:t xml:space="preserve">Longer appointment times facilitate patient engagement with models of care  </w:t>
            </w:r>
          </w:p>
          <w:p w14:paraId="6A80BFE8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Shared responsibilities between team members</w:t>
            </w:r>
          </w:p>
          <w:p w14:paraId="684F247C" w14:textId="2594F033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 xml:space="preserve">GP support of the model of care increases patients’ confidence in the intervention; </w:t>
            </w:r>
            <w:r w:rsidR="00297C18" w:rsidRPr="00297C18">
              <w:rPr>
                <w:rFonts w:cs="Calibri"/>
                <w:sz w:val="22"/>
              </w:rPr>
              <w:t>Evidence of teamwork between GPs and  nurses instils confidence in patients</w:t>
            </w:r>
          </w:p>
          <w:p w14:paraId="3F3796E4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</w:p>
          <w:p w14:paraId="52A48D9B" w14:textId="60FC79C9" w:rsidR="00F45A7A" w:rsidRPr="00D5409B" w:rsidRDefault="00894EBC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  <w:r w:rsidR="00F45A7A" w:rsidRPr="00D5409B">
              <w:rPr>
                <w:rFonts w:cs="Calibri"/>
                <w:sz w:val="22"/>
              </w:rPr>
              <w:t xml:space="preserve"> </w:t>
            </w:r>
          </w:p>
          <w:p w14:paraId="0DD958EA" w14:textId="7D72F190" w:rsidR="00F45A7A" w:rsidRPr="00D5409B" w:rsidRDefault="000E46EB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="00F45A7A" w:rsidRPr="00D5409B">
              <w:rPr>
                <w:rFonts w:cs="Calibri"/>
                <w:sz w:val="22"/>
              </w:rPr>
              <w:t>A belief that the model of care frees up health professional time</w:t>
            </w:r>
          </w:p>
        </w:tc>
      </w:tr>
      <w:tr w:rsidR="00D43ECE" w:rsidRPr="00D5409B" w14:paraId="3557BA32" w14:textId="77777777" w:rsidTr="00A87579">
        <w:trPr>
          <w:trHeight w:val="5651"/>
        </w:trPr>
        <w:tc>
          <w:tcPr>
            <w:tcW w:w="1525" w:type="dxa"/>
            <w:noWrap/>
            <w:hideMark/>
          </w:tcPr>
          <w:p w14:paraId="41EADB7E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Faulkner</w:t>
            </w:r>
          </w:p>
        </w:tc>
        <w:tc>
          <w:tcPr>
            <w:tcW w:w="901" w:type="dxa"/>
            <w:noWrap/>
            <w:hideMark/>
          </w:tcPr>
          <w:p w14:paraId="69F34B8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35A4B928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0B6001D6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7D331B19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CA37C4E" w14:textId="49B4B865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A lack of clinical time reduces nurse confidence in the delivery of the intervention; access to poor quality equipment only; limited time to deliver the intervention due to existing busy workloads; limited time to attend training</w:t>
            </w:r>
          </w:p>
          <w:p w14:paraId="16E4774F" w14:textId="77777777" w:rsidR="00F45A7A" w:rsidRPr="00D5409B" w:rsidRDefault="00F45A7A" w:rsidP="00F45A7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Working alone on the model of care limits a nurse’s capacity to receive clinical support from colleagues</w:t>
            </w:r>
          </w:p>
          <w:p w14:paraId="55C1C34D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support from nursing colleagues is a barrier to nurse confidence in the delivery of the intervention; lack of support from the GP is a barrier to nurse confidence in the delivery of the intervention; lack of autonomy by nurses to be flexible with appointment length; lack of allocated time with the GP to discuss patient progress</w:t>
            </w:r>
          </w:p>
          <w:p w14:paraId="056E444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23D3EF0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2A46869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Insufficient training leads to lack of confidence in the delivery of the intervention; lack of knowledge limits the ability of GPs to support the nurse to deliver the intervention</w:t>
            </w:r>
          </w:p>
          <w:p w14:paraId="5CD4C450" w14:textId="77777777" w:rsidR="003126FD" w:rsidRPr="00D5409B" w:rsidRDefault="003126FD" w:rsidP="00F45A7A">
            <w:pPr>
              <w:jc w:val="left"/>
              <w:rPr>
                <w:rFonts w:cs="Calibri"/>
                <w:sz w:val="22"/>
              </w:rPr>
            </w:pPr>
          </w:p>
          <w:p w14:paraId="68465B49" w14:textId="77777777" w:rsidR="00F45A7A" w:rsidRPr="00D5409B" w:rsidRDefault="00F45A7A" w:rsidP="00F45A7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E28E2DF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The intervention is time consuming</w:t>
            </w:r>
          </w:p>
          <w:p w14:paraId="31947FAC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Offering limited education within work hours</w:t>
            </w:r>
          </w:p>
        </w:tc>
        <w:tc>
          <w:tcPr>
            <w:tcW w:w="4512" w:type="dxa"/>
          </w:tcPr>
          <w:p w14:paraId="28F2AA4D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007C0406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Infrastructure: </w:t>
            </w:r>
            <w:r w:rsidRPr="00D5409B">
              <w:rPr>
                <w:rFonts w:cs="Calibri"/>
                <w:sz w:val="22"/>
              </w:rPr>
              <w:t>Larger-sized practices are associated with greater confidence in nurses</w:t>
            </w:r>
          </w:p>
          <w:p w14:paraId="30B30890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F5C407F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12338B7" w14:textId="5C6DCFC3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Sufficient time for interpretation of results improves nurse confidence in the delivery of the intervention</w:t>
            </w:r>
          </w:p>
          <w:p w14:paraId="6F43AE47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Nurses with less than eleven years of experience have greater confidence in delivery of an intervention</w:t>
            </w:r>
          </w:p>
          <w:p w14:paraId="1281C5EB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Support from GPs improves nurse confidence in the delivery of the intervention; nursing team support improves nurse confidence; capacity for nurses to amend appointment length as needed</w:t>
            </w:r>
          </w:p>
          <w:p w14:paraId="1792800C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6A46FE4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40952921" w14:textId="77777777" w:rsidR="00F45A7A" w:rsidRPr="00D5409B" w:rsidRDefault="00F45A7A" w:rsidP="00F45A7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bCs/>
                <w:sz w:val="22"/>
              </w:rPr>
              <w:t>The receipt of external training is a facilitator to nurse confidence in the delivery of the intervention; ongoing training facilitates confidence in the delivery of interventions</w:t>
            </w:r>
          </w:p>
        </w:tc>
      </w:tr>
      <w:tr w:rsidR="00D43ECE" w:rsidRPr="00D5409B" w14:paraId="26200348" w14:textId="77777777" w:rsidTr="00A87579">
        <w:trPr>
          <w:trHeight w:val="5661"/>
        </w:trPr>
        <w:tc>
          <w:tcPr>
            <w:tcW w:w="1525" w:type="dxa"/>
            <w:noWrap/>
            <w:hideMark/>
          </w:tcPr>
          <w:p w14:paraId="72476744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 xml:space="preserve">Furler </w:t>
            </w:r>
          </w:p>
        </w:tc>
        <w:tc>
          <w:tcPr>
            <w:tcW w:w="901" w:type="dxa"/>
            <w:noWrap/>
            <w:hideMark/>
          </w:tcPr>
          <w:p w14:paraId="385186EE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2014</w:t>
            </w:r>
          </w:p>
        </w:tc>
        <w:tc>
          <w:tcPr>
            <w:tcW w:w="1316" w:type="dxa"/>
            <w:noWrap/>
            <w:hideMark/>
          </w:tcPr>
          <w:p w14:paraId="2AB2202B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0E88E4F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34C3CACB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6478E09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Implementing a new model of care is time consuming</w:t>
            </w:r>
          </w:p>
          <w:p w14:paraId="1220C344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</w:p>
          <w:p w14:paraId="0DEFD2EF" w14:textId="2D9CDD6C" w:rsidR="00F45A7A" w:rsidRPr="00D5409B" w:rsidRDefault="00894EBC" w:rsidP="00F45A7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447BDC63" w14:textId="04ED48D3" w:rsidR="00F45A7A" w:rsidRPr="00D5409B" w:rsidRDefault="003126FD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="00F45A7A" w:rsidRPr="00D5409B">
              <w:rPr>
                <w:rFonts w:cs="Calibri"/>
                <w:sz w:val="22"/>
              </w:rPr>
              <w:t>Competing health priorities; competing caring responsibilities</w:t>
            </w:r>
          </w:p>
        </w:tc>
        <w:tc>
          <w:tcPr>
            <w:tcW w:w="4512" w:type="dxa"/>
          </w:tcPr>
          <w:p w14:paraId="5EC29954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6A8123C6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sz w:val="22"/>
              </w:rPr>
              <w:t>Funding of interventions to fund the salaries of practice nurses</w:t>
            </w:r>
          </w:p>
          <w:p w14:paraId="77465139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FA6DFEE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1FE9A0C7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systems: </w:t>
            </w:r>
            <w:r w:rsidRPr="00D5409B">
              <w:rPr>
                <w:rFonts w:cs="Calibri"/>
                <w:sz w:val="22"/>
              </w:rPr>
              <w:t>Continuity of care is a facilitator to success of the model of care; continuity in the working relationship between nurses and GPs facilitates teamwork</w:t>
            </w:r>
          </w:p>
          <w:p w14:paraId="60C9BAAC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Agreement about the accountability of the intervention</w:t>
            </w:r>
          </w:p>
          <w:p w14:paraId="360B4428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bCs/>
                <w:sz w:val="22"/>
              </w:rPr>
              <w:t>A s</w:t>
            </w:r>
            <w:r w:rsidRPr="00D5409B">
              <w:rPr>
                <w:rFonts w:cs="Calibri"/>
                <w:sz w:val="22"/>
              </w:rPr>
              <w:t>uccessful nurse-patient relationship improves patient engagement with the model of care; trust is a facilitator to patient engagement; trust between nurse and GP facilitates teamwork; familiarity with the nurse is a facilitator to patient engagement</w:t>
            </w:r>
          </w:p>
          <w:p w14:paraId="69428D0B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</w:p>
          <w:p w14:paraId="3929C905" w14:textId="77777777" w:rsidR="00F45A7A" w:rsidRPr="00D5409B" w:rsidRDefault="00F45A7A" w:rsidP="00F45A7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3119F7C" w14:textId="5DCF9D95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Introduction of the intervention over several appointments reduces the risk of overwhelming patients; patient resources that can be adapted to meet individual patient needs; opportunity for patients to connect with other patients receiving the intervention</w:t>
            </w:r>
          </w:p>
        </w:tc>
      </w:tr>
      <w:tr w:rsidR="00D43ECE" w:rsidRPr="00D5409B" w14:paraId="5242DBA2" w14:textId="77777777" w:rsidTr="00A87579">
        <w:trPr>
          <w:trHeight w:val="330"/>
        </w:trPr>
        <w:tc>
          <w:tcPr>
            <w:tcW w:w="1525" w:type="dxa"/>
            <w:noWrap/>
          </w:tcPr>
          <w:p w14:paraId="1F385A50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Gianfrancesco </w:t>
            </w:r>
          </w:p>
        </w:tc>
        <w:tc>
          <w:tcPr>
            <w:tcW w:w="901" w:type="dxa"/>
            <w:noWrap/>
          </w:tcPr>
          <w:p w14:paraId="4FED847B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2020</w:t>
            </w:r>
          </w:p>
        </w:tc>
        <w:tc>
          <w:tcPr>
            <w:tcW w:w="1316" w:type="dxa"/>
            <w:noWrap/>
          </w:tcPr>
          <w:p w14:paraId="66003F38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</w:tcPr>
          <w:p w14:paraId="32862DB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6093E426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4A46185" w14:textId="7BC84C7E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lack of time limits nurse capacity to seek out support from specialist staff</w:t>
            </w:r>
          </w:p>
          <w:p w14:paraId="513DEB61" w14:textId="77777777" w:rsidR="00F45A7A" w:rsidRPr="00D5409B" w:rsidRDefault="00F45A7A" w:rsidP="00F45A7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Minimal communication with specialist care results in a lack of clarity about the role of the specialist provider in care delivery; a limited relationship with specialist providers limits nurse capacity to determine their competence in the delivery of the intervention</w:t>
            </w:r>
          </w:p>
          <w:p w14:paraId="4F7BCDB1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 xml:space="preserve">Lack of support from team members is associated with time pressure in nursing appointments; lack of support from </w:t>
            </w:r>
            <w:r w:rsidRPr="00D5409B">
              <w:rPr>
                <w:rFonts w:cs="Calibri"/>
                <w:sz w:val="22"/>
              </w:rPr>
              <w:lastRenderedPageBreak/>
              <w:t>the GP is a barrier to nurse confidence in the delivery of the intervention</w:t>
            </w:r>
          </w:p>
          <w:p w14:paraId="5B8ED6E4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</w:p>
          <w:p w14:paraId="11D6CFA2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7F563337" w14:textId="2828E605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skills in nurses is associated with time pressure in appointments; insufficient knowledge leads to a lack of confidence in the delivery of the intervention by nurses</w:t>
            </w:r>
          </w:p>
        </w:tc>
        <w:tc>
          <w:tcPr>
            <w:tcW w:w="4512" w:type="dxa"/>
          </w:tcPr>
          <w:p w14:paraId="28F7D42C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469353F5" w14:textId="77777777" w:rsidR="00F45A7A" w:rsidRPr="00D5409B" w:rsidRDefault="00F45A7A" w:rsidP="00F45A7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Support from specialist staff improves practice staff confidence</w:t>
            </w:r>
          </w:p>
          <w:p w14:paraId="1D08ABC8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Support from GPs improves nurse confidence in the delivery of the intervention</w:t>
            </w:r>
          </w:p>
          <w:p w14:paraId="70B2DFF6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</w:p>
          <w:p w14:paraId="1946C513" w14:textId="77777777" w:rsidR="00F45A7A" w:rsidRPr="00D5409B" w:rsidRDefault="00F45A7A" w:rsidP="00F45A7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4BB702CA" w14:textId="77777777" w:rsidR="00F45A7A" w:rsidRPr="00D5409B" w:rsidRDefault="00F45A7A" w:rsidP="00F45A7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Receipt of positive patient feedback is facilitator to nurse confidence in their delivery of the intervention</w:t>
            </w:r>
          </w:p>
          <w:p w14:paraId="6ECEC281" w14:textId="77777777" w:rsidR="00D97F52" w:rsidRPr="00D5409B" w:rsidRDefault="00D97F52" w:rsidP="00F45A7A">
            <w:pPr>
              <w:jc w:val="left"/>
              <w:rPr>
                <w:rFonts w:cs="Calibri"/>
                <w:sz w:val="22"/>
              </w:rPr>
            </w:pPr>
          </w:p>
          <w:p w14:paraId="1F01F823" w14:textId="478A9619" w:rsidR="005F02D5" w:rsidRDefault="00D97F52" w:rsidP="005F02D5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Intervention</w:t>
            </w:r>
          </w:p>
          <w:p w14:paraId="4B03222C" w14:textId="1E6B8CB7" w:rsidR="00D97F52" w:rsidRPr="00D5409B" w:rsidRDefault="00D97F52" w:rsidP="005F02D5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  <w:lang w:eastAsia="zh-CN" w:bidi="th-TH"/>
              </w:rPr>
              <w:t>Perceived benefits of the model of care for patients facilitates engagement of health care professionals</w:t>
            </w:r>
          </w:p>
        </w:tc>
      </w:tr>
      <w:tr w:rsidR="00D43ECE" w:rsidRPr="00D5409B" w14:paraId="6B1216B8" w14:textId="77777777" w:rsidTr="00A87579">
        <w:trPr>
          <w:trHeight w:val="7078"/>
        </w:trPr>
        <w:tc>
          <w:tcPr>
            <w:tcW w:w="1525" w:type="dxa"/>
            <w:noWrap/>
          </w:tcPr>
          <w:p w14:paraId="5CDDB8A9" w14:textId="6FB6C1F4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sz w:val="22"/>
              </w:rPr>
              <w:lastRenderedPageBreak/>
              <w:t xml:space="preserve">Gilles de La </w:t>
            </w:r>
            <w:proofErr w:type="spellStart"/>
            <w:r w:rsidRPr="00DD1073">
              <w:rPr>
                <w:rFonts w:cs="Calibri"/>
                <w:sz w:val="22"/>
              </w:rPr>
              <w:t>Londe</w:t>
            </w:r>
            <w:proofErr w:type="spellEnd"/>
          </w:p>
        </w:tc>
        <w:tc>
          <w:tcPr>
            <w:tcW w:w="901" w:type="dxa"/>
            <w:noWrap/>
          </w:tcPr>
          <w:p w14:paraId="41022048" w14:textId="57B8D8A0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sz w:val="22"/>
              </w:rPr>
              <w:t>2023</w:t>
            </w:r>
          </w:p>
        </w:tc>
        <w:tc>
          <w:tcPr>
            <w:tcW w:w="1316" w:type="dxa"/>
            <w:noWrap/>
          </w:tcPr>
          <w:p w14:paraId="099D51C9" w14:textId="695B6104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sz w:val="22"/>
              </w:rPr>
              <w:t>France</w:t>
            </w:r>
          </w:p>
        </w:tc>
        <w:tc>
          <w:tcPr>
            <w:tcW w:w="1530" w:type="dxa"/>
            <w:noWrap/>
          </w:tcPr>
          <w:p w14:paraId="73574783" w14:textId="71A5D00F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65F4EF8" w14:textId="77777777" w:rsidR="000E78DA" w:rsidRPr="00DD1073" w:rsidRDefault="000E78DA" w:rsidP="000E78DA">
            <w:pPr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012BC817" w14:textId="77777777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Organisation</w:t>
            </w:r>
          </w:p>
          <w:p w14:paraId="41656CF7" w14:textId="39877BF8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Involvement:</w:t>
            </w:r>
            <w:r w:rsidRPr="00DD1073">
              <w:rPr>
                <w:rFonts w:cs="Calibri"/>
                <w:sz w:val="22"/>
                <w:u w:val="single"/>
              </w:rPr>
              <w:t xml:space="preserve"> </w:t>
            </w:r>
            <w:r w:rsidR="00006CBB" w:rsidRPr="00006CBB">
              <w:rPr>
                <w:rFonts w:cs="Calibri"/>
                <w:sz w:val="22"/>
              </w:rPr>
              <w:t>Collaboration between GPs and nurses improves the quality of the care that they deliver</w:t>
            </w:r>
          </w:p>
        </w:tc>
      </w:tr>
      <w:tr w:rsidR="00D43ECE" w:rsidRPr="00D5409B" w14:paraId="07C7AF6E" w14:textId="77777777" w:rsidTr="00A87579">
        <w:trPr>
          <w:trHeight w:val="7078"/>
        </w:trPr>
        <w:tc>
          <w:tcPr>
            <w:tcW w:w="1525" w:type="dxa"/>
            <w:noWrap/>
            <w:hideMark/>
          </w:tcPr>
          <w:p w14:paraId="7F5B93E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 xml:space="preserve">Goff </w:t>
            </w:r>
          </w:p>
        </w:tc>
        <w:tc>
          <w:tcPr>
            <w:tcW w:w="901" w:type="dxa"/>
            <w:noWrap/>
            <w:hideMark/>
          </w:tcPr>
          <w:p w14:paraId="7745942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2020</w:t>
            </w:r>
          </w:p>
        </w:tc>
        <w:tc>
          <w:tcPr>
            <w:tcW w:w="1316" w:type="dxa"/>
            <w:noWrap/>
            <w:hideMark/>
          </w:tcPr>
          <w:p w14:paraId="43508B0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03F2920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0BD9653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2E0C07A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Financial incentives: </w:t>
            </w:r>
            <w:r w:rsidRPr="00D5409B">
              <w:rPr>
                <w:rFonts w:cs="Calibri"/>
                <w:bCs/>
                <w:sz w:val="22"/>
              </w:rPr>
              <w:t xml:space="preserve">Practice </w:t>
            </w:r>
            <w:r w:rsidRPr="00D5409B">
              <w:rPr>
                <w:rFonts w:cs="Calibri"/>
                <w:sz w:val="22"/>
              </w:rPr>
              <w:t>incentives that offer financial incentive but do not address the needs of patients</w:t>
            </w:r>
          </w:p>
          <w:p w14:paraId="1E8E7F5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BB8E9A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FE78CF8" w14:textId="775E5C9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limited time to attend training</w:t>
            </w:r>
          </w:p>
          <w:p w14:paraId="5117EADF" w14:textId="4E4C624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9F61A1">
              <w:rPr>
                <w:rFonts w:cs="Calibri"/>
                <w:sz w:val="22"/>
              </w:rPr>
              <w:t>Short appointments are a barrier to patient engagement</w:t>
            </w:r>
            <w:r w:rsidRPr="00D5409B">
              <w:rPr>
                <w:rFonts w:cs="Calibri"/>
                <w:sz w:val="22"/>
              </w:rPr>
              <w:t>; short appointment times limit the development of trust between the health care professional and the patient</w:t>
            </w:r>
          </w:p>
          <w:p w14:paraId="1D9A52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Culture: </w:t>
            </w:r>
            <w:r w:rsidRPr="00D5409B">
              <w:rPr>
                <w:rFonts w:cs="Calibri"/>
                <w:sz w:val="22"/>
              </w:rPr>
              <w:t>General practice is an environment of constant change</w:t>
            </w:r>
          </w:p>
          <w:p w14:paraId="44603690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3A1A10D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15061DB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Lack of accountability for self-management by patients makes delivery of the intervention difficult; a conflict between patient’s belief system and the intervention limits patient’s engagement with the model of care; a conflict between the patient’s cultural identity and the intervention</w:t>
            </w:r>
          </w:p>
          <w:p w14:paraId="26ADF19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A1AAD2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C70EBC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Use of unfamiliar terminology is a barrier for some patients</w:t>
            </w:r>
          </w:p>
          <w:p w14:paraId="4312505E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30A1F19A" w14:textId="447E4902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2CF1F15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Competing caring responsibilities</w:t>
            </w:r>
          </w:p>
          <w:p w14:paraId="4FBE7769" w14:textId="3C98705D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Fear of the intervention; fear of social stigma</w:t>
            </w:r>
          </w:p>
        </w:tc>
        <w:tc>
          <w:tcPr>
            <w:tcW w:w="4512" w:type="dxa"/>
          </w:tcPr>
          <w:p w14:paraId="58F7E88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99FBC9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The delivery of a culturally-specific intervention by nurses with that cultural identity may facilitate the development of the nurse-patient relationship</w:t>
            </w:r>
          </w:p>
          <w:p w14:paraId="4013906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997903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6837A4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Formal cultural skills training is needed to successfully deliver culture-specific care</w:t>
            </w:r>
          </w:p>
          <w:p w14:paraId="0CF78EE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032E15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0AFC2FF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Patient resources that can be adapted to meet individual patient needs</w:t>
            </w:r>
          </w:p>
        </w:tc>
      </w:tr>
      <w:tr w:rsidR="00D43ECE" w:rsidRPr="00D5409B" w14:paraId="0F3D53BA" w14:textId="77777777" w:rsidTr="00A87579">
        <w:trPr>
          <w:trHeight w:val="564"/>
        </w:trPr>
        <w:tc>
          <w:tcPr>
            <w:tcW w:w="1525" w:type="dxa"/>
            <w:noWrap/>
            <w:hideMark/>
          </w:tcPr>
          <w:p w14:paraId="5A96104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Graves</w:t>
            </w:r>
          </w:p>
        </w:tc>
        <w:tc>
          <w:tcPr>
            <w:tcW w:w="901" w:type="dxa"/>
            <w:noWrap/>
            <w:hideMark/>
          </w:tcPr>
          <w:p w14:paraId="49FAAE6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3101CFC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2D8DEDA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38E1DA2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B7B11DD" w14:textId="291766B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 </w:t>
            </w:r>
          </w:p>
          <w:p w14:paraId="4B69234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support from the GP reduces nurse interest in being involved in the model of care</w:t>
            </w:r>
          </w:p>
          <w:p w14:paraId="1B7A318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9CAFBB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B28202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Concern by nurses about working outside of their scope of practice; perception by nurses that GPs do not value their role within the model of care</w:t>
            </w:r>
          </w:p>
          <w:p w14:paraId="0D66759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Attitudes to change: </w:t>
            </w:r>
            <w:r w:rsidRPr="00D5409B">
              <w:rPr>
                <w:rFonts w:cs="Calibri"/>
                <w:sz w:val="22"/>
              </w:rPr>
              <w:t>Fear by nurses that delivering the intervention could be perceived as if they are not prioritising their regular work</w:t>
            </w:r>
          </w:p>
          <w:p w14:paraId="2EBA4AF8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3BDAE48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77D35F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Implementability:</w:t>
            </w:r>
            <w:r w:rsidRPr="00D5409B">
              <w:rPr>
                <w:rFonts w:cs="Calibri"/>
                <w:sz w:val="22"/>
              </w:rPr>
              <w:t xml:space="preserve"> Implementing a new model of care adds work to existing workload</w:t>
            </w:r>
          </w:p>
          <w:p w14:paraId="798BAC9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E697D69" w14:textId="5C602DEF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028D0054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Capability to participate: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Low intelligence</w:t>
            </w:r>
          </w:p>
          <w:p w14:paraId="691D417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Relevance to self: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T</w:t>
            </w:r>
            <w:r w:rsidRPr="00D5409B">
              <w:rPr>
                <w:rFonts w:cs="Calibri"/>
                <w:sz w:val="22"/>
              </w:rPr>
              <w:t>he intervention is not a priority in the context of other commitments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 xml:space="preserve"> u</w:t>
            </w:r>
            <w:r w:rsidRPr="00D5409B">
              <w:rPr>
                <w:rFonts w:cs="Calibri"/>
                <w:sz w:val="22"/>
              </w:rPr>
              <w:t>nreadiness to make change</w:t>
            </w:r>
          </w:p>
          <w:p w14:paraId="1FBC3FFE" w14:textId="4965531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Non-attendance at appointments</w:t>
            </w:r>
          </w:p>
        </w:tc>
        <w:tc>
          <w:tcPr>
            <w:tcW w:w="4512" w:type="dxa"/>
          </w:tcPr>
          <w:p w14:paraId="13EFB36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6DC2AF90" w14:textId="2FD6F6F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Longer appointment times allow for more comprehensive delivery of the intervention; longer appointment times enable the delivery of patient-centred care; extra administrative assistance</w:t>
            </w:r>
          </w:p>
          <w:p w14:paraId="60D6212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Support from specialist staff improves practice staff confidence</w:t>
            </w:r>
          </w:p>
          <w:p w14:paraId="11C26FC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Effective teamwork within the practice</w:t>
            </w:r>
          </w:p>
          <w:p w14:paraId="6B469E8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3B7EC991" w14:textId="77777777" w:rsidTr="00A87579">
        <w:trPr>
          <w:trHeight w:val="564"/>
        </w:trPr>
        <w:tc>
          <w:tcPr>
            <w:tcW w:w="1525" w:type="dxa"/>
            <w:noWrap/>
          </w:tcPr>
          <w:p w14:paraId="20242D3B" w14:textId="00EF2C8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Greaves</w:t>
            </w:r>
          </w:p>
        </w:tc>
        <w:tc>
          <w:tcPr>
            <w:tcW w:w="901" w:type="dxa"/>
            <w:noWrap/>
          </w:tcPr>
          <w:p w14:paraId="26E7EF4D" w14:textId="2A68DDE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2003</w:t>
            </w:r>
          </w:p>
        </w:tc>
        <w:tc>
          <w:tcPr>
            <w:tcW w:w="1316" w:type="dxa"/>
            <w:noWrap/>
          </w:tcPr>
          <w:p w14:paraId="2AD41FA9" w14:textId="4F855E0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</w:tcPr>
          <w:p w14:paraId="26CF6333" w14:textId="2876602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6354BEB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52440D3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workloads;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busy workloads limit GP capacity to support nurses to deliver the intervention</w:t>
            </w:r>
          </w:p>
          <w:p w14:paraId="1AD7C52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Part time staffing limits capacity to provide prompt patient follow up; working alone on the model of care limits a nurse’s ability to ascertain their competence in the delivery of the intervention; insufficient opportunities to deliver the intervention can result in difficulty maintaining competency</w:t>
            </w:r>
          </w:p>
          <w:p w14:paraId="62B3559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4E7555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9C1385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knowledge limits the ability of GPs to support the nurse to deliver the intervention</w:t>
            </w:r>
          </w:p>
          <w:p w14:paraId="549ACCED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sz w:val="22"/>
              </w:rPr>
              <w:t xml:space="preserve">Professional role: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Concerns by nurses about impact on professional indemnity insurance if their scope of practice is not clearly defined</w:t>
            </w:r>
          </w:p>
          <w:p w14:paraId="7D1D55F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</w:tc>
        <w:tc>
          <w:tcPr>
            <w:tcW w:w="4512" w:type="dxa"/>
          </w:tcPr>
          <w:p w14:paraId="01FC152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3EC44E5D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Financial incentives: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Increased financial renumeration for nurses to reflect increased responsibility associated with new models of care</w:t>
            </w:r>
          </w:p>
          <w:p w14:paraId="0BFF0D6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2B2A53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A79765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Protected time to deliver the intervention</w:t>
            </w:r>
          </w:p>
          <w:p w14:paraId="10BEB4E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Continuity of care is a facilitator for nurse engagement</w:t>
            </w:r>
          </w:p>
          <w:p w14:paraId="7F2E3FE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bCs/>
                <w:sz w:val="22"/>
              </w:rPr>
              <w:t>Effective teamwork within the practice; s</w:t>
            </w:r>
            <w:r w:rsidRPr="00D5409B">
              <w:rPr>
                <w:rFonts w:cs="Calibri"/>
                <w:sz w:val="22"/>
              </w:rPr>
              <w:t>upport from GPs improves nurse confidence in the delivery of the intervention</w:t>
            </w:r>
          </w:p>
          <w:p w14:paraId="2C56802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Support from specialist staff improves practice staff confidence</w:t>
            </w:r>
          </w:p>
          <w:p w14:paraId="0D7EF5C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AA7306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977FF01" w14:textId="5AF7BA5A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Sufficient training enables nurses to be confident in accepting accountability for care; Ongoing training facilitates confidence in the delivery of interventions; Formal training with supplemental practical supervised training facilitates competence</w:t>
            </w:r>
          </w:p>
        </w:tc>
      </w:tr>
      <w:tr w:rsidR="00D43ECE" w:rsidRPr="00D5409B" w14:paraId="7FB3BB73" w14:textId="77777777" w:rsidTr="00A87579">
        <w:trPr>
          <w:trHeight w:val="4810"/>
        </w:trPr>
        <w:tc>
          <w:tcPr>
            <w:tcW w:w="1525" w:type="dxa"/>
            <w:noWrap/>
            <w:hideMark/>
          </w:tcPr>
          <w:p w14:paraId="4E4EACE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Halcomb</w:t>
            </w:r>
          </w:p>
        </w:tc>
        <w:tc>
          <w:tcPr>
            <w:tcW w:w="901" w:type="dxa"/>
            <w:noWrap/>
            <w:hideMark/>
          </w:tcPr>
          <w:p w14:paraId="3B4C960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2007</w:t>
            </w:r>
          </w:p>
        </w:tc>
        <w:tc>
          <w:tcPr>
            <w:tcW w:w="1316" w:type="dxa"/>
            <w:noWrap/>
            <w:hideMark/>
          </w:tcPr>
          <w:p w14:paraId="0425530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26EF195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Cardiovascular disease</w:t>
            </w:r>
          </w:p>
        </w:tc>
        <w:tc>
          <w:tcPr>
            <w:tcW w:w="6093" w:type="dxa"/>
          </w:tcPr>
          <w:p w14:paraId="3DAD259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3687975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Infrastructure: </w:t>
            </w:r>
            <w:r w:rsidRPr="00D5409B">
              <w:rPr>
                <w:rFonts w:cs="Calibri"/>
                <w:sz w:val="22"/>
              </w:rPr>
              <w:t>Lack of standardised databases and software in general practice</w:t>
            </w:r>
          </w:p>
          <w:p w14:paraId="0AC52EF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sz w:val="22"/>
              </w:rPr>
              <w:t>Limited funding models</w:t>
            </w:r>
          </w:p>
          <w:p w14:paraId="49A744B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10521C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CED0F8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teamwork</w:t>
            </w:r>
          </w:p>
        </w:tc>
        <w:tc>
          <w:tcPr>
            <w:tcW w:w="4512" w:type="dxa"/>
          </w:tcPr>
          <w:p w14:paraId="1D79982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5CCE7EB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Infrastructure:</w:t>
            </w:r>
            <w:r w:rsidRPr="00D5409B">
              <w:rPr>
                <w:rFonts w:cs="Calibri"/>
                <w:sz w:val="22"/>
              </w:rPr>
              <w:t xml:space="preserve"> Consistent funding for practice nurse activities within general practice</w:t>
            </w:r>
          </w:p>
          <w:p w14:paraId="78DFD997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Financial incentives: </w:t>
            </w:r>
            <w:r w:rsidRPr="00D5409B">
              <w:rPr>
                <w:rFonts w:cs="Calibri"/>
                <w:sz w:val="22"/>
              </w:rPr>
              <w:t>Standardised renumeration for practice nurses; renumeration for nurses that includes support to undertake professional development</w:t>
            </w:r>
          </w:p>
          <w:p w14:paraId="3EAB6F0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1CEBB5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2F64FCE" w14:textId="06177CF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Defined roles for all team members</w:t>
            </w:r>
          </w:p>
          <w:p w14:paraId="3AB5FCE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8C8335F" w14:textId="2BAF59F6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46FBDAC" w14:textId="2A8A1B4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GP awareness of the scope of practice specific to nurse classifications; presence of competency statements that define the scope of practice of the nurse</w:t>
            </w:r>
          </w:p>
          <w:p w14:paraId="3E6038B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0C6CF57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B11A20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Structured protocols</w:t>
            </w:r>
          </w:p>
          <w:p w14:paraId="7E82EC6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Training that is offered with multiple modes of delivery</w:t>
            </w:r>
          </w:p>
        </w:tc>
      </w:tr>
      <w:tr w:rsidR="00D43ECE" w:rsidRPr="00D5409B" w14:paraId="60346A72" w14:textId="77777777" w:rsidTr="00A87579">
        <w:trPr>
          <w:trHeight w:val="692"/>
        </w:trPr>
        <w:tc>
          <w:tcPr>
            <w:tcW w:w="1525" w:type="dxa"/>
            <w:noWrap/>
            <w:hideMark/>
          </w:tcPr>
          <w:p w14:paraId="4152D41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Halcomb</w:t>
            </w:r>
          </w:p>
        </w:tc>
        <w:tc>
          <w:tcPr>
            <w:tcW w:w="901" w:type="dxa"/>
            <w:noWrap/>
            <w:hideMark/>
          </w:tcPr>
          <w:p w14:paraId="219EE50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2008</w:t>
            </w:r>
          </w:p>
        </w:tc>
        <w:tc>
          <w:tcPr>
            <w:tcW w:w="1316" w:type="dxa"/>
            <w:noWrap/>
            <w:hideMark/>
          </w:tcPr>
          <w:p w14:paraId="67C5D8C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2C19EE7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Cardiovascular disease</w:t>
            </w:r>
          </w:p>
        </w:tc>
        <w:tc>
          <w:tcPr>
            <w:tcW w:w="6093" w:type="dxa"/>
          </w:tcPr>
          <w:p w14:paraId="79DEDA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7575DBD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bCs/>
                <w:sz w:val="22"/>
              </w:rPr>
              <w:t>L</w:t>
            </w:r>
            <w:r w:rsidRPr="00D5409B">
              <w:rPr>
                <w:rFonts w:cs="Calibri"/>
                <w:sz w:val="22"/>
              </w:rPr>
              <w:t>ack of funding for nurse-delivered care</w:t>
            </w:r>
          </w:p>
          <w:p w14:paraId="45802F2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Financial incentives: </w:t>
            </w:r>
            <w:r w:rsidRPr="00D5409B">
              <w:rPr>
                <w:rFonts w:cs="Calibri"/>
                <w:sz w:val="22"/>
              </w:rPr>
              <w:t>Inadequate financial renumeration for nurses to reflect the increased responsibility associated with new models of care</w:t>
            </w:r>
          </w:p>
          <w:p w14:paraId="619E003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057A893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8EF7B11" w14:textId="55E1A0D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lack of appropriate private space to deliver the intervention; busy workloads make finding time to establish the model of care challenging</w:t>
            </w:r>
          </w:p>
          <w:p w14:paraId="265124D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A lack of definition of team members’ roles can contribute to poor collaboration between nurses and GPs</w:t>
            </w:r>
          </w:p>
          <w:p w14:paraId="11FE90D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E0747F1" w14:textId="7777777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Professional</w:t>
            </w:r>
          </w:p>
          <w:p w14:paraId="285FDF7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lastRenderedPageBreak/>
              <w:t xml:space="preserve">Professional role: </w:t>
            </w:r>
            <w:r w:rsidRPr="00D5409B">
              <w:rPr>
                <w:rFonts w:cs="Calibri"/>
                <w:sz w:val="22"/>
              </w:rPr>
              <w:t>GP reluctance to delegate responsibility to the nurse due to lack of knowledge about the nursing scope of practice; perception by nurses that GPs do not value their role within the model of care</w:t>
            </w:r>
          </w:p>
          <w:p w14:paraId="010C95E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Lack of interest by nurses in extending their scope of practice to deliver new models of care; A lack of interest by GPs in being involved in new models of care due to impact on existing work practices</w:t>
            </w:r>
          </w:p>
          <w:p w14:paraId="5ADF5ED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4646201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0B4B052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Support from GPs improves nurse confidence in the delivery of the intervention</w:t>
            </w:r>
          </w:p>
          <w:p w14:paraId="581266D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5010C1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43AC0F4" w14:textId="37EE997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 xml:space="preserve">A commitment to their role is a facilitator to nurse engagement </w:t>
            </w:r>
          </w:p>
          <w:p w14:paraId="200054A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Receipt of patient feedback is a motivator for nurse engagement</w:t>
            </w:r>
          </w:p>
          <w:p w14:paraId="7D091340" w14:textId="47BD1E8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Sufficient training enables confidence in the delivery of the intervention</w:t>
            </w:r>
          </w:p>
        </w:tc>
      </w:tr>
      <w:tr w:rsidR="00D43ECE" w:rsidRPr="00D5409B" w14:paraId="63230061" w14:textId="77777777" w:rsidTr="00A87579">
        <w:trPr>
          <w:trHeight w:val="944"/>
        </w:trPr>
        <w:tc>
          <w:tcPr>
            <w:tcW w:w="1525" w:type="dxa"/>
            <w:noWrap/>
            <w:hideMark/>
          </w:tcPr>
          <w:p w14:paraId="3B385D3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Hardeman</w:t>
            </w:r>
          </w:p>
        </w:tc>
        <w:tc>
          <w:tcPr>
            <w:tcW w:w="901" w:type="dxa"/>
            <w:noWrap/>
            <w:hideMark/>
          </w:tcPr>
          <w:p w14:paraId="7C5CC7B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2014</w:t>
            </w:r>
          </w:p>
        </w:tc>
        <w:tc>
          <w:tcPr>
            <w:tcW w:w="1316" w:type="dxa"/>
            <w:noWrap/>
            <w:hideMark/>
          </w:tcPr>
          <w:p w14:paraId="0E66B54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15458A7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7DD9BA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BA8ED6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Scripted interventions are a barrier to person-centred care</w:t>
            </w:r>
          </w:p>
        </w:tc>
        <w:tc>
          <w:tcPr>
            <w:tcW w:w="4512" w:type="dxa"/>
          </w:tcPr>
          <w:p w14:paraId="1AA911F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324B337C" w14:textId="77777777" w:rsidTr="00A87579">
        <w:trPr>
          <w:trHeight w:val="1117"/>
        </w:trPr>
        <w:tc>
          <w:tcPr>
            <w:tcW w:w="1525" w:type="dxa"/>
            <w:noWrap/>
            <w:hideMark/>
          </w:tcPr>
          <w:p w14:paraId="3EAB047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Hegney</w:t>
            </w:r>
          </w:p>
        </w:tc>
        <w:tc>
          <w:tcPr>
            <w:tcW w:w="901" w:type="dxa"/>
            <w:noWrap/>
            <w:hideMark/>
          </w:tcPr>
          <w:p w14:paraId="41D608B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4B1A228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44AACBF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diabetes, stable IHD or hypertension</w:t>
            </w:r>
          </w:p>
        </w:tc>
        <w:tc>
          <w:tcPr>
            <w:tcW w:w="6093" w:type="dxa"/>
          </w:tcPr>
          <w:p w14:paraId="67607EED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7BF23804" w14:textId="4B5B730A" w:rsidR="000E78DA" w:rsidRPr="00D5409B" w:rsidRDefault="000E78DA" w:rsidP="000E78DA">
            <w:pPr>
              <w:spacing w:line="259" w:lineRule="auto"/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Economic climate and governmental financing: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Lack of funding for nurse-delivered care</w:t>
            </w:r>
          </w:p>
          <w:p w14:paraId="165BDD3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D41CF2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40B5255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067805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bCs/>
                <w:sz w:val="22"/>
              </w:rPr>
              <w:t>A</w:t>
            </w:r>
            <w:r w:rsidRPr="00D5409B">
              <w:rPr>
                <w:rFonts w:cs="Calibri"/>
                <w:sz w:val="22"/>
              </w:rPr>
              <w:t>ccess to appropriate private space to deliver the intervention</w:t>
            </w:r>
          </w:p>
          <w:p w14:paraId="1DB22587" w14:textId="73984D4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Longer appointment times enable the delivery of patient-centred care; continuity of care is a facilitator to patient engagement</w:t>
            </w:r>
          </w:p>
          <w:p w14:paraId="565662D1" w14:textId="374A8F73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Respect and trust between team members; GP confidence in the nurse facilitates patient confidence in the nurse; effective communication by the nurse is a facilitator to patient confidence in the competency of the nurse</w:t>
            </w:r>
          </w:p>
          <w:p w14:paraId="4B19CBA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Employment of staff who display teamwork skills; shared responsibilities between team members</w:t>
            </w:r>
          </w:p>
          <w:p w14:paraId="37A7D7A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GP involvement in the model of care increases patients’ confidence in the intervention</w:t>
            </w:r>
          </w:p>
          <w:p w14:paraId="3D093521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2547F87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51315DD" w14:textId="1D3D403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Nurses working within their scope of practice facilitates GP support for nurse-delivered models of care</w:t>
            </w:r>
          </w:p>
          <w:p w14:paraId="583AA111" w14:textId="0E38E1F2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Attitudes to change:</w:t>
            </w:r>
            <w:r w:rsidRPr="00D5409B">
              <w:rPr>
                <w:rFonts w:cs="Calibri"/>
                <w:bCs/>
                <w:sz w:val="22"/>
              </w:rPr>
              <w:t xml:space="preserve"> An interest in the intervention</w:t>
            </w:r>
          </w:p>
          <w:p w14:paraId="5C41E496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Competency: </w:t>
            </w:r>
            <w:r w:rsidRPr="00D5409B">
              <w:rPr>
                <w:rFonts w:cs="Calibri"/>
                <w:sz w:val="22"/>
              </w:rPr>
              <w:t>Sufficient training is a facilitator to patient confidence in the nurse</w:t>
            </w:r>
          </w:p>
          <w:p w14:paraId="66EB3F68" w14:textId="2B34D41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bCs/>
                <w:sz w:val="22"/>
              </w:rPr>
              <w:t>P</w:t>
            </w:r>
            <w:r w:rsidRPr="00D5409B">
              <w:rPr>
                <w:rFonts w:cs="Calibri"/>
                <w:sz w:val="22"/>
              </w:rPr>
              <w:t>erception of teamwork with the nurse improves engagement with the model of care by patients</w:t>
            </w:r>
            <w:r>
              <w:rPr>
                <w:rFonts w:cs="Calibri"/>
                <w:sz w:val="22"/>
              </w:rPr>
              <w:t xml:space="preserve">; </w:t>
            </w:r>
            <w:r w:rsidRPr="00D5409B">
              <w:rPr>
                <w:rFonts w:cs="Calibri"/>
                <w:sz w:val="22"/>
              </w:rPr>
              <w:t>; a person-centred approach to care is a facilitator to patient engagement</w:t>
            </w:r>
          </w:p>
          <w:p w14:paraId="69EC6EB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2E605EF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226EBB6" w14:textId="73C1BEB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</w:t>
            </w:r>
            <w:r w:rsidRPr="00D5409B">
              <w:rPr>
                <w:rFonts w:cs="Calibri"/>
                <w:sz w:val="22"/>
              </w:rPr>
              <w:t xml:space="preserve">: </w:t>
            </w:r>
            <w:r w:rsidRPr="00D5409B">
              <w:rPr>
                <w:rFonts w:cs="Calibri"/>
                <w:bCs/>
                <w:sz w:val="22"/>
              </w:rPr>
              <w:t>A model of care that reduces GP workload is a facilitator to staff engagement; r</w:t>
            </w:r>
            <w:r w:rsidRPr="00D5409B">
              <w:rPr>
                <w:rFonts w:cs="Calibri"/>
                <w:sz w:val="22"/>
              </w:rPr>
              <w:t>egular appointments enable greater patient accountability for their role within the model of care; structured protocols</w:t>
            </w:r>
          </w:p>
          <w:p w14:paraId="6A2D8CB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bCs/>
                <w:sz w:val="22"/>
              </w:rPr>
              <w:t>A</w:t>
            </w:r>
            <w:r w:rsidRPr="00D5409B">
              <w:rPr>
                <w:rFonts w:cs="Calibri"/>
                <w:sz w:val="22"/>
              </w:rPr>
              <w:t>n initial investment of time allows for the nurse to develop confidence in the delivery of the intervention</w:t>
            </w:r>
          </w:p>
          <w:p w14:paraId="707D36E1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  <w:p w14:paraId="0EAF381F" w14:textId="51959960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D307E8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Patients that perceive themselves as having a stable condition</w:t>
            </w:r>
          </w:p>
          <w:p w14:paraId="7308C3C4" w14:textId="240E5B4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A belief that the model of care frees up health professional time</w:t>
            </w:r>
          </w:p>
        </w:tc>
      </w:tr>
      <w:tr w:rsidR="00D43ECE" w:rsidRPr="00D5409B" w14:paraId="30180A91" w14:textId="77777777" w:rsidTr="00A87579">
        <w:trPr>
          <w:trHeight w:val="5102"/>
        </w:trPr>
        <w:tc>
          <w:tcPr>
            <w:tcW w:w="1525" w:type="dxa"/>
            <w:noWrap/>
            <w:hideMark/>
          </w:tcPr>
          <w:p w14:paraId="0976527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 xml:space="preserve">Helmink </w:t>
            </w:r>
          </w:p>
        </w:tc>
        <w:tc>
          <w:tcPr>
            <w:tcW w:w="901" w:type="dxa"/>
            <w:noWrap/>
            <w:hideMark/>
          </w:tcPr>
          <w:p w14:paraId="1B46E25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2012</w:t>
            </w:r>
          </w:p>
        </w:tc>
        <w:tc>
          <w:tcPr>
            <w:tcW w:w="1316" w:type="dxa"/>
            <w:noWrap/>
            <w:hideMark/>
          </w:tcPr>
          <w:p w14:paraId="09662383" w14:textId="0B19271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2E6D0E6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8CDD5D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7B9165D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13FC763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Stakeholder buy-in: </w:t>
            </w:r>
            <w:r w:rsidRPr="00D5409B">
              <w:rPr>
                <w:rFonts w:cs="Calibri"/>
                <w:sz w:val="22"/>
              </w:rPr>
              <w:t>Less institutional support is associated with greater motivation by practices to implement and maintain an intervention</w:t>
            </w:r>
          </w:p>
          <w:p w14:paraId="5750141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61F96B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4E5B495" w14:textId="093D781C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>: C</w:t>
            </w:r>
            <w:r w:rsidRPr="00D5409B">
              <w:rPr>
                <w:rFonts w:cs="Calibri"/>
                <w:sz w:val="22"/>
              </w:rPr>
              <w:t>ompatibility of the intervention with existing work practices</w:t>
            </w:r>
          </w:p>
          <w:p w14:paraId="2B4DAA9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Support from colleagues increases staff motivation to deliver the intervention</w:t>
            </w:r>
          </w:p>
          <w:p w14:paraId="5D975E3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130656A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632873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bCs/>
                <w:sz w:val="22"/>
              </w:rPr>
              <w:t>F</w:t>
            </w:r>
            <w:r w:rsidRPr="00D5409B">
              <w:rPr>
                <w:rFonts w:cs="Calibri"/>
                <w:sz w:val="22"/>
              </w:rPr>
              <w:t>emales are more motivated to implement a model of care than men; greater self-efficacy prior to implementation is related to motivation to continue to deliver the intervention</w:t>
            </w:r>
          </w:p>
          <w:p w14:paraId="397EFE8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2A578C5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535E827" w14:textId="5DEE6B88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Perceived benefits of the model of care to general practice staff</w:t>
            </w:r>
          </w:p>
        </w:tc>
      </w:tr>
      <w:tr w:rsidR="00D43ECE" w:rsidRPr="00D5409B" w14:paraId="4371B95E" w14:textId="77777777" w:rsidTr="00A87579">
        <w:trPr>
          <w:trHeight w:val="2110"/>
        </w:trPr>
        <w:tc>
          <w:tcPr>
            <w:tcW w:w="1525" w:type="dxa"/>
            <w:noWrap/>
            <w:hideMark/>
          </w:tcPr>
          <w:p w14:paraId="1925A80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Hogervorst</w:t>
            </w:r>
          </w:p>
        </w:tc>
        <w:tc>
          <w:tcPr>
            <w:tcW w:w="901" w:type="dxa"/>
            <w:noWrap/>
            <w:hideMark/>
          </w:tcPr>
          <w:p w14:paraId="54AB52C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2021</w:t>
            </w:r>
          </w:p>
        </w:tc>
        <w:tc>
          <w:tcPr>
            <w:tcW w:w="1316" w:type="dxa"/>
            <w:noWrap/>
            <w:hideMark/>
          </w:tcPr>
          <w:p w14:paraId="4B92A3E2" w14:textId="04F3DE6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53A5F2E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064BE5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3E8014D" w14:textId="63C95E2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lack of capacity within electronic medical record systems to screen for suitable patients</w:t>
            </w:r>
          </w:p>
          <w:p w14:paraId="0686C90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Lack of established relationships with key local stakeholders</w:t>
            </w:r>
          </w:p>
          <w:p w14:paraId="7BDBEF0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GP support for implementation of the model of care limits the capacity of nurses to be involved</w:t>
            </w:r>
          </w:p>
          <w:p w14:paraId="3F6D002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3ABF60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70AD2F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Time invested in non-adherent patients is not seen as valuable for the clinical outcomes achieved; Time invested in the implementation for minimal patients reduces GP engagement with the intervention; uncertainty about the cost-effectiveness of the model of care</w:t>
            </w:r>
          </w:p>
          <w:p w14:paraId="454C5F2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Competence: </w:t>
            </w:r>
            <w:r w:rsidRPr="00D5409B">
              <w:rPr>
                <w:rFonts w:cs="Calibri"/>
                <w:sz w:val="22"/>
              </w:rPr>
              <w:t>Lack of knowledge about how to address non-adherence to the intervention</w:t>
            </w:r>
          </w:p>
          <w:p w14:paraId="1DEBBDC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7DB536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41A87E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Manual screening for suitable patients is laborious</w:t>
            </w:r>
          </w:p>
          <w:p w14:paraId="78DC96D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1937B7D" w14:textId="29110C1E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1F54C0A" w14:textId="5F9FA72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Multiple health issues; addiction; language barrier</w:t>
            </w:r>
          </w:p>
        </w:tc>
        <w:tc>
          <w:tcPr>
            <w:tcW w:w="4512" w:type="dxa"/>
          </w:tcPr>
          <w:p w14:paraId="4A730F7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3B2567C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GP support of the model of care enables nurses to dedicate more time to the delivery of the intervention</w:t>
            </w:r>
          </w:p>
          <w:p w14:paraId="250A25F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115E455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896528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Patient perception of nurse competence is a facilitator to a trusting nurse-patient relationship; active engagement in the model of care by the nurse is a facilitator to a trusting nurse-patient relationship</w:t>
            </w:r>
          </w:p>
          <w:p w14:paraId="69E8C28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217CC6A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ADE0BA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 xml:space="preserve">Structured protocols; the provision of guidelines for </w:t>
            </w:r>
            <w:r w:rsidRPr="00D5409B">
              <w:rPr>
                <w:rFonts w:cs="Calibri"/>
                <w:sz w:val="22"/>
              </w:rPr>
              <w:lastRenderedPageBreak/>
              <w:t>management of non-adherence to the intervention</w:t>
            </w:r>
          </w:p>
        </w:tc>
      </w:tr>
      <w:tr w:rsidR="00D43ECE" w:rsidRPr="00D5409B" w14:paraId="79503390" w14:textId="77777777" w:rsidTr="00BD6FBF">
        <w:trPr>
          <w:trHeight w:val="4940"/>
        </w:trPr>
        <w:tc>
          <w:tcPr>
            <w:tcW w:w="1525" w:type="dxa"/>
            <w:noWrap/>
            <w:hideMark/>
          </w:tcPr>
          <w:p w14:paraId="40F57AC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Hoskins</w:t>
            </w:r>
          </w:p>
        </w:tc>
        <w:tc>
          <w:tcPr>
            <w:tcW w:w="901" w:type="dxa"/>
            <w:noWrap/>
            <w:hideMark/>
          </w:tcPr>
          <w:p w14:paraId="2473D2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0A6E9AA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502F84A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4A00FD4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E1CBDC7" w14:textId="27756CCD" w:rsidR="000E78DA" w:rsidRPr="00370C4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370C4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370C4B">
              <w:rPr>
                <w:rFonts w:cs="Calibri"/>
                <w:bCs/>
                <w:sz w:val="22"/>
              </w:rPr>
              <w:t>Implementing new interventions increases workloads</w:t>
            </w:r>
            <w:r w:rsidRPr="00BD6FBF">
              <w:rPr>
                <w:rFonts w:cs="Calibri"/>
                <w:bCs/>
                <w:sz w:val="22"/>
              </w:rPr>
              <w:t xml:space="preserve">; </w:t>
            </w:r>
            <w:r w:rsidRPr="00370C4B">
              <w:rPr>
                <w:rFonts w:cs="Calibri"/>
                <w:bCs/>
                <w:sz w:val="22"/>
              </w:rPr>
              <w:t>complex processes associated with models of care add demand to an already busy practice</w:t>
            </w:r>
          </w:p>
          <w:p w14:paraId="23010A8C" w14:textId="72EC6409" w:rsidR="000E78DA" w:rsidRPr="00370C4B" w:rsidRDefault="000E78DA" w:rsidP="000E78DA">
            <w:pPr>
              <w:jc w:val="left"/>
              <w:rPr>
                <w:rFonts w:cs="Calibri"/>
                <w:sz w:val="22"/>
              </w:rPr>
            </w:pPr>
            <w:r w:rsidRPr="00370C4B">
              <w:rPr>
                <w:rFonts w:cs="Calibri"/>
                <w:b/>
                <w:i/>
                <w:iCs/>
                <w:sz w:val="22"/>
              </w:rPr>
              <w:t xml:space="preserve">Processes and systems: </w:t>
            </w:r>
            <w:r w:rsidRPr="00370C4B">
              <w:rPr>
                <w:rFonts w:cs="Calibri"/>
                <w:sz w:val="22"/>
              </w:rPr>
              <w:t>Short appointment times are insufficient for effective delivery of the intervention</w:t>
            </w:r>
          </w:p>
          <w:p w14:paraId="79FE6576" w14:textId="77777777" w:rsidR="000E78DA" w:rsidRPr="00DD1073" w:rsidRDefault="000E78DA" w:rsidP="000E78DA">
            <w:pPr>
              <w:jc w:val="left"/>
              <w:rPr>
                <w:rFonts w:cs="Calibri"/>
                <w:sz w:val="22"/>
                <w:highlight w:val="yellow"/>
                <w:u w:val="single"/>
              </w:rPr>
            </w:pPr>
          </w:p>
          <w:p w14:paraId="1E33BD1E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1EAEFFB" w14:textId="410BF65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Use of unfamiliar terminology is a barrier for some patients; evaluating patient information and developing patient-specific plans is difficult to achieve in one appointment</w:t>
            </w:r>
          </w:p>
          <w:p w14:paraId="6D053FF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D746B2E" w14:textId="473B3C94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041DE9BA" w14:textId="5CE1FAD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Competing health priorities</w:t>
            </w:r>
          </w:p>
          <w:p w14:paraId="7640AC3C" w14:textId="4F31F78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their condition is mild and doesn’t require treatment; a belief that they are too old for the intervention</w:t>
            </w:r>
          </w:p>
        </w:tc>
        <w:tc>
          <w:tcPr>
            <w:tcW w:w="4512" w:type="dxa"/>
          </w:tcPr>
          <w:p w14:paraId="2A1C62A0" w14:textId="28CC9744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1E004C19" w14:textId="630D505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>Philosophy of care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A person-centred approach to care is a facilitator to patient engagement; A person-centred approach to care facilitates the development of the nurse-patient relationship</w:t>
            </w:r>
          </w:p>
          <w:p w14:paraId="0C7428DC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</w:p>
          <w:p w14:paraId="5F50483A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5EFBDC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Alignment of the model of care with existing work practices</w:t>
            </w:r>
          </w:p>
        </w:tc>
      </w:tr>
      <w:tr w:rsidR="00D43ECE" w:rsidRPr="00D5409B" w14:paraId="28FBA00D" w14:textId="77777777" w:rsidTr="00A87579">
        <w:trPr>
          <w:trHeight w:val="564"/>
        </w:trPr>
        <w:tc>
          <w:tcPr>
            <w:tcW w:w="1525" w:type="dxa"/>
            <w:noWrap/>
            <w:hideMark/>
          </w:tcPr>
          <w:p w14:paraId="4248104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Ismail </w:t>
            </w:r>
          </w:p>
        </w:tc>
        <w:tc>
          <w:tcPr>
            <w:tcW w:w="901" w:type="dxa"/>
            <w:noWrap/>
            <w:hideMark/>
          </w:tcPr>
          <w:p w14:paraId="61A45D4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2018</w:t>
            </w:r>
          </w:p>
        </w:tc>
        <w:tc>
          <w:tcPr>
            <w:tcW w:w="1316" w:type="dxa"/>
            <w:noWrap/>
            <w:hideMark/>
          </w:tcPr>
          <w:p w14:paraId="799AB06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3E6E29D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347455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003CE61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Fit with local or national agenda: </w:t>
            </w:r>
            <w:r w:rsidRPr="00D5409B">
              <w:rPr>
                <w:rFonts w:cs="Calibri"/>
                <w:sz w:val="22"/>
              </w:rPr>
              <w:t>Implementing a model of care during restructuring of primary care services reduces engagement by practices due to uncertainty</w:t>
            </w:r>
          </w:p>
          <w:p w14:paraId="3B53CA0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18799DC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CA67E2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capacity despite available funding</w:t>
            </w:r>
          </w:p>
          <w:p w14:paraId="6A41C9F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An ineffective nurse-patient relationship is a barrier to patient engagement</w:t>
            </w:r>
          </w:p>
          <w:p w14:paraId="78ED42D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129606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Professional</w:t>
            </w:r>
          </w:p>
          <w:p w14:paraId="6B655CC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Concern by nurses about working outside of their scope of practice</w:t>
            </w:r>
          </w:p>
          <w:p w14:paraId="2AA487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Resentment about the additional workload associated with the model of care</w:t>
            </w:r>
          </w:p>
          <w:p w14:paraId="04FE3B2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Insufficient training leads to lack of confidence in the delivery of the intervention</w:t>
            </w:r>
          </w:p>
          <w:p w14:paraId="282F19C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1FD01B9" w14:textId="18EED960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237D78B" w14:textId="6E53FD2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Lack of engagement with the model of care</w:t>
            </w:r>
          </w:p>
        </w:tc>
        <w:tc>
          <w:tcPr>
            <w:tcW w:w="4512" w:type="dxa"/>
          </w:tcPr>
          <w:p w14:paraId="4354D85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305BC2D2" w14:textId="77777777" w:rsidTr="00A87579">
        <w:trPr>
          <w:trHeight w:val="6363"/>
        </w:trPr>
        <w:tc>
          <w:tcPr>
            <w:tcW w:w="1525" w:type="dxa"/>
            <w:noWrap/>
            <w:hideMark/>
          </w:tcPr>
          <w:p w14:paraId="73B1498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Jansink </w:t>
            </w:r>
          </w:p>
        </w:tc>
        <w:tc>
          <w:tcPr>
            <w:tcW w:w="901" w:type="dxa"/>
            <w:noWrap/>
            <w:hideMark/>
          </w:tcPr>
          <w:p w14:paraId="735E0A2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2010</w:t>
            </w:r>
          </w:p>
        </w:tc>
        <w:tc>
          <w:tcPr>
            <w:tcW w:w="1316" w:type="dxa"/>
            <w:noWrap/>
            <w:hideMark/>
          </w:tcPr>
          <w:p w14:paraId="79B8FCE4" w14:textId="6CE117E5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48CABEF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50D31F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641E27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Busy workloads limit nurse capacity to provide patient centred care; limited time to attend training; loss of income related to staff attending training</w:t>
            </w:r>
          </w:p>
          <w:p w14:paraId="2898AE24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Lack of clarity about team members roles</w:t>
            </w:r>
          </w:p>
          <w:p w14:paraId="099FCFA9" w14:textId="69C1785D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28372A">
              <w:rPr>
                <w:rFonts w:cs="Calibri"/>
                <w:bCs/>
                <w:sz w:val="22"/>
              </w:rPr>
              <w:t>Concern that delivery of the intervention could damage the health care professional-patient relationship</w:t>
            </w:r>
          </w:p>
          <w:p w14:paraId="045D718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27B3B4F" w14:textId="234D347A" w:rsidR="000E78DA" w:rsidRPr="0054260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C9F031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knowledge limits capacity to deliver the intervention; lack of empathy due to lack of personal experience</w:t>
            </w:r>
          </w:p>
          <w:p w14:paraId="3B4573F3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727E03C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7639C3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Inadequate guidelines for effective delivery of the intervention; lack of immediate results limits patient engagement</w:t>
            </w:r>
          </w:p>
          <w:p w14:paraId="736DE42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F7C56FA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4369C0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Language barrier; low literacy; low socio-economic status; lack of access to the resources needed to participate in the intervention; addiction; lack of discipline, presence of stress</w:t>
            </w:r>
          </w:p>
          <w:p w14:paraId="32C93C89" w14:textId="6F214CD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Peer pressure by others not to participate</w:t>
            </w:r>
            <w:r>
              <w:rPr>
                <w:rFonts w:cs="Calibri"/>
                <w:sz w:val="22"/>
              </w:rPr>
              <w:t xml:space="preserve">; </w:t>
            </w:r>
            <w:r>
              <w:rPr>
                <w:rFonts w:cs="Calibri"/>
                <w:b/>
                <w:sz w:val="22"/>
              </w:rPr>
              <w:t>l</w:t>
            </w:r>
            <w:r w:rsidRPr="00D5409B">
              <w:rPr>
                <w:rFonts w:cs="Calibri"/>
                <w:bCs/>
                <w:sz w:val="22"/>
              </w:rPr>
              <w:t>ack of engagement by patients leads to lack of motivation by staff</w:t>
            </w:r>
          </w:p>
          <w:p w14:paraId="08E2022F" w14:textId="6D2420CB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</w:tc>
        <w:tc>
          <w:tcPr>
            <w:tcW w:w="4512" w:type="dxa"/>
          </w:tcPr>
          <w:p w14:paraId="617A6AB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71F25B43" w14:textId="77777777" w:rsidTr="00A87579">
        <w:trPr>
          <w:trHeight w:val="698"/>
        </w:trPr>
        <w:tc>
          <w:tcPr>
            <w:tcW w:w="1525" w:type="dxa"/>
            <w:noWrap/>
            <w:hideMark/>
          </w:tcPr>
          <w:p w14:paraId="69CBFA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Jansink</w:t>
            </w:r>
          </w:p>
        </w:tc>
        <w:tc>
          <w:tcPr>
            <w:tcW w:w="901" w:type="dxa"/>
            <w:noWrap/>
            <w:hideMark/>
          </w:tcPr>
          <w:p w14:paraId="5165494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35BA29ED" w14:textId="305E2915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41E734D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5DE35B2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762D87D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BC2242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Structured protocols</w:t>
            </w:r>
          </w:p>
        </w:tc>
      </w:tr>
      <w:tr w:rsidR="00D43ECE" w:rsidRPr="00D5409B" w14:paraId="00F2BD96" w14:textId="77777777" w:rsidTr="00A87579">
        <w:trPr>
          <w:trHeight w:val="3534"/>
        </w:trPr>
        <w:tc>
          <w:tcPr>
            <w:tcW w:w="1525" w:type="dxa"/>
            <w:noWrap/>
            <w:hideMark/>
          </w:tcPr>
          <w:p w14:paraId="3B0DED8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Jones</w:t>
            </w:r>
          </w:p>
        </w:tc>
        <w:tc>
          <w:tcPr>
            <w:tcW w:w="901" w:type="dxa"/>
            <w:noWrap/>
            <w:hideMark/>
          </w:tcPr>
          <w:p w14:paraId="205F5EE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1995</w:t>
            </w:r>
          </w:p>
        </w:tc>
        <w:tc>
          <w:tcPr>
            <w:tcW w:w="1316" w:type="dxa"/>
            <w:noWrap/>
            <w:hideMark/>
          </w:tcPr>
          <w:p w14:paraId="05C91A4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0F02563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67B21A7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6AE9163" w14:textId="41A6854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Lack of appropriate private space to deliver the intervention</w:t>
            </w:r>
          </w:p>
          <w:p w14:paraId="0FB2D81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involvement of administrative staff in the model of care</w:t>
            </w:r>
          </w:p>
          <w:p w14:paraId="6C1A0FF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761B0A3" w14:textId="372B3993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  <w:u w:val="single"/>
              </w:rPr>
            </w:pPr>
            <w:r w:rsidRPr="00D5409B">
              <w:rPr>
                <w:rFonts w:cs="Calibri"/>
                <w:bCs/>
                <w:sz w:val="22"/>
                <w:u w:val="single"/>
              </w:rPr>
              <w:t>Professional</w:t>
            </w:r>
          </w:p>
          <w:p w14:paraId="6204DE89" w14:textId="103B10A6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Lack of definition of the scope of practice of the enhanced role of the nurse</w:t>
            </w:r>
          </w:p>
          <w:p w14:paraId="5B1990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ED8A28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7DF8F6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Implementing a new model of care is time consuming</w:t>
            </w:r>
          </w:p>
        </w:tc>
        <w:tc>
          <w:tcPr>
            <w:tcW w:w="4512" w:type="dxa"/>
          </w:tcPr>
          <w:p w14:paraId="368E0A9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239DD7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Extra administrative assistance</w:t>
            </w:r>
          </w:p>
        </w:tc>
      </w:tr>
      <w:tr w:rsidR="00D43ECE" w:rsidRPr="00D5409B" w14:paraId="7ABCFBF1" w14:textId="77777777" w:rsidTr="00A87579">
        <w:trPr>
          <w:trHeight w:val="465"/>
        </w:trPr>
        <w:tc>
          <w:tcPr>
            <w:tcW w:w="1525" w:type="dxa"/>
            <w:noWrap/>
            <w:hideMark/>
          </w:tcPr>
          <w:p w14:paraId="31A1AEA1" w14:textId="58256C5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Katon </w:t>
            </w:r>
          </w:p>
        </w:tc>
        <w:tc>
          <w:tcPr>
            <w:tcW w:w="901" w:type="dxa"/>
            <w:noWrap/>
            <w:hideMark/>
          </w:tcPr>
          <w:p w14:paraId="22B524DE" w14:textId="0BFA666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2010</w:t>
            </w:r>
          </w:p>
        </w:tc>
        <w:tc>
          <w:tcPr>
            <w:tcW w:w="1316" w:type="dxa"/>
            <w:noWrap/>
            <w:hideMark/>
          </w:tcPr>
          <w:p w14:paraId="1A540BFA" w14:textId="78710E0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USA</w:t>
            </w:r>
          </w:p>
        </w:tc>
        <w:tc>
          <w:tcPr>
            <w:tcW w:w="1530" w:type="dxa"/>
            <w:noWrap/>
            <w:hideMark/>
          </w:tcPr>
          <w:p w14:paraId="5E18DE37" w14:textId="090A392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Diabetes, coronary heart disease</w:t>
            </w:r>
          </w:p>
        </w:tc>
        <w:tc>
          <w:tcPr>
            <w:tcW w:w="6093" w:type="dxa"/>
          </w:tcPr>
          <w:p w14:paraId="19F73E44" w14:textId="683E4183" w:rsidR="000E78DA" w:rsidRPr="00D5409B" w:rsidRDefault="000E78DA" w:rsidP="000E78DA">
            <w:pPr>
              <w:spacing w:after="160" w:line="252" w:lineRule="auto"/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376423F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3CE9254" w14:textId="17C4B1B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Culture: </w:t>
            </w:r>
            <w:r w:rsidRPr="00D5409B">
              <w:rPr>
                <w:rFonts w:cs="Calibri"/>
                <w:sz w:val="22"/>
              </w:rPr>
              <w:t>Regular team meetings</w:t>
            </w:r>
          </w:p>
        </w:tc>
      </w:tr>
      <w:tr w:rsidR="00D43ECE" w:rsidRPr="00D5409B" w14:paraId="7D5E606F" w14:textId="77777777" w:rsidTr="00A87579">
        <w:trPr>
          <w:trHeight w:val="2355"/>
        </w:trPr>
        <w:tc>
          <w:tcPr>
            <w:tcW w:w="1525" w:type="dxa"/>
            <w:noWrap/>
            <w:hideMark/>
          </w:tcPr>
          <w:p w14:paraId="0E573856" w14:textId="64C9E4F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Kendall</w:t>
            </w:r>
          </w:p>
        </w:tc>
        <w:tc>
          <w:tcPr>
            <w:tcW w:w="901" w:type="dxa"/>
            <w:noWrap/>
            <w:hideMark/>
          </w:tcPr>
          <w:p w14:paraId="4318ED38" w14:textId="3D455A2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2010</w:t>
            </w:r>
          </w:p>
        </w:tc>
        <w:tc>
          <w:tcPr>
            <w:tcW w:w="1316" w:type="dxa"/>
            <w:noWrap/>
            <w:hideMark/>
          </w:tcPr>
          <w:p w14:paraId="2E515D1A" w14:textId="4BB6C6F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3FDB6124" w14:textId="28BF196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Diabetes, asthma, COPD, heart disease</w:t>
            </w:r>
          </w:p>
        </w:tc>
        <w:tc>
          <w:tcPr>
            <w:tcW w:w="6093" w:type="dxa"/>
          </w:tcPr>
          <w:p w14:paraId="463EC53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12069F4" w14:textId="65391443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bCs/>
                <w:sz w:val="22"/>
              </w:rPr>
              <w:t>Inflexibility in nursing appointment schedules limit</w:t>
            </w:r>
            <w:r w:rsidR="00535192">
              <w:rPr>
                <w:rFonts w:cs="Calibri"/>
                <w:bCs/>
                <w:sz w:val="22"/>
              </w:rPr>
              <w:t>s</w:t>
            </w:r>
            <w:r w:rsidRPr="00D5409B">
              <w:rPr>
                <w:rFonts w:cs="Calibri"/>
                <w:bCs/>
                <w:sz w:val="22"/>
              </w:rPr>
              <w:t xml:space="preserve"> patient access to care</w:t>
            </w:r>
          </w:p>
          <w:p w14:paraId="038D9E78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Part time staffing limits capacity to provide prompt patient follow up</w:t>
            </w:r>
          </w:p>
          <w:p w14:paraId="6B051990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  <w:p w14:paraId="3DB29D74" w14:textId="7D5A6EF9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964EDB5" w14:textId="5C59C92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Receipt of interventions for other health conditions with advice that conflicts with the model of care</w:t>
            </w:r>
          </w:p>
        </w:tc>
        <w:tc>
          <w:tcPr>
            <w:tcW w:w="4512" w:type="dxa"/>
          </w:tcPr>
          <w:p w14:paraId="443765C9" w14:textId="617B40D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72CA2CCB" w14:textId="77777777" w:rsidTr="00A87579">
        <w:trPr>
          <w:trHeight w:val="390"/>
        </w:trPr>
        <w:tc>
          <w:tcPr>
            <w:tcW w:w="1525" w:type="dxa"/>
            <w:noWrap/>
          </w:tcPr>
          <w:p w14:paraId="596264DE" w14:textId="7C12D28C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Kenealy</w:t>
            </w:r>
          </w:p>
        </w:tc>
        <w:tc>
          <w:tcPr>
            <w:tcW w:w="901" w:type="dxa"/>
            <w:noWrap/>
          </w:tcPr>
          <w:p w14:paraId="2EC47E67" w14:textId="792433A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2004</w:t>
            </w:r>
          </w:p>
        </w:tc>
        <w:tc>
          <w:tcPr>
            <w:tcW w:w="1316" w:type="dxa"/>
            <w:noWrap/>
          </w:tcPr>
          <w:p w14:paraId="43320285" w14:textId="7CDF668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New Zealand</w:t>
            </w:r>
          </w:p>
        </w:tc>
        <w:tc>
          <w:tcPr>
            <w:tcW w:w="1530" w:type="dxa"/>
            <w:noWrap/>
          </w:tcPr>
          <w:p w14:paraId="70977EA2" w14:textId="216E7FC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Diabetes</w:t>
            </w:r>
          </w:p>
        </w:tc>
        <w:tc>
          <w:tcPr>
            <w:tcW w:w="6093" w:type="dxa"/>
          </w:tcPr>
          <w:p w14:paraId="2727AFB5" w14:textId="0B652BE4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7EE1F047" w14:textId="697912B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Non-adherence to treatment; lack of engagement with the model of care</w:t>
            </w:r>
          </w:p>
        </w:tc>
        <w:tc>
          <w:tcPr>
            <w:tcW w:w="4512" w:type="dxa"/>
          </w:tcPr>
          <w:p w14:paraId="3CCBD57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</w:tc>
      </w:tr>
      <w:tr w:rsidR="00D43ECE" w:rsidRPr="00D5409B" w14:paraId="0ED9A247" w14:textId="77777777" w:rsidTr="00A87579">
        <w:trPr>
          <w:trHeight w:val="390"/>
        </w:trPr>
        <w:tc>
          <w:tcPr>
            <w:tcW w:w="1525" w:type="dxa"/>
            <w:noWrap/>
          </w:tcPr>
          <w:p w14:paraId="67FC3D3C" w14:textId="1846F151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Kolltveit</w:t>
            </w:r>
          </w:p>
        </w:tc>
        <w:tc>
          <w:tcPr>
            <w:tcW w:w="901" w:type="dxa"/>
            <w:noWrap/>
          </w:tcPr>
          <w:p w14:paraId="52C60C40" w14:textId="276CDE0B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2023</w:t>
            </w:r>
          </w:p>
        </w:tc>
        <w:tc>
          <w:tcPr>
            <w:tcW w:w="1316" w:type="dxa"/>
            <w:noWrap/>
          </w:tcPr>
          <w:p w14:paraId="12D0CAD8" w14:textId="574A5E46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Norway</w:t>
            </w:r>
          </w:p>
        </w:tc>
        <w:tc>
          <w:tcPr>
            <w:tcW w:w="1530" w:type="dxa"/>
            <w:noWrap/>
          </w:tcPr>
          <w:p w14:paraId="6F0280E8" w14:textId="0637F715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252E04B9" w14:textId="37E7C170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External context</w:t>
            </w:r>
          </w:p>
          <w:p w14:paraId="7C3497CE" w14:textId="43F4800F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Economic climate and governmental financing:</w:t>
            </w:r>
            <w:r>
              <w:rPr>
                <w:rFonts w:cs="Calibri"/>
                <w:b/>
                <w:bCs/>
                <w:sz w:val="22"/>
                <w:u w:val="single"/>
              </w:rPr>
              <w:t xml:space="preserve"> </w:t>
            </w:r>
            <w:r w:rsidRPr="007F623C">
              <w:rPr>
                <w:rFonts w:cs="Calibri"/>
                <w:sz w:val="22"/>
              </w:rPr>
              <w:t>Lack of funding for team-based activities delivered by nurses</w:t>
            </w:r>
          </w:p>
          <w:p w14:paraId="43F7ABB2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095F1570" w14:textId="35FCF2B4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Organisation</w:t>
            </w:r>
          </w:p>
          <w:p w14:paraId="4C5A2025" w14:textId="2B7DB8DC" w:rsidR="000E78DA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7E20EB">
              <w:rPr>
                <w:rFonts w:cs="Calibri"/>
                <w:b/>
                <w:bCs/>
                <w:i/>
                <w:iCs/>
                <w:sz w:val="22"/>
              </w:rPr>
              <w:lastRenderedPageBreak/>
              <w:t>Resources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D1073">
              <w:rPr>
                <w:rFonts w:cs="Calibri"/>
                <w:sz w:val="22"/>
              </w:rPr>
              <w:t>Limited time to deliver the intervention due to existing busy</w:t>
            </w:r>
            <w:r>
              <w:rPr>
                <w:rFonts w:cs="Calibri"/>
                <w:sz w:val="22"/>
              </w:rPr>
              <w:t xml:space="preserve"> workloads</w:t>
            </w:r>
          </w:p>
          <w:p w14:paraId="617558AC" w14:textId="2637F90D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Involvement:</w:t>
            </w:r>
            <w:r w:rsidRPr="00DD1073">
              <w:rPr>
                <w:rFonts w:cs="Calibri"/>
                <w:i/>
                <w:iCs/>
                <w:sz w:val="22"/>
              </w:rPr>
              <w:t xml:space="preserve"> </w:t>
            </w:r>
            <w:r w:rsidRPr="00DD1073">
              <w:rPr>
                <w:rFonts w:cs="Calibri"/>
                <w:sz w:val="22"/>
              </w:rPr>
              <w:t>Working collaboratively with nurses increases GP workloads</w:t>
            </w:r>
          </w:p>
          <w:p w14:paraId="31AC4F80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9FB3A6A" w14:textId="77777777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Professional</w:t>
            </w:r>
          </w:p>
          <w:p w14:paraId="4E182636" w14:textId="6C107692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Competency:</w:t>
            </w:r>
            <w:r>
              <w:rPr>
                <w:rFonts w:cs="Calibri"/>
                <w:sz w:val="22"/>
              </w:rPr>
              <w:t xml:space="preserve"> </w:t>
            </w:r>
            <w:r w:rsidRPr="002001B8">
              <w:rPr>
                <w:rFonts w:cs="Calibri"/>
                <w:sz w:val="22"/>
              </w:rPr>
              <w:t>Time consuming training</w:t>
            </w:r>
            <w:r>
              <w:rPr>
                <w:rFonts w:cs="Calibri"/>
                <w:sz w:val="22"/>
              </w:rPr>
              <w:t>; i</w:t>
            </w:r>
            <w:r w:rsidRPr="00D2411E">
              <w:rPr>
                <w:rFonts w:cs="Calibri"/>
                <w:sz w:val="22"/>
              </w:rPr>
              <w:t>nsufficient training leads to lack of confidence in the delivery of the intervention</w:t>
            </w:r>
          </w:p>
        </w:tc>
        <w:tc>
          <w:tcPr>
            <w:tcW w:w="4512" w:type="dxa"/>
          </w:tcPr>
          <w:p w14:paraId="4E27B297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C671C7">
              <w:rPr>
                <w:rFonts w:cs="Calibri"/>
                <w:sz w:val="22"/>
                <w:u w:val="single"/>
              </w:rPr>
              <w:lastRenderedPageBreak/>
              <w:t>External context</w:t>
            </w:r>
          </w:p>
          <w:p w14:paraId="671BE00D" w14:textId="3C7BE7E4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sz w:val="22"/>
              </w:rPr>
              <w:t xml:space="preserve">Economic climate and governmental financing: </w:t>
            </w:r>
            <w:r w:rsidRPr="00DD1073">
              <w:rPr>
                <w:rFonts w:cs="Calibri"/>
                <w:sz w:val="22"/>
              </w:rPr>
              <w:t>Funding for nurse-delivered interventions</w:t>
            </w:r>
          </w:p>
          <w:p w14:paraId="388DCD39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F993FC4" w14:textId="6A7C2B16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20690718" w14:textId="49AC3DB6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lastRenderedPageBreak/>
              <w:t xml:space="preserve">Involvement: </w:t>
            </w:r>
            <w:r w:rsidRPr="00DD1073">
              <w:rPr>
                <w:rFonts w:cs="Calibri"/>
                <w:sz w:val="22"/>
              </w:rPr>
              <w:t>Effective teamwork within the practice</w:t>
            </w:r>
          </w:p>
          <w:p w14:paraId="0C789B28" w14:textId="6E47815C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70416C">
              <w:rPr>
                <w:rFonts w:cs="Calibri"/>
                <w:sz w:val="22"/>
              </w:rPr>
              <w:t>Active engagement in the model of care by the nurse is a facilitator to patient engagement</w:t>
            </w:r>
            <w:r>
              <w:rPr>
                <w:rFonts w:cs="Calibri"/>
                <w:sz w:val="22"/>
              </w:rPr>
              <w:t>; a</w:t>
            </w:r>
            <w:r w:rsidRPr="00203F2A">
              <w:rPr>
                <w:rFonts w:cs="Calibri"/>
                <w:sz w:val="22"/>
              </w:rPr>
              <w:t xml:space="preserve"> person-centred approach to care is facilitator to patient engagement</w:t>
            </w:r>
            <w:r>
              <w:rPr>
                <w:rFonts w:cs="Calibri"/>
                <w:sz w:val="22"/>
              </w:rPr>
              <w:t>; s</w:t>
            </w:r>
            <w:r w:rsidRPr="00F66DC1">
              <w:rPr>
                <w:rFonts w:cs="Calibri"/>
                <w:sz w:val="22"/>
              </w:rPr>
              <w:t>hared decision making with the patient is a facilitator to patient engagement</w:t>
            </w:r>
          </w:p>
          <w:p w14:paraId="11A53735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564F4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0F7ECF0B" w14:textId="3D09525A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4B14E2">
              <w:rPr>
                <w:rFonts w:cs="Calibri"/>
                <w:sz w:val="22"/>
              </w:rPr>
              <w:t>Use of structured protocols is a facilitator to increased knowledge and skills of nurses</w:t>
            </w:r>
          </w:p>
        </w:tc>
      </w:tr>
      <w:tr w:rsidR="00D43ECE" w:rsidRPr="00D5409B" w14:paraId="63F724C3" w14:textId="77777777" w:rsidTr="00A87579">
        <w:trPr>
          <w:trHeight w:val="390"/>
        </w:trPr>
        <w:tc>
          <w:tcPr>
            <w:tcW w:w="1525" w:type="dxa"/>
            <w:noWrap/>
          </w:tcPr>
          <w:p w14:paraId="0DA3D8BC" w14:textId="7859C35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lastRenderedPageBreak/>
              <w:t>Kolltveit</w:t>
            </w:r>
          </w:p>
        </w:tc>
        <w:tc>
          <w:tcPr>
            <w:tcW w:w="901" w:type="dxa"/>
            <w:noWrap/>
          </w:tcPr>
          <w:p w14:paraId="61BE5E37" w14:textId="7A0F9C9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2024</w:t>
            </w:r>
          </w:p>
        </w:tc>
        <w:tc>
          <w:tcPr>
            <w:tcW w:w="1316" w:type="dxa"/>
            <w:noWrap/>
          </w:tcPr>
          <w:p w14:paraId="5F314D7A" w14:textId="73B624D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Norway</w:t>
            </w:r>
          </w:p>
        </w:tc>
        <w:tc>
          <w:tcPr>
            <w:tcW w:w="1530" w:type="dxa"/>
            <w:noWrap/>
          </w:tcPr>
          <w:p w14:paraId="017637F0" w14:textId="23CAD27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50DC265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External context</w:t>
            </w:r>
          </w:p>
          <w:p w14:paraId="10E94152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Fit with local or national agenda: </w:t>
            </w:r>
            <w:r w:rsidRPr="00D77A56">
              <w:rPr>
                <w:rFonts w:cs="Calibri"/>
                <w:sz w:val="22"/>
              </w:rPr>
              <w:t>COVID-19 increased workloads of general practice staff</w:t>
            </w:r>
          </w:p>
          <w:p w14:paraId="43D85493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EF16282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2962B057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Resources: </w:t>
            </w:r>
            <w:r w:rsidRPr="00D77A56">
              <w:rPr>
                <w:rFonts w:cs="Calibri"/>
                <w:sz w:val="22"/>
              </w:rPr>
              <w:t>Limited time to deliver the intervention due to existing busy workloads</w:t>
            </w:r>
          </w:p>
          <w:p w14:paraId="4004CB7A" w14:textId="1232D8ED" w:rsidR="000E78DA" w:rsidRPr="00D77A56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Processes and systems: </w:t>
            </w:r>
            <w:r w:rsidRPr="00D77A56">
              <w:rPr>
                <w:rFonts w:cs="Calibri"/>
                <w:sz w:val="22"/>
              </w:rPr>
              <w:t>Lack of communication about appointment scheduling for GPs and nurses increases work pressure for GPs</w:t>
            </w:r>
            <w:r>
              <w:rPr>
                <w:rFonts w:cs="Calibri"/>
                <w:sz w:val="22"/>
              </w:rPr>
              <w:t>; l</w:t>
            </w:r>
            <w:r w:rsidRPr="00D77A56">
              <w:rPr>
                <w:rFonts w:cs="Calibri"/>
                <w:sz w:val="22"/>
              </w:rPr>
              <w:t>ong appointments are expensive to deliver</w:t>
            </w:r>
            <w:r>
              <w:rPr>
                <w:rFonts w:cs="Calibri"/>
                <w:sz w:val="22"/>
              </w:rPr>
              <w:t>; m</w:t>
            </w:r>
            <w:r w:rsidRPr="00665AF2">
              <w:rPr>
                <w:rFonts w:cs="Calibri"/>
                <w:sz w:val="22"/>
              </w:rPr>
              <w:t>isalign</w:t>
            </w:r>
            <w:r>
              <w:rPr>
                <w:rFonts w:cs="Calibri"/>
                <w:sz w:val="22"/>
              </w:rPr>
              <w:t>ment of</w:t>
            </w:r>
            <w:r w:rsidRPr="00665AF2">
              <w:rPr>
                <w:rFonts w:cs="Calibri"/>
                <w:sz w:val="22"/>
              </w:rPr>
              <w:t xml:space="preserve"> GP and nurse schedules </w:t>
            </w:r>
            <w:r>
              <w:rPr>
                <w:rFonts w:cs="Calibri"/>
                <w:sz w:val="22"/>
              </w:rPr>
              <w:t>is</w:t>
            </w:r>
            <w:r w:rsidRPr="00665AF2">
              <w:rPr>
                <w:rFonts w:cs="Calibri"/>
                <w:sz w:val="22"/>
              </w:rPr>
              <w:t xml:space="preserve"> a barrier to collaborative practice</w:t>
            </w:r>
          </w:p>
          <w:p w14:paraId="2F4C93E8" w14:textId="03875B50" w:rsidR="000E78DA" w:rsidRPr="00D77A56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77A56">
              <w:rPr>
                <w:rFonts w:cs="Calibri"/>
                <w:sz w:val="22"/>
              </w:rPr>
              <w:t>A lack of definition of team members’ roles can contribute to poor collaboration between nurses and GPs</w:t>
            </w:r>
          </w:p>
        </w:tc>
        <w:tc>
          <w:tcPr>
            <w:tcW w:w="4512" w:type="dxa"/>
          </w:tcPr>
          <w:p w14:paraId="6C6E8969" w14:textId="2BBA2BFD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External context</w:t>
            </w:r>
          </w:p>
          <w:p w14:paraId="7784EC92" w14:textId="06EEC220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77A56">
              <w:rPr>
                <w:rFonts w:cs="Calibri"/>
                <w:b/>
                <w:bCs/>
                <w:i/>
                <w:iCs/>
                <w:sz w:val="22"/>
              </w:rPr>
              <w:t>Economic climate and governmental financing:</w:t>
            </w:r>
            <w:r>
              <w:rPr>
                <w:rFonts w:cs="Calibri"/>
                <w:sz w:val="22"/>
              </w:rPr>
              <w:t xml:space="preserve"> </w:t>
            </w:r>
            <w:r w:rsidRPr="007E5BBD">
              <w:rPr>
                <w:rFonts w:cs="Calibri"/>
                <w:sz w:val="22"/>
              </w:rPr>
              <w:t>Adequate funding is a facilitator to delivering long appointments</w:t>
            </w:r>
          </w:p>
          <w:p w14:paraId="689EF88B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2D8EAFD3" w14:textId="64BDAD6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4ED6BC44" w14:textId="315516D2" w:rsidR="00D57A1E" w:rsidRPr="00D57A1E" w:rsidRDefault="00D57A1E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Processes and systems: </w:t>
            </w:r>
            <w:r w:rsidRPr="00D57A1E">
              <w:rPr>
                <w:rFonts w:cs="Calibri"/>
                <w:sz w:val="22"/>
              </w:rPr>
              <w:t>Longer appointment times enable the delivery of patient-centred care</w:t>
            </w:r>
          </w:p>
          <w:p w14:paraId="628FB909" w14:textId="20D963CF" w:rsidR="000E78DA" w:rsidRPr="00FE5330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Relationships: </w:t>
            </w:r>
            <w:r w:rsidRPr="00D77A56">
              <w:rPr>
                <w:rFonts w:cs="Calibri"/>
                <w:sz w:val="22"/>
              </w:rPr>
              <w:t xml:space="preserve">Effective communication between GPs and nurses is a facilitator to a collaborative </w:t>
            </w:r>
            <w:r w:rsidR="000B72B5">
              <w:rPr>
                <w:rFonts w:cs="Calibri"/>
                <w:sz w:val="22"/>
              </w:rPr>
              <w:t xml:space="preserve">working </w:t>
            </w:r>
            <w:r w:rsidRPr="00D77A56">
              <w:rPr>
                <w:rFonts w:cs="Calibri"/>
                <w:sz w:val="22"/>
              </w:rPr>
              <w:t>relationship</w:t>
            </w:r>
            <w:r w:rsidR="007C1B3B">
              <w:rPr>
                <w:rFonts w:cs="Calibri"/>
                <w:sz w:val="22"/>
              </w:rPr>
              <w:t>; f</w:t>
            </w:r>
            <w:r w:rsidR="007C1B3B" w:rsidRPr="007C1B3B">
              <w:rPr>
                <w:rFonts w:cs="Calibri"/>
                <w:sz w:val="22"/>
              </w:rPr>
              <w:t>ace-to-face communication between GPs and nurses is a facilitator to a collaborative working relationship</w:t>
            </w:r>
          </w:p>
          <w:p w14:paraId="77CE8903" w14:textId="71451AA2" w:rsidR="000E78DA" w:rsidRPr="00D77A56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8227ED">
              <w:rPr>
                <w:rFonts w:cs="Calibri"/>
                <w:sz w:val="22"/>
              </w:rPr>
              <w:t>Defining the responsibilities of team members is a facilitator to collaborative care</w:t>
            </w:r>
          </w:p>
          <w:p w14:paraId="619A14F7" w14:textId="4EC023FA" w:rsidR="000E78DA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77A56">
              <w:rPr>
                <w:rFonts w:cs="Calibri"/>
                <w:bCs/>
                <w:sz w:val="22"/>
              </w:rPr>
              <w:t xml:space="preserve">Working collaboratively increases the skills and knowledge of GPs and nurses; collaboration between GPs and nurses improves the quality of the care </w:t>
            </w:r>
            <w:r>
              <w:rPr>
                <w:rFonts w:cs="Calibri"/>
                <w:bCs/>
                <w:sz w:val="22"/>
              </w:rPr>
              <w:t xml:space="preserve">that they </w:t>
            </w:r>
            <w:r w:rsidRPr="00D77A56">
              <w:rPr>
                <w:rFonts w:cs="Calibri"/>
                <w:bCs/>
                <w:sz w:val="22"/>
              </w:rPr>
              <w:t>deliver</w:t>
            </w:r>
          </w:p>
          <w:p w14:paraId="7B04AED9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049DC19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1C7D165A" w14:textId="15B32B59" w:rsidR="000E78DA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lastRenderedPageBreak/>
              <w:t xml:space="preserve">Attitudes to change: </w:t>
            </w:r>
            <w:r w:rsidRPr="00D77A56">
              <w:rPr>
                <w:rFonts w:cs="Calibri"/>
                <w:bCs/>
                <w:sz w:val="22"/>
              </w:rPr>
              <w:t>Belief by health care professionals that the intervention will improve patient outcomes</w:t>
            </w:r>
          </w:p>
          <w:p w14:paraId="7B99B389" w14:textId="0D6A4BD9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Competency: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DD1073">
              <w:rPr>
                <w:rFonts w:cs="Calibri"/>
                <w:sz w:val="22"/>
              </w:rPr>
              <w:t>Confidence in a nurse’s competence is a facilitator to GP engagement</w:t>
            </w:r>
            <w:r w:rsidR="008301BB">
              <w:rPr>
                <w:rFonts w:cs="Calibri"/>
                <w:sz w:val="22"/>
              </w:rPr>
              <w:t xml:space="preserve">; </w:t>
            </w:r>
            <w:r w:rsidR="008301BB" w:rsidRPr="008301BB">
              <w:rPr>
                <w:rFonts w:cs="Calibri"/>
                <w:sz w:val="22"/>
              </w:rPr>
              <w:t>Opportunities to exchange skills and knowledge between team members is a facilitator to staff engagement</w:t>
            </w:r>
          </w:p>
          <w:p w14:paraId="3785A1AF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671DF1E" w14:textId="22C4CE3C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7D2FB15" w14:textId="29280468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370C4B">
              <w:rPr>
                <w:rFonts w:cs="Calibri"/>
                <w:bCs/>
                <w:sz w:val="22"/>
              </w:rPr>
              <w:t xml:space="preserve">A shared </w:t>
            </w:r>
            <w:r w:rsidRPr="00DD1073">
              <w:rPr>
                <w:rFonts w:cs="Calibri"/>
                <w:bCs/>
                <w:sz w:val="22"/>
              </w:rPr>
              <w:t>medical record facilitates collaboration</w:t>
            </w:r>
            <w:r w:rsidRPr="00370C4B">
              <w:rPr>
                <w:bCs/>
              </w:rPr>
              <w:t xml:space="preserve"> </w:t>
            </w:r>
            <w:r w:rsidRPr="00DD1073">
              <w:rPr>
                <w:rFonts w:cs="Calibri"/>
                <w:bCs/>
                <w:sz w:val="22"/>
              </w:rPr>
              <w:t xml:space="preserve">between nurses and GPs; use of a standardised approach to documentation facilitates delivery of care by GPs and nurses; a model of care that enables sharing skills and </w:t>
            </w:r>
            <w:r w:rsidRPr="00F80A63">
              <w:rPr>
                <w:rFonts w:cs="Calibri"/>
                <w:bCs/>
                <w:sz w:val="22"/>
              </w:rPr>
              <w:t>knowledge</w:t>
            </w:r>
            <w:r w:rsidRPr="006217CB">
              <w:rPr>
                <w:rFonts w:cs="Calibri"/>
                <w:bCs/>
                <w:sz w:val="22"/>
              </w:rPr>
              <w:t xml:space="preserve"> between health care professionals is a facilitator to staff engagement</w:t>
            </w:r>
          </w:p>
        </w:tc>
      </w:tr>
      <w:tr w:rsidR="00B006E6" w:rsidRPr="00D5409B" w14:paraId="14E9E98F" w14:textId="77777777" w:rsidTr="00A87579">
        <w:trPr>
          <w:trHeight w:val="390"/>
        </w:trPr>
        <w:tc>
          <w:tcPr>
            <w:tcW w:w="1525" w:type="dxa"/>
            <w:noWrap/>
          </w:tcPr>
          <w:p w14:paraId="203EE63D" w14:textId="4189C0C5" w:rsidR="00B006E6" w:rsidRPr="00D5409B" w:rsidRDefault="00B006E6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lastRenderedPageBreak/>
              <w:t>Kyle</w:t>
            </w:r>
          </w:p>
        </w:tc>
        <w:tc>
          <w:tcPr>
            <w:tcW w:w="901" w:type="dxa"/>
            <w:noWrap/>
          </w:tcPr>
          <w:p w14:paraId="281369FC" w14:textId="2292BE91" w:rsidR="00B006E6" w:rsidRPr="00D5409B" w:rsidRDefault="00E80CA1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2024</w:t>
            </w:r>
          </w:p>
        </w:tc>
        <w:tc>
          <w:tcPr>
            <w:tcW w:w="1316" w:type="dxa"/>
            <w:noWrap/>
          </w:tcPr>
          <w:p w14:paraId="0BD5A864" w14:textId="01AD181F" w:rsidR="00B006E6" w:rsidRPr="00D5409B" w:rsidRDefault="00E80CA1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 xml:space="preserve">UK </w:t>
            </w:r>
          </w:p>
        </w:tc>
        <w:tc>
          <w:tcPr>
            <w:tcW w:w="1530" w:type="dxa"/>
            <w:noWrap/>
          </w:tcPr>
          <w:p w14:paraId="1EA9AE84" w14:textId="5A749127" w:rsidR="00B006E6" w:rsidRPr="00D5409B" w:rsidRDefault="00E80CA1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Insomnia</w:t>
            </w:r>
          </w:p>
        </w:tc>
        <w:tc>
          <w:tcPr>
            <w:tcW w:w="6093" w:type="dxa"/>
          </w:tcPr>
          <w:p w14:paraId="3FC3E23C" w14:textId="77777777" w:rsidR="003F6C04" w:rsidRPr="00DD1073" w:rsidRDefault="003F6C04" w:rsidP="003F6C04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External context</w:t>
            </w:r>
          </w:p>
          <w:p w14:paraId="5208CB85" w14:textId="7E5CAD76" w:rsidR="003F6C04" w:rsidRPr="006217CB" w:rsidRDefault="003F6C04" w:rsidP="003F6C04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Fit with local or national agenda: </w:t>
            </w:r>
            <w:r w:rsidRPr="006217CB">
              <w:rPr>
                <w:rFonts w:cs="Calibri"/>
                <w:sz w:val="22"/>
              </w:rPr>
              <w:t>Lockdowns due to COVID-19 made delivery of an intervention challenging</w:t>
            </w:r>
          </w:p>
          <w:p w14:paraId="470A8C79" w14:textId="77777777" w:rsidR="003F6C04" w:rsidRDefault="003F6C04" w:rsidP="00B84353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986FCD5" w14:textId="450164A8" w:rsidR="00F80A63" w:rsidRDefault="00664FA0" w:rsidP="00B84353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4B14DF91" w14:textId="56C8EC46" w:rsidR="001565F8" w:rsidRDefault="001565F8" w:rsidP="00B84353">
            <w:pPr>
              <w:jc w:val="left"/>
              <w:rPr>
                <w:rFonts w:cs="Calibri"/>
                <w:sz w:val="22"/>
                <w:u w:val="single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Resources:</w:t>
            </w:r>
            <w:r>
              <w:rPr>
                <w:rFonts w:cs="Calibri"/>
                <w:sz w:val="22"/>
                <w:u w:val="single"/>
              </w:rPr>
              <w:t xml:space="preserve"> </w:t>
            </w:r>
            <w:r w:rsidRPr="006217CB">
              <w:rPr>
                <w:rFonts w:cs="Calibri"/>
                <w:sz w:val="22"/>
              </w:rPr>
              <w:t>Limited time to deliver the intervention due to existing busy workloads</w:t>
            </w:r>
          </w:p>
          <w:p w14:paraId="77BD3A92" w14:textId="6127B342" w:rsidR="00664FA0" w:rsidRDefault="00664FA0" w:rsidP="00B84353">
            <w:pPr>
              <w:jc w:val="left"/>
              <w:rPr>
                <w:rFonts w:cs="Calibri"/>
                <w:sz w:val="22"/>
                <w:u w:val="single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Processes and systems:</w:t>
            </w:r>
            <w:r>
              <w:rPr>
                <w:rFonts w:cs="Calibri"/>
                <w:sz w:val="22"/>
                <w:u w:val="single"/>
              </w:rPr>
              <w:t xml:space="preserve"> </w:t>
            </w:r>
            <w:r w:rsidRPr="006217CB">
              <w:rPr>
                <w:rFonts w:cs="Calibri"/>
                <w:sz w:val="22"/>
              </w:rPr>
              <w:t>Difficulty scheduling long appointments into existing short consultation times</w:t>
            </w:r>
          </w:p>
          <w:p w14:paraId="0D77E771" w14:textId="77777777" w:rsidR="00664FA0" w:rsidRDefault="00664FA0" w:rsidP="00B84353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C6C1F84" w14:textId="76762791" w:rsidR="00B84353" w:rsidRPr="00D5409B" w:rsidRDefault="00B84353" w:rsidP="00B84353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886D79D" w14:textId="77777777" w:rsidR="00B006E6" w:rsidRDefault="00B84353" w:rsidP="00B84353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>
              <w:rPr>
                <w:rFonts w:cs="Calibri"/>
                <w:sz w:val="22"/>
              </w:rPr>
              <w:t>T</w:t>
            </w:r>
            <w:r w:rsidRPr="00B84353">
              <w:rPr>
                <w:rFonts w:cs="Calibri"/>
                <w:sz w:val="22"/>
              </w:rPr>
              <w:t>he intervention is too demanding for patients</w:t>
            </w:r>
          </w:p>
          <w:p w14:paraId="566DFF5F" w14:textId="77777777" w:rsidR="00FE6F35" w:rsidRDefault="004E77C2" w:rsidP="00B84353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 xml:space="preserve">Implementability: </w:t>
            </w:r>
            <w:r w:rsidRPr="004E77C2">
              <w:rPr>
                <w:rFonts w:cs="Calibri"/>
                <w:sz w:val="22"/>
              </w:rPr>
              <w:t xml:space="preserve">A delay between training and implementation </w:t>
            </w:r>
          </w:p>
          <w:p w14:paraId="240476BF" w14:textId="77777777" w:rsidR="00FE6F35" w:rsidRDefault="00FE6F35" w:rsidP="00B84353">
            <w:pPr>
              <w:jc w:val="left"/>
              <w:rPr>
                <w:rFonts w:cs="Calibri"/>
                <w:sz w:val="22"/>
              </w:rPr>
            </w:pPr>
          </w:p>
          <w:p w14:paraId="3E02F933" w14:textId="77777777" w:rsidR="00FE6F35" w:rsidRDefault="00FE6F35" w:rsidP="00FE6F35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131EF52B" w14:textId="6E1492F9" w:rsidR="00FE6F35" w:rsidRDefault="00FE6F35" w:rsidP="00FE6F35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Capability to participate: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 </w:t>
            </w:r>
            <w:r w:rsidRPr="00C671C7">
              <w:rPr>
                <w:rFonts w:cs="Calibri"/>
                <w:sz w:val="22"/>
              </w:rPr>
              <w:t>Competing health priorities</w:t>
            </w:r>
            <w:r w:rsidR="00D87771">
              <w:rPr>
                <w:rFonts w:cs="Calibri"/>
                <w:sz w:val="22"/>
              </w:rPr>
              <w:t>; l</w:t>
            </w:r>
            <w:r w:rsidR="00D87771" w:rsidRPr="00D87771">
              <w:rPr>
                <w:rFonts w:cs="Calibri"/>
                <w:sz w:val="22"/>
              </w:rPr>
              <w:t>ack of self-efficacy</w:t>
            </w:r>
          </w:p>
          <w:p w14:paraId="181FEAE9" w14:textId="1F933114" w:rsidR="009B59E5" w:rsidRPr="006217CB" w:rsidRDefault="009B59E5" w:rsidP="00FE6F35">
            <w:pPr>
              <w:jc w:val="left"/>
              <w:rPr>
                <w:rFonts w:cs="Calibri"/>
                <w:sz w:val="22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Willingness to participate:</w:t>
            </w:r>
            <w:r w:rsidRPr="006217CB">
              <w:rPr>
                <w:rFonts w:cs="Calibri"/>
                <w:sz w:val="22"/>
              </w:rPr>
              <w:t xml:space="preserve"> </w:t>
            </w:r>
            <w:r w:rsidR="001360AF" w:rsidRPr="001360AF">
              <w:rPr>
                <w:rFonts w:cs="Calibri"/>
                <w:sz w:val="22"/>
              </w:rPr>
              <w:t>Not prioritising the intervention</w:t>
            </w:r>
          </w:p>
          <w:p w14:paraId="6E98BB8B" w14:textId="22FECCD3" w:rsidR="004E77C2" w:rsidRPr="00D5409B" w:rsidRDefault="004E77C2" w:rsidP="00B84353">
            <w:pPr>
              <w:jc w:val="left"/>
              <w:rPr>
                <w:rFonts w:cs="Calibri"/>
                <w:sz w:val="22"/>
              </w:rPr>
            </w:pPr>
            <w:r w:rsidRPr="004E77C2">
              <w:rPr>
                <w:rFonts w:cs="Calibri"/>
                <w:sz w:val="22"/>
              </w:rPr>
              <w:t xml:space="preserve"> </w:t>
            </w:r>
          </w:p>
        </w:tc>
        <w:tc>
          <w:tcPr>
            <w:tcW w:w="4512" w:type="dxa"/>
          </w:tcPr>
          <w:p w14:paraId="02875E65" w14:textId="11466238" w:rsidR="00F04A71" w:rsidRPr="006217CB" w:rsidRDefault="00F04A71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6217CB">
              <w:rPr>
                <w:rFonts w:cs="Calibri"/>
                <w:sz w:val="22"/>
                <w:u w:val="single"/>
              </w:rPr>
              <w:t>Organisation</w:t>
            </w:r>
          </w:p>
          <w:p w14:paraId="45F5BF28" w14:textId="212F916A" w:rsidR="00F04A71" w:rsidRDefault="00F04A71" w:rsidP="000E78DA">
            <w:pPr>
              <w:jc w:val="left"/>
              <w:rPr>
                <w:rFonts w:cs="Calibri"/>
                <w:sz w:val="22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Processes and systems:</w:t>
            </w:r>
            <w:r>
              <w:rPr>
                <w:rFonts w:cs="Calibri"/>
                <w:sz w:val="22"/>
              </w:rPr>
              <w:t xml:space="preserve"> </w:t>
            </w:r>
            <w:r w:rsidRPr="00F04A71">
              <w:rPr>
                <w:rFonts w:cs="Calibri"/>
                <w:sz w:val="22"/>
              </w:rPr>
              <w:t>Flexibility in appointment scheduling</w:t>
            </w:r>
          </w:p>
          <w:p w14:paraId="0E94FF5C" w14:textId="354C5A07" w:rsidR="00130A74" w:rsidRDefault="00130A74" w:rsidP="000E78DA">
            <w:pPr>
              <w:jc w:val="left"/>
              <w:rPr>
                <w:rFonts w:cs="Calibri"/>
                <w:sz w:val="22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Relationship:</w:t>
            </w:r>
            <w:r>
              <w:rPr>
                <w:rFonts w:cs="Calibri"/>
                <w:sz w:val="22"/>
              </w:rPr>
              <w:t xml:space="preserve"> </w:t>
            </w:r>
            <w:r w:rsidRPr="00130A74">
              <w:rPr>
                <w:rFonts w:cs="Calibri"/>
                <w:sz w:val="22"/>
              </w:rPr>
              <w:t>Ongoing support from health professionals facilitates adherence to treatment</w:t>
            </w:r>
          </w:p>
          <w:p w14:paraId="0ECB8E52" w14:textId="1D308B96" w:rsidR="00F04A71" w:rsidRDefault="00270460" w:rsidP="000E78DA">
            <w:pPr>
              <w:jc w:val="left"/>
              <w:rPr>
                <w:rFonts w:cs="Calibri"/>
                <w:sz w:val="22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Involvement:</w:t>
            </w:r>
            <w:r>
              <w:rPr>
                <w:rFonts w:cs="Calibri"/>
                <w:sz w:val="22"/>
              </w:rPr>
              <w:t xml:space="preserve"> </w:t>
            </w:r>
            <w:r w:rsidRPr="00270460">
              <w:rPr>
                <w:rFonts w:cs="Calibri"/>
                <w:sz w:val="22"/>
              </w:rPr>
              <w:t>Nursing team support improves nurse confidence</w:t>
            </w:r>
          </w:p>
          <w:p w14:paraId="04C3396E" w14:textId="77777777" w:rsidR="00270460" w:rsidRDefault="00270460" w:rsidP="000E78DA">
            <w:pPr>
              <w:jc w:val="left"/>
              <w:rPr>
                <w:rFonts w:cs="Calibri"/>
                <w:sz w:val="22"/>
              </w:rPr>
            </w:pPr>
          </w:p>
          <w:p w14:paraId="140B54F1" w14:textId="2999DD4D" w:rsidR="00903E56" w:rsidRPr="006217CB" w:rsidRDefault="00903E56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6217CB">
              <w:rPr>
                <w:rFonts w:cs="Calibri"/>
                <w:sz w:val="22"/>
                <w:u w:val="single"/>
              </w:rPr>
              <w:t>Professional</w:t>
            </w:r>
          </w:p>
          <w:p w14:paraId="010CB115" w14:textId="77777777" w:rsidR="00B006E6" w:rsidRDefault="00903E56" w:rsidP="00903E56">
            <w:pPr>
              <w:jc w:val="left"/>
              <w:rPr>
                <w:rFonts w:cs="Calibri"/>
                <w:sz w:val="22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Competence:</w:t>
            </w:r>
            <w:r>
              <w:rPr>
                <w:rFonts w:cs="Calibri"/>
                <w:sz w:val="22"/>
              </w:rPr>
              <w:t xml:space="preserve"> </w:t>
            </w:r>
            <w:r w:rsidRPr="006217CB">
              <w:rPr>
                <w:rFonts w:cs="Calibri"/>
                <w:sz w:val="22"/>
              </w:rPr>
              <w:t>Sufficient training enables confidence in the delivery of the intervention</w:t>
            </w:r>
          </w:p>
          <w:p w14:paraId="4640AB1D" w14:textId="77777777" w:rsidR="0054199A" w:rsidRDefault="0054199A" w:rsidP="00903E56">
            <w:pPr>
              <w:jc w:val="left"/>
              <w:rPr>
                <w:rFonts w:cs="Calibri"/>
                <w:sz w:val="22"/>
              </w:rPr>
            </w:pPr>
          </w:p>
          <w:p w14:paraId="53B237FD" w14:textId="77777777" w:rsidR="0054199A" w:rsidRPr="006217CB" w:rsidRDefault="0054199A" w:rsidP="00903E56">
            <w:pPr>
              <w:jc w:val="left"/>
              <w:rPr>
                <w:rFonts w:cs="Calibri"/>
                <w:sz w:val="22"/>
                <w:u w:val="single"/>
              </w:rPr>
            </w:pPr>
            <w:r w:rsidRPr="006217CB">
              <w:rPr>
                <w:rFonts w:cs="Calibri"/>
                <w:sz w:val="22"/>
                <w:u w:val="single"/>
              </w:rPr>
              <w:t>Intervention</w:t>
            </w:r>
          </w:p>
          <w:p w14:paraId="79213811" w14:textId="0C92C677" w:rsidR="0054199A" w:rsidRDefault="007538DB" w:rsidP="00903E56">
            <w:pPr>
              <w:jc w:val="left"/>
              <w:rPr>
                <w:rFonts w:cs="Calibri"/>
                <w:sz w:val="22"/>
              </w:rPr>
            </w:pPr>
            <w:r w:rsidRPr="006217CB">
              <w:rPr>
                <w:rFonts w:cs="Calibri"/>
                <w:b/>
                <w:bCs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sz w:val="22"/>
              </w:rPr>
              <w:t xml:space="preserve"> </w:t>
            </w:r>
            <w:r w:rsidRPr="007538DB">
              <w:rPr>
                <w:rFonts w:cs="Calibri"/>
                <w:sz w:val="22"/>
              </w:rPr>
              <w:t>Face-to-face delivery of an intervention facilitates motivation in patients</w:t>
            </w:r>
            <w:r w:rsidR="00160C8E">
              <w:rPr>
                <w:rFonts w:cs="Calibri"/>
                <w:sz w:val="22"/>
              </w:rPr>
              <w:t xml:space="preserve">; </w:t>
            </w:r>
            <w:r w:rsidR="00911982">
              <w:rPr>
                <w:rFonts w:cs="Calibri"/>
                <w:sz w:val="22"/>
              </w:rPr>
              <w:t>m</w:t>
            </w:r>
            <w:r w:rsidR="00160C8E" w:rsidRPr="00160C8E">
              <w:rPr>
                <w:rFonts w:cs="Calibri"/>
                <w:sz w:val="22"/>
              </w:rPr>
              <w:t>odels of care that can be adapted to meet individual patient needs</w:t>
            </w:r>
            <w:r w:rsidR="00241558">
              <w:t xml:space="preserve"> </w:t>
            </w:r>
            <w:r w:rsidR="00241558" w:rsidRPr="00241558">
              <w:rPr>
                <w:rFonts w:cs="Calibri"/>
                <w:sz w:val="22"/>
              </w:rPr>
              <w:t>facilitate patient engagement</w:t>
            </w:r>
            <w:r w:rsidR="00654544">
              <w:rPr>
                <w:rFonts w:cs="Calibri"/>
                <w:sz w:val="22"/>
              </w:rPr>
              <w:t>; a</w:t>
            </w:r>
            <w:r w:rsidR="00654544" w:rsidRPr="00654544">
              <w:rPr>
                <w:rFonts w:cs="Calibri"/>
                <w:sz w:val="22"/>
              </w:rPr>
              <w:t xml:space="preserve"> model of care that reduces GP workload is a facilitator to staff </w:t>
            </w:r>
            <w:r w:rsidR="00654544" w:rsidRPr="00654544">
              <w:rPr>
                <w:rFonts w:cs="Calibri"/>
                <w:sz w:val="22"/>
              </w:rPr>
              <w:lastRenderedPageBreak/>
              <w:t>engagement</w:t>
            </w:r>
            <w:r w:rsidR="007F42CD">
              <w:rPr>
                <w:rFonts w:cs="Calibri"/>
                <w:sz w:val="22"/>
              </w:rPr>
              <w:t>; s</w:t>
            </w:r>
            <w:r w:rsidR="007F42CD" w:rsidRPr="007F42CD">
              <w:rPr>
                <w:rFonts w:cs="Calibri"/>
                <w:sz w:val="22"/>
              </w:rPr>
              <w:t>cheduling appointments on specific times and days improves practice organisation</w:t>
            </w:r>
          </w:p>
          <w:p w14:paraId="5B96CAC0" w14:textId="77777777" w:rsidR="00D43FE7" w:rsidRDefault="00D43FE7" w:rsidP="00903E56">
            <w:pPr>
              <w:jc w:val="left"/>
              <w:rPr>
                <w:rFonts w:cs="Calibri"/>
                <w:sz w:val="22"/>
              </w:rPr>
            </w:pPr>
          </w:p>
          <w:p w14:paraId="12D65212" w14:textId="77777777" w:rsidR="00D43FE7" w:rsidRPr="006217CB" w:rsidRDefault="00D43FE7" w:rsidP="00903E56">
            <w:pPr>
              <w:jc w:val="left"/>
              <w:rPr>
                <w:rFonts w:cs="Calibri"/>
                <w:sz w:val="22"/>
                <w:u w:val="single"/>
              </w:rPr>
            </w:pPr>
            <w:r w:rsidRPr="006217CB">
              <w:rPr>
                <w:rFonts w:cs="Calibri"/>
                <w:sz w:val="22"/>
                <w:u w:val="single"/>
              </w:rPr>
              <w:t>Patient</w:t>
            </w:r>
          </w:p>
          <w:p w14:paraId="745FA92C" w14:textId="07FC75FF" w:rsidR="00D43FE7" w:rsidRPr="006217CB" w:rsidRDefault="004A3BC6" w:rsidP="00903E56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Capability to engage</w:t>
            </w:r>
            <w:r w:rsidR="00D43FE7">
              <w:rPr>
                <w:rFonts w:cs="Calibri"/>
                <w:sz w:val="22"/>
              </w:rPr>
              <w:t xml:space="preserve">: </w:t>
            </w:r>
            <w:r w:rsidR="00D43FE7" w:rsidRPr="00D43FE7">
              <w:rPr>
                <w:rFonts w:cs="Calibri"/>
                <w:sz w:val="22"/>
              </w:rPr>
              <w:t>Self-motivation</w:t>
            </w:r>
          </w:p>
        </w:tc>
      </w:tr>
      <w:tr w:rsidR="00D43ECE" w:rsidRPr="00D5409B" w14:paraId="1F6FF70D" w14:textId="77777777" w:rsidTr="00A87579">
        <w:trPr>
          <w:trHeight w:val="390"/>
        </w:trPr>
        <w:tc>
          <w:tcPr>
            <w:tcW w:w="1525" w:type="dxa"/>
            <w:noWrap/>
            <w:hideMark/>
          </w:tcPr>
          <w:p w14:paraId="14925F2E" w14:textId="0F55FD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Lofdahl</w:t>
            </w:r>
          </w:p>
        </w:tc>
        <w:tc>
          <w:tcPr>
            <w:tcW w:w="901" w:type="dxa"/>
            <w:noWrap/>
            <w:hideMark/>
          </w:tcPr>
          <w:p w14:paraId="4E5A26F3" w14:textId="46548315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2010</w:t>
            </w:r>
          </w:p>
        </w:tc>
        <w:tc>
          <w:tcPr>
            <w:tcW w:w="1316" w:type="dxa"/>
            <w:noWrap/>
            <w:hideMark/>
          </w:tcPr>
          <w:p w14:paraId="73951DCD" w14:textId="290B549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Sweden</w:t>
            </w:r>
          </w:p>
        </w:tc>
        <w:tc>
          <w:tcPr>
            <w:tcW w:w="1530" w:type="dxa"/>
            <w:noWrap/>
            <w:hideMark/>
          </w:tcPr>
          <w:p w14:paraId="3AA54665" w14:textId="6B385D5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718A738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6C61DC1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0FE1B74" w14:textId="014590EA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The delivery of an intervention by a trained specialist nurse enables early initiation of treatment and patient support</w:t>
            </w:r>
          </w:p>
        </w:tc>
      </w:tr>
      <w:tr w:rsidR="00D43ECE" w:rsidRPr="00D5409B" w14:paraId="7EE0B23B" w14:textId="77777777" w:rsidTr="00A87579">
        <w:trPr>
          <w:trHeight w:val="70"/>
        </w:trPr>
        <w:tc>
          <w:tcPr>
            <w:tcW w:w="1525" w:type="dxa"/>
            <w:noWrap/>
          </w:tcPr>
          <w:p w14:paraId="5FBD8BE5" w14:textId="76B3616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534A5A">
              <w:rPr>
                <w:rFonts w:cs="Calibri"/>
                <w:sz w:val="22"/>
              </w:rPr>
              <w:t>Molina-Vázquez</w:t>
            </w:r>
          </w:p>
        </w:tc>
        <w:tc>
          <w:tcPr>
            <w:tcW w:w="901" w:type="dxa"/>
            <w:noWrap/>
          </w:tcPr>
          <w:p w14:paraId="05ACB1FA" w14:textId="1EFDB5F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2025</w:t>
            </w:r>
          </w:p>
        </w:tc>
        <w:tc>
          <w:tcPr>
            <w:tcW w:w="1316" w:type="dxa"/>
            <w:noWrap/>
          </w:tcPr>
          <w:p w14:paraId="4D3478DE" w14:textId="71B1EB4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Spain</w:t>
            </w:r>
          </w:p>
        </w:tc>
        <w:tc>
          <w:tcPr>
            <w:tcW w:w="1530" w:type="dxa"/>
            <w:noWrap/>
          </w:tcPr>
          <w:p w14:paraId="710DCD90" w14:textId="2054421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3B93922B" w14:textId="0FC21537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External context</w:t>
            </w:r>
          </w:p>
          <w:p w14:paraId="5BEDA579" w14:textId="5C8868B6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Infrastructure </w:t>
            </w:r>
          </w:p>
          <w:p w14:paraId="04293C1A" w14:textId="6A626AB8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387C34">
              <w:rPr>
                <w:rFonts w:cs="Calibri"/>
                <w:sz w:val="22"/>
              </w:rPr>
              <w:t>Requiring institutional approval is a barrier to making change to electronic medical software</w:t>
            </w:r>
          </w:p>
          <w:p w14:paraId="744A9231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BB67655" w14:textId="15C00FC2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Organisation</w:t>
            </w:r>
          </w:p>
          <w:p w14:paraId="27B5DCA8" w14:textId="53A0D6F1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370C4B">
              <w:rPr>
                <w:rFonts w:cs="Calibri"/>
                <w:sz w:val="22"/>
              </w:rPr>
              <w:t>L</w:t>
            </w:r>
            <w:r w:rsidRPr="00521FD0">
              <w:rPr>
                <w:rFonts w:cs="Calibri"/>
                <w:sz w:val="22"/>
              </w:rPr>
              <w:t>imited communication from hospitals</w:t>
            </w:r>
            <w:r>
              <w:rPr>
                <w:rFonts w:cs="Calibri"/>
                <w:sz w:val="22"/>
              </w:rPr>
              <w:t>; p</w:t>
            </w:r>
            <w:r w:rsidRPr="00FE34C5">
              <w:rPr>
                <w:rFonts w:cs="Calibri"/>
                <w:sz w:val="22"/>
              </w:rPr>
              <w:t>oor relationship between the general practice team and specialist teams</w:t>
            </w:r>
          </w:p>
          <w:p w14:paraId="2BBB5CCB" w14:textId="1AF3E3EF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D1073">
              <w:rPr>
                <w:rFonts w:cs="Calibri"/>
                <w:sz w:val="22"/>
              </w:rPr>
              <w:t>Staffing changes during the delivery of the intervention</w:t>
            </w:r>
          </w:p>
          <w:p w14:paraId="23DD0F47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9BE049C" w14:textId="724D8B11" w:rsidR="000E78DA" w:rsidRPr="00370C4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Professional</w:t>
            </w:r>
          </w:p>
          <w:p w14:paraId="0F3A6228" w14:textId="299EF771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Competency: </w:t>
            </w:r>
            <w:r w:rsidRPr="00DD1073">
              <w:rPr>
                <w:rFonts w:cs="Calibri"/>
                <w:sz w:val="22"/>
              </w:rPr>
              <w:t>Lack of knowledge about relevant guidelines; lack of knowledge about best practice care</w:t>
            </w:r>
          </w:p>
          <w:p w14:paraId="64DBEA31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91B2F50" w14:textId="21804199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Intervention</w:t>
            </w:r>
          </w:p>
          <w:p w14:paraId="466EE690" w14:textId="614DAA80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Nature and characteristic</w:t>
            </w:r>
            <w:r w:rsidR="001360AF">
              <w:rPr>
                <w:rFonts w:cs="Calibri"/>
                <w:b/>
                <w:bCs/>
                <w:i/>
                <w:iCs/>
                <w:sz w:val="22"/>
              </w:rPr>
              <w:t>s</w:t>
            </w: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:</w:t>
            </w:r>
            <w:r>
              <w:rPr>
                <w:rFonts w:cs="Calibri"/>
                <w:b/>
                <w:bCs/>
                <w:i/>
                <w:iCs/>
                <w:sz w:val="22"/>
                <w:u w:val="single"/>
              </w:rPr>
              <w:t xml:space="preserve"> </w:t>
            </w:r>
            <w:r w:rsidRPr="00DD1073">
              <w:rPr>
                <w:rFonts w:cs="Calibri"/>
                <w:sz w:val="22"/>
              </w:rPr>
              <w:t>Ineffective electronic medical software</w:t>
            </w:r>
            <w:r>
              <w:rPr>
                <w:rFonts w:cs="Calibri"/>
                <w:sz w:val="22"/>
              </w:rPr>
              <w:t>; l</w:t>
            </w:r>
            <w:r w:rsidRPr="00B336BA">
              <w:rPr>
                <w:rFonts w:cs="Calibri"/>
                <w:sz w:val="22"/>
              </w:rPr>
              <w:t>ack of structured documentation</w:t>
            </w:r>
          </w:p>
          <w:p w14:paraId="39940340" w14:textId="4F3AE06B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Implementability: </w:t>
            </w:r>
            <w:r w:rsidRPr="00DD1073">
              <w:rPr>
                <w:rFonts w:cs="Calibri"/>
                <w:sz w:val="22"/>
              </w:rPr>
              <w:t>Commencement of implementation during holiday periods</w:t>
            </w:r>
          </w:p>
        </w:tc>
        <w:tc>
          <w:tcPr>
            <w:tcW w:w="4512" w:type="dxa"/>
          </w:tcPr>
          <w:p w14:paraId="6A2597CE" w14:textId="0F1E2DDB" w:rsidR="000E78DA" w:rsidRPr="00370C4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Professional</w:t>
            </w:r>
          </w:p>
          <w:p w14:paraId="7E4D847D" w14:textId="4E8A602A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Competency: </w:t>
            </w:r>
            <w:r w:rsidRPr="00DD1073">
              <w:rPr>
                <w:rFonts w:cs="Calibri"/>
                <w:sz w:val="22"/>
              </w:rPr>
              <w:t xml:space="preserve">Providing professional development credit is a facilitator to clinician engagement in training  </w:t>
            </w:r>
          </w:p>
        </w:tc>
      </w:tr>
      <w:tr w:rsidR="00D43ECE" w:rsidRPr="00D5409B" w14:paraId="15DD98F5" w14:textId="77777777" w:rsidTr="00A87579">
        <w:trPr>
          <w:trHeight w:val="70"/>
        </w:trPr>
        <w:tc>
          <w:tcPr>
            <w:tcW w:w="1525" w:type="dxa"/>
            <w:noWrap/>
            <w:hideMark/>
          </w:tcPr>
          <w:p w14:paraId="0C9DA13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Morrow</w:t>
            </w:r>
          </w:p>
        </w:tc>
        <w:tc>
          <w:tcPr>
            <w:tcW w:w="901" w:type="dxa"/>
            <w:noWrap/>
            <w:hideMark/>
          </w:tcPr>
          <w:p w14:paraId="163ECEF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2017</w:t>
            </w:r>
          </w:p>
        </w:tc>
        <w:tc>
          <w:tcPr>
            <w:tcW w:w="1316" w:type="dxa"/>
            <w:noWrap/>
            <w:hideMark/>
          </w:tcPr>
          <w:p w14:paraId="0296A99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68F56AE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2A13510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219397D" w14:textId="4B2D4444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bCs/>
                <w:sz w:val="22"/>
              </w:rPr>
              <w:t>Limited time to deliver the intervention due to existing busy workloads; lack of access to the equipment needed to deliver the intervention; difficulties finding staff to cover for nurses to attend training; limited time to provide care for patients with complex health needs</w:t>
            </w:r>
          </w:p>
          <w:p w14:paraId="5CBF3B1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Delegation of responsibilities to the nurse can result in a loss of GP knowledge</w:t>
            </w:r>
          </w:p>
          <w:p w14:paraId="2F4BA50C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  <w:u w:val="single"/>
              </w:rPr>
            </w:pPr>
          </w:p>
          <w:p w14:paraId="04078B3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07465E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Competing demands of general practice</w:t>
            </w:r>
          </w:p>
          <w:p w14:paraId="7C75BC6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BC9E72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BB5A94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Patient resources that cannot be adapted to meet individual patient needs have reduced use by patients; poor integration of documentation with practice electronic medical software makes the delivery of the intervention more time consuming; alert fatigue from software reminders; inadequate patient resources for patients with a different first language; duplication of documentation; documentation that does not align with clinical care</w:t>
            </w:r>
          </w:p>
          <w:p w14:paraId="232C923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FF12382" w14:textId="2649E1A4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1BBEDCB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their condition is not serious enough to need the intervention</w:t>
            </w:r>
          </w:p>
          <w:p w14:paraId="620F43D8" w14:textId="0ECAD1A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Lack of engagement with the model of care</w:t>
            </w:r>
          </w:p>
        </w:tc>
        <w:tc>
          <w:tcPr>
            <w:tcW w:w="4512" w:type="dxa"/>
          </w:tcPr>
          <w:p w14:paraId="06F4497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Professional</w:t>
            </w:r>
          </w:p>
          <w:p w14:paraId="148FC3B9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bCs/>
                <w:sz w:val="22"/>
              </w:rPr>
              <w:t xml:space="preserve">Training </w:t>
            </w:r>
            <w:r w:rsidRPr="00D5409B">
              <w:rPr>
                <w:rFonts w:cs="Calibri"/>
                <w:sz w:val="22"/>
              </w:rPr>
              <w:t>of the practice team facilitates a team approach to implementation</w:t>
            </w:r>
          </w:p>
          <w:p w14:paraId="47C8A58B" w14:textId="4E510092" w:rsidR="000E78DA" w:rsidRPr="00A63E14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A63E14">
              <w:rPr>
                <w:rFonts w:cs="Calibri"/>
                <w:sz w:val="22"/>
              </w:rPr>
              <w:t>A person-centred approach to care is a facilitator to patient engagement</w:t>
            </w:r>
          </w:p>
          <w:p w14:paraId="53D155C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20D3CA3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802936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Nature and characteristics: </w:t>
            </w:r>
            <w:r w:rsidRPr="00D5409B">
              <w:rPr>
                <w:rFonts w:cs="Calibri"/>
                <w:sz w:val="22"/>
              </w:rPr>
              <w:t>Easy to use resources; alignment of the model of care with existing work practices; linkage with practice electronic medical records software</w:t>
            </w:r>
          </w:p>
        </w:tc>
      </w:tr>
      <w:tr w:rsidR="00D43ECE" w:rsidRPr="00D5409B" w14:paraId="364FB87D" w14:textId="77777777" w:rsidTr="00A87579">
        <w:trPr>
          <w:trHeight w:val="300"/>
        </w:trPr>
        <w:tc>
          <w:tcPr>
            <w:tcW w:w="1525" w:type="dxa"/>
            <w:noWrap/>
          </w:tcPr>
          <w:p w14:paraId="027CE28D" w14:textId="6A76872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Murchie</w:t>
            </w:r>
          </w:p>
        </w:tc>
        <w:tc>
          <w:tcPr>
            <w:tcW w:w="901" w:type="dxa"/>
            <w:noWrap/>
          </w:tcPr>
          <w:p w14:paraId="0C0BEF4D" w14:textId="602C2AB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2005</w:t>
            </w:r>
          </w:p>
        </w:tc>
        <w:tc>
          <w:tcPr>
            <w:tcW w:w="1316" w:type="dxa"/>
            <w:noWrap/>
          </w:tcPr>
          <w:p w14:paraId="40E819AB" w14:textId="196F0A1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</w:tcPr>
          <w:p w14:paraId="232D848A" w14:textId="53E1FD6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Coronary heart disease</w:t>
            </w:r>
          </w:p>
        </w:tc>
        <w:tc>
          <w:tcPr>
            <w:tcW w:w="6093" w:type="dxa"/>
          </w:tcPr>
          <w:p w14:paraId="1FC2257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76250F8A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Infrastructure: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Lack of governmental support to enable ongoing delivery of the model of care</w:t>
            </w:r>
          </w:p>
          <w:p w14:paraId="06D206E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25EFFB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184F3BC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attend training; busy workloads make finding time to establish the model of care challenging; nursing staff shortages; l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ack of appropriate private space to deliver the intervention; insufficient administrative support</w:t>
            </w:r>
          </w:p>
          <w:p w14:paraId="74874E7B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Culture: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Changing priorities within the practice</w:t>
            </w:r>
          </w:p>
          <w:p w14:paraId="05DAC71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Insufficient trained staff results in cessation of the intervention in the case of staffing changes; working alone on the model of care limits a nurse’s ability to ascertain their competence in the delivery of the intervention</w:t>
            </w:r>
          </w:p>
          <w:p w14:paraId="35136663" w14:textId="77777777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support from the GP leads to feelings of isolation in nurses</w:t>
            </w:r>
          </w:p>
          <w:p w14:paraId="444BB8E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280281E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33EC6BA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Professional role: </w:t>
            </w:r>
            <w:r w:rsidRPr="00D5409B">
              <w:rPr>
                <w:rFonts w:cs="Calibri"/>
                <w:bCs/>
                <w:sz w:val="22"/>
              </w:rPr>
              <w:t>GP reluctance to delegate responsibility to the nurse due to desire to provide chronic disease management themselves</w:t>
            </w:r>
          </w:p>
          <w:p w14:paraId="1A5A8372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Lack of interest in new models of care by GPs</w:t>
            </w:r>
          </w:p>
          <w:p w14:paraId="1D7176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Insufficient training limits capacity to deliver the intervention</w:t>
            </w:r>
          </w:p>
          <w:p w14:paraId="24EB0EC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8A39F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4425B01" w14:textId="575F78E6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Lack of financial benefit for GPs</w:t>
            </w:r>
          </w:p>
        </w:tc>
        <w:tc>
          <w:tcPr>
            <w:tcW w:w="4512" w:type="dxa"/>
          </w:tcPr>
          <w:p w14:paraId="7D5EC85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3839ADA4" w14:textId="591788AC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Continuity of care is a facilitator for nurse engagement</w:t>
            </w:r>
          </w:p>
          <w:p w14:paraId="17C7513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bCs/>
                <w:sz w:val="22"/>
              </w:rPr>
              <w:t>A</w:t>
            </w:r>
            <w:r w:rsidRPr="00D5409B">
              <w:rPr>
                <w:rFonts w:cs="Calibri"/>
                <w:sz w:val="22"/>
              </w:rPr>
              <w:t xml:space="preserve"> willingness by GPs to delegate chronic disease management to nurses is needed to sustain a model of care ongoing; GP support of the model of care facilitates delivery of the intervention by the nurse</w:t>
            </w:r>
          </w:p>
          <w:p w14:paraId="548335E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8B8662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53350E3" w14:textId="72BB837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bCs/>
                <w:sz w:val="22"/>
              </w:rPr>
              <w:t>Having an o</w:t>
            </w:r>
            <w:r w:rsidRPr="00D5409B">
              <w:rPr>
                <w:rFonts w:cs="Calibri"/>
                <w:sz w:val="22"/>
              </w:rPr>
              <w:t>pportunity to develop new skills is a motivator for nurses</w:t>
            </w:r>
          </w:p>
          <w:p w14:paraId="7CB2FE2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9CE5C9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0AA0A09" w14:textId="0FF717B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Evidence of benefits to patients; p</w:t>
            </w:r>
            <w:r w:rsidRPr="00D5409B">
              <w:rPr>
                <w:rFonts w:cs="Calibri"/>
                <w:sz w:val="22"/>
                <w:lang w:eastAsia="zh-CN" w:bidi="th-TH"/>
              </w:rPr>
              <w:t>erceived benefits of the model of care for patients facilitates engagement of health care professionals</w:t>
            </w:r>
          </w:p>
        </w:tc>
      </w:tr>
      <w:tr w:rsidR="00D43ECE" w:rsidRPr="00D5409B" w14:paraId="3F2BB089" w14:textId="77777777" w:rsidTr="00A87579">
        <w:trPr>
          <w:trHeight w:val="1918"/>
        </w:trPr>
        <w:tc>
          <w:tcPr>
            <w:tcW w:w="1525" w:type="dxa"/>
            <w:noWrap/>
          </w:tcPr>
          <w:p w14:paraId="7C08D1DD" w14:textId="4A5CD1A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Nissen</w:t>
            </w:r>
          </w:p>
        </w:tc>
        <w:tc>
          <w:tcPr>
            <w:tcW w:w="901" w:type="dxa"/>
            <w:noWrap/>
          </w:tcPr>
          <w:p w14:paraId="79681766" w14:textId="28341D4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2024</w:t>
            </w:r>
          </w:p>
        </w:tc>
        <w:tc>
          <w:tcPr>
            <w:tcW w:w="1316" w:type="dxa"/>
            <w:noWrap/>
          </w:tcPr>
          <w:p w14:paraId="295697AC" w14:textId="4DFBD87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Denmark</w:t>
            </w:r>
          </w:p>
        </w:tc>
        <w:tc>
          <w:tcPr>
            <w:tcW w:w="1530" w:type="dxa"/>
            <w:noWrap/>
          </w:tcPr>
          <w:p w14:paraId="7A055F72" w14:textId="1AB74EF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4E47179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B41B1C5" w14:textId="333967AF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Competency: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042741">
              <w:rPr>
                <w:rFonts w:cs="Calibri"/>
                <w:sz w:val="22"/>
              </w:rPr>
              <w:t>Lack of GP knowledge about an intervention is a barrier to GP delivery of an intervention</w:t>
            </w:r>
          </w:p>
          <w:p w14:paraId="651C1A0E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D69D57C" w14:textId="4BC1CE81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8D43780" w14:textId="18255136" w:rsidR="000E78DA" w:rsidRPr="00DD1073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D1073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>Implementability:</w:t>
            </w:r>
            <w:r>
              <w:rPr>
                <w:rFonts w:eastAsia="DengXian" w:cs="Calibri"/>
                <w:b/>
                <w:bCs/>
                <w:i/>
                <w:iCs/>
                <w:kern w:val="2"/>
                <w:sz w:val="22"/>
                <w:u w:val="single"/>
                <w:lang w:eastAsia="zh-CN" w:bidi="th-TH"/>
                <w14:ligatures w14:val="standardContextual"/>
              </w:rPr>
              <w:t xml:space="preserve"> </w:t>
            </w:r>
            <w:r w:rsidRPr="00CD413D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Extra time needed to embed the model of care into routine practice</w:t>
            </w:r>
          </w:p>
          <w:p w14:paraId="034ADBF6" w14:textId="77777777" w:rsidR="000E78DA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  <w:p w14:paraId="5728E124" w14:textId="468EA171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3B2BA0EF" w14:textId="310DF15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Capability to participate: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 </w:t>
            </w:r>
            <w:r w:rsidR="00D8551A" w:rsidRPr="00D8551A">
              <w:rPr>
                <w:rFonts w:cs="Calibri"/>
                <w:sz w:val="22"/>
              </w:rPr>
              <w:t>Technology illiteracy</w:t>
            </w:r>
            <w:r w:rsidRPr="00DD1073">
              <w:rPr>
                <w:rFonts w:cs="Calibri"/>
                <w:sz w:val="22"/>
              </w:rPr>
              <w:t>; lack of access to the technology needed for the intervention</w:t>
            </w:r>
          </w:p>
        </w:tc>
        <w:tc>
          <w:tcPr>
            <w:tcW w:w="4512" w:type="dxa"/>
          </w:tcPr>
          <w:p w14:paraId="71133DC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8B5645C" w14:textId="1D0612ED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Competency: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B000DC">
              <w:rPr>
                <w:rFonts w:cs="Calibri"/>
                <w:sz w:val="22"/>
              </w:rPr>
              <w:t xml:space="preserve">Nurses with adequate knowledge and skills require less </w:t>
            </w:r>
            <w:r>
              <w:rPr>
                <w:rFonts w:cs="Calibri"/>
                <w:sz w:val="22"/>
              </w:rPr>
              <w:t>guidance</w:t>
            </w:r>
            <w:r w:rsidRPr="00B000DC">
              <w:rPr>
                <w:rFonts w:cs="Calibri"/>
                <w:sz w:val="22"/>
              </w:rPr>
              <w:t xml:space="preserve"> from GPs</w:t>
            </w:r>
          </w:p>
          <w:p w14:paraId="74DF83B7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17FBFEE5" w14:textId="278D5AC2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3C9C8DE" w14:textId="3C0527E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9102A7">
              <w:rPr>
                <w:rFonts w:cs="Calibri"/>
                <w:sz w:val="22"/>
              </w:rPr>
              <w:t>Structured protocols</w:t>
            </w:r>
            <w:r>
              <w:rPr>
                <w:rFonts w:cs="Calibri"/>
                <w:sz w:val="22"/>
              </w:rPr>
              <w:t>; u</w:t>
            </w:r>
            <w:r w:rsidRPr="00936A1A">
              <w:rPr>
                <w:rFonts w:cs="Calibri"/>
                <w:sz w:val="22"/>
              </w:rPr>
              <w:t>se of structured protocols is a facilitator to patient confidence in nurse delivery of care</w:t>
            </w:r>
            <w:r>
              <w:rPr>
                <w:rFonts w:cs="Calibri"/>
                <w:sz w:val="22"/>
              </w:rPr>
              <w:t>; u</w:t>
            </w:r>
            <w:r w:rsidRPr="00D1627C">
              <w:rPr>
                <w:rFonts w:cs="Calibri"/>
                <w:sz w:val="22"/>
              </w:rPr>
              <w:t>se of structured protocols is a facilitator to nurse confidence in the delivery of an intervention</w:t>
            </w:r>
            <w:r>
              <w:rPr>
                <w:rFonts w:cs="Calibri"/>
                <w:sz w:val="22"/>
              </w:rPr>
              <w:t>; u</w:t>
            </w:r>
            <w:r w:rsidRPr="00D42853">
              <w:rPr>
                <w:rFonts w:cs="Calibri"/>
                <w:sz w:val="22"/>
              </w:rPr>
              <w:t xml:space="preserve">se of structured protocols can reduce </w:t>
            </w:r>
            <w:r>
              <w:rPr>
                <w:rFonts w:cs="Calibri"/>
                <w:sz w:val="22"/>
              </w:rPr>
              <w:t xml:space="preserve">the </w:t>
            </w:r>
            <w:r w:rsidRPr="00D42853">
              <w:rPr>
                <w:rFonts w:cs="Calibri"/>
                <w:sz w:val="22"/>
              </w:rPr>
              <w:t>frequency of appointments</w:t>
            </w:r>
            <w:r>
              <w:rPr>
                <w:rFonts w:cs="Calibri"/>
                <w:sz w:val="22"/>
              </w:rPr>
              <w:t>; u</w:t>
            </w:r>
            <w:r w:rsidRPr="00EB7579">
              <w:rPr>
                <w:rFonts w:cs="Calibri"/>
                <w:sz w:val="22"/>
              </w:rPr>
              <w:t>se of structured protocols is a facilitator to nurse autonomy</w:t>
            </w:r>
          </w:p>
        </w:tc>
      </w:tr>
      <w:tr w:rsidR="00D43ECE" w:rsidRPr="00D5409B" w14:paraId="5C102CED" w14:textId="77777777" w:rsidTr="00A87579">
        <w:trPr>
          <w:trHeight w:val="1918"/>
        </w:trPr>
        <w:tc>
          <w:tcPr>
            <w:tcW w:w="1525" w:type="dxa"/>
            <w:noWrap/>
            <w:hideMark/>
          </w:tcPr>
          <w:p w14:paraId="53D3990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Nurmeksela</w:t>
            </w:r>
          </w:p>
        </w:tc>
        <w:tc>
          <w:tcPr>
            <w:tcW w:w="901" w:type="dxa"/>
            <w:noWrap/>
            <w:hideMark/>
          </w:tcPr>
          <w:p w14:paraId="77A373B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2021</w:t>
            </w:r>
          </w:p>
        </w:tc>
        <w:tc>
          <w:tcPr>
            <w:tcW w:w="1316" w:type="dxa"/>
            <w:noWrap/>
            <w:hideMark/>
          </w:tcPr>
          <w:p w14:paraId="549A43B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Finland</w:t>
            </w:r>
          </w:p>
        </w:tc>
        <w:tc>
          <w:tcPr>
            <w:tcW w:w="1530" w:type="dxa"/>
            <w:noWrap/>
            <w:hideMark/>
          </w:tcPr>
          <w:p w14:paraId="3D23907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Coronary artery disease</w:t>
            </w:r>
          </w:p>
        </w:tc>
        <w:tc>
          <w:tcPr>
            <w:tcW w:w="6093" w:type="dxa"/>
          </w:tcPr>
          <w:p w14:paraId="186A747C" w14:textId="1B0DEB13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47037C8F" w14:textId="7B29568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>Philosophy of care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 xml:space="preserve">Lack of </w:t>
            </w:r>
            <w:r>
              <w:rPr>
                <w:rFonts w:cs="Calibri"/>
                <w:sz w:val="22"/>
              </w:rPr>
              <w:t xml:space="preserve">a </w:t>
            </w:r>
            <w:r w:rsidRPr="00D5409B">
              <w:rPr>
                <w:rFonts w:cs="Calibri"/>
                <w:sz w:val="22"/>
              </w:rPr>
              <w:t xml:space="preserve">person-centred </w:t>
            </w:r>
            <w:r>
              <w:rPr>
                <w:rFonts w:cs="Calibri"/>
                <w:sz w:val="22"/>
              </w:rPr>
              <w:t xml:space="preserve">approach to </w:t>
            </w:r>
            <w:r w:rsidRPr="00D5409B">
              <w:rPr>
                <w:rFonts w:cs="Calibri"/>
                <w:sz w:val="22"/>
              </w:rPr>
              <w:t>care reduces patient satisfaction</w:t>
            </w:r>
          </w:p>
          <w:p w14:paraId="6BCE46A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37A34AF" w14:textId="7EC8CAA3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624415AF" w14:textId="7CCF83C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Receipt of interventions for other health conditions with advice that conflicts with the model of care</w:t>
            </w:r>
          </w:p>
        </w:tc>
        <w:tc>
          <w:tcPr>
            <w:tcW w:w="4512" w:type="dxa"/>
          </w:tcPr>
          <w:p w14:paraId="6900BAE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3079EE45" w14:textId="77777777" w:rsidTr="00A87579">
        <w:trPr>
          <w:trHeight w:val="967"/>
        </w:trPr>
        <w:tc>
          <w:tcPr>
            <w:tcW w:w="1525" w:type="dxa"/>
            <w:noWrap/>
            <w:hideMark/>
          </w:tcPr>
          <w:p w14:paraId="5CCA7B1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Odnoletkova</w:t>
            </w:r>
          </w:p>
        </w:tc>
        <w:tc>
          <w:tcPr>
            <w:tcW w:w="901" w:type="dxa"/>
            <w:noWrap/>
            <w:hideMark/>
          </w:tcPr>
          <w:p w14:paraId="5EE2274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2509D8E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Belgium</w:t>
            </w:r>
          </w:p>
        </w:tc>
        <w:tc>
          <w:tcPr>
            <w:tcW w:w="1530" w:type="dxa"/>
            <w:noWrap/>
            <w:hideMark/>
          </w:tcPr>
          <w:p w14:paraId="05D24D3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6FE9EFA7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49F0A176" w14:textId="77777777" w:rsidR="00030F29" w:rsidRPr="00D5409B" w:rsidRDefault="00030F29" w:rsidP="00030F29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Policy and legislation: </w:t>
            </w:r>
            <w:r w:rsidRPr="00D5409B">
              <w:rPr>
                <w:rFonts w:cs="Calibri"/>
                <w:sz w:val="22"/>
              </w:rPr>
              <w:t>Lack of legal framework to support delivery of the intervention</w:t>
            </w:r>
          </w:p>
          <w:p w14:paraId="7C9BD95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Economic climate and governmental financing: </w:t>
            </w:r>
            <w:r w:rsidRPr="00D5409B">
              <w:rPr>
                <w:rFonts w:cs="Calibri"/>
                <w:sz w:val="22"/>
              </w:rPr>
              <w:t>Funding model does not suit multidisciplinary models of care</w:t>
            </w:r>
          </w:p>
          <w:p w14:paraId="20805AC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728636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637A841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Busy workloads make finding time to establish the model of care challenging</w:t>
            </w:r>
          </w:p>
          <w:p w14:paraId="6E29609B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GP cooperation in the model of care increases nurse time in the delivery of the intervention</w:t>
            </w:r>
          </w:p>
          <w:p w14:paraId="446C11B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00F1948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4EDC6F4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Uncertainly by nurses about providing recommendations for care to GPs</w:t>
            </w:r>
          </w:p>
          <w:p w14:paraId="79A5443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Competing demands of general practice</w:t>
            </w:r>
          </w:p>
          <w:p w14:paraId="5436E65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92F9B4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263EBE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Paper documentation is a barrier to integration of documents into practice electronic medical record software; telephone-delivered interventions are not a substitute for face-to-face delivered care; telephone-delivered interventions limit the development of a trusting nurse-patient relationship; telephone-delivered interventions reduce patient engagement with the intervention; the intervention is time consuming</w:t>
            </w:r>
          </w:p>
          <w:p w14:paraId="1E5E986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Implementability:</w:t>
            </w:r>
            <w:r w:rsidRPr="00D5409B">
              <w:rPr>
                <w:rFonts w:cs="Calibri"/>
                <w:sz w:val="22"/>
              </w:rPr>
              <w:t xml:space="preserve"> Implementing a new model of care is time consuming</w:t>
            </w:r>
          </w:p>
          <w:p w14:paraId="2E0853F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08A3AAC" w14:textId="02F1618A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21F98957" w14:textId="5066F9C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Non-attendance at appointments; lack of motivation</w:t>
            </w:r>
          </w:p>
        </w:tc>
        <w:tc>
          <w:tcPr>
            <w:tcW w:w="4512" w:type="dxa"/>
          </w:tcPr>
          <w:p w14:paraId="6627DA5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Intervention</w:t>
            </w:r>
          </w:p>
          <w:p w14:paraId="21F0DDCE" w14:textId="0471225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 xml:space="preserve">Telephone-delivered interventions are convenient for patients; a model of care that does not require a significant investment of time is a facilitator </w:t>
            </w:r>
            <w:r w:rsidRPr="00D5409B">
              <w:rPr>
                <w:rFonts w:cs="Calibri"/>
                <w:sz w:val="22"/>
              </w:rPr>
              <w:lastRenderedPageBreak/>
              <w:t>for GP engagement; access to data related to patient progress provides motivation to nurses</w:t>
            </w:r>
          </w:p>
        </w:tc>
      </w:tr>
      <w:tr w:rsidR="00D43ECE" w:rsidRPr="00D5409B" w14:paraId="063F8A4F" w14:textId="77777777" w:rsidTr="00BD6FBF">
        <w:trPr>
          <w:trHeight w:val="848"/>
        </w:trPr>
        <w:tc>
          <w:tcPr>
            <w:tcW w:w="1525" w:type="dxa"/>
            <w:noWrap/>
          </w:tcPr>
          <w:p w14:paraId="6187B219" w14:textId="78C2689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O'Hare</w:t>
            </w:r>
          </w:p>
        </w:tc>
        <w:tc>
          <w:tcPr>
            <w:tcW w:w="901" w:type="dxa"/>
            <w:noWrap/>
          </w:tcPr>
          <w:p w14:paraId="2DC8447F" w14:textId="5533FAB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2004</w:t>
            </w:r>
          </w:p>
        </w:tc>
        <w:tc>
          <w:tcPr>
            <w:tcW w:w="1316" w:type="dxa"/>
            <w:noWrap/>
          </w:tcPr>
          <w:p w14:paraId="76F886B0" w14:textId="46263AC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</w:tcPr>
          <w:p w14:paraId="375403E0" w14:textId="43AA17F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D257E9E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</w:tc>
        <w:tc>
          <w:tcPr>
            <w:tcW w:w="4512" w:type="dxa"/>
          </w:tcPr>
          <w:p w14:paraId="6F6674F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48A1E27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Protected time to deliver the intervention</w:t>
            </w:r>
          </w:p>
          <w:p w14:paraId="057A256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Involvement of a cultural link worker can facilitate patient adherence in culture-specific patient groups; involvement of a specialist nurse can facilitate patient engagement</w:t>
            </w:r>
          </w:p>
          <w:p w14:paraId="39F8E9E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D314F4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7BC32C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Sufficient training can be a facilitator to patient engagement</w:t>
            </w:r>
          </w:p>
          <w:p w14:paraId="59F42AFF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07224F6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Intervention</w:t>
            </w:r>
          </w:p>
          <w:p w14:paraId="12774FDD" w14:textId="403BFA96" w:rsidR="000E78DA" w:rsidRPr="00D5409B" w:rsidRDefault="000E78DA" w:rsidP="00BD6FBF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Structured protocols</w:t>
            </w:r>
          </w:p>
        </w:tc>
      </w:tr>
      <w:tr w:rsidR="00D43ECE" w:rsidRPr="00D5409B" w14:paraId="59854A7E" w14:textId="77777777" w:rsidTr="00A87579">
        <w:trPr>
          <w:trHeight w:val="2668"/>
        </w:trPr>
        <w:tc>
          <w:tcPr>
            <w:tcW w:w="1525" w:type="dxa"/>
            <w:noWrap/>
            <w:hideMark/>
          </w:tcPr>
          <w:p w14:paraId="6AD5F0D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 xml:space="preserve">Oyegbami </w:t>
            </w:r>
          </w:p>
        </w:tc>
        <w:tc>
          <w:tcPr>
            <w:tcW w:w="901" w:type="dxa"/>
            <w:noWrap/>
            <w:hideMark/>
          </w:tcPr>
          <w:p w14:paraId="2C84C92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2019</w:t>
            </w:r>
          </w:p>
        </w:tc>
        <w:tc>
          <w:tcPr>
            <w:tcW w:w="1316" w:type="dxa"/>
            <w:noWrap/>
            <w:hideMark/>
          </w:tcPr>
          <w:p w14:paraId="7D26032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United States</w:t>
            </w:r>
          </w:p>
        </w:tc>
        <w:tc>
          <w:tcPr>
            <w:tcW w:w="1530" w:type="dxa"/>
            <w:noWrap/>
            <w:hideMark/>
          </w:tcPr>
          <w:p w14:paraId="3653160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C7FF882" w14:textId="4C28EB3A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446D6C64" w14:textId="563DACF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Lack of time to commit to the intervention; lack of access to the resources needed to participate in the intervention</w:t>
            </w:r>
          </w:p>
        </w:tc>
        <w:tc>
          <w:tcPr>
            <w:tcW w:w="4512" w:type="dxa"/>
          </w:tcPr>
          <w:p w14:paraId="34E41803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D7A033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Financial support for patients to access transport for appointments</w:t>
            </w:r>
          </w:p>
          <w:p w14:paraId="3CD9D31C" w14:textId="4DD230A7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Booking appointments ahead of time to improve patient attendance; conducting phone reminders to improve patient attendance at appointments</w:t>
            </w:r>
          </w:p>
          <w:p w14:paraId="0B849E4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9B80F95" w14:textId="7CADB5DE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253ABD84" w14:textId="271E8D4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A belief by patients that the intervention is useful</w:t>
            </w:r>
          </w:p>
        </w:tc>
      </w:tr>
      <w:tr w:rsidR="00D43ECE" w:rsidRPr="00D5409B" w14:paraId="042A6954" w14:textId="77777777" w:rsidTr="00A87579">
        <w:trPr>
          <w:trHeight w:val="495"/>
        </w:trPr>
        <w:tc>
          <w:tcPr>
            <w:tcW w:w="1525" w:type="dxa"/>
            <w:noWrap/>
            <w:hideMark/>
          </w:tcPr>
          <w:p w14:paraId="20AD7FB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Perry</w:t>
            </w:r>
          </w:p>
        </w:tc>
        <w:tc>
          <w:tcPr>
            <w:tcW w:w="901" w:type="dxa"/>
            <w:noWrap/>
            <w:hideMark/>
          </w:tcPr>
          <w:p w14:paraId="3B09075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2008</w:t>
            </w:r>
          </w:p>
        </w:tc>
        <w:tc>
          <w:tcPr>
            <w:tcW w:w="1316" w:type="dxa"/>
            <w:noWrap/>
            <w:hideMark/>
          </w:tcPr>
          <w:p w14:paraId="646A69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6162BF4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Cancer</w:t>
            </w:r>
          </w:p>
        </w:tc>
        <w:tc>
          <w:tcPr>
            <w:tcW w:w="6093" w:type="dxa"/>
          </w:tcPr>
          <w:p w14:paraId="245090F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41D6E1FF" w14:textId="1645BEF4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Fit with local or national agenda:</w:t>
            </w:r>
            <w:r w:rsidRPr="00D5409B">
              <w:rPr>
                <w:rFonts w:cs="Calibri"/>
                <w:sz w:val="22"/>
              </w:rPr>
              <w:t xml:space="preserve"> Introduction of the model of care at a time of concern about the nursing profession</w:t>
            </w:r>
          </w:p>
          <w:p w14:paraId="6BA8D44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6E5273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01E97C9" w14:textId="623CA98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 xml:space="preserve">Lack of consultation about the scope of the new nurse role can lead to concern about its impact on the role of other team members; lack of a formal introduction of the nursing role results in a lack of clarity about how the role fits into the broader team  </w:t>
            </w:r>
          </w:p>
          <w:p w14:paraId="10B1F14F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15831DC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469DAFA5" w14:textId="21C4C4DC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Lack of definition of the scope of practice of the enhanced role of the nurse</w:t>
            </w:r>
          </w:p>
          <w:p w14:paraId="6219DFA3" w14:textId="4C3FCCB9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bCs/>
                <w:sz w:val="22"/>
              </w:rPr>
              <w:t>Lack of knowledge about external organisations is a barrier to development of effective relationships with those organisations</w:t>
            </w:r>
          </w:p>
        </w:tc>
        <w:tc>
          <w:tcPr>
            <w:tcW w:w="4512" w:type="dxa"/>
          </w:tcPr>
          <w:p w14:paraId="15A55E9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AD6892" w:rsidRPr="00D5409B" w14:paraId="6DA3C525" w14:textId="77777777" w:rsidTr="00A87579">
        <w:trPr>
          <w:trHeight w:val="1936"/>
        </w:trPr>
        <w:tc>
          <w:tcPr>
            <w:tcW w:w="1525" w:type="dxa"/>
            <w:noWrap/>
          </w:tcPr>
          <w:p w14:paraId="23D95F6F" w14:textId="48D16522" w:rsidR="00AD6892" w:rsidRPr="00D5409B" w:rsidRDefault="00AD6892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Persell</w:t>
            </w:r>
          </w:p>
        </w:tc>
        <w:tc>
          <w:tcPr>
            <w:tcW w:w="901" w:type="dxa"/>
            <w:noWrap/>
          </w:tcPr>
          <w:p w14:paraId="652EDE1E" w14:textId="3BD6B66D" w:rsidR="00AD6892" w:rsidRPr="00D5409B" w:rsidRDefault="00AD6892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2023</w:t>
            </w:r>
          </w:p>
        </w:tc>
        <w:tc>
          <w:tcPr>
            <w:tcW w:w="1316" w:type="dxa"/>
            <w:noWrap/>
          </w:tcPr>
          <w:p w14:paraId="520C18F6" w14:textId="0DDEEBC2" w:rsidR="00AD6892" w:rsidRPr="00D5409B" w:rsidRDefault="00AD6892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US</w:t>
            </w:r>
          </w:p>
        </w:tc>
        <w:tc>
          <w:tcPr>
            <w:tcW w:w="1530" w:type="dxa"/>
            <w:noWrap/>
          </w:tcPr>
          <w:p w14:paraId="35267D12" w14:textId="7B767F1F" w:rsidR="00AD6892" w:rsidRPr="00D5409B" w:rsidRDefault="00AD6892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Hypertension</w:t>
            </w:r>
          </w:p>
        </w:tc>
        <w:tc>
          <w:tcPr>
            <w:tcW w:w="6093" w:type="dxa"/>
          </w:tcPr>
          <w:p w14:paraId="5CEDCBE8" w14:textId="41C43814" w:rsidR="00704E10" w:rsidRDefault="00704E10" w:rsidP="00555854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424EDF55" w14:textId="0FF5A685" w:rsidR="00704E10" w:rsidRDefault="00704E10" w:rsidP="00555854">
            <w:pPr>
              <w:jc w:val="left"/>
              <w:rPr>
                <w:rFonts w:cs="Calibri"/>
                <w:sz w:val="22"/>
                <w:u w:val="single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</w:rPr>
              <w:t>Resources</w:t>
            </w:r>
            <w:r w:rsidR="008722FD" w:rsidRPr="00420A9C">
              <w:rPr>
                <w:rFonts w:cs="Calibri"/>
                <w:b/>
                <w:bCs/>
                <w:i/>
                <w:iCs/>
                <w:sz w:val="22"/>
              </w:rPr>
              <w:t>:</w:t>
            </w:r>
            <w:r w:rsidR="008722FD">
              <w:rPr>
                <w:rFonts w:cs="Calibri"/>
                <w:sz w:val="22"/>
                <w:u w:val="single"/>
              </w:rPr>
              <w:t xml:space="preserve"> </w:t>
            </w:r>
            <w:r w:rsidRPr="00420A9C">
              <w:rPr>
                <w:rFonts w:cs="Calibri"/>
                <w:sz w:val="22"/>
              </w:rPr>
              <w:t>Limited time to deliver the intervention due to existing busy workloads</w:t>
            </w:r>
          </w:p>
          <w:p w14:paraId="36FE2C08" w14:textId="77777777" w:rsidR="006F18DB" w:rsidRDefault="006F18DB" w:rsidP="00555854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2F9DDC60" w14:textId="20AC3C8E" w:rsidR="006F18DB" w:rsidRDefault="006F18DB" w:rsidP="00555854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7F366E74" w14:textId="07C0D92F" w:rsidR="006F18DB" w:rsidRDefault="006F18DB" w:rsidP="00555854">
            <w:pPr>
              <w:jc w:val="left"/>
              <w:rPr>
                <w:rFonts w:cs="Calibri"/>
                <w:sz w:val="22"/>
                <w:u w:val="single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  <w:u w:val="single"/>
              </w:rPr>
              <w:t>Competency</w:t>
            </w:r>
            <w:r w:rsidR="008722FD" w:rsidRPr="00420A9C">
              <w:rPr>
                <w:rFonts w:cs="Calibri"/>
                <w:b/>
                <w:bCs/>
                <w:i/>
                <w:iCs/>
                <w:sz w:val="22"/>
                <w:u w:val="single"/>
              </w:rPr>
              <w:t>:</w:t>
            </w:r>
            <w:r w:rsidR="008722FD">
              <w:rPr>
                <w:rFonts w:cs="Calibri"/>
                <w:sz w:val="22"/>
                <w:u w:val="single"/>
              </w:rPr>
              <w:t xml:space="preserve"> </w:t>
            </w:r>
            <w:r w:rsidRPr="00420A9C">
              <w:rPr>
                <w:rFonts w:cs="Calibri"/>
                <w:sz w:val="22"/>
              </w:rPr>
              <w:t xml:space="preserve">Lack of </w:t>
            </w:r>
            <w:r w:rsidR="00E94B94" w:rsidRPr="00420A9C">
              <w:rPr>
                <w:rFonts w:cs="Calibri"/>
                <w:sz w:val="22"/>
              </w:rPr>
              <w:t xml:space="preserve">GP </w:t>
            </w:r>
            <w:r w:rsidRPr="00420A9C">
              <w:rPr>
                <w:rFonts w:cs="Calibri"/>
                <w:sz w:val="22"/>
              </w:rPr>
              <w:t>knowledge about the referral process</w:t>
            </w:r>
            <w:r w:rsidR="00327D0B" w:rsidRPr="00420A9C">
              <w:rPr>
                <w:rFonts w:cs="Calibri"/>
                <w:sz w:val="22"/>
              </w:rPr>
              <w:t>; Insufficient training limits capacity to deliver the intervention</w:t>
            </w:r>
          </w:p>
          <w:p w14:paraId="0E1DBC82" w14:textId="77777777" w:rsidR="00704E10" w:rsidRDefault="00704E10" w:rsidP="00555854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3452125" w14:textId="48CA25EC" w:rsidR="00555854" w:rsidRPr="00D5409B" w:rsidRDefault="00555854" w:rsidP="00555854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096394AF" w14:textId="31C540AF" w:rsidR="00AD6892" w:rsidRPr="00420A9C" w:rsidRDefault="00555854" w:rsidP="00555854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Nature and characteristics: </w:t>
            </w:r>
            <w:r w:rsidRPr="00420A9C">
              <w:rPr>
                <w:rFonts w:cs="Calibri"/>
                <w:sz w:val="22"/>
              </w:rPr>
              <w:t>Uncertainty about the cost of the intervention for patients limits staff engagement</w:t>
            </w:r>
            <w:r w:rsidR="005B10E2" w:rsidRPr="00420A9C">
              <w:rPr>
                <w:rFonts w:cs="Calibri"/>
                <w:sz w:val="22"/>
              </w:rPr>
              <w:t xml:space="preserve">; </w:t>
            </w:r>
            <w:r w:rsidR="009D1B67" w:rsidRPr="00420A9C">
              <w:rPr>
                <w:rFonts w:cs="Calibri"/>
                <w:sz w:val="22"/>
              </w:rPr>
              <w:t>t</w:t>
            </w:r>
            <w:r w:rsidR="005B10E2" w:rsidRPr="00420A9C">
              <w:rPr>
                <w:rFonts w:cs="Calibri"/>
                <w:sz w:val="22"/>
              </w:rPr>
              <w:t>he intervention is time consuming</w:t>
            </w:r>
            <w:r w:rsidR="009D1B67" w:rsidRPr="00420A9C">
              <w:rPr>
                <w:rFonts w:cs="Calibri"/>
                <w:sz w:val="22"/>
              </w:rPr>
              <w:t xml:space="preserve">; the intervention is too </w:t>
            </w:r>
            <w:r w:rsidR="0032780E">
              <w:rPr>
                <w:rFonts w:cs="Calibri"/>
                <w:sz w:val="22"/>
              </w:rPr>
              <w:t>demanding</w:t>
            </w:r>
            <w:r w:rsidR="009D1B67" w:rsidRPr="00420A9C">
              <w:rPr>
                <w:rFonts w:cs="Calibri"/>
                <w:sz w:val="22"/>
              </w:rPr>
              <w:t xml:space="preserve"> for patients</w:t>
            </w:r>
          </w:p>
          <w:p w14:paraId="76AA5A39" w14:textId="77777777" w:rsidR="00F1578C" w:rsidRDefault="00F1578C" w:rsidP="00555854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111018C" w14:textId="77777777" w:rsidR="00F1578C" w:rsidRDefault="003D036A" w:rsidP="00555854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280A3EC8" w14:textId="6E8A316B" w:rsidR="001D3A7D" w:rsidRDefault="001D3A7D" w:rsidP="00555854">
            <w:pPr>
              <w:jc w:val="left"/>
              <w:rPr>
                <w:rFonts w:cs="Calibri"/>
                <w:sz w:val="22"/>
                <w:u w:val="single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</w:rPr>
              <w:t>Capability to participate:</w:t>
            </w:r>
            <w:r>
              <w:rPr>
                <w:rFonts w:cs="Calibri"/>
                <w:sz w:val="22"/>
                <w:u w:val="single"/>
              </w:rPr>
              <w:t xml:space="preserve"> </w:t>
            </w:r>
            <w:r w:rsidRPr="00420A9C">
              <w:rPr>
                <w:rFonts w:cs="Calibri"/>
                <w:sz w:val="22"/>
              </w:rPr>
              <w:t>Visual impairment</w:t>
            </w:r>
          </w:p>
          <w:p w14:paraId="2098DE01" w14:textId="13508AA5" w:rsidR="003D036A" w:rsidRPr="00420A9C" w:rsidRDefault="003D036A" w:rsidP="000A1BDE">
            <w:pPr>
              <w:jc w:val="left"/>
              <w:rPr>
                <w:rFonts w:cs="Calibri"/>
                <w:sz w:val="22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</w:rPr>
              <w:t>Willingness to participate</w:t>
            </w:r>
            <w:r w:rsidR="000A1BDE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="009270D1" w:rsidRPr="00420A9C">
              <w:rPr>
                <w:rFonts w:cs="Calibri"/>
                <w:sz w:val="22"/>
              </w:rPr>
              <w:t>Lack of engagement with the model of care</w:t>
            </w:r>
          </w:p>
        </w:tc>
        <w:tc>
          <w:tcPr>
            <w:tcW w:w="4512" w:type="dxa"/>
          </w:tcPr>
          <w:p w14:paraId="33ECEF42" w14:textId="77777777" w:rsidR="000E10E6" w:rsidRDefault="000E10E6" w:rsidP="000E10E6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7B52EEBF" w14:textId="5164D8FD" w:rsidR="00AD6892" w:rsidRPr="00420A9C" w:rsidRDefault="000E10E6" w:rsidP="000E78DA">
            <w:pPr>
              <w:jc w:val="left"/>
              <w:rPr>
                <w:rFonts w:cs="Calibri"/>
                <w:sz w:val="22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</w:rPr>
              <w:t>Resources</w:t>
            </w:r>
            <w:r w:rsidR="008722FD" w:rsidRPr="00420A9C">
              <w:rPr>
                <w:rFonts w:cs="Calibri"/>
                <w:b/>
                <w:bCs/>
                <w:i/>
                <w:iCs/>
                <w:sz w:val="22"/>
              </w:rPr>
              <w:t>:</w:t>
            </w:r>
            <w:r w:rsidR="008722FD">
              <w:rPr>
                <w:rFonts w:cs="Calibri"/>
                <w:sz w:val="22"/>
                <w:u w:val="single"/>
              </w:rPr>
              <w:t xml:space="preserve"> </w:t>
            </w:r>
            <w:r w:rsidRPr="00420A9C">
              <w:rPr>
                <w:rFonts w:cs="Calibri"/>
                <w:sz w:val="22"/>
              </w:rPr>
              <w:t>A dedicated staff member to coordinate intervention delivery</w:t>
            </w:r>
          </w:p>
          <w:p w14:paraId="4E7E4601" w14:textId="2DD3F12A" w:rsidR="00212C4B" w:rsidRPr="00420A9C" w:rsidRDefault="00212C4B" w:rsidP="000E78DA">
            <w:pPr>
              <w:jc w:val="left"/>
              <w:rPr>
                <w:rFonts w:cs="Calibri"/>
                <w:sz w:val="22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</w:rPr>
              <w:t>Processes and systems:</w:t>
            </w:r>
            <w:r w:rsidRPr="00420A9C">
              <w:rPr>
                <w:rFonts w:cs="Calibri"/>
                <w:sz w:val="22"/>
              </w:rPr>
              <w:t xml:space="preserve"> Availability of appointments with nurses</w:t>
            </w:r>
          </w:p>
          <w:p w14:paraId="741BA11D" w14:textId="491D7F5B" w:rsidR="008722FD" w:rsidRPr="00420A9C" w:rsidRDefault="008722FD" w:rsidP="000E78DA">
            <w:pPr>
              <w:jc w:val="left"/>
              <w:rPr>
                <w:rFonts w:cs="Calibri"/>
                <w:sz w:val="22"/>
              </w:rPr>
            </w:pPr>
            <w:r w:rsidRPr="00420A9C">
              <w:rPr>
                <w:rFonts w:cs="Calibri"/>
                <w:sz w:val="22"/>
              </w:rPr>
              <w:lastRenderedPageBreak/>
              <w:t>Involvement</w:t>
            </w:r>
            <w:r w:rsidR="002747E7">
              <w:rPr>
                <w:rFonts w:cs="Calibri"/>
                <w:sz w:val="22"/>
              </w:rPr>
              <w:t>; G</w:t>
            </w:r>
            <w:r w:rsidRPr="00420A9C">
              <w:rPr>
                <w:rFonts w:cs="Calibri"/>
                <w:sz w:val="22"/>
              </w:rPr>
              <w:t>P involvement in the model of care increases patients’ confidence in the intervention</w:t>
            </w:r>
          </w:p>
          <w:p w14:paraId="1B4B52A3" w14:textId="77777777" w:rsidR="00191C99" w:rsidRDefault="00191C99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A13CCC8" w14:textId="77777777" w:rsidR="00191C99" w:rsidRDefault="00191C99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23898443" w14:textId="732E3068" w:rsidR="00191C99" w:rsidRPr="00D5409B" w:rsidRDefault="00191C99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420A9C">
              <w:rPr>
                <w:rFonts w:cs="Calibri"/>
                <w:b/>
                <w:bCs/>
                <w:i/>
                <w:iCs/>
                <w:sz w:val="22"/>
              </w:rPr>
              <w:t>Relevance to self:</w:t>
            </w:r>
            <w:r>
              <w:rPr>
                <w:rFonts w:cs="Calibri"/>
                <w:sz w:val="22"/>
                <w:u w:val="single"/>
              </w:rPr>
              <w:t xml:space="preserve"> </w:t>
            </w:r>
            <w:r w:rsidRPr="00420A9C">
              <w:rPr>
                <w:rFonts w:cs="Calibri"/>
                <w:sz w:val="22"/>
              </w:rPr>
              <w:t>A belief by patients that the intervention is needed</w:t>
            </w:r>
          </w:p>
        </w:tc>
      </w:tr>
      <w:tr w:rsidR="00D43ECE" w:rsidRPr="00D5409B" w14:paraId="55DC6932" w14:textId="77777777" w:rsidTr="00A87579">
        <w:trPr>
          <w:trHeight w:val="1936"/>
        </w:trPr>
        <w:tc>
          <w:tcPr>
            <w:tcW w:w="1525" w:type="dxa"/>
            <w:noWrap/>
            <w:hideMark/>
          </w:tcPr>
          <w:p w14:paraId="28A6714B" w14:textId="2824B62C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Pinnock</w:t>
            </w:r>
          </w:p>
        </w:tc>
        <w:tc>
          <w:tcPr>
            <w:tcW w:w="901" w:type="dxa"/>
            <w:noWrap/>
            <w:hideMark/>
          </w:tcPr>
          <w:p w14:paraId="1455248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2005</w:t>
            </w:r>
          </w:p>
        </w:tc>
        <w:tc>
          <w:tcPr>
            <w:tcW w:w="1316" w:type="dxa"/>
            <w:noWrap/>
            <w:hideMark/>
          </w:tcPr>
          <w:p w14:paraId="216770E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19F4014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648DC17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13DC061B" w14:textId="6755D6DC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 </w:t>
            </w:r>
            <w:r w:rsidRPr="00D5409B">
              <w:rPr>
                <w:rFonts w:cs="Calibri"/>
                <w:sz w:val="22"/>
              </w:rPr>
              <w:t>Lack of appropriate private space to deliver the intervention</w:t>
            </w:r>
          </w:p>
        </w:tc>
        <w:tc>
          <w:tcPr>
            <w:tcW w:w="4512" w:type="dxa"/>
          </w:tcPr>
          <w:p w14:paraId="75359A5B" w14:textId="36060C46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BC1846F" w14:textId="46CF13D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 w:rsidRPr="00D5409B">
              <w:rPr>
                <w:rFonts w:cs="Calibri"/>
                <w:sz w:val="22"/>
              </w:rPr>
              <w:t xml:space="preserve"> Telephone-delivered interventions work for busy patients; telephone-delivered interventions work for stable patients; face-to-face delivery of an intervention is suitable for patients with unstable conditions; face-to-face delivery of an intervention facilitates the nurse-patient relationship</w:t>
            </w:r>
          </w:p>
        </w:tc>
      </w:tr>
      <w:tr w:rsidR="00D43ECE" w:rsidRPr="00D5409B" w14:paraId="587788FD" w14:textId="77777777" w:rsidTr="00A87579">
        <w:trPr>
          <w:trHeight w:val="1694"/>
        </w:trPr>
        <w:tc>
          <w:tcPr>
            <w:tcW w:w="1525" w:type="dxa"/>
            <w:noWrap/>
            <w:hideMark/>
          </w:tcPr>
          <w:p w14:paraId="03BC8E04" w14:textId="2D6AE24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Poskiparta</w:t>
            </w:r>
          </w:p>
        </w:tc>
        <w:tc>
          <w:tcPr>
            <w:tcW w:w="901" w:type="dxa"/>
            <w:noWrap/>
            <w:hideMark/>
          </w:tcPr>
          <w:p w14:paraId="73A0E3A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2006</w:t>
            </w:r>
          </w:p>
        </w:tc>
        <w:tc>
          <w:tcPr>
            <w:tcW w:w="1316" w:type="dxa"/>
            <w:noWrap/>
            <w:hideMark/>
          </w:tcPr>
          <w:p w14:paraId="7E4B54D6" w14:textId="09F9753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Finland</w:t>
            </w:r>
          </w:p>
        </w:tc>
        <w:tc>
          <w:tcPr>
            <w:tcW w:w="1530" w:type="dxa"/>
            <w:noWrap/>
            <w:hideMark/>
          </w:tcPr>
          <w:p w14:paraId="1CC0BC5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10D0183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3F97D2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Lack of engagement by nurses and GPs</w:t>
            </w:r>
          </w:p>
          <w:p w14:paraId="7F6F5A9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 xml:space="preserve">Limited health professional communication skills </w:t>
            </w:r>
          </w:p>
          <w:p w14:paraId="7EFFB890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  <w:p w14:paraId="05CEDB77" w14:textId="05971F4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BB65BD0" w14:textId="193E909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Limited conversational skills</w:t>
            </w:r>
          </w:p>
        </w:tc>
        <w:tc>
          <w:tcPr>
            <w:tcW w:w="4512" w:type="dxa"/>
          </w:tcPr>
          <w:p w14:paraId="4BCE8C3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5ECC9413" w14:textId="77777777" w:rsidTr="00A87579">
        <w:trPr>
          <w:trHeight w:val="1131"/>
        </w:trPr>
        <w:tc>
          <w:tcPr>
            <w:tcW w:w="1525" w:type="dxa"/>
            <w:noWrap/>
            <w:hideMark/>
          </w:tcPr>
          <w:p w14:paraId="0124A3F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Ratanawongsa </w:t>
            </w:r>
          </w:p>
        </w:tc>
        <w:tc>
          <w:tcPr>
            <w:tcW w:w="901" w:type="dxa"/>
            <w:noWrap/>
            <w:hideMark/>
          </w:tcPr>
          <w:p w14:paraId="75B26B6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2012</w:t>
            </w:r>
          </w:p>
        </w:tc>
        <w:tc>
          <w:tcPr>
            <w:tcW w:w="1316" w:type="dxa"/>
            <w:noWrap/>
            <w:hideMark/>
          </w:tcPr>
          <w:p w14:paraId="58CE5AB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United States</w:t>
            </w:r>
          </w:p>
        </w:tc>
        <w:tc>
          <w:tcPr>
            <w:tcW w:w="1530" w:type="dxa"/>
            <w:noWrap/>
            <w:hideMark/>
          </w:tcPr>
          <w:p w14:paraId="7F7B8BE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41B3F4B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FBEEBDD" w14:textId="383129C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 </w:t>
            </w:r>
          </w:p>
          <w:p w14:paraId="4A6B54A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teamwork</w:t>
            </w:r>
          </w:p>
          <w:p w14:paraId="129B5C9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6D3AEE9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8E0988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Attitudes to change:</w:t>
            </w:r>
            <w:r w:rsidRPr="00D5409B">
              <w:rPr>
                <w:rFonts w:cs="Calibri"/>
                <w:sz w:val="22"/>
              </w:rPr>
              <w:t xml:space="preserve"> Competing demands of general practice</w:t>
            </w:r>
          </w:p>
          <w:p w14:paraId="2B488CB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knowledge limits capacity to deliver the intervention; lack of knowledge about the influences of culture on a patient’s approach to chronic disease management</w:t>
            </w:r>
          </w:p>
          <w:p w14:paraId="194B5D9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B522F29" w14:textId="7EB26902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AE838C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lastRenderedPageBreak/>
              <w:t xml:space="preserve">Nature and characteristics: </w:t>
            </w:r>
            <w:r w:rsidRPr="00D5409B">
              <w:rPr>
                <w:rFonts w:cs="Calibri"/>
                <w:sz w:val="22"/>
              </w:rPr>
              <w:t>Inadequate patient resources for patients with limited literacy; inadequate patient resources for patients with a different first language; infrequent appointments limit monitoring of patient progress</w:t>
            </w:r>
          </w:p>
          <w:p w14:paraId="59D6C79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FB3C685" w14:textId="7D851793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3C4F39C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Limited health literacy; language barrier</w:t>
            </w:r>
          </w:p>
          <w:p w14:paraId="4ED3ADEA" w14:textId="4224A48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Non-attendance at appointments</w:t>
            </w:r>
          </w:p>
        </w:tc>
        <w:tc>
          <w:tcPr>
            <w:tcW w:w="4512" w:type="dxa"/>
          </w:tcPr>
          <w:p w14:paraId="29C3BC6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55209A4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Protected time to deliver the intervention</w:t>
            </w:r>
          </w:p>
        </w:tc>
      </w:tr>
      <w:tr w:rsidR="00D43ECE" w:rsidRPr="00D5409B" w14:paraId="664EA672" w14:textId="77777777" w:rsidTr="00A87579">
        <w:trPr>
          <w:trHeight w:val="4519"/>
        </w:trPr>
        <w:tc>
          <w:tcPr>
            <w:tcW w:w="1525" w:type="dxa"/>
            <w:noWrap/>
            <w:hideMark/>
          </w:tcPr>
          <w:p w14:paraId="4607468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Rehackova</w:t>
            </w:r>
          </w:p>
        </w:tc>
        <w:tc>
          <w:tcPr>
            <w:tcW w:w="901" w:type="dxa"/>
            <w:noWrap/>
            <w:hideMark/>
          </w:tcPr>
          <w:p w14:paraId="2029244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2022</w:t>
            </w:r>
          </w:p>
        </w:tc>
        <w:tc>
          <w:tcPr>
            <w:tcW w:w="1316" w:type="dxa"/>
            <w:noWrap/>
            <w:hideMark/>
          </w:tcPr>
          <w:p w14:paraId="65606D1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3F46BE6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1803A9E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5F9A8C2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 xml:space="preserve">Health care professional lack of confidence about the effectiveness of the intervention; concern about the safety of the intervention is a barrier to staff engagement; uncertainty of the model of care by </w:t>
            </w:r>
            <w:proofErr w:type="gramStart"/>
            <w:r w:rsidRPr="00D5409B">
              <w:rPr>
                <w:rFonts w:cs="Calibri"/>
                <w:sz w:val="22"/>
              </w:rPr>
              <w:t>peers</w:t>
            </w:r>
            <w:proofErr w:type="gramEnd"/>
            <w:r w:rsidRPr="00D5409B">
              <w:rPr>
                <w:rFonts w:cs="Calibri"/>
                <w:sz w:val="22"/>
              </w:rPr>
              <w:t xml:space="preserve"> limits engagement by staff</w:t>
            </w:r>
          </w:p>
          <w:p w14:paraId="4700016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6426D3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D65861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Intensive training can be overwhelming for practice staff</w:t>
            </w:r>
          </w:p>
        </w:tc>
        <w:tc>
          <w:tcPr>
            <w:tcW w:w="4512" w:type="dxa"/>
          </w:tcPr>
          <w:p w14:paraId="5AD509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9E9A09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A prior trusted relationship with the external provider introducing the model of care is a facilitator to practice engagement; support from specialist staff improves practice staff confidence; support from specialist staff improves practice workload</w:t>
            </w:r>
          </w:p>
          <w:p w14:paraId="52C260C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0607744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705AF2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Formal training with supplemental practical on the job training improves engagement by general practice staff</w:t>
            </w:r>
          </w:p>
          <w:p w14:paraId="601D2456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5907E7C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F53DD1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A demonstrated evidence base for the model of care improves practice engagement with implementation</w:t>
            </w:r>
          </w:p>
          <w:p w14:paraId="6F568C3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bCs/>
                <w:sz w:val="22"/>
              </w:rPr>
              <w:t>T</w:t>
            </w:r>
            <w:r w:rsidRPr="00D5409B">
              <w:rPr>
                <w:rFonts w:cs="Calibri"/>
                <w:sz w:val="22"/>
              </w:rPr>
              <w:t>he provision of initial training and guidance enables the implementation of models of care in practices without existing infrastructure</w:t>
            </w:r>
          </w:p>
        </w:tc>
      </w:tr>
      <w:tr w:rsidR="00D43ECE" w:rsidRPr="00D5409B" w14:paraId="0A8BDEC5" w14:textId="77777777" w:rsidTr="00A87579">
        <w:trPr>
          <w:trHeight w:val="2832"/>
        </w:trPr>
        <w:tc>
          <w:tcPr>
            <w:tcW w:w="1525" w:type="dxa"/>
            <w:noWrap/>
          </w:tcPr>
          <w:p w14:paraId="6A3FB50E" w14:textId="70FEBCC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lastRenderedPageBreak/>
              <w:t>Rehackova</w:t>
            </w:r>
          </w:p>
        </w:tc>
        <w:tc>
          <w:tcPr>
            <w:tcW w:w="901" w:type="dxa"/>
            <w:noWrap/>
          </w:tcPr>
          <w:p w14:paraId="2911B859" w14:textId="7612326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</w:t>
            </w:r>
            <w:r w:rsidR="00DF76F8">
              <w:rPr>
                <w:rFonts w:cs="Calibri"/>
                <w:sz w:val="22"/>
              </w:rPr>
              <w:t>2</w:t>
            </w:r>
            <w:r w:rsidR="00C63A86">
              <w:rPr>
                <w:rFonts w:cs="Calibri"/>
                <w:sz w:val="22"/>
              </w:rPr>
              <w:t>a</w:t>
            </w:r>
          </w:p>
        </w:tc>
        <w:tc>
          <w:tcPr>
            <w:tcW w:w="1316" w:type="dxa"/>
            <w:noWrap/>
          </w:tcPr>
          <w:p w14:paraId="27D9F524" w14:textId="7AB7975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United Kingdom</w:t>
            </w:r>
          </w:p>
        </w:tc>
        <w:tc>
          <w:tcPr>
            <w:tcW w:w="1530" w:type="dxa"/>
            <w:noWrap/>
          </w:tcPr>
          <w:p w14:paraId="6F9E3281" w14:textId="7702A48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5FACECDA" w14:textId="0062720F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Intervention</w:t>
            </w:r>
          </w:p>
          <w:p w14:paraId="23046332" w14:textId="199E0BE2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Nature and characteristics: </w:t>
            </w:r>
            <w:r w:rsidRPr="00DD1073">
              <w:rPr>
                <w:rFonts w:cs="Calibri"/>
                <w:sz w:val="22"/>
              </w:rPr>
              <w:t>An intervention that is delivered over a long time is a barrier to patient engagement; lack of sustainability is a barrier to patient engagement</w:t>
            </w:r>
          </w:p>
        </w:tc>
        <w:tc>
          <w:tcPr>
            <w:tcW w:w="4512" w:type="dxa"/>
          </w:tcPr>
          <w:p w14:paraId="73F6EA4D" w14:textId="7C414CA0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Organisation</w:t>
            </w:r>
          </w:p>
          <w:p w14:paraId="3ACB9883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DD1073">
              <w:rPr>
                <w:rFonts w:cs="Calibri"/>
                <w:sz w:val="22"/>
              </w:rPr>
              <w:t>Trust is a facilitator to patient engagement; support and encouragement by health care professionals is a facilitator to patient engagement;</w:t>
            </w:r>
            <w:r>
              <w:rPr>
                <w:rFonts w:cs="Calibri"/>
                <w:sz w:val="22"/>
                <w:u w:val="single"/>
              </w:rPr>
              <w:t xml:space="preserve"> </w:t>
            </w:r>
            <w:r>
              <w:rPr>
                <w:rFonts w:cs="Calibri"/>
                <w:sz w:val="22"/>
              </w:rPr>
              <w:t>a</w:t>
            </w:r>
            <w:r w:rsidRPr="001D770D">
              <w:rPr>
                <w:rFonts w:cs="Calibri"/>
                <w:sz w:val="22"/>
              </w:rPr>
              <w:t>ccountability to the health care professional facilitates patient engagement</w:t>
            </w:r>
          </w:p>
          <w:p w14:paraId="22CAD9A1" w14:textId="4D059233" w:rsidR="000E78DA" w:rsidRPr="00691010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Processes and systems: </w:t>
            </w:r>
            <w:r w:rsidRPr="00691010">
              <w:rPr>
                <w:rFonts w:cs="Calibri"/>
                <w:sz w:val="22"/>
              </w:rPr>
              <w:t>Regular appointments facilitate patient engagement</w:t>
            </w:r>
            <w:r>
              <w:rPr>
                <w:rFonts w:cs="Calibri"/>
                <w:sz w:val="22"/>
              </w:rPr>
              <w:t>; c</w:t>
            </w:r>
            <w:r w:rsidRPr="00F10B94">
              <w:rPr>
                <w:rFonts w:cs="Calibri"/>
                <w:sz w:val="22"/>
              </w:rPr>
              <w:t>ontinuity of care facilitates trust in the nurse-patient relationship</w:t>
            </w:r>
            <w:r>
              <w:rPr>
                <w:rFonts w:cs="Calibri"/>
                <w:sz w:val="22"/>
              </w:rPr>
              <w:t>; c</w:t>
            </w:r>
            <w:r w:rsidRPr="00D162D2">
              <w:rPr>
                <w:rFonts w:cs="Calibri"/>
                <w:sz w:val="22"/>
              </w:rPr>
              <w:t>ontinuity of care is a facilitator to rapport with patients</w:t>
            </w:r>
            <w:r>
              <w:rPr>
                <w:rFonts w:cs="Calibri"/>
                <w:sz w:val="22"/>
              </w:rPr>
              <w:t>; c</w:t>
            </w:r>
            <w:r w:rsidRPr="0052174F">
              <w:rPr>
                <w:rFonts w:cs="Calibri"/>
                <w:sz w:val="22"/>
              </w:rPr>
              <w:t>ontinuity of care is a facilitator to patient-centred care</w:t>
            </w:r>
          </w:p>
          <w:p w14:paraId="7154088F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6E21884" w14:textId="1AD17A78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Professional</w:t>
            </w:r>
          </w:p>
          <w:p w14:paraId="4AE21C6C" w14:textId="56D88394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691010">
              <w:rPr>
                <w:rFonts w:cs="Calibri"/>
                <w:sz w:val="22"/>
              </w:rPr>
              <w:t>A person-centred approach to care is facilitator to patient engagement</w:t>
            </w:r>
          </w:p>
          <w:p w14:paraId="6E7C08CA" w14:textId="77777777" w:rsidR="000E78DA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</w:p>
          <w:p w14:paraId="19FD4A6F" w14:textId="77777777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Intervention</w:t>
            </w:r>
          </w:p>
          <w:p w14:paraId="251D3208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Nature and characteristics: </w:t>
            </w:r>
            <w:r w:rsidRPr="00537467">
              <w:rPr>
                <w:rFonts w:cs="Calibri"/>
                <w:sz w:val="22"/>
              </w:rPr>
              <w:t>Demonstration of evidence about the intervention facilitates patient engagement; evidence of benefit provides motivation to patients; opportunity for patients to connect with other patients receiving the intervention</w:t>
            </w:r>
            <w:r w:rsidRPr="00A87416">
              <w:rPr>
                <w:rFonts w:cs="Calibri"/>
                <w:sz w:val="22"/>
                <w:u w:val="single"/>
              </w:rPr>
              <w:t xml:space="preserve">  </w:t>
            </w:r>
          </w:p>
          <w:p w14:paraId="59D64B3F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6E05BEF8" w14:textId="7480070E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Patient</w:t>
            </w:r>
          </w:p>
          <w:p w14:paraId="3B87C7BF" w14:textId="124CC1ED" w:rsidR="000E78DA" w:rsidRPr="00691010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691010">
              <w:rPr>
                <w:rFonts w:cs="Calibri"/>
                <w:sz w:val="22"/>
              </w:rPr>
              <w:t>Support from family facilitates adherence to treatment</w:t>
            </w:r>
            <w:r w:rsidR="004A3BC6">
              <w:rPr>
                <w:rFonts w:cs="Calibri"/>
                <w:sz w:val="22"/>
              </w:rPr>
              <w:t>; a</w:t>
            </w:r>
            <w:r w:rsidR="004A3BC6" w:rsidRPr="004A3BC6">
              <w:rPr>
                <w:rFonts w:cs="Calibri"/>
                <w:sz w:val="22"/>
              </w:rPr>
              <w:t>n intrinsic desire to engage with a model of care</w:t>
            </w:r>
          </w:p>
          <w:p w14:paraId="7A5E3107" w14:textId="7159A62C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Willingness to participate:</w:t>
            </w:r>
            <w:r w:rsidR="004A3BC6">
              <w:rPr>
                <w:rFonts w:cs="Calibri"/>
                <w:b/>
                <w:bCs/>
                <w:i/>
                <w:iCs/>
              </w:rPr>
              <w:t xml:space="preserve"> </w:t>
            </w:r>
            <w:r w:rsidR="004A3BC6">
              <w:rPr>
                <w:rFonts w:cs="Calibri"/>
              </w:rPr>
              <w:t>T</w:t>
            </w:r>
            <w:r>
              <w:rPr>
                <w:rFonts w:cs="Calibri"/>
                <w:sz w:val="22"/>
              </w:rPr>
              <w:t>o</w:t>
            </w:r>
            <w:r w:rsidRPr="00C02D8E">
              <w:rPr>
                <w:rFonts w:cs="Calibri"/>
                <w:sz w:val="22"/>
              </w:rPr>
              <w:t xml:space="preserve"> improve their health status; to improve the symptoms</w:t>
            </w:r>
            <w:r>
              <w:rPr>
                <w:rFonts w:cs="Calibri"/>
                <w:sz w:val="22"/>
              </w:rPr>
              <w:t xml:space="preserve"> of their chronic condition</w:t>
            </w:r>
          </w:p>
        </w:tc>
      </w:tr>
      <w:tr w:rsidR="00D43ECE" w:rsidRPr="00D5409B" w14:paraId="0F1968FB" w14:textId="77777777" w:rsidTr="00A87579">
        <w:trPr>
          <w:trHeight w:val="2110"/>
        </w:trPr>
        <w:tc>
          <w:tcPr>
            <w:tcW w:w="1525" w:type="dxa"/>
            <w:noWrap/>
            <w:hideMark/>
          </w:tcPr>
          <w:p w14:paraId="3214E05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 xml:space="preserve">Rupasinghe </w:t>
            </w:r>
          </w:p>
        </w:tc>
        <w:tc>
          <w:tcPr>
            <w:tcW w:w="901" w:type="dxa"/>
            <w:noWrap/>
            <w:hideMark/>
          </w:tcPr>
          <w:p w14:paraId="65EFC00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2021</w:t>
            </w:r>
          </w:p>
        </w:tc>
        <w:tc>
          <w:tcPr>
            <w:tcW w:w="1316" w:type="dxa"/>
            <w:noWrap/>
            <w:hideMark/>
          </w:tcPr>
          <w:p w14:paraId="39A7870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6AF38B8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1C3D9E0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02E44B7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sz w:val="22"/>
              </w:rPr>
              <w:t>Funding model incentivises short consultation times which limits the delivery of interventions that take time to deliver; insufficient funding for the intervention</w:t>
            </w:r>
          </w:p>
          <w:p w14:paraId="0B309ED4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Financial incentives: </w:t>
            </w:r>
            <w:r w:rsidRPr="00D5409B">
              <w:rPr>
                <w:rFonts w:cs="Calibri"/>
                <w:sz w:val="22"/>
              </w:rPr>
              <w:t>Lack of financial incentive for the practice to deliver the intervention</w:t>
            </w:r>
          </w:p>
          <w:p w14:paraId="6349E92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25819E1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89A1C8F" w14:textId="730CAC6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workloads; lack of access to the equipment needed to deliver the intervention; cost of the equipment needed to deliver the intervention; lack of nurses trained to deliver the intervention; lack of appropriate private space to deliver the intervention</w:t>
            </w:r>
          </w:p>
          <w:p w14:paraId="4B469C19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teamwork</w:t>
            </w:r>
          </w:p>
          <w:p w14:paraId="6EDF588D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0955018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1D28458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Lack of confidence in nurse skills by GPs is a barrier to a greater role for nurses; perception by nurses that GPs do not value their role within the model of care</w:t>
            </w:r>
          </w:p>
          <w:p w14:paraId="2D00095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Insufficient training limits capacity to deliver the intervention</w:t>
            </w:r>
          </w:p>
          <w:p w14:paraId="7572F20B" w14:textId="0D0B5DA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Philosophy of care:</w:t>
            </w:r>
            <w:r w:rsidRPr="00D5409B">
              <w:rPr>
                <w:rFonts w:cs="Calibri"/>
                <w:sz w:val="22"/>
              </w:rPr>
              <w:t xml:space="preserve"> A conflict between the patient’s cultural identity and the intervention</w:t>
            </w:r>
          </w:p>
          <w:p w14:paraId="55BC8CF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D792BC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C90A2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The intervention is complicated to deliver</w:t>
            </w:r>
          </w:p>
          <w:p w14:paraId="03BB6BE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826608B" w14:textId="220E49E2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37368C4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their condition is low priority</w:t>
            </w:r>
          </w:p>
          <w:p w14:paraId="03528B1E" w14:textId="220BD768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Fear of social stigma</w:t>
            </w:r>
          </w:p>
        </w:tc>
        <w:tc>
          <w:tcPr>
            <w:tcW w:w="4512" w:type="dxa"/>
          </w:tcPr>
          <w:p w14:paraId="10AFB07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F12031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Adequate staffing</w:t>
            </w:r>
          </w:p>
          <w:p w14:paraId="310DD19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A2D685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B08A21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An interest in the intervention</w:t>
            </w:r>
          </w:p>
          <w:p w14:paraId="553EB66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1E85EC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A894F4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Linkage with practice electronic medical records software</w:t>
            </w:r>
          </w:p>
          <w:p w14:paraId="70B29C0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Implementability:</w:t>
            </w:r>
            <w:r w:rsidRPr="00D5409B">
              <w:rPr>
                <w:rFonts w:cs="Calibri"/>
                <w:sz w:val="22"/>
              </w:rPr>
              <w:t xml:space="preserve"> Training that is available locally</w:t>
            </w:r>
          </w:p>
        </w:tc>
      </w:tr>
      <w:tr w:rsidR="00D43ECE" w:rsidRPr="00D5409B" w14:paraId="284AD34A" w14:textId="77777777" w:rsidTr="00094464">
        <w:trPr>
          <w:trHeight w:val="706"/>
        </w:trPr>
        <w:tc>
          <w:tcPr>
            <w:tcW w:w="1525" w:type="dxa"/>
            <w:noWrap/>
            <w:hideMark/>
          </w:tcPr>
          <w:p w14:paraId="620B5AA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Sandlund</w:t>
            </w:r>
          </w:p>
        </w:tc>
        <w:tc>
          <w:tcPr>
            <w:tcW w:w="901" w:type="dxa"/>
            <w:noWrap/>
            <w:hideMark/>
          </w:tcPr>
          <w:p w14:paraId="68A0DE1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2017</w:t>
            </w:r>
          </w:p>
        </w:tc>
        <w:tc>
          <w:tcPr>
            <w:tcW w:w="1316" w:type="dxa"/>
            <w:noWrap/>
            <w:hideMark/>
          </w:tcPr>
          <w:p w14:paraId="7E748E5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Sweden</w:t>
            </w:r>
          </w:p>
        </w:tc>
        <w:tc>
          <w:tcPr>
            <w:tcW w:w="1530" w:type="dxa"/>
            <w:noWrap/>
            <w:hideMark/>
          </w:tcPr>
          <w:p w14:paraId="5884863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Insomnia</w:t>
            </w:r>
          </w:p>
        </w:tc>
        <w:tc>
          <w:tcPr>
            <w:tcW w:w="6093" w:type="dxa"/>
          </w:tcPr>
          <w:p w14:paraId="6F1E3FF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76884828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545228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 xml:space="preserve">Patient resources that can be adapted to meet individual patient needs; nurse involvement in the development </w:t>
            </w:r>
            <w:r w:rsidRPr="00D5409B">
              <w:rPr>
                <w:rFonts w:cs="Calibri"/>
                <w:sz w:val="22"/>
              </w:rPr>
              <w:lastRenderedPageBreak/>
              <w:t>of resources enables the development of patient-centred resources</w:t>
            </w:r>
          </w:p>
        </w:tc>
      </w:tr>
      <w:tr w:rsidR="00D43ECE" w:rsidRPr="00D5409B" w14:paraId="15802EB6" w14:textId="77777777" w:rsidTr="00A87579">
        <w:trPr>
          <w:trHeight w:val="1401"/>
        </w:trPr>
        <w:tc>
          <w:tcPr>
            <w:tcW w:w="1525" w:type="dxa"/>
            <w:noWrap/>
            <w:hideMark/>
          </w:tcPr>
          <w:p w14:paraId="532FD7B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Shaw</w:t>
            </w:r>
          </w:p>
        </w:tc>
        <w:tc>
          <w:tcPr>
            <w:tcW w:w="901" w:type="dxa"/>
            <w:noWrap/>
            <w:hideMark/>
          </w:tcPr>
          <w:p w14:paraId="6D72A3F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62097F4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United States</w:t>
            </w:r>
          </w:p>
        </w:tc>
        <w:tc>
          <w:tcPr>
            <w:tcW w:w="1530" w:type="dxa"/>
            <w:noWrap/>
            <w:hideMark/>
          </w:tcPr>
          <w:p w14:paraId="21643EA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Hypertension</w:t>
            </w:r>
          </w:p>
        </w:tc>
        <w:tc>
          <w:tcPr>
            <w:tcW w:w="6093" w:type="dxa"/>
          </w:tcPr>
          <w:p w14:paraId="1DC361AF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6B873D1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Infrastructure: </w:t>
            </w:r>
            <w:r w:rsidRPr="00D5409B">
              <w:rPr>
                <w:rFonts w:cs="Calibri"/>
                <w:sz w:val="22"/>
              </w:rPr>
              <w:t>Lack of centralised IT infrastructure to support ongoing delivery of the intervention</w:t>
            </w:r>
          </w:p>
          <w:p w14:paraId="3E3F258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17903A5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1319C95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Reluctance by nurses to engage with the model of care due to uncertainty about the time commitment needed; competing demands of general practice; uncertainty about how to cover staff leave</w:t>
            </w:r>
          </w:p>
          <w:p w14:paraId="5F4E8E0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3ABD14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1885AB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Lack of access to intervention software by all staff; alert fatigue from software reminders; incompatibility of intervention software with existing IT systems</w:t>
            </w:r>
          </w:p>
          <w:p w14:paraId="770E35F0" w14:textId="110320A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bCs/>
                <w:sz w:val="22"/>
              </w:rPr>
              <w:t>D</w:t>
            </w:r>
            <w:r w:rsidRPr="00D5409B">
              <w:rPr>
                <w:rFonts w:cs="Calibri"/>
                <w:sz w:val="22"/>
              </w:rPr>
              <w:t>elays in implementation following training can result in a loss of knowledge about the intervention; delays in implementation can result in loss of time allocated to the intervention; delays in implementation can result in a loss in enthusiasm to implement the model of care</w:t>
            </w:r>
          </w:p>
        </w:tc>
        <w:tc>
          <w:tcPr>
            <w:tcW w:w="4512" w:type="dxa"/>
          </w:tcPr>
          <w:p w14:paraId="77382F3F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417975D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Stakeholder buy-in: </w:t>
            </w:r>
            <w:r w:rsidRPr="00D5409B">
              <w:rPr>
                <w:rFonts w:cs="Calibri"/>
                <w:sz w:val="22"/>
              </w:rPr>
              <w:t>Agreement by administration that intervention is valuable; agreement by administration that the model of care fits within the values of the organisation</w:t>
            </w:r>
          </w:p>
          <w:p w14:paraId="6BAB10A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CAB869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B56AB6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Access to existing resources for use in the intervention</w:t>
            </w:r>
          </w:p>
          <w:p w14:paraId="46FADE9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Prior experience with research is a facilitator to practice engagement in new models of care</w:t>
            </w:r>
          </w:p>
          <w:p w14:paraId="21395198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</w:p>
          <w:p w14:paraId="2EFC03CB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152A58D7" w14:textId="79B57CFB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Previous experience in similar models of care enabled confidence in implementation; belief that the implementation of the model of care will be successful; models of care that enable nurses to have a broader scope of practice facilitate greater nurse engagement; models of care that enable nurses to have a broader scope of practice facilitate greater job satisfaction for nurses; experience delivering similar models of care that are considered valuable by practice staff</w:t>
            </w:r>
          </w:p>
          <w:p w14:paraId="149EFEA2" w14:textId="77777777" w:rsidR="000E78DA" w:rsidRPr="00D5409B" w:rsidRDefault="000E78DA" w:rsidP="000E78DA">
            <w:pPr>
              <w:rPr>
                <w:rFonts w:cs="Calibri"/>
                <w:sz w:val="22"/>
              </w:rPr>
            </w:pPr>
          </w:p>
          <w:p w14:paraId="329B4E1E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7DA508C" w14:textId="30E9EF6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  <w:lang w:eastAsia="zh-CN" w:bidi="th-TH"/>
              </w:rPr>
              <w:t>Perceived benefits of the model of care for patients facilitates engagement of health care professionals; a</w:t>
            </w:r>
            <w:r w:rsidRPr="00D5409B">
              <w:rPr>
                <w:rFonts w:cs="Calibri"/>
                <w:sz w:val="22"/>
              </w:rPr>
              <w:t xml:space="preserve">lignment of the model of care with existing work practices; telephone-delivered interventions are convenient for patients; telephone-delivered interventions are cost effective; delivery of the intervention with </w:t>
            </w:r>
            <w:r w:rsidRPr="00D5409B">
              <w:rPr>
                <w:rFonts w:cs="Calibri"/>
                <w:sz w:val="22"/>
              </w:rPr>
              <w:lastRenderedPageBreak/>
              <w:t>other established interventions that are seen as valuable</w:t>
            </w:r>
          </w:p>
          <w:p w14:paraId="0B109065" w14:textId="338D1A0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Minimal time needed for implementation can be a facilitator to maintaining enthusiasm in implementation.</w:t>
            </w:r>
          </w:p>
        </w:tc>
      </w:tr>
      <w:tr w:rsidR="00D43ECE" w:rsidRPr="00D5409B" w14:paraId="1C51131A" w14:textId="77777777" w:rsidTr="00A87579">
        <w:trPr>
          <w:trHeight w:val="990"/>
        </w:trPr>
        <w:tc>
          <w:tcPr>
            <w:tcW w:w="1525" w:type="dxa"/>
            <w:noWrap/>
          </w:tcPr>
          <w:p w14:paraId="082ADB7D" w14:textId="0BAFA74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proofErr w:type="spellStart"/>
            <w:r>
              <w:rPr>
                <w:rFonts w:cs="Calibri"/>
                <w:sz w:val="22"/>
              </w:rPr>
              <w:lastRenderedPageBreak/>
              <w:t>Soejbjerg</w:t>
            </w:r>
            <w:proofErr w:type="spellEnd"/>
          </w:p>
        </w:tc>
        <w:tc>
          <w:tcPr>
            <w:tcW w:w="901" w:type="dxa"/>
            <w:noWrap/>
          </w:tcPr>
          <w:p w14:paraId="6F32F112" w14:textId="0582E3C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2024</w:t>
            </w:r>
          </w:p>
        </w:tc>
        <w:tc>
          <w:tcPr>
            <w:tcW w:w="1316" w:type="dxa"/>
            <w:noWrap/>
          </w:tcPr>
          <w:p w14:paraId="10573541" w14:textId="6014B43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Denmark</w:t>
            </w:r>
          </w:p>
        </w:tc>
        <w:tc>
          <w:tcPr>
            <w:tcW w:w="1530" w:type="dxa"/>
            <w:noWrap/>
          </w:tcPr>
          <w:p w14:paraId="7CA2BFDF" w14:textId="5B3210E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Type 2 diabetes and ischaemic heart disease</w:t>
            </w:r>
          </w:p>
        </w:tc>
        <w:tc>
          <w:tcPr>
            <w:tcW w:w="6093" w:type="dxa"/>
          </w:tcPr>
          <w:p w14:paraId="4BE377B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E72E90F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Resources: </w:t>
            </w:r>
            <w:r w:rsidRPr="00CE6095">
              <w:rPr>
                <w:rFonts w:cs="Calibri"/>
                <w:sz w:val="22"/>
              </w:rPr>
              <w:t>Limited time to deliver the intervention due to existing busy workloads</w:t>
            </w:r>
            <w:r>
              <w:rPr>
                <w:rFonts w:cs="Calibri"/>
                <w:sz w:val="22"/>
              </w:rPr>
              <w:t>; s</w:t>
            </w:r>
            <w:r w:rsidRPr="00690465">
              <w:rPr>
                <w:rFonts w:cs="Calibri"/>
                <w:sz w:val="22"/>
              </w:rPr>
              <w:t>taff turnover increases workloads for remaining staff</w:t>
            </w:r>
          </w:p>
          <w:p w14:paraId="5F8FAE0B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918E32B" w14:textId="11BDEFF7" w:rsidR="000E78DA" w:rsidRPr="00DD1073" w:rsidRDefault="000E78DA" w:rsidP="000E78DA">
            <w:pPr>
              <w:jc w:val="left"/>
              <w:rPr>
                <w:rFonts w:cs="Calibri"/>
                <w:bCs/>
                <w:sz w:val="22"/>
                <w:u w:val="single"/>
              </w:rPr>
            </w:pPr>
            <w:r>
              <w:rPr>
                <w:rFonts w:cs="Calibri"/>
                <w:bCs/>
                <w:sz w:val="22"/>
                <w:u w:val="single"/>
              </w:rPr>
              <w:t>Professional</w:t>
            </w:r>
          </w:p>
          <w:p w14:paraId="1207872F" w14:textId="2F91947A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Philosophy of care:</w:t>
            </w:r>
            <w:r w:rsidRPr="00D5409B">
              <w:rPr>
                <w:rFonts w:cs="Calibri"/>
                <w:sz w:val="22"/>
              </w:rPr>
              <w:t xml:space="preserve"> </w:t>
            </w:r>
            <w:r w:rsidRPr="008E15D8">
              <w:rPr>
                <w:rFonts w:cs="Calibri"/>
                <w:sz w:val="22"/>
              </w:rPr>
              <w:t>Lack of patient-centred care is barrier to patient engagement</w:t>
            </w:r>
            <w:r>
              <w:rPr>
                <w:rFonts w:cs="Calibri"/>
                <w:sz w:val="22"/>
              </w:rPr>
              <w:t>; d</w:t>
            </w:r>
            <w:r w:rsidRPr="00167460">
              <w:rPr>
                <w:rFonts w:cs="Calibri"/>
                <w:sz w:val="22"/>
              </w:rPr>
              <w:t>iffering priorities for care between the patient and clinician</w:t>
            </w:r>
            <w:r>
              <w:rPr>
                <w:rFonts w:cs="Calibri"/>
                <w:sz w:val="22"/>
              </w:rPr>
              <w:t>; d</w:t>
            </w:r>
            <w:r w:rsidRPr="001C370F">
              <w:rPr>
                <w:rFonts w:cs="Calibri"/>
                <w:sz w:val="22"/>
              </w:rPr>
              <w:t>iffering expectations of the role of the GP between the GP and patient</w:t>
            </w:r>
          </w:p>
          <w:p w14:paraId="7472A3C7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02AFE774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0AA7D63C" w14:textId="1972E966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="00E47078">
              <w:rPr>
                <w:rFonts w:cs="Calibri"/>
                <w:sz w:val="22"/>
              </w:rPr>
              <w:t>A</w:t>
            </w:r>
            <w:r w:rsidRPr="00DD1073">
              <w:rPr>
                <w:rFonts w:cs="Calibri"/>
                <w:sz w:val="22"/>
              </w:rPr>
              <w:t xml:space="preserve">wareness of </w:t>
            </w:r>
            <w:r w:rsidR="00E47078">
              <w:rPr>
                <w:rFonts w:cs="Calibri"/>
                <w:sz w:val="22"/>
              </w:rPr>
              <w:t>the demands on</w:t>
            </w:r>
            <w:r w:rsidRPr="00DD1073">
              <w:rPr>
                <w:rFonts w:cs="Calibri"/>
                <w:sz w:val="22"/>
              </w:rPr>
              <w:t xml:space="preserve"> GPs limits patient engagement due to concern about burdening the GP</w:t>
            </w:r>
          </w:p>
        </w:tc>
        <w:tc>
          <w:tcPr>
            <w:tcW w:w="4512" w:type="dxa"/>
          </w:tcPr>
          <w:p w14:paraId="6F566A5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B9C41ED" w14:textId="77777777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DD1073">
              <w:rPr>
                <w:rFonts w:cs="Calibri"/>
                <w:sz w:val="22"/>
              </w:rPr>
              <w:t>A successful nurse-patient relationship improves patient engagement with the model of care;</w:t>
            </w:r>
            <w:r w:rsidRPr="00055352">
              <w:t xml:space="preserve"> a</w:t>
            </w:r>
            <w:r w:rsidRPr="00DD1073">
              <w:rPr>
                <w:rFonts w:cs="Calibri"/>
                <w:sz w:val="22"/>
              </w:rPr>
              <w:t xml:space="preserve"> pre-existing relationship with the patient is a facilitator to delivery of a model of care; a pre-existing relationship with the patient is a facilitator to determining suitability of an intervention    </w:t>
            </w:r>
          </w:p>
          <w:p w14:paraId="6B08B4F9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59D62084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3D277F6" w14:textId="4F092EE1" w:rsidR="000E78DA" w:rsidRPr="00633B87" w:rsidRDefault="000E78DA" w:rsidP="000E78DA">
            <w:pPr>
              <w:jc w:val="left"/>
              <w:rPr>
                <w:rFonts w:cs="Calibri"/>
                <w:bCs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>
              <w:rPr>
                <w:rFonts w:cs="Calibri"/>
                <w:bCs/>
                <w:sz w:val="22"/>
              </w:rPr>
              <w:t>Structured protocols</w:t>
            </w:r>
          </w:p>
        </w:tc>
      </w:tr>
      <w:tr w:rsidR="00D43ECE" w:rsidRPr="00D5409B" w14:paraId="565D572D" w14:textId="77777777" w:rsidTr="00A87579">
        <w:trPr>
          <w:trHeight w:val="990"/>
        </w:trPr>
        <w:tc>
          <w:tcPr>
            <w:tcW w:w="1525" w:type="dxa"/>
            <w:noWrap/>
            <w:hideMark/>
          </w:tcPr>
          <w:p w14:paraId="1586A8D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Stenner</w:t>
            </w:r>
          </w:p>
        </w:tc>
        <w:tc>
          <w:tcPr>
            <w:tcW w:w="901" w:type="dxa"/>
            <w:noWrap/>
            <w:hideMark/>
          </w:tcPr>
          <w:p w14:paraId="6A08BA3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2011</w:t>
            </w:r>
          </w:p>
        </w:tc>
        <w:tc>
          <w:tcPr>
            <w:tcW w:w="1316" w:type="dxa"/>
            <w:noWrap/>
            <w:hideMark/>
          </w:tcPr>
          <w:p w14:paraId="6BDCB5F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0D3D5A0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Diabetes</w:t>
            </w:r>
          </w:p>
        </w:tc>
        <w:tc>
          <w:tcPr>
            <w:tcW w:w="6093" w:type="dxa"/>
          </w:tcPr>
          <w:p w14:paraId="05B2EF0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3C895D8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CD6BAEB" w14:textId="58092A0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systems: </w:t>
            </w:r>
            <w:r w:rsidRPr="00D5409B">
              <w:rPr>
                <w:rFonts w:cs="Calibri"/>
                <w:sz w:val="22"/>
              </w:rPr>
              <w:t xml:space="preserve">Continuity of care facilitates trust in the nurse-patient relationship; </w:t>
            </w:r>
            <w:r>
              <w:rPr>
                <w:rFonts w:cs="Calibri"/>
                <w:sz w:val="22"/>
              </w:rPr>
              <w:t xml:space="preserve">Longer appointment times facilitate patient engagement with models of care  </w:t>
            </w:r>
          </w:p>
          <w:p w14:paraId="3321E422" w14:textId="729D3636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297C18">
              <w:rPr>
                <w:rFonts w:cs="Calibri"/>
                <w:sz w:val="22"/>
              </w:rPr>
              <w:t>Evidence of teamwork between GPs and  nurses instils confidence in patients</w:t>
            </w:r>
          </w:p>
          <w:p w14:paraId="5EBA96E6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ED52CC1" w14:textId="77777777" w:rsidR="000E78DA" w:rsidRDefault="000E78DA" w:rsidP="000E78DA">
            <w:pPr>
              <w:jc w:val="left"/>
              <w:rPr>
                <w:rFonts w:cs="Calibri"/>
                <w:bCs/>
                <w:sz w:val="22"/>
                <w:u w:val="single"/>
              </w:rPr>
            </w:pPr>
            <w:r>
              <w:rPr>
                <w:rFonts w:cs="Calibri"/>
                <w:bCs/>
                <w:sz w:val="22"/>
                <w:u w:val="single"/>
              </w:rPr>
              <w:t>Professional</w:t>
            </w:r>
          </w:p>
          <w:p w14:paraId="7395D6C6" w14:textId="17C65807" w:rsidR="000E78DA" w:rsidRPr="00806621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806621">
              <w:rPr>
                <w:rFonts w:cs="Calibri"/>
                <w:bCs/>
                <w:sz w:val="22"/>
              </w:rPr>
              <w:t>A person-centred approach to care is a facilitator to patient engagement; a holistic approach to care is a facilitator to patient engagement</w:t>
            </w:r>
          </w:p>
        </w:tc>
      </w:tr>
      <w:tr w:rsidR="00D43ECE" w:rsidRPr="00D5409B" w14:paraId="340BA14E" w14:textId="77777777" w:rsidTr="00A87579">
        <w:trPr>
          <w:trHeight w:val="3876"/>
        </w:trPr>
        <w:tc>
          <w:tcPr>
            <w:tcW w:w="1525" w:type="dxa"/>
            <w:noWrap/>
            <w:hideMark/>
          </w:tcPr>
          <w:p w14:paraId="7210895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 xml:space="preserve">Stephen </w:t>
            </w:r>
          </w:p>
        </w:tc>
        <w:tc>
          <w:tcPr>
            <w:tcW w:w="901" w:type="dxa"/>
            <w:noWrap/>
            <w:hideMark/>
          </w:tcPr>
          <w:p w14:paraId="7F71EE0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2018</w:t>
            </w:r>
          </w:p>
        </w:tc>
        <w:tc>
          <w:tcPr>
            <w:tcW w:w="1316" w:type="dxa"/>
            <w:noWrap/>
            <w:hideMark/>
          </w:tcPr>
          <w:p w14:paraId="50C656F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64023CE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Hypertension</w:t>
            </w:r>
          </w:p>
        </w:tc>
        <w:tc>
          <w:tcPr>
            <w:tcW w:w="6093" w:type="dxa"/>
          </w:tcPr>
          <w:p w14:paraId="44E6821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A18A974" w14:textId="1611846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 </w:t>
            </w:r>
          </w:p>
          <w:p w14:paraId="7F29BAD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EF1423C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0886F54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Implementing a new model of care adds work to existing workload</w:t>
            </w:r>
          </w:p>
        </w:tc>
        <w:tc>
          <w:tcPr>
            <w:tcW w:w="4512" w:type="dxa"/>
          </w:tcPr>
          <w:p w14:paraId="3C7D6E67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30140A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bCs/>
                <w:sz w:val="22"/>
              </w:rPr>
              <w:t>A</w:t>
            </w:r>
            <w:r w:rsidRPr="00D5409B">
              <w:rPr>
                <w:rFonts w:cs="Calibri"/>
                <w:sz w:val="22"/>
              </w:rPr>
              <w:t>dequate staffing</w:t>
            </w:r>
          </w:p>
          <w:p w14:paraId="521B3631" w14:textId="69F7BD58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>
              <w:rPr>
                <w:rFonts w:cs="Calibri"/>
                <w:sz w:val="22"/>
              </w:rPr>
              <w:t xml:space="preserve">Longer appointment times facilitate patient engagement with models of care  </w:t>
            </w:r>
          </w:p>
          <w:p w14:paraId="48AEFBBE" w14:textId="6027C5EA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Evidence of teamwork</w:t>
            </w:r>
            <w:r>
              <w:rPr>
                <w:rFonts w:cs="Calibri"/>
                <w:sz w:val="22"/>
              </w:rPr>
              <w:t xml:space="preserve"> between nurses and GPs</w:t>
            </w:r>
            <w:r w:rsidRPr="00D5409B">
              <w:rPr>
                <w:rFonts w:cs="Calibri"/>
                <w:sz w:val="22"/>
              </w:rPr>
              <w:t xml:space="preserve"> instils confidence in patients; GP involvement in the model of care increases patients’ confidence in the intervention</w:t>
            </w:r>
          </w:p>
          <w:p w14:paraId="4E25503B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419A6C1A" w14:textId="33B16029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Professional</w:t>
            </w:r>
          </w:p>
          <w:p w14:paraId="6B5DD5AF" w14:textId="6C1FF4EC" w:rsidR="000E78DA" w:rsidRPr="00AD6D50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AD6D50">
              <w:rPr>
                <w:rFonts w:cs="Calibri"/>
                <w:sz w:val="22"/>
              </w:rPr>
              <w:t>A person-centred approach to care is a facilitator to patient engagement; an approachable communication style, without the use of technical language, enhances the nurse-patient relationship</w:t>
            </w:r>
          </w:p>
          <w:p w14:paraId="7BFC7DAA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</w:p>
          <w:p w14:paraId="206DD434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307282A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Structured protocols; structured follow up care facilitates patient motivation</w:t>
            </w:r>
          </w:p>
        </w:tc>
      </w:tr>
      <w:tr w:rsidR="00D43ECE" w:rsidRPr="00D5409B" w14:paraId="202ED389" w14:textId="77777777" w:rsidTr="00A87579">
        <w:trPr>
          <w:trHeight w:val="1124"/>
        </w:trPr>
        <w:tc>
          <w:tcPr>
            <w:tcW w:w="1525" w:type="dxa"/>
            <w:noWrap/>
          </w:tcPr>
          <w:p w14:paraId="0992420E" w14:textId="0DEA5C7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Stephen</w:t>
            </w:r>
          </w:p>
        </w:tc>
        <w:tc>
          <w:tcPr>
            <w:tcW w:w="901" w:type="dxa"/>
            <w:noWrap/>
          </w:tcPr>
          <w:p w14:paraId="4AFCD266" w14:textId="75781B4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2024</w:t>
            </w:r>
          </w:p>
        </w:tc>
        <w:tc>
          <w:tcPr>
            <w:tcW w:w="1316" w:type="dxa"/>
            <w:noWrap/>
          </w:tcPr>
          <w:p w14:paraId="60207F8D" w14:textId="53D4195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</w:tcPr>
          <w:p w14:paraId="59CA1EA9" w14:textId="514EB2A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Hypertension</w:t>
            </w:r>
          </w:p>
        </w:tc>
        <w:tc>
          <w:tcPr>
            <w:tcW w:w="6093" w:type="dxa"/>
          </w:tcPr>
          <w:p w14:paraId="70B43819" w14:textId="3E4FF28D" w:rsidR="000E78DA" w:rsidRPr="00DD1073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External context</w:t>
            </w:r>
          </w:p>
          <w:p w14:paraId="191E993C" w14:textId="25C7B27E" w:rsidR="000E78DA" w:rsidRPr="00DD1073" w:rsidRDefault="000E78DA" w:rsidP="00DD1073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Economic climate and governmental financing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D1073">
              <w:rPr>
                <w:rFonts w:cs="Calibri"/>
                <w:sz w:val="22"/>
              </w:rPr>
              <w:t>Lack of funding for nurse-delivered care</w:t>
            </w:r>
          </w:p>
          <w:p w14:paraId="419DC36F" w14:textId="77777777" w:rsidR="000E78DA" w:rsidRDefault="000E78DA" w:rsidP="000E78DA">
            <w:pPr>
              <w:rPr>
                <w:rFonts w:cs="Calibri"/>
                <w:sz w:val="22"/>
                <w:u w:val="single"/>
              </w:rPr>
            </w:pPr>
          </w:p>
          <w:p w14:paraId="5E22C915" w14:textId="2B4999CB" w:rsidR="000E78DA" w:rsidRDefault="000E78DA" w:rsidP="000E78DA">
            <w:pPr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3555F69C" w14:textId="5D5B70F8" w:rsidR="000E78DA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Resources: </w:t>
            </w:r>
            <w:r w:rsidRPr="00DD1073">
              <w:rPr>
                <w:rFonts w:cs="Calibri"/>
                <w:sz w:val="22"/>
              </w:rPr>
              <w:t>Limited time to deliver the intervention due to existing busy workloads</w:t>
            </w:r>
          </w:p>
          <w:p w14:paraId="3B1AA2FE" w14:textId="0332222E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Processes and system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90254B">
              <w:rPr>
                <w:rFonts w:cs="Calibri"/>
                <w:sz w:val="22"/>
              </w:rPr>
              <w:t>Short appointment</w:t>
            </w:r>
            <w:r>
              <w:rPr>
                <w:rFonts w:cs="Calibri"/>
                <w:sz w:val="22"/>
              </w:rPr>
              <w:t>s</w:t>
            </w:r>
            <w:r w:rsidRPr="0090254B">
              <w:rPr>
                <w:rFonts w:cs="Calibri"/>
                <w:sz w:val="22"/>
              </w:rPr>
              <w:t xml:space="preserve"> with GPs </w:t>
            </w:r>
            <w:r>
              <w:rPr>
                <w:rFonts w:cs="Calibri"/>
                <w:sz w:val="22"/>
              </w:rPr>
              <w:t>are</w:t>
            </w:r>
            <w:r w:rsidRPr="0090254B">
              <w:rPr>
                <w:rFonts w:cs="Calibri"/>
                <w:sz w:val="22"/>
              </w:rPr>
              <w:t xml:space="preserve"> a barrier to communication by the patient</w:t>
            </w:r>
          </w:p>
          <w:p w14:paraId="793A1070" w14:textId="32EF2CB2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b/>
                <w:bCs/>
                <w:i/>
                <w:iCs/>
                <w:sz w:val="22"/>
                <w:u w:val="single"/>
              </w:rPr>
              <w:t xml:space="preserve">Involvement: </w:t>
            </w:r>
            <w:r w:rsidRPr="00DD1073">
              <w:rPr>
                <w:rFonts w:cs="Calibri"/>
                <w:sz w:val="22"/>
              </w:rPr>
              <w:t>Lack of GP support for the implementation of the model of care; lack of support from the practice manager to implement the model of care</w:t>
            </w:r>
          </w:p>
          <w:p w14:paraId="61E24C16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C04B993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3A071C73" w14:textId="0B6D4D7B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D1073">
              <w:rPr>
                <w:rFonts w:cs="Calibri"/>
                <w:sz w:val="22"/>
              </w:rPr>
              <w:t>Competing health priorities</w:t>
            </w:r>
          </w:p>
        </w:tc>
        <w:tc>
          <w:tcPr>
            <w:tcW w:w="4512" w:type="dxa"/>
          </w:tcPr>
          <w:p w14:paraId="00997EE3" w14:textId="77777777" w:rsidR="000E78DA" w:rsidRDefault="000E78DA" w:rsidP="000E78DA">
            <w:pPr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External context</w:t>
            </w:r>
          </w:p>
          <w:p w14:paraId="19D4BE65" w14:textId="110E68EA" w:rsidR="000E78DA" w:rsidRPr="00DD1073" w:rsidRDefault="000E78DA" w:rsidP="00DD1073">
            <w:pPr>
              <w:jc w:val="left"/>
              <w:rPr>
                <w:rFonts w:cs="Calibri"/>
                <w:sz w:val="22"/>
              </w:rPr>
            </w:pPr>
            <w:r w:rsidRPr="00C671C7">
              <w:rPr>
                <w:rFonts w:cs="Calibri"/>
                <w:b/>
                <w:bCs/>
                <w:i/>
                <w:iCs/>
                <w:sz w:val="22"/>
              </w:rPr>
              <w:t>Economic climate and governmental financing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: F</w:t>
            </w:r>
            <w:r w:rsidRPr="0016627A">
              <w:rPr>
                <w:rFonts w:cs="Calibri"/>
                <w:sz w:val="22"/>
              </w:rPr>
              <w:t>unding for nurse-delivered interventions</w:t>
            </w:r>
          </w:p>
          <w:p w14:paraId="30DE6850" w14:textId="77777777" w:rsidR="000E78DA" w:rsidRDefault="000E78DA" w:rsidP="000E78DA">
            <w:pPr>
              <w:rPr>
                <w:rFonts w:cs="Calibri"/>
                <w:sz w:val="22"/>
                <w:u w:val="single"/>
              </w:rPr>
            </w:pPr>
          </w:p>
          <w:p w14:paraId="1881712C" w14:textId="1198E037" w:rsidR="000E78DA" w:rsidRDefault="000E78DA" w:rsidP="000E78DA">
            <w:pPr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Organisation</w:t>
            </w:r>
          </w:p>
          <w:p w14:paraId="143F90A3" w14:textId="153386A9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>Processes and system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>
              <w:rPr>
                <w:rFonts w:cs="Calibri"/>
                <w:sz w:val="22"/>
              </w:rPr>
              <w:t>Longer appointment times facilitate patient engagement with models of care ; r</w:t>
            </w:r>
            <w:r w:rsidRPr="000A1C9D">
              <w:rPr>
                <w:rFonts w:cs="Calibri"/>
                <w:sz w:val="22"/>
              </w:rPr>
              <w:t>egular appointments provide accountability for patients to adhere to treatment</w:t>
            </w:r>
            <w:r>
              <w:rPr>
                <w:rFonts w:cs="Calibri"/>
                <w:sz w:val="22"/>
              </w:rPr>
              <w:t>; a</w:t>
            </w:r>
            <w:r w:rsidRPr="00AC299B">
              <w:rPr>
                <w:rFonts w:cs="Calibri"/>
                <w:sz w:val="22"/>
              </w:rPr>
              <w:t>vailability of appointments with nurses</w:t>
            </w:r>
          </w:p>
          <w:p w14:paraId="73BA52C5" w14:textId="4F37B9B2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Relationship: </w:t>
            </w:r>
            <w:r w:rsidRPr="00DD1073">
              <w:rPr>
                <w:rFonts w:cs="Calibri"/>
                <w:sz w:val="22"/>
              </w:rPr>
              <w:t>Effective communication between GPs and nurses</w:t>
            </w:r>
          </w:p>
          <w:p w14:paraId="37E08F75" w14:textId="51C39A82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Skill mix: </w:t>
            </w:r>
            <w:r w:rsidRPr="00DD1073">
              <w:rPr>
                <w:rFonts w:cs="Calibri"/>
                <w:sz w:val="22"/>
              </w:rPr>
              <w:t>Defining the responsibilities of team members is a facilitator to collaborative care</w:t>
            </w:r>
          </w:p>
          <w:p w14:paraId="5D3A6C81" w14:textId="12B2DB2A" w:rsidR="000E78DA" w:rsidRPr="00DD1073" w:rsidRDefault="000E78DA" w:rsidP="00DD1073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>
              <w:rPr>
                <w:rFonts w:cs="Calibri"/>
                <w:sz w:val="22"/>
              </w:rPr>
              <w:t xml:space="preserve">Evidence of teamwork between GPs and  nurses instils confidence in patients; </w:t>
            </w:r>
            <w:r w:rsidRPr="00FC7EA9">
              <w:rPr>
                <w:rFonts w:cs="Calibri"/>
                <w:sz w:val="22"/>
              </w:rPr>
              <w:lastRenderedPageBreak/>
              <w:t>GP involvement in the model of care increases patients’ confidence in the intervention</w:t>
            </w:r>
          </w:p>
          <w:p w14:paraId="7E87D916" w14:textId="77777777" w:rsidR="000E78DA" w:rsidRDefault="000E78DA" w:rsidP="000E78DA">
            <w:pPr>
              <w:rPr>
                <w:rFonts w:cs="Calibri"/>
                <w:sz w:val="22"/>
                <w:u w:val="single"/>
              </w:rPr>
            </w:pPr>
          </w:p>
          <w:p w14:paraId="063CD932" w14:textId="0585F154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D83418E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Attitudes to change: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DD1073">
              <w:rPr>
                <w:rFonts w:cs="Calibri"/>
                <w:sz w:val="22"/>
              </w:rPr>
              <w:t>Clinician awareness for a need for an intervention</w:t>
            </w:r>
          </w:p>
          <w:p w14:paraId="2F2A78AD" w14:textId="2E4E7756" w:rsidR="000E78DA" w:rsidRPr="00DD1073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DD1073">
              <w:rPr>
                <w:rFonts w:cs="Calibri"/>
                <w:sz w:val="22"/>
              </w:rPr>
              <w:t>A person-centred approach to care is facilitator to patient engagement</w:t>
            </w:r>
          </w:p>
          <w:p w14:paraId="59BC8961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326DB51" w14:textId="77777777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Patient</w:t>
            </w:r>
          </w:p>
          <w:p w14:paraId="3DDB4690" w14:textId="0BE7001E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D1073">
              <w:rPr>
                <w:rFonts w:cs="Calibri"/>
                <w:sz w:val="22"/>
              </w:rPr>
              <w:t>To improve their knowledge about their chronic condition; to improve their health status; a desire to make change</w:t>
            </w:r>
          </w:p>
        </w:tc>
      </w:tr>
      <w:tr w:rsidR="00D43ECE" w:rsidRPr="00D5409B" w14:paraId="554510E6" w14:textId="77777777" w:rsidTr="00A87579">
        <w:trPr>
          <w:trHeight w:val="1124"/>
        </w:trPr>
        <w:tc>
          <w:tcPr>
            <w:tcW w:w="1525" w:type="dxa"/>
            <w:noWrap/>
            <w:hideMark/>
          </w:tcPr>
          <w:p w14:paraId="1702893C" w14:textId="07F0ACF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Turner</w:t>
            </w:r>
          </w:p>
        </w:tc>
        <w:tc>
          <w:tcPr>
            <w:tcW w:w="901" w:type="dxa"/>
            <w:noWrap/>
            <w:hideMark/>
          </w:tcPr>
          <w:p w14:paraId="5757888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2008</w:t>
            </w:r>
          </w:p>
        </w:tc>
        <w:tc>
          <w:tcPr>
            <w:tcW w:w="1316" w:type="dxa"/>
            <w:noWrap/>
            <w:hideMark/>
          </w:tcPr>
          <w:p w14:paraId="541E8D8C" w14:textId="4272210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47B7AC7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Coronary heart disease and heart failure</w:t>
            </w:r>
          </w:p>
        </w:tc>
        <w:tc>
          <w:tcPr>
            <w:tcW w:w="6093" w:type="dxa"/>
          </w:tcPr>
          <w:p w14:paraId="6B00E13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6CEDC1D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7F3A2CED" w14:textId="31321EA0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Implementability: </w:t>
            </w:r>
            <w:r w:rsidRPr="00D5409B">
              <w:rPr>
                <w:rFonts w:cs="Calibri"/>
                <w:sz w:val="22"/>
              </w:rPr>
              <w:t>The delivery of an intervention by a trained specialist nurse is economically viable</w:t>
            </w:r>
          </w:p>
        </w:tc>
      </w:tr>
      <w:tr w:rsidR="00D43ECE" w:rsidRPr="00D5409B" w14:paraId="212B3A72" w14:textId="77777777" w:rsidTr="00A87579">
        <w:trPr>
          <w:trHeight w:val="300"/>
        </w:trPr>
        <w:tc>
          <w:tcPr>
            <w:tcW w:w="1525" w:type="dxa"/>
            <w:noWrap/>
            <w:hideMark/>
          </w:tcPr>
          <w:p w14:paraId="40E1AF3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Upton </w:t>
            </w:r>
          </w:p>
        </w:tc>
        <w:tc>
          <w:tcPr>
            <w:tcW w:w="901" w:type="dxa"/>
            <w:noWrap/>
            <w:hideMark/>
          </w:tcPr>
          <w:p w14:paraId="2D0CED6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2011</w:t>
            </w:r>
          </w:p>
        </w:tc>
        <w:tc>
          <w:tcPr>
            <w:tcW w:w="1316" w:type="dxa"/>
            <w:noWrap/>
            <w:hideMark/>
          </w:tcPr>
          <w:p w14:paraId="63FBBF3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4BE3691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6E425A9C" w14:textId="7777777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Organisation</w:t>
            </w:r>
          </w:p>
          <w:p w14:paraId="029AFDAC" w14:textId="3911857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Resources: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 xml:space="preserve">Limited time to deliver the intervention due to existing busy workloads </w:t>
            </w:r>
          </w:p>
        </w:tc>
        <w:tc>
          <w:tcPr>
            <w:tcW w:w="4512" w:type="dxa"/>
          </w:tcPr>
          <w:p w14:paraId="0F0271A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3370798" w14:textId="1846555A" w:rsidR="000E78DA" w:rsidRPr="00D5409B" w:rsidRDefault="000E78DA" w:rsidP="00600F5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Shared decision-making facilitates patient engagement with the intervention</w:t>
            </w:r>
          </w:p>
        </w:tc>
      </w:tr>
      <w:tr w:rsidR="00D43ECE" w:rsidRPr="00D5409B" w14:paraId="549AC91D" w14:textId="77777777" w:rsidTr="00A87579">
        <w:trPr>
          <w:trHeight w:val="3386"/>
        </w:trPr>
        <w:tc>
          <w:tcPr>
            <w:tcW w:w="1525" w:type="dxa"/>
            <w:noWrap/>
            <w:hideMark/>
          </w:tcPr>
          <w:p w14:paraId="55A62943" w14:textId="5D4519DC" w:rsidR="000E78DA" w:rsidRPr="00D5409B" w:rsidRDefault="00786117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v</w:t>
            </w:r>
            <w:r w:rsidR="000E78DA" w:rsidRPr="00D5409B">
              <w:rPr>
                <w:rFonts w:cs="Calibri"/>
                <w:sz w:val="22"/>
              </w:rPr>
              <w:t>an Bruggen</w:t>
            </w:r>
          </w:p>
        </w:tc>
        <w:tc>
          <w:tcPr>
            <w:tcW w:w="901" w:type="dxa"/>
            <w:noWrap/>
            <w:hideMark/>
          </w:tcPr>
          <w:p w14:paraId="6289C3C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2008</w:t>
            </w:r>
          </w:p>
        </w:tc>
        <w:tc>
          <w:tcPr>
            <w:tcW w:w="1316" w:type="dxa"/>
            <w:noWrap/>
            <w:hideMark/>
          </w:tcPr>
          <w:p w14:paraId="5A28C4B1" w14:textId="4C97770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737D8A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D4395FE" w14:textId="27DA22D0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26C9C7C9" w14:textId="4C3F057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Financial incentives: </w:t>
            </w:r>
            <w:r w:rsidRPr="00D5409B">
              <w:rPr>
                <w:rFonts w:cs="Calibri"/>
                <w:sz w:val="22"/>
              </w:rPr>
              <w:t>Lack of financial incentive for the practice to deliver the intervention</w:t>
            </w:r>
          </w:p>
          <w:p w14:paraId="68A5FC0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46E375E" w14:textId="1ED95789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12739D0" w14:textId="703AE1F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 </w:t>
            </w:r>
          </w:p>
          <w:p w14:paraId="660D160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D268D0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7BA659B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Lack of motivation by practice staff; health care professional lack of confidence about the appropriateness of the intervention</w:t>
            </w:r>
          </w:p>
          <w:p w14:paraId="0A4514B8" w14:textId="40158AF3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knowledge about relevant guidelines</w:t>
            </w:r>
          </w:p>
        </w:tc>
        <w:tc>
          <w:tcPr>
            <w:tcW w:w="4512" w:type="dxa"/>
          </w:tcPr>
          <w:p w14:paraId="3667EF6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D5EFFDD" w14:textId="4C5933E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Formal training with supplemental practical on the job training improves engagement by general practice staff</w:t>
            </w:r>
          </w:p>
        </w:tc>
      </w:tr>
      <w:tr w:rsidR="00D43ECE" w:rsidRPr="00D5409B" w14:paraId="5332B40F" w14:textId="77777777" w:rsidTr="00A87579">
        <w:trPr>
          <w:trHeight w:val="981"/>
        </w:trPr>
        <w:tc>
          <w:tcPr>
            <w:tcW w:w="1525" w:type="dxa"/>
            <w:noWrap/>
            <w:hideMark/>
          </w:tcPr>
          <w:p w14:paraId="427E96AA" w14:textId="3EFE07A8" w:rsidR="000E78DA" w:rsidRPr="00D5409B" w:rsidRDefault="00786117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v</w:t>
            </w:r>
            <w:r w:rsidR="000E78DA" w:rsidRPr="00D5409B">
              <w:rPr>
                <w:rFonts w:cs="Calibri"/>
                <w:sz w:val="22"/>
              </w:rPr>
              <w:t>an der Zweerde</w:t>
            </w:r>
          </w:p>
        </w:tc>
        <w:tc>
          <w:tcPr>
            <w:tcW w:w="901" w:type="dxa"/>
            <w:noWrap/>
            <w:hideMark/>
          </w:tcPr>
          <w:p w14:paraId="0D66DC2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2020</w:t>
            </w:r>
          </w:p>
        </w:tc>
        <w:tc>
          <w:tcPr>
            <w:tcW w:w="1316" w:type="dxa"/>
            <w:noWrap/>
            <w:hideMark/>
          </w:tcPr>
          <w:p w14:paraId="3E18FA05" w14:textId="253BB2D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5F3C659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Insomnia</w:t>
            </w:r>
          </w:p>
        </w:tc>
        <w:tc>
          <w:tcPr>
            <w:tcW w:w="6093" w:type="dxa"/>
          </w:tcPr>
          <w:p w14:paraId="2B12082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DD09AA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Lack of mention of the intervention by GPs within consultations</w:t>
            </w:r>
          </w:p>
        </w:tc>
        <w:tc>
          <w:tcPr>
            <w:tcW w:w="4512" w:type="dxa"/>
          </w:tcPr>
          <w:p w14:paraId="76C9357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2014A60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Online-delivered interventions are time efficient</w:t>
            </w:r>
          </w:p>
        </w:tc>
      </w:tr>
      <w:tr w:rsidR="00D43ECE" w:rsidRPr="00D5409B" w14:paraId="25442650" w14:textId="77777777" w:rsidTr="00BD6FBF">
        <w:trPr>
          <w:trHeight w:val="1132"/>
        </w:trPr>
        <w:tc>
          <w:tcPr>
            <w:tcW w:w="1525" w:type="dxa"/>
            <w:noWrap/>
          </w:tcPr>
          <w:p w14:paraId="06C73E26" w14:textId="32787FBD" w:rsidR="000E78DA" w:rsidRPr="00D5409B" w:rsidRDefault="00786117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lastRenderedPageBreak/>
              <w:t>v</w:t>
            </w:r>
            <w:r w:rsidR="000E78DA" w:rsidRPr="00D5409B">
              <w:rPr>
                <w:rFonts w:cs="Calibri"/>
                <w:sz w:val="22"/>
              </w:rPr>
              <w:t>an Gaalen</w:t>
            </w:r>
          </w:p>
        </w:tc>
        <w:tc>
          <w:tcPr>
            <w:tcW w:w="901" w:type="dxa"/>
            <w:noWrap/>
          </w:tcPr>
          <w:p w14:paraId="24A7F52C" w14:textId="4B1BD94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</w:tcPr>
          <w:p w14:paraId="5A7569C1" w14:textId="3A63137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</w:tcPr>
          <w:p w14:paraId="656709F8" w14:textId="3931ADF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41EAF76D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6E22FA9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Stakeholder buy-in: </w:t>
            </w:r>
            <w:r w:rsidRPr="00D5409B">
              <w:rPr>
                <w:rFonts w:cs="Calibri"/>
                <w:sz w:val="22"/>
              </w:rPr>
              <w:t>Lack of financial agreements with insurance companies for the funding of the intervention</w:t>
            </w:r>
          </w:p>
          <w:p w14:paraId="4EF5806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B4CA75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06BCBB55" w14:textId="2E22468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Nurses working for practices without a structured approach to chronic disease management experience a lack of confidence in care delivery; lack of a structured approach to chronic disease management with adequate protocols</w:t>
            </w:r>
          </w:p>
          <w:p w14:paraId="116B4F9F" w14:textId="77777777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Lack of collegial support is a barrier to implementation by nurses</w:t>
            </w:r>
          </w:p>
          <w:p w14:paraId="5CDA52E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EAABD4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372C65C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Health care professional uncertainty about the benefit of the intervention is a barrier to delivery of the intervention by nurses and GPs; uncertainty about the cost-effectiveness of the model of care</w:t>
            </w:r>
          </w:p>
          <w:p w14:paraId="3D4A198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Evidence of lack of competence in health professionals is a barrier to patient engagement with the model of care; insufficient training leads to lack of confidence in the delivery of the intervention</w:t>
            </w:r>
          </w:p>
          <w:p w14:paraId="5EC12D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40AA7B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7D03B06" w14:textId="5E5F6E4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A time</w:t>
            </w:r>
            <w:r>
              <w:rPr>
                <w:rFonts w:cs="Calibri"/>
                <w:sz w:val="22"/>
              </w:rPr>
              <w:t>-</w:t>
            </w:r>
            <w:r w:rsidRPr="00D5409B">
              <w:rPr>
                <w:rFonts w:cs="Calibri"/>
                <w:sz w:val="22"/>
              </w:rPr>
              <w:t>consuming intervention is a barrier to patient engagement; lack of evidence for the intervention is a barrier to patient engagement; patient engagement with online interventions can be poor due to them being considered impersonal; lack of integration into practice electronic medical record software can result in reduced use by clinicians</w:t>
            </w:r>
          </w:p>
          <w:p w14:paraId="2A75031D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Safety and data privacy: </w:t>
            </w:r>
            <w:r w:rsidRPr="00D5409B">
              <w:rPr>
                <w:rFonts w:cs="Calibri"/>
                <w:sz w:val="22"/>
              </w:rPr>
              <w:t>Lack of security is a barrier to use of intervention software by patients</w:t>
            </w:r>
          </w:p>
          <w:p w14:paraId="6605304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019C4DE" w14:textId="2761DE6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544B07B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Illiteracy; advanced age; language barrier</w:t>
            </w:r>
          </w:p>
          <w:p w14:paraId="0F1DF83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lastRenderedPageBreak/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their condition is not serious enough to need the intervention</w:t>
            </w:r>
          </w:p>
          <w:p w14:paraId="3CF66EC6" w14:textId="2FF78C53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Willingness to participate: </w:t>
            </w:r>
            <w:r w:rsidRPr="00D5409B">
              <w:rPr>
                <w:rFonts w:cs="Calibri"/>
                <w:sz w:val="22"/>
              </w:rPr>
              <w:t>N</w:t>
            </w:r>
            <w:r w:rsidRPr="00D5409B">
              <w:rPr>
                <w:rFonts w:cs="Calibri"/>
                <w:bCs/>
                <w:sz w:val="22"/>
              </w:rPr>
              <w:t>on-attendance at appointments; non-adherence to treatment</w:t>
            </w:r>
          </w:p>
        </w:tc>
        <w:tc>
          <w:tcPr>
            <w:tcW w:w="4512" w:type="dxa"/>
          </w:tcPr>
          <w:p w14:paraId="1EDDB6B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External context</w:t>
            </w:r>
          </w:p>
          <w:p w14:paraId="3AB6C134" w14:textId="77777777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Infrastructure: </w:t>
            </w:r>
            <w:r w:rsidRPr="00D5409B">
              <w:rPr>
                <w:rFonts w:cs="Calibri"/>
                <w:sz w:val="22"/>
              </w:rPr>
              <w:t>Larger-sized practices enable greater support for nurses from colleagues</w:t>
            </w:r>
          </w:p>
          <w:p w14:paraId="101EA90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03465F4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DC237C8" w14:textId="77777777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bCs/>
                <w:sz w:val="22"/>
              </w:rPr>
              <w:t>Adequate staffing; sufficient equipment required to deliver the intervention</w:t>
            </w:r>
          </w:p>
          <w:p w14:paraId="5EE2B957" w14:textId="77777777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bCs/>
                <w:sz w:val="22"/>
              </w:rPr>
              <w:t>Defined roles for all team members</w:t>
            </w:r>
          </w:p>
          <w:p w14:paraId="3AED2C9A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7D4DC4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504692F" w14:textId="53C948FB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Patient resources that can be adapted to meet individual patient needs; a no cost intervention is preferred by patients; alignment of the model of care with existing work practices; opportunity for patients to connect with other patients receiving the intervention</w:t>
            </w:r>
          </w:p>
        </w:tc>
      </w:tr>
      <w:tr w:rsidR="00D43ECE" w:rsidRPr="00D5409B" w14:paraId="0126F414" w14:textId="77777777" w:rsidTr="00A87579">
        <w:trPr>
          <w:trHeight w:val="390"/>
        </w:trPr>
        <w:tc>
          <w:tcPr>
            <w:tcW w:w="1525" w:type="dxa"/>
            <w:noWrap/>
            <w:hideMark/>
          </w:tcPr>
          <w:p w14:paraId="774117D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Verwey</w:t>
            </w:r>
          </w:p>
        </w:tc>
        <w:tc>
          <w:tcPr>
            <w:tcW w:w="901" w:type="dxa"/>
            <w:noWrap/>
            <w:hideMark/>
          </w:tcPr>
          <w:p w14:paraId="173B91C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2016</w:t>
            </w:r>
          </w:p>
        </w:tc>
        <w:tc>
          <w:tcPr>
            <w:tcW w:w="1316" w:type="dxa"/>
            <w:noWrap/>
            <w:hideMark/>
          </w:tcPr>
          <w:p w14:paraId="63546C03" w14:textId="6AFC47AB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38C09E6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 and type 2 diabetes</w:t>
            </w:r>
          </w:p>
        </w:tc>
        <w:tc>
          <w:tcPr>
            <w:tcW w:w="6093" w:type="dxa"/>
          </w:tcPr>
          <w:p w14:paraId="508ADF0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7A9A7C5C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Resources:</w:t>
            </w:r>
            <w:r w:rsidRPr="00D5409B">
              <w:rPr>
                <w:rFonts w:cs="Calibri"/>
                <w:sz w:val="22"/>
              </w:rPr>
              <w:t xml:space="preserve"> IT connectivity issues limit use of technology</w:t>
            </w:r>
          </w:p>
          <w:p w14:paraId="13A1C27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 xml:space="preserve">Delivering a new intervention to patients that nurses have known for a long time can be difficult </w:t>
            </w:r>
          </w:p>
          <w:p w14:paraId="3FAD4DF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695635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Professional:</w:t>
            </w:r>
          </w:p>
          <w:p w14:paraId="5C119DB5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bCs/>
                <w:sz w:val="22"/>
              </w:rPr>
              <w:t>Uncertainty about the appropriateness of the intervention for the patient group</w:t>
            </w:r>
          </w:p>
          <w:p w14:paraId="2ADC082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Competence: </w:t>
            </w:r>
            <w:r w:rsidRPr="00D5409B">
              <w:rPr>
                <w:rFonts w:cs="Calibri"/>
                <w:sz w:val="22"/>
              </w:rPr>
              <w:t>Insufficient training leads to lack of confidence in the delivery of the intervention</w:t>
            </w:r>
          </w:p>
          <w:p w14:paraId="5631095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23F6A2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45D7379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Insufficient patient assessment within the model of care to adapt the intervention to patient need; use of unfamiliar terminology is a barrier for some patients</w:t>
            </w:r>
          </w:p>
          <w:p w14:paraId="2A625485" w14:textId="26C8879C" w:rsidR="000E78DA" w:rsidRPr="00D5409B" w:rsidRDefault="000E78DA" w:rsidP="00600F56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Implementability:</w:t>
            </w:r>
            <w:r w:rsidRPr="00D5409B">
              <w:rPr>
                <w:rFonts w:cs="Calibri"/>
                <w:sz w:val="22"/>
              </w:rPr>
              <w:t xml:space="preserve"> Implementing a new model of care is time consuming</w:t>
            </w:r>
          </w:p>
        </w:tc>
        <w:tc>
          <w:tcPr>
            <w:tcW w:w="4512" w:type="dxa"/>
          </w:tcPr>
          <w:p w14:paraId="1951483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E4B130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Easy to use resources; remote monitoring of patient progress facilitates nurse delivery of the intervention</w:t>
            </w:r>
          </w:p>
        </w:tc>
      </w:tr>
      <w:tr w:rsidR="00D43ECE" w:rsidRPr="00D5409B" w14:paraId="7A3B0401" w14:textId="77777777" w:rsidTr="00A87579">
        <w:trPr>
          <w:trHeight w:val="3811"/>
        </w:trPr>
        <w:tc>
          <w:tcPr>
            <w:tcW w:w="1525" w:type="dxa"/>
            <w:noWrap/>
            <w:hideMark/>
          </w:tcPr>
          <w:p w14:paraId="49305C8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proofErr w:type="spellStart"/>
            <w:r w:rsidRPr="00D5409B">
              <w:rPr>
                <w:rFonts w:cs="Calibri"/>
                <w:sz w:val="22"/>
              </w:rPr>
              <w:t>Voncken</w:t>
            </w:r>
            <w:proofErr w:type="spellEnd"/>
            <w:r w:rsidRPr="00D5409B">
              <w:rPr>
                <w:rFonts w:cs="Calibri"/>
                <w:sz w:val="22"/>
              </w:rPr>
              <w:t>-Brewster</w:t>
            </w:r>
          </w:p>
        </w:tc>
        <w:tc>
          <w:tcPr>
            <w:tcW w:w="901" w:type="dxa"/>
            <w:noWrap/>
            <w:hideMark/>
          </w:tcPr>
          <w:p w14:paraId="5F59CB6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2014</w:t>
            </w:r>
          </w:p>
        </w:tc>
        <w:tc>
          <w:tcPr>
            <w:tcW w:w="1316" w:type="dxa"/>
            <w:noWrap/>
            <w:hideMark/>
          </w:tcPr>
          <w:p w14:paraId="12DD2901" w14:textId="1D8514C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497AC52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05E984E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6A9CDD7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A perception by health care professionals that the intervention only benefits a subgroup of patients</w:t>
            </w:r>
          </w:p>
          <w:p w14:paraId="1EEA3ED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B79483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6D47A3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Patient resources that cannot be adapted to meet individual patient needs have reduced use by patients</w:t>
            </w:r>
          </w:p>
          <w:p w14:paraId="7060683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D8AEB95" w14:textId="71617D2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63CA82F5" w14:textId="520E050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Lack of time to commit to the intervention; lack of access to the technology needed for the intervention</w:t>
            </w:r>
          </w:p>
          <w:p w14:paraId="157C98A9" w14:textId="7EE3A83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they do not need the intervention; a belief that the intervention does not meet their needs</w:t>
            </w:r>
          </w:p>
        </w:tc>
        <w:tc>
          <w:tcPr>
            <w:tcW w:w="4512" w:type="dxa"/>
          </w:tcPr>
          <w:p w14:paraId="67F9439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0115C01" w14:textId="013FD52F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bCs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Sending prompts to patients</w:t>
            </w:r>
          </w:p>
          <w:p w14:paraId="5503648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E35A5C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B24B4DA" w14:textId="15B43B3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Capacity to generate succinct reports from software; linkage with practice electronic medical records software; provision of model of care-branded stationary to patients is a motivator for patient engagement; access to data related to patient progress provides motivation to nurses</w:t>
            </w:r>
          </w:p>
        </w:tc>
      </w:tr>
      <w:tr w:rsidR="00D43ECE" w:rsidRPr="00D5409B" w14:paraId="52E5451F" w14:textId="77777777" w:rsidTr="00A87579">
        <w:trPr>
          <w:trHeight w:val="300"/>
        </w:trPr>
        <w:tc>
          <w:tcPr>
            <w:tcW w:w="1525" w:type="dxa"/>
            <w:noWrap/>
            <w:hideMark/>
          </w:tcPr>
          <w:p w14:paraId="676C847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Wald</w:t>
            </w:r>
          </w:p>
        </w:tc>
        <w:tc>
          <w:tcPr>
            <w:tcW w:w="901" w:type="dxa"/>
            <w:noWrap/>
            <w:hideMark/>
          </w:tcPr>
          <w:p w14:paraId="4922AD4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2004</w:t>
            </w:r>
          </w:p>
        </w:tc>
        <w:tc>
          <w:tcPr>
            <w:tcW w:w="1316" w:type="dxa"/>
            <w:noWrap/>
            <w:hideMark/>
          </w:tcPr>
          <w:p w14:paraId="525DA99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6E41212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Heart failure</w:t>
            </w:r>
          </w:p>
        </w:tc>
        <w:tc>
          <w:tcPr>
            <w:tcW w:w="6093" w:type="dxa"/>
          </w:tcPr>
          <w:p w14:paraId="53A1168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5EA1893" w14:textId="49343E9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 </w:t>
            </w:r>
          </w:p>
          <w:p w14:paraId="60BDAFF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813AA0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556DF96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Organisation</w:t>
            </w:r>
          </w:p>
          <w:p w14:paraId="7706973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lastRenderedPageBreak/>
              <w:t>Relationship</w:t>
            </w:r>
            <w:r w:rsidRPr="00D5409B">
              <w:rPr>
                <w:rFonts w:cs="Calibri"/>
                <w:sz w:val="22"/>
              </w:rPr>
              <w:t>: An educational and clinical link between primary care and secondary care is a facilitator to the establishment of models of care</w:t>
            </w:r>
          </w:p>
        </w:tc>
      </w:tr>
      <w:tr w:rsidR="00D43ECE" w:rsidRPr="00D5409B" w14:paraId="2B9DFFD6" w14:textId="77777777" w:rsidTr="00A87579">
        <w:trPr>
          <w:trHeight w:val="1160"/>
        </w:trPr>
        <w:tc>
          <w:tcPr>
            <w:tcW w:w="1525" w:type="dxa"/>
            <w:noWrap/>
          </w:tcPr>
          <w:p w14:paraId="3AF7A9AA" w14:textId="0BCE358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Walker</w:t>
            </w:r>
          </w:p>
        </w:tc>
        <w:tc>
          <w:tcPr>
            <w:tcW w:w="901" w:type="dxa"/>
            <w:noWrap/>
          </w:tcPr>
          <w:p w14:paraId="4A34ABA2" w14:textId="00E80C28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2014</w:t>
            </w:r>
          </w:p>
        </w:tc>
        <w:tc>
          <w:tcPr>
            <w:tcW w:w="1316" w:type="dxa"/>
            <w:noWrap/>
          </w:tcPr>
          <w:p w14:paraId="61A94DA0" w14:textId="6127100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New Zealand</w:t>
            </w:r>
          </w:p>
        </w:tc>
        <w:tc>
          <w:tcPr>
            <w:tcW w:w="1530" w:type="dxa"/>
            <w:noWrap/>
          </w:tcPr>
          <w:p w14:paraId="3713E2EB" w14:textId="329ED0E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 and hypertension</w:t>
            </w:r>
          </w:p>
        </w:tc>
        <w:tc>
          <w:tcPr>
            <w:tcW w:w="6093" w:type="dxa"/>
          </w:tcPr>
          <w:p w14:paraId="10F52B83" w14:textId="7777777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</w:tc>
        <w:tc>
          <w:tcPr>
            <w:tcW w:w="4512" w:type="dxa"/>
          </w:tcPr>
          <w:p w14:paraId="11C13CF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89307C6" w14:textId="3D4C5354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sz w:val="22"/>
              </w:rPr>
              <w:t>A working relationship between a practice nurse and a specialist nurse facilitates education of the practice to deliver evidence-based care</w:t>
            </w:r>
          </w:p>
        </w:tc>
      </w:tr>
      <w:tr w:rsidR="00D43ECE" w:rsidRPr="00D5409B" w14:paraId="24C7C2F9" w14:textId="77777777" w:rsidTr="00A87579">
        <w:trPr>
          <w:trHeight w:val="848"/>
        </w:trPr>
        <w:tc>
          <w:tcPr>
            <w:tcW w:w="1525" w:type="dxa"/>
            <w:noWrap/>
            <w:hideMark/>
          </w:tcPr>
          <w:p w14:paraId="3392B7C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Walters </w:t>
            </w:r>
          </w:p>
        </w:tc>
        <w:tc>
          <w:tcPr>
            <w:tcW w:w="901" w:type="dxa"/>
            <w:noWrap/>
            <w:hideMark/>
          </w:tcPr>
          <w:p w14:paraId="1EA0B32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2012</w:t>
            </w:r>
          </w:p>
        </w:tc>
        <w:tc>
          <w:tcPr>
            <w:tcW w:w="1316" w:type="dxa"/>
            <w:noWrap/>
            <w:hideMark/>
          </w:tcPr>
          <w:p w14:paraId="16055D3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66D611D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3D76956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094DA041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bCs/>
                <w:sz w:val="22"/>
              </w:rPr>
              <w:t>Insufficient funding for the intervention</w:t>
            </w:r>
          </w:p>
          <w:p w14:paraId="0209945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48B8B7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8723C3C" w14:textId="5917F77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 xml:space="preserve">Limited time to deliver the intervention due to existing busy workloads </w:t>
            </w:r>
          </w:p>
          <w:p w14:paraId="117D98C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A5AA8A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 xml:space="preserve">Professional </w:t>
            </w:r>
          </w:p>
          <w:p w14:paraId="230464B6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Telephone delivered interventions are not given the same level of priority as face-to-face interventions; competing demands of general practice</w:t>
            </w:r>
          </w:p>
          <w:p w14:paraId="7A985861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</w:p>
          <w:p w14:paraId="41837F4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CB6419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Inadequate patient resources for patients with limited literacy</w:t>
            </w:r>
          </w:p>
        </w:tc>
        <w:tc>
          <w:tcPr>
            <w:tcW w:w="4512" w:type="dxa"/>
          </w:tcPr>
          <w:p w14:paraId="27005C8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53E9C8D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GP support of the model of care increases patients’ confidence in the intervention</w:t>
            </w:r>
          </w:p>
          <w:p w14:paraId="4ACB6D6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930B4D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C96DE0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Frequent appointments support the delivery of self-management care to patients</w:t>
            </w:r>
          </w:p>
          <w:p w14:paraId="22D042F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2AA55C04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</w:tc>
      </w:tr>
      <w:tr w:rsidR="00D43ECE" w:rsidRPr="00D5409B" w14:paraId="72DC8FA9" w14:textId="77777777" w:rsidTr="00A87579">
        <w:trPr>
          <w:trHeight w:val="1881"/>
        </w:trPr>
        <w:tc>
          <w:tcPr>
            <w:tcW w:w="1525" w:type="dxa"/>
            <w:noWrap/>
            <w:hideMark/>
          </w:tcPr>
          <w:p w14:paraId="73AD3E1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Watson </w:t>
            </w:r>
          </w:p>
        </w:tc>
        <w:tc>
          <w:tcPr>
            <w:tcW w:w="901" w:type="dxa"/>
            <w:noWrap/>
            <w:hideMark/>
          </w:tcPr>
          <w:p w14:paraId="583427E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2018</w:t>
            </w:r>
          </w:p>
        </w:tc>
        <w:tc>
          <w:tcPr>
            <w:tcW w:w="1316" w:type="dxa"/>
            <w:noWrap/>
            <w:hideMark/>
          </w:tcPr>
          <w:p w14:paraId="63EC05F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70AD92E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Prostate cancer</w:t>
            </w:r>
          </w:p>
        </w:tc>
        <w:tc>
          <w:tcPr>
            <w:tcW w:w="6093" w:type="dxa"/>
          </w:tcPr>
          <w:p w14:paraId="4DEA386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D83C5E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Insufficient opportunities to deliver the intervention can result in difficulty maintaining competency</w:t>
            </w:r>
          </w:p>
          <w:p w14:paraId="334CF98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2B0C8CA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1B7BA9E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Lack of engagement by patients due to a perceived lack of priority is a disincentive for nurse engagement</w:t>
            </w:r>
          </w:p>
        </w:tc>
        <w:tc>
          <w:tcPr>
            <w:tcW w:w="4512" w:type="dxa"/>
          </w:tcPr>
          <w:p w14:paraId="723192E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A87579" w:rsidRPr="00D5409B" w14:paraId="6A1E2FC9" w14:textId="77777777" w:rsidTr="00A87579">
        <w:trPr>
          <w:trHeight w:val="1217"/>
        </w:trPr>
        <w:tc>
          <w:tcPr>
            <w:tcW w:w="1525" w:type="dxa"/>
            <w:noWrap/>
            <w:hideMark/>
          </w:tcPr>
          <w:p w14:paraId="3BB3054F" w14:textId="77777777" w:rsidR="00A87579" w:rsidRPr="00D5409B" w:rsidRDefault="00A87579" w:rsidP="00C671C7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Weinberger</w:t>
            </w:r>
          </w:p>
        </w:tc>
        <w:tc>
          <w:tcPr>
            <w:tcW w:w="901" w:type="dxa"/>
            <w:noWrap/>
            <w:hideMark/>
          </w:tcPr>
          <w:p w14:paraId="5DDF87FB" w14:textId="77777777" w:rsidR="00A87579" w:rsidRPr="00D5409B" w:rsidRDefault="00A87579" w:rsidP="00C671C7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1995</w:t>
            </w:r>
          </w:p>
        </w:tc>
        <w:tc>
          <w:tcPr>
            <w:tcW w:w="1316" w:type="dxa"/>
            <w:noWrap/>
            <w:hideMark/>
          </w:tcPr>
          <w:p w14:paraId="637091AE" w14:textId="77777777" w:rsidR="00A87579" w:rsidRPr="00D5409B" w:rsidRDefault="00A87579" w:rsidP="00C671C7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United States</w:t>
            </w:r>
          </w:p>
        </w:tc>
        <w:tc>
          <w:tcPr>
            <w:tcW w:w="1530" w:type="dxa"/>
            <w:noWrap/>
            <w:hideMark/>
          </w:tcPr>
          <w:p w14:paraId="7091B6D2" w14:textId="77777777" w:rsidR="00A87579" w:rsidRPr="00D5409B" w:rsidRDefault="00A87579" w:rsidP="00C671C7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211F84BC" w14:textId="77777777" w:rsidR="00A87579" w:rsidRPr="00D5409B" w:rsidRDefault="00A87579" w:rsidP="00C671C7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5133F03F" w14:textId="77777777" w:rsidR="00A87579" w:rsidRPr="00D5409B" w:rsidRDefault="00A87579" w:rsidP="00C671C7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0947375" w14:textId="77777777" w:rsidR="00A87579" w:rsidRPr="00D5409B" w:rsidRDefault="00A87579" w:rsidP="00C671C7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Telephone-delivered interventions work for case management delivered to large geographical populations</w:t>
            </w:r>
          </w:p>
        </w:tc>
      </w:tr>
      <w:tr w:rsidR="00D43ECE" w:rsidRPr="00D5409B" w14:paraId="3C654C9C" w14:textId="77777777" w:rsidTr="00A87579">
        <w:trPr>
          <w:trHeight w:val="1217"/>
        </w:trPr>
        <w:tc>
          <w:tcPr>
            <w:tcW w:w="1525" w:type="dxa"/>
            <w:noWrap/>
          </w:tcPr>
          <w:p w14:paraId="54918704" w14:textId="10D0CB92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lastRenderedPageBreak/>
              <w:t>Weise</w:t>
            </w:r>
          </w:p>
        </w:tc>
        <w:tc>
          <w:tcPr>
            <w:tcW w:w="901" w:type="dxa"/>
            <w:noWrap/>
          </w:tcPr>
          <w:p w14:paraId="6DF58C4D" w14:textId="6447628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2023</w:t>
            </w:r>
          </w:p>
        </w:tc>
        <w:tc>
          <w:tcPr>
            <w:tcW w:w="1316" w:type="dxa"/>
            <w:noWrap/>
          </w:tcPr>
          <w:p w14:paraId="00145CBD" w14:textId="332FF19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Germany</w:t>
            </w:r>
          </w:p>
        </w:tc>
        <w:tc>
          <w:tcPr>
            <w:tcW w:w="1530" w:type="dxa"/>
            <w:noWrap/>
          </w:tcPr>
          <w:p w14:paraId="28366E64" w14:textId="1E1C595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17148E">
              <w:rPr>
                <w:rFonts w:cs="Calibri"/>
                <w:sz w:val="22"/>
              </w:rPr>
              <w:t>Multiple conditions: type 2 diabetes, hypertension</w:t>
            </w:r>
          </w:p>
        </w:tc>
        <w:tc>
          <w:tcPr>
            <w:tcW w:w="6093" w:type="dxa"/>
          </w:tcPr>
          <w:p w14:paraId="2887F56B" w14:textId="6DC318DF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Professional</w:t>
            </w:r>
          </w:p>
          <w:p w14:paraId="31C5BC3B" w14:textId="358453DE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Professional role:</w:t>
            </w:r>
            <w:r>
              <w:rPr>
                <w:rFonts w:cs="Calibri"/>
                <w:sz w:val="22"/>
              </w:rPr>
              <w:t xml:space="preserve"> </w:t>
            </w:r>
            <w:r w:rsidRPr="00F53562">
              <w:rPr>
                <w:rFonts w:cs="Calibri"/>
                <w:sz w:val="22"/>
              </w:rPr>
              <w:t>Lack of clarity about the scope of practice of nurses is a barrier to patient engagement</w:t>
            </w:r>
          </w:p>
          <w:p w14:paraId="50AC6E37" w14:textId="77AFBD54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Competence:</w:t>
            </w:r>
            <w:r>
              <w:rPr>
                <w:rFonts w:cs="Calibri"/>
                <w:sz w:val="22"/>
              </w:rPr>
              <w:t xml:space="preserve"> </w:t>
            </w:r>
            <w:r w:rsidRPr="009A73C6">
              <w:rPr>
                <w:rFonts w:cs="Calibri"/>
                <w:sz w:val="22"/>
              </w:rPr>
              <w:t>Lack of confidence in the competence of the nurse is a barrier to patient engagement</w:t>
            </w:r>
            <w:r>
              <w:rPr>
                <w:rFonts w:cs="Calibri"/>
                <w:sz w:val="22"/>
              </w:rPr>
              <w:t>; c</w:t>
            </w:r>
            <w:r w:rsidRPr="00B13924">
              <w:rPr>
                <w:rFonts w:cs="Calibri"/>
                <w:sz w:val="22"/>
              </w:rPr>
              <w:t>oncern by patients that nurses could work beyond their scope of practice</w:t>
            </w:r>
            <w:r>
              <w:rPr>
                <w:rFonts w:cs="Calibri"/>
                <w:sz w:val="22"/>
              </w:rPr>
              <w:t>; u</w:t>
            </w:r>
            <w:r w:rsidRPr="00504D8D">
              <w:rPr>
                <w:rFonts w:cs="Calibri"/>
                <w:sz w:val="22"/>
              </w:rPr>
              <w:t>ncertainty about the appropriateness of nurse-delivered care is a barrier to patient engagement</w:t>
            </w:r>
          </w:p>
          <w:p w14:paraId="54FF5ADE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665EC9F6" w14:textId="77777777" w:rsidR="000E78DA" w:rsidRPr="00DD1073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D1073">
              <w:rPr>
                <w:rFonts w:cs="Calibri"/>
                <w:sz w:val="22"/>
                <w:u w:val="single"/>
              </w:rPr>
              <w:t>Patient</w:t>
            </w:r>
          </w:p>
          <w:p w14:paraId="4B35C0DB" w14:textId="44E23D4F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Relevance to self:</w:t>
            </w:r>
            <w:r>
              <w:rPr>
                <w:rFonts w:cs="Calibri"/>
                <w:sz w:val="22"/>
              </w:rPr>
              <w:t xml:space="preserve"> </w:t>
            </w:r>
            <w:r w:rsidRPr="00660B62">
              <w:rPr>
                <w:rFonts w:cs="Calibri"/>
                <w:sz w:val="22"/>
              </w:rPr>
              <w:t>Uncertainty about the benefits of the model of care</w:t>
            </w:r>
          </w:p>
        </w:tc>
        <w:tc>
          <w:tcPr>
            <w:tcW w:w="4512" w:type="dxa"/>
          </w:tcPr>
          <w:p w14:paraId="0A02C4D2" w14:textId="7E2778F3" w:rsidR="000E78DA" w:rsidRPr="00A40D44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A40D44">
              <w:rPr>
                <w:rFonts w:cs="Calibri"/>
                <w:sz w:val="22"/>
                <w:u w:val="single"/>
              </w:rPr>
              <w:t>External context</w:t>
            </w:r>
          </w:p>
          <w:p w14:paraId="18F3D071" w14:textId="16A547BB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Economic climate and governmental financing:</w:t>
            </w:r>
            <w:r w:rsidRPr="00DD1073">
              <w:rPr>
                <w:rFonts w:cs="Calibri"/>
                <w:sz w:val="22"/>
              </w:rPr>
              <w:t xml:space="preserve"> Nurse-delivered care is cheaper than GP-delivered care</w:t>
            </w:r>
          </w:p>
          <w:p w14:paraId="3369393B" w14:textId="77777777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6CAD488" w14:textId="5175E89A" w:rsidR="000E78DA" w:rsidRPr="00A40D44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A40D44">
              <w:rPr>
                <w:rFonts w:cs="Calibri"/>
                <w:sz w:val="22"/>
                <w:u w:val="single"/>
              </w:rPr>
              <w:t>Organisation</w:t>
            </w:r>
          </w:p>
          <w:p w14:paraId="657B6ABE" w14:textId="0D01DC73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Processes and systems:</w:t>
            </w:r>
            <w:r w:rsidRPr="00DD1073">
              <w:rPr>
                <w:rFonts w:cs="Calibri"/>
                <w:sz w:val="22"/>
              </w:rPr>
              <w:t xml:space="preserve"> An organised practice is a facilitator to patient engagement</w:t>
            </w:r>
          </w:p>
          <w:p w14:paraId="4158BDE2" w14:textId="4D49C10B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Relationship:</w:t>
            </w:r>
            <w:r w:rsidRPr="00DD1073">
              <w:rPr>
                <w:rFonts w:cs="Calibri"/>
                <w:sz w:val="22"/>
              </w:rPr>
              <w:t xml:space="preserve"> Trust is a facilitator to patient engagement; regular contact with the GP is a facilitator to patient engagement; respect and trust between team members</w:t>
            </w:r>
          </w:p>
          <w:p w14:paraId="345F3D16" w14:textId="1CB8FEE3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Involvement:</w:t>
            </w:r>
            <w:r w:rsidRPr="00DD1073">
              <w:rPr>
                <w:rFonts w:cs="Calibri"/>
                <w:sz w:val="22"/>
              </w:rPr>
              <w:t xml:space="preserve"> Supervision of the nurse by the GP is a facilitator to patient engagement</w:t>
            </w:r>
          </w:p>
          <w:p w14:paraId="35A11976" w14:textId="77777777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317470E" w14:textId="38F64813" w:rsidR="000E78DA" w:rsidRPr="00A40D44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A40D44">
              <w:rPr>
                <w:rFonts w:cs="Calibri"/>
                <w:sz w:val="22"/>
                <w:u w:val="single"/>
              </w:rPr>
              <w:t>Professional</w:t>
            </w:r>
          </w:p>
          <w:p w14:paraId="5D9503A8" w14:textId="288D2A9B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Philosophy of care:</w:t>
            </w:r>
            <w:r w:rsidRPr="00DD1073">
              <w:rPr>
                <w:rFonts w:cs="Calibri"/>
                <w:sz w:val="22"/>
              </w:rPr>
              <w:t xml:space="preserve"> A nursing approach to communication is a facilitator to patient satisfaction; delivery of care by nurses is a facilitator to patient engagement with treatment</w:t>
            </w:r>
          </w:p>
          <w:p w14:paraId="33BEC0BE" w14:textId="4A7D21BC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Competence:</w:t>
            </w:r>
            <w:r w:rsidRPr="00DD1073">
              <w:rPr>
                <w:rFonts w:cs="Calibri"/>
                <w:sz w:val="22"/>
              </w:rPr>
              <w:t xml:space="preserve"> Evidence of a nurse’s qualification is a facilitator to patient engagement</w:t>
            </w:r>
          </w:p>
          <w:p w14:paraId="4263F6C2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4114D16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6B81897" w14:textId="77D9E36B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>Nature and characteristics:</w:t>
            </w:r>
            <w:r>
              <w:rPr>
                <w:rFonts w:cs="Calibri"/>
                <w:b/>
                <w:i/>
                <w:iCs/>
                <w:sz w:val="22"/>
              </w:rPr>
              <w:t xml:space="preserve"> </w:t>
            </w:r>
            <w:r w:rsidRPr="00DD1073">
              <w:rPr>
                <w:rFonts w:cs="Calibri"/>
                <w:sz w:val="22"/>
              </w:rPr>
              <w:t>Use of structured protocols is a facilitator to patient confidence in nurse delivery of care; development of protocols by GPs is a facilitator to patient engagement</w:t>
            </w:r>
          </w:p>
          <w:p w14:paraId="274F6C40" w14:textId="77777777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37254E05" w14:textId="1780F4D4" w:rsidR="000E78DA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>
              <w:rPr>
                <w:rFonts w:cs="Calibri"/>
                <w:sz w:val="22"/>
                <w:u w:val="single"/>
              </w:rPr>
              <w:t>Patient</w:t>
            </w:r>
          </w:p>
          <w:p w14:paraId="63A561CC" w14:textId="7BA7E8B7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Relevance to self:</w:t>
            </w:r>
            <w:r w:rsidRPr="00DD1073">
              <w:rPr>
                <w:rFonts w:cs="Calibri"/>
                <w:sz w:val="22"/>
              </w:rPr>
              <w:t xml:space="preserve"> A belief that they would receive faster treatment</w:t>
            </w:r>
          </w:p>
          <w:p w14:paraId="68346075" w14:textId="7BA615C4" w:rsidR="000E78DA" w:rsidRPr="00DD1073" w:rsidRDefault="000E78DA" w:rsidP="000E78DA">
            <w:pPr>
              <w:jc w:val="left"/>
              <w:rPr>
                <w:rFonts w:cs="Calibri"/>
                <w:sz w:val="22"/>
              </w:rPr>
            </w:pPr>
            <w:r w:rsidRPr="00DD1073">
              <w:rPr>
                <w:rFonts w:cs="Calibri"/>
                <w:b/>
                <w:bCs/>
                <w:i/>
                <w:iCs/>
                <w:sz w:val="22"/>
              </w:rPr>
              <w:t>Willingness to participate:</w:t>
            </w:r>
            <w:r w:rsidRPr="00DD1073">
              <w:rPr>
                <w:rFonts w:cs="Calibri"/>
                <w:sz w:val="22"/>
              </w:rPr>
              <w:t xml:space="preserve"> To support a greater role for general practice nurses</w:t>
            </w:r>
          </w:p>
        </w:tc>
      </w:tr>
      <w:tr w:rsidR="00D43ECE" w:rsidRPr="00D5409B" w14:paraId="14F2DCDF" w14:textId="77777777" w:rsidTr="00A87579">
        <w:trPr>
          <w:trHeight w:val="2825"/>
        </w:trPr>
        <w:tc>
          <w:tcPr>
            <w:tcW w:w="1525" w:type="dxa"/>
            <w:noWrap/>
            <w:hideMark/>
          </w:tcPr>
          <w:p w14:paraId="2B6E8B5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Weldam</w:t>
            </w:r>
          </w:p>
        </w:tc>
        <w:tc>
          <w:tcPr>
            <w:tcW w:w="901" w:type="dxa"/>
            <w:noWrap/>
            <w:hideMark/>
          </w:tcPr>
          <w:p w14:paraId="4AE3A20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2017</w:t>
            </w:r>
          </w:p>
        </w:tc>
        <w:tc>
          <w:tcPr>
            <w:tcW w:w="1316" w:type="dxa"/>
            <w:noWrap/>
            <w:hideMark/>
          </w:tcPr>
          <w:p w14:paraId="19CBCD33" w14:textId="7F02FB7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The Netherlands</w:t>
            </w:r>
          </w:p>
        </w:tc>
        <w:tc>
          <w:tcPr>
            <w:tcW w:w="1530" w:type="dxa"/>
            <w:noWrap/>
            <w:hideMark/>
          </w:tcPr>
          <w:p w14:paraId="3A8BCB2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COPD</w:t>
            </w:r>
          </w:p>
        </w:tc>
        <w:tc>
          <w:tcPr>
            <w:tcW w:w="6093" w:type="dxa"/>
          </w:tcPr>
          <w:p w14:paraId="1FFDAF2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External context</w:t>
            </w:r>
          </w:p>
          <w:p w14:paraId="6234202F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Economic climate and governmental financing: </w:t>
            </w:r>
            <w:r w:rsidRPr="00D5409B">
              <w:rPr>
                <w:rFonts w:cs="Calibri"/>
                <w:sz w:val="22"/>
              </w:rPr>
              <w:t>Lack of funding for nurse-delivered care</w:t>
            </w:r>
          </w:p>
          <w:p w14:paraId="08D542AC" w14:textId="77777777" w:rsidR="00030F29" w:rsidRPr="00D5409B" w:rsidRDefault="00030F29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  <w:p w14:paraId="04C3A8CF" w14:textId="77777777" w:rsidR="000E78DA" w:rsidRPr="00D5409B" w:rsidRDefault="000E78DA" w:rsidP="000E78DA">
            <w:pPr>
              <w:jc w:val="left"/>
              <w:rPr>
                <w:rFonts w:cs="Calibri"/>
                <w:bCs/>
                <w:sz w:val="22"/>
                <w:u w:val="single"/>
              </w:rPr>
            </w:pPr>
            <w:r w:rsidRPr="00D5409B">
              <w:rPr>
                <w:rFonts w:cs="Calibri"/>
                <w:bCs/>
                <w:sz w:val="22"/>
                <w:u w:val="single"/>
              </w:rPr>
              <w:t>Professional</w:t>
            </w:r>
          </w:p>
          <w:p w14:paraId="612FB8B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Insufficient knowledge about the intervention before deciding on involvement</w:t>
            </w:r>
          </w:p>
          <w:p w14:paraId="7ECECC3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5E7DB54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17A0F190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Appointment schedule does not align with existing work practices; requirement for the GP to authorise the nurse to deliver the intervention</w:t>
            </w:r>
          </w:p>
          <w:p w14:paraId="145FE9B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3E9516F9" w14:textId="7C8D45A3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789F28F8" w14:textId="0CDC44FF" w:rsidR="000E78DA" w:rsidRPr="00D5409B" w:rsidRDefault="000E78DA" w:rsidP="000E78DA">
            <w:pPr>
              <w:jc w:val="left"/>
              <w:rPr>
                <w:rFonts w:cs="Calibri"/>
                <w:sz w:val="22"/>
                <w:highlight w:val="yellow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Language barrier; multiple health issues; low socio-economic status; lack of access to the resources needed to participate in the intervention; limited health literacy</w:t>
            </w:r>
          </w:p>
          <w:p w14:paraId="0CF39C1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  <w:tc>
          <w:tcPr>
            <w:tcW w:w="4512" w:type="dxa"/>
          </w:tcPr>
          <w:p w14:paraId="78B905A2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D1A16C7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systems: </w:t>
            </w:r>
            <w:r w:rsidRPr="00D5409B">
              <w:rPr>
                <w:rFonts w:cs="Calibri"/>
                <w:sz w:val="22"/>
              </w:rPr>
              <w:t>Compatibility of the intervention with existing work practices</w:t>
            </w:r>
          </w:p>
          <w:p w14:paraId="1CE8C51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7A830413" w14:textId="3C8179E2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F40512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Sufficient training enables confidence in the delivery of the intervention</w:t>
            </w:r>
          </w:p>
          <w:p w14:paraId="31760F9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9403C0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504C29F8" w14:textId="760744D5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sz w:val="22"/>
              </w:rPr>
              <w:t>Models of care that add value to the role of the nurse; models of care that facilitate the delivery of patient-centred care by nurses; easy to use resources; structured protocols; evidence of benefits to patients; alignment of the model of care with the underlying philosophy of nursing care; linkage with practice electronic medical records software</w:t>
            </w:r>
          </w:p>
        </w:tc>
      </w:tr>
      <w:tr w:rsidR="00D43ECE" w:rsidRPr="00D5409B" w14:paraId="006AD89D" w14:textId="77777777" w:rsidTr="00A87579">
        <w:trPr>
          <w:trHeight w:val="8063"/>
        </w:trPr>
        <w:tc>
          <w:tcPr>
            <w:tcW w:w="1525" w:type="dxa"/>
            <w:noWrap/>
            <w:hideMark/>
          </w:tcPr>
          <w:p w14:paraId="51223547" w14:textId="506A53E5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lastRenderedPageBreak/>
              <w:t>Wiener-Ogilvie</w:t>
            </w:r>
          </w:p>
        </w:tc>
        <w:tc>
          <w:tcPr>
            <w:tcW w:w="901" w:type="dxa"/>
            <w:noWrap/>
            <w:hideMark/>
          </w:tcPr>
          <w:p w14:paraId="2862B32B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2008</w:t>
            </w:r>
          </w:p>
        </w:tc>
        <w:tc>
          <w:tcPr>
            <w:tcW w:w="1316" w:type="dxa"/>
            <w:noWrap/>
            <w:hideMark/>
          </w:tcPr>
          <w:p w14:paraId="6D80524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03F395B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2AFC96A7" w14:textId="5B4789F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Organisation</w:t>
            </w:r>
          </w:p>
          <w:p w14:paraId="508F16A8" w14:textId="137D7D10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Resources: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Limited time to deliver the intervention due to existing busy workloads; lack of time in appointments means other urgent clinical issues take priority; Lack of time for team meetings to discuss implementation; implementing new interventions increases workloads</w:t>
            </w:r>
          </w:p>
          <w:p w14:paraId="2A0D82A5" w14:textId="15F758EA" w:rsidR="000E78DA" w:rsidRPr="00D5409B" w:rsidRDefault="000E78DA" w:rsidP="000E78DA">
            <w:pPr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Culture: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General practice is an environment of constant change</w:t>
            </w:r>
          </w:p>
          <w:p w14:paraId="57B4E0E0" w14:textId="7777777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</w:p>
          <w:p w14:paraId="65F61905" w14:textId="0A4D6F56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Professional</w:t>
            </w:r>
          </w:p>
          <w:p w14:paraId="6A0586C2" w14:textId="620FC781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Professional role: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Insufficient nurse knowledge and skills reduces GP confidence in delegating responsibilities to nurses</w:t>
            </w:r>
          </w:p>
          <w:p w14:paraId="44AEC991" w14:textId="57699D9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Skill mix: </w:t>
            </w:r>
            <w:r w:rsidRPr="00D5409B">
              <w:rPr>
                <w:rFonts w:eastAsia="DengXian" w:cs="Calibri"/>
                <w:bCs/>
                <w:kern w:val="2"/>
                <w:sz w:val="22"/>
                <w:lang w:eastAsia="zh-CN" w:bidi="th-TH"/>
                <w14:ligatures w14:val="standardContextual"/>
              </w:rPr>
              <w:t>D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elegation of responsibilities to the nurse can result in a loss of GP knowledge; lack of clarity about team members roles; inconsistent approach to delivery of the intervention by team members</w:t>
            </w:r>
          </w:p>
          <w:p w14:paraId="247EB6AA" w14:textId="658CC65C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Competency: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Updating knowledge to deliver interventions increases workloads</w:t>
            </w:r>
          </w:p>
          <w:p w14:paraId="5CCA2D1F" w14:textId="38F9B34D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Attitudes to change: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Health care professional lack of confidence about the appropriateness of the intervention</w:t>
            </w:r>
          </w:p>
          <w:p w14:paraId="2A45F6FC" w14:textId="304597E4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bCs/>
                <w:sz w:val="22"/>
              </w:rPr>
              <w:t>L</w:t>
            </w:r>
            <w:r w:rsidRPr="00D5409B">
              <w:rPr>
                <w:rFonts w:cs="Calibri"/>
                <w:sz w:val="22"/>
              </w:rPr>
              <w:t>ack of accountability for self-management by patients makes delivery of the intervention difficult</w:t>
            </w:r>
          </w:p>
          <w:p w14:paraId="4948E60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2A4B0985" w14:textId="2E713D49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Intervention</w:t>
            </w:r>
          </w:p>
          <w:p w14:paraId="627690B1" w14:textId="02633F16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Nature and characteristics: </w:t>
            </w:r>
            <w:r w:rsidRPr="00D5409B">
              <w:rPr>
                <w:rFonts w:cs="Calibri"/>
                <w:bCs/>
                <w:sz w:val="22"/>
              </w:rPr>
              <w:t>I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rrelevance of the model of care to the clinical need in appointments</w:t>
            </w:r>
          </w:p>
          <w:p w14:paraId="290B0F75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</w:p>
          <w:p w14:paraId="3881F2BD" w14:textId="183B3B22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6DE03A7B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Capability to participate: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Lack of confidence in their role in the intervention</w:t>
            </w:r>
          </w:p>
          <w:p w14:paraId="58928025" w14:textId="6E52687F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Willingness to participate: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Fear of the intervention; non-attendance at appointments; lack of motivation</w:t>
            </w:r>
          </w:p>
        </w:tc>
        <w:tc>
          <w:tcPr>
            <w:tcW w:w="4512" w:type="dxa"/>
          </w:tcPr>
          <w:p w14:paraId="4091DB85" w14:textId="77777777" w:rsidR="000E78DA" w:rsidRPr="00D5409B" w:rsidRDefault="000E78DA" w:rsidP="000E78DA">
            <w:pPr>
              <w:spacing w:line="259" w:lineRule="auto"/>
              <w:contextualSpacing/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Organisation</w:t>
            </w:r>
          </w:p>
          <w:p w14:paraId="0B1EC96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Culture: </w:t>
            </w:r>
            <w:r w:rsidRPr="00D5409B">
              <w:rPr>
                <w:rFonts w:cs="Calibri"/>
                <w:sz w:val="22"/>
              </w:rPr>
              <w:t>Positive workplace culture</w:t>
            </w:r>
          </w:p>
          <w:p w14:paraId="5A951930" w14:textId="54EE0DEF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Delegation of all responsibilities to the nurse facilitates a consistent approach to delivery of the intervention; shared responsibilities between team members</w:t>
            </w:r>
          </w:p>
          <w:p w14:paraId="042AE103" w14:textId="2C1C20C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Relationship: </w:t>
            </w:r>
            <w:r w:rsidRPr="00D5409B">
              <w:rPr>
                <w:rFonts w:cs="Calibri"/>
                <w:bCs/>
                <w:sz w:val="22"/>
              </w:rPr>
              <w:t>R</w:t>
            </w:r>
            <w:r w:rsidRPr="00D5409B">
              <w:rPr>
                <w:rFonts w:cs="Calibri"/>
                <w:sz w:val="22"/>
              </w:rPr>
              <w:t>espect and trust between team members</w:t>
            </w:r>
          </w:p>
          <w:p w14:paraId="74CC305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6E3833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4CE70F2B" w14:textId="1A9B22E9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Sufficient nurse knowledge and skills is a facilitator to delegation of responsibilities by GPs; effective nurse communication skills</w:t>
            </w:r>
          </w:p>
          <w:p w14:paraId="038D36EB" w14:textId="4AFFA844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C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onfidence in the model of care improves health care professional engagement</w:t>
            </w:r>
          </w:p>
          <w:p w14:paraId="12562611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</w:p>
          <w:p w14:paraId="110831E2" w14:textId="09218855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Intervention</w:t>
            </w:r>
          </w:p>
          <w:p w14:paraId="5409998F" w14:textId="23C83144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b/>
                <w:bCs/>
                <w:i/>
                <w:iCs/>
                <w:kern w:val="2"/>
                <w:sz w:val="22"/>
                <w:lang w:eastAsia="zh-CN" w:bidi="th-TH"/>
                <w14:ligatures w14:val="standardContextual"/>
              </w:rPr>
              <w:t xml:space="preserve">Nature and characteristics: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A model of care that facilitates an empathetic approach to care facilitates health care professional engagement with a model of care</w:t>
            </w:r>
          </w:p>
          <w:p w14:paraId="7EE77D78" w14:textId="5B808F5D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</w:p>
        </w:tc>
      </w:tr>
      <w:tr w:rsidR="00D43ECE" w:rsidRPr="00D5409B" w14:paraId="14955EE8" w14:textId="77777777" w:rsidTr="00BD6FBF">
        <w:trPr>
          <w:trHeight w:val="687"/>
        </w:trPr>
        <w:tc>
          <w:tcPr>
            <w:tcW w:w="1525" w:type="dxa"/>
            <w:noWrap/>
            <w:hideMark/>
          </w:tcPr>
          <w:p w14:paraId="304C8D24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Wolf </w:t>
            </w:r>
          </w:p>
        </w:tc>
        <w:tc>
          <w:tcPr>
            <w:tcW w:w="901" w:type="dxa"/>
            <w:noWrap/>
            <w:hideMark/>
          </w:tcPr>
          <w:p w14:paraId="03CF708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2013</w:t>
            </w:r>
          </w:p>
        </w:tc>
        <w:tc>
          <w:tcPr>
            <w:tcW w:w="1316" w:type="dxa"/>
            <w:noWrap/>
            <w:hideMark/>
          </w:tcPr>
          <w:p w14:paraId="481BB0D9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USA</w:t>
            </w:r>
          </w:p>
        </w:tc>
        <w:tc>
          <w:tcPr>
            <w:tcW w:w="1530" w:type="dxa"/>
            <w:noWrap/>
            <w:hideMark/>
          </w:tcPr>
          <w:p w14:paraId="695C4035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1318271F" w14:textId="5F0B9830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  <w:r w:rsidRPr="00D5409B">
              <w:rPr>
                <w:rFonts w:cs="Calibri"/>
                <w:sz w:val="22"/>
              </w:rPr>
              <w:t xml:space="preserve"> </w:t>
            </w:r>
          </w:p>
          <w:p w14:paraId="20A17906" w14:textId="13B5D12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Capability to participate: </w:t>
            </w:r>
            <w:r w:rsidRPr="00D5409B">
              <w:rPr>
                <w:rFonts w:cs="Calibri"/>
                <w:sz w:val="22"/>
              </w:rPr>
              <w:t>Low literacy</w:t>
            </w:r>
          </w:p>
        </w:tc>
        <w:tc>
          <w:tcPr>
            <w:tcW w:w="4512" w:type="dxa"/>
          </w:tcPr>
          <w:p w14:paraId="6DACADD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tr w:rsidR="00D43ECE" w:rsidRPr="00D5409B" w14:paraId="7C47A4ED" w14:textId="77777777" w:rsidTr="00A87579">
        <w:trPr>
          <w:trHeight w:val="692"/>
        </w:trPr>
        <w:tc>
          <w:tcPr>
            <w:tcW w:w="1525" w:type="dxa"/>
            <w:noWrap/>
            <w:hideMark/>
          </w:tcPr>
          <w:p w14:paraId="3357AD0C" w14:textId="370966F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 xml:space="preserve">Woodcock </w:t>
            </w:r>
          </w:p>
        </w:tc>
        <w:tc>
          <w:tcPr>
            <w:tcW w:w="901" w:type="dxa"/>
            <w:noWrap/>
            <w:hideMark/>
          </w:tcPr>
          <w:p w14:paraId="45967742" w14:textId="0CBE1A9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1999</w:t>
            </w:r>
          </w:p>
        </w:tc>
        <w:tc>
          <w:tcPr>
            <w:tcW w:w="1316" w:type="dxa"/>
            <w:noWrap/>
            <w:hideMark/>
          </w:tcPr>
          <w:p w14:paraId="3869E6E9" w14:textId="5ED105E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22ED5A1B" w14:textId="29CB62E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Type 2 diabetes</w:t>
            </w:r>
          </w:p>
        </w:tc>
        <w:tc>
          <w:tcPr>
            <w:tcW w:w="6093" w:type="dxa"/>
          </w:tcPr>
          <w:p w14:paraId="7A9EEFB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3E5E5216" w14:textId="089FC62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Resources: </w:t>
            </w:r>
            <w:r w:rsidRPr="00D5409B">
              <w:rPr>
                <w:rFonts w:cs="Calibri"/>
                <w:sz w:val="22"/>
              </w:rPr>
              <w:t>Limited time to deliver the intervention due to existing busy workloads</w:t>
            </w:r>
          </w:p>
          <w:p w14:paraId="437FE85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1D011CF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lastRenderedPageBreak/>
              <w:t>Professional</w:t>
            </w:r>
          </w:p>
          <w:p w14:paraId="36A8B0FD" w14:textId="4EC1BF0C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Clinician uncertainty of usability of patient resources</w:t>
            </w:r>
          </w:p>
        </w:tc>
        <w:tc>
          <w:tcPr>
            <w:tcW w:w="4512" w:type="dxa"/>
          </w:tcPr>
          <w:p w14:paraId="7B91ADB1" w14:textId="77777777" w:rsidR="000E78DA" w:rsidRPr="00D5409B" w:rsidRDefault="000E78DA" w:rsidP="000E78DA">
            <w:pPr>
              <w:rPr>
                <w:rFonts w:cs="Calibri"/>
                <w:sz w:val="22"/>
                <w:u w:val="single"/>
                <w:lang w:eastAsia="zh-CN" w:bidi="th-TH"/>
              </w:rPr>
            </w:pPr>
            <w:r w:rsidRPr="00D5409B">
              <w:rPr>
                <w:rFonts w:cs="Calibri"/>
                <w:sz w:val="22"/>
                <w:u w:val="single"/>
                <w:lang w:eastAsia="zh-CN" w:bidi="th-TH"/>
              </w:rPr>
              <w:lastRenderedPageBreak/>
              <w:t>Professional</w:t>
            </w:r>
          </w:p>
          <w:p w14:paraId="4674911C" w14:textId="1EC146A1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  <w:lang w:eastAsia="zh-CN" w:bidi="th-TH"/>
              </w:rPr>
              <w:t xml:space="preserve">Competency: </w:t>
            </w:r>
            <w:r w:rsidRPr="00D5409B">
              <w:rPr>
                <w:rFonts w:cs="Calibri"/>
                <w:sz w:val="22"/>
                <w:lang w:eastAsia="zh-CN" w:bidi="th-TH"/>
              </w:rPr>
              <w:t xml:space="preserve"> </w:t>
            </w:r>
            <w:r w:rsidRPr="00D5409B">
              <w:rPr>
                <w:rFonts w:cs="Calibri"/>
                <w:sz w:val="22"/>
              </w:rPr>
              <w:t>Ongoing training support facilitates continued engagement by nurses</w:t>
            </w:r>
          </w:p>
        </w:tc>
      </w:tr>
      <w:tr w:rsidR="00D43ECE" w:rsidRPr="00D5409B" w14:paraId="5B8431D7" w14:textId="77777777" w:rsidTr="00A87579">
        <w:trPr>
          <w:trHeight w:val="4104"/>
        </w:trPr>
        <w:tc>
          <w:tcPr>
            <w:tcW w:w="1525" w:type="dxa"/>
            <w:noWrap/>
            <w:hideMark/>
          </w:tcPr>
          <w:p w14:paraId="638F2530" w14:textId="021B5255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Wright</w:t>
            </w:r>
          </w:p>
        </w:tc>
        <w:tc>
          <w:tcPr>
            <w:tcW w:w="901" w:type="dxa"/>
            <w:noWrap/>
            <w:hideMark/>
          </w:tcPr>
          <w:p w14:paraId="05927D7B" w14:textId="3CFAEF7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2001</w:t>
            </w:r>
          </w:p>
        </w:tc>
        <w:tc>
          <w:tcPr>
            <w:tcW w:w="1316" w:type="dxa"/>
            <w:noWrap/>
            <w:hideMark/>
          </w:tcPr>
          <w:p w14:paraId="5FE47F65" w14:textId="67DE340A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UK</w:t>
            </w:r>
          </w:p>
        </w:tc>
        <w:tc>
          <w:tcPr>
            <w:tcW w:w="1530" w:type="dxa"/>
            <w:noWrap/>
            <w:hideMark/>
          </w:tcPr>
          <w:p w14:paraId="5A6B243B" w14:textId="7C486FDD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Ischaemic heart disease</w:t>
            </w:r>
          </w:p>
        </w:tc>
        <w:tc>
          <w:tcPr>
            <w:tcW w:w="6093" w:type="dxa"/>
          </w:tcPr>
          <w:p w14:paraId="30101DA6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 xml:space="preserve">Professional </w:t>
            </w:r>
          </w:p>
          <w:p w14:paraId="754E3116" w14:textId="77777777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Lack of interest by nurses in extending their scope of practice to deliver new models of care</w:t>
            </w:r>
          </w:p>
          <w:p w14:paraId="53BE0A4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Lack of knowledge about the chronic condition reduces the quality of care provided; Insufficient training leads to lack of confidence in the delivery of the intervention</w:t>
            </w:r>
          </w:p>
          <w:p w14:paraId="3C9D5E9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Philosophy of care: </w:t>
            </w:r>
            <w:r w:rsidRPr="00D5409B">
              <w:rPr>
                <w:rFonts w:cs="Calibri"/>
                <w:sz w:val="22"/>
              </w:rPr>
              <w:t>Patient reluctance to change habits despite education from the nurse</w:t>
            </w:r>
          </w:p>
          <w:p w14:paraId="7C41EEE3" w14:textId="77777777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</w:p>
          <w:p w14:paraId="0876713B" w14:textId="06617DC8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65B08345" w14:textId="17CEC0F6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A belief that their condition is untreatable</w:t>
            </w:r>
          </w:p>
        </w:tc>
        <w:tc>
          <w:tcPr>
            <w:tcW w:w="4512" w:type="dxa"/>
          </w:tcPr>
          <w:p w14:paraId="7DFB294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276B9104" w14:textId="65418574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Processes and </w:t>
            </w:r>
            <w:r>
              <w:rPr>
                <w:rFonts w:cs="Calibri"/>
                <w:b/>
                <w:i/>
                <w:iCs/>
                <w:sz w:val="22"/>
              </w:rPr>
              <w:t>systems</w:t>
            </w:r>
            <w:r w:rsidRPr="00D5409B">
              <w:rPr>
                <w:rFonts w:cs="Calibri"/>
                <w:b/>
                <w:i/>
                <w:iCs/>
                <w:sz w:val="22"/>
              </w:rPr>
              <w:t xml:space="preserve">: </w:t>
            </w:r>
            <w:r w:rsidRPr="00D5409B">
              <w:rPr>
                <w:rFonts w:cs="Calibri"/>
                <w:sz w:val="22"/>
              </w:rPr>
              <w:t>Longer appointment times facilitate the development of the nurse-patient relationship</w:t>
            </w:r>
          </w:p>
          <w:p w14:paraId="761C622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Involvement: </w:t>
            </w:r>
            <w:r w:rsidRPr="00D5409B">
              <w:rPr>
                <w:rFonts w:cs="Calibri"/>
                <w:sz w:val="22"/>
              </w:rPr>
              <w:t>Effective teamwork within the practice</w:t>
            </w:r>
          </w:p>
          <w:p w14:paraId="39ED7A0F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</w:p>
          <w:p w14:paraId="667064D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00D992AE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Professional role: </w:t>
            </w:r>
            <w:r w:rsidRPr="00D5409B">
              <w:rPr>
                <w:rFonts w:cs="Calibri"/>
                <w:sz w:val="22"/>
              </w:rPr>
              <w:t>Confidence in nurses to seek support from GPs</w:t>
            </w:r>
          </w:p>
          <w:p w14:paraId="35DCD961" w14:textId="77777777" w:rsidR="000E78DA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Competency: </w:t>
            </w:r>
            <w:r w:rsidRPr="00D5409B">
              <w:rPr>
                <w:rFonts w:cs="Calibri"/>
                <w:sz w:val="22"/>
              </w:rPr>
              <w:t>Ongoing training facilitates confidence in the delivery of interventions</w:t>
            </w:r>
          </w:p>
          <w:p w14:paraId="7B22680F" w14:textId="5F893202" w:rsidR="000E78DA" w:rsidRPr="00D5409B" w:rsidRDefault="000E78DA" w:rsidP="000E78DA">
            <w:pPr>
              <w:jc w:val="left"/>
              <w:rPr>
                <w:rFonts w:cs="Calibri"/>
                <w:b/>
                <w:bCs/>
                <w:i/>
                <w:iCs/>
                <w:sz w:val="22"/>
              </w:rPr>
            </w:pPr>
            <w:r>
              <w:rPr>
                <w:rFonts w:cs="Calibri"/>
                <w:b/>
                <w:bCs/>
                <w:i/>
                <w:iCs/>
                <w:sz w:val="22"/>
              </w:rPr>
              <w:t>Philosophy of care</w:t>
            </w: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: </w:t>
            </w:r>
            <w:r w:rsidRPr="00D5409B"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  <w:t>An empathetic approach by nurses enhances the nurse-patient relationship</w:t>
            </w:r>
          </w:p>
          <w:p w14:paraId="748C329B" w14:textId="77777777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lang w:eastAsia="zh-CN" w:bidi="th-TH"/>
                <w14:ligatures w14:val="standardContextual"/>
              </w:rPr>
            </w:pPr>
          </w:p>
          <w:p w14:paraId="417E5DD8" w14:textId="0F221D30" w:rsidR="000E78DA" w:rsidRPr="00D5409B" w:rsidRDefault="000E78DA" w:rsidP="000E78DA">
            <w:pPr>
              <w:jc w:val="left"/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</w:pPr>
            <w:r w:rsidRPr="00D5409B">
              <w:rPr>
                <w:rFonts w:eastAsia="DengXian" w:cs="Calibri"/>
                <w:kern w:val="2"/>
                <w:sz w:val="22"/>
                <w:u w:val="single"/>
                <w:lang w:eastAsia="zh-CN" w:bidi="th-TH"/>
                <w14:ligatures w14:val="standardContextual"/>
              </w:rPr>
              <w:t>Patient</w:t>
            </w:r>
          </w:p>
          <w:p w14:paraId="425E5C86" w14:textId="2477A453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bCs/>
                <w:i/>
                <w:iCs/>
                <w:sz w:val="22"/>
              </w:rPr>
              <w:t xml:space="preserve">Relevance to self: </w:t>
            </w:r>
            <w:r w:rsidRPr="00D5409B">
              <w:rPr>
                <w:rFonts w:cs="Calibri"/>
                <w:sz w:val="22"/>
              </w:rPr>
              <w:t>Patients that are managing well with their condition</w:t>
            </w:r>
          </w:p>
        </w:tc>
      </w:tr>
      <w:tr w:rsidR="00D43ECE" w:rsidRPr="00D5409B" w14:paraId="35A70B64" w14:textId="77777777" w:rsidTr="00A87579">
        <w:trPr>
          <w:trHeight w:val="1682"/>
        </w:trPr>
        <w:tc>
          <w:tcPr>
            <w:tcW w:w="1525" w:type="dxa"/>
            <w:noWrap/>
            <w:hideMark/>
          </w:tcPr>
          <w:p w14:paraId="3090B429" w14:textId="58D8EB8E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Zwar</w:t>
            </w:r>
          </w:p>
        </w:tc>
        <w:tc>
          <w:tcPr>
            <w:tcW w:w="901" w:type="dxa"/>
            <w:noWrap/>
            <w:hideMark/>
          </w:tcPr>
          <w:p w14:paraId="3A5C5758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2022</w:t>
            </w:r>
          </w:p>
        </w:tc>
        <w:tc>
          <w:tcPr>
            <w:tcW w:w="1316" w:type="dxa"/>
            <w:noWrap/>
            <w:hideMark/>
          </w:tcPr>
          <w:p w14:paraId="038FABA1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Australia</w:t>
            </w:r>
          </w:p>
        </w:tc>
        <w:tc>
          <w:tcPr>
            <w:tcW w:w="1530" w:type="dxa"/>
            <w:noWrap/>
            <w:hideMark/>
          </w:tcPr>
          <w:p w14:paraId="62C26A7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sz w:val="22"/>
              </w:rPr>
              <w:t>Asthma</w:t>
            </w:r>
          </w:p>
        </w:tc>
        <w:tc>
          <w:tcPr>
            <w:tcW w:w="6093" w:type="dxa"/>
          </w:tcPr>
          <w:p w14:paraId="4F77EC29" w14:textId="4E341BE8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Organisation</w:t>
            </w:r>
          </w:p>
          <w:p w14:paraId="6F97CDFC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Skill mix: </w:t>
            </w:r>
            <w:r w:rsidRPr="00D5409B">
              <w:rPr>
                <w:rFonts w:cs="Calibri"/>
                <w:sz w:val="22"/>
              </w:rPr>
              <w:t>Staffing changes during the delivery of the intervention</w:t>
            </w:r>
          </w:p>
          <w:p w14:paraId="24CB54E7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  <w:p w14:paraId="79487442" w14:textId="19F3164D" w:rsidR="000E78DA" w:rsidRPr="00D5409B" w:rsidRDefault="000E78DA" w:rsidP="000E78DA">
            <w:pPr>
              <w:jc w:val="left"/>
              <w:rPr>
                <w:rFonts w:cs="Calibri"/>
                <w:sz w:val="22"/>
                <w:u w:val="single"/>
              </w:rPr>
            </w:pPr>
            <w:r w:rsidRPr="00D5409B">
              <w:rPr>
                <w:rFonts w:cs="Calibri"/>
                <w:sz w:val="22"/>
                <w:u w:val="single"/>
              </w:rPr>
              <w:t>Professional</w:t>
            </w:r>
          </w:p>
          <w:p w14:paraId="24AF329D" w14:textId="09A8828C" w:rsidR="000E78DA" w:rsidRPr="00D5409B" w:rsidRDefault="000E78DA" w:rsidP="000E78DA">
            <w:pPr>
              <w:jc w:val="left"/>
              <w:rPr>
                <w:rFonts w:cs="Calibri"/>
                <w:b/>
                <w:i/>
                <w:iCs/>
                <w:sz w:val="22"/>
              </w:rPr>
            </w:pPr>
            <w:r w:rsidRPr="00D5409B">
              <w:rPr>
                <w:rFonts w:cs="Calibri"/>
                <w:b/>
                <w:i/>
                <w:iCs/>
                <w:sz w:val="22"/>
              </w:rPr>
              <w:t xml:space="preserve">Attitudes to change: </w:t>
            </w:r>
            <w:r w:rsidRPr="00D5409B">
              <w:rPr>
                <w:rFonts w:cs="Calibri"/>
                <w:sz w:val="22"/>
              </w:rPr>
              <w:t>The demand of the model of care on the role of the nurse limits engagement by practices</w:t>
            </w:r>
          </w:p>
        </w:tc>
        <w:tc>
          <w:tcPr>
            <w:tcW w:w="4512" w:type="dxa"/>
          </w:tcPr>
          <w:p w14:paraId="1C29B113" w14:textId="77777777" w:rsidR="000E78DA" w:rsidRPr="00D5409B" w:rsidRDefault="000E78DA" w:rsidP="000E78DA">
            <w:pPr>
              <w:jc w:val="left"/>
              <w:rPr>
                <w:rFonts w:cs="Calibri"/>
                <w:sz w:val="22"/>
              </w:rPr>
            </w:pPr>
          </w:p>
        </w:tc>
      </w:tr>
      <w:bookmarkEnd w:id="0"/>
    </w:tbl>
    <w:p w14:paraId="7788AFAD" w14:textId="77777777" w:rsidR="004C667A" w:rsidRDefault="004C667A" w:rsidP="00CD512E">
      <w:pPr>
        <w:jc w:val="left"/>
        <w:rPr>
          <w:rFonts w:cs="Calibr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</w:tblGrid>
      <w:tr w:rsidR="00EA4F1C" w14:paraId="3604528D" w14:textId="77777777" w:rsidTr="00EA4F1C">
        <w:trPr>
          <w:trHeight w:val="1101"/>
        </w:trPr>
        <w:tc>
          <w:tcPr>
            <w:tcW w:w="2263" w:type="dxa"/>
          </w:tcPr>
          <w:p w14:paraId="04BEFA6E" w14:textId="77777777" w:rsidR="00EA4F1C" w:rsidRDefault="00EA4F1C" w:rsidP="001127CA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Table 3: Legend</w:t>
            </w:r>
          </w:p>
          <w:p w14:paraId="2D9A0735" w14:textId="77777777" w:rsidR="00EA4F1C" w:rsidRDefault="00EA4F1C" w:rsidP="001127CA">
            <w:pPr>
              <w:jc w:val="center"/>
              <w:rPr>
                <w:rFonts w:cs="Calibri"/>
              </w:rPr>
            </w:pPr>
          </w:p>
          <w:p w14:paraId="09134D68" w14:textId="77777777" w:rsidR="00EA4F1C" w:rsidRPr="00EA4F1C" w:rsidRDefault="00EA4F1C" w:rsidP="001127CA">
            <w:pPr>
              <w:jc w:val="center"/>
              <w:rPr>
                <w:u w:val="single"/>
              </w:rPr>
            </w:pPr>
            <w:r w:rsidRPr="00EA4F1C">
              <w:rPr>
                <w:u w:val="single"/>
              </w:rPr>
              <w:t>Primary themes</w:t>
            </w:r>
          </w:p>
          <w:p w14:paraId="7892E266" w14:textId="3608E2DB" w:rsidR="00EA4F1C" w:rsidRPr="00EA4F1C" w:rsidRDefault="00EA4F1C" w:rsidP="00EA4F1C">
            <w:pPr>
              <w:jc w:val="center"/>
              <w:rPr>
                <w:rFonts w:cs="Calibri"/>
                <w:b/>
                <w:bCs/>
                <w:i/>
                <w:iCs/>
              </w:rPr>
            </w:pPr>
            <w:r>
              <w:rPr>
                <w:rFonts w:cs="Calibri"/>
                <w:b/>
                <w:bCs/>
                <w:i/>
                <w:iCs/>
              </w:rPr>
              <w:t>S</w:t>
            </w:r>
            <w:r w:rsidRPr="00E96D9B">
              <w:rPr>
                <w:rFonts w:cs="Calibri"/>
                <w:b/>
                <w:bCs/>
                <w:i/>
                <w:iCs/>
              </w:rPr>
              <w:t>e</w:t>
            </w:r>
            <w:r>
              <w:rPr>
                <w:rFonts w:cs="Calibri"/>
                <w:b/>
                <w:bCs/>
                <w:i/>
                <w:iCs/>
              </w:rPr>
              <w:t>condary themes</w:t>
            </w:r>
          </w:p>
        </w:tc>
      </w:tr>
    </w:tbl>
    <w:p w14:paraId="1CAC76E4" w14:textId="77777777" w:rsidR="00EA4F1C" w:rsidRPr="00D5409B" w:rsidRDefault="00EA4F1C" w:rsidP="00CD512E">
      <w:pPr>
        <w:jc w:val="left"/>
        <w:rPr>
          <w:rFonts w:cs="Calibri"/>
          <w:sz w:val="22"/>
        </w:rPr>
      </w:pPr>
    </w:p>
    <w:sectPr w:rsidR="00EA4F1C" w:rsidRPr="00D5409B" w:rsidSect="00D43EC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1899" w14:textId="77777777" w:rsidR="005D5CE7" w:rsidRDefault="005D5CE7" w:rsidP="00085F98">
      <w:pPr>
        <w:spacing w:after="0" w:line="240" w:lineRule="auto"/>
      </w:pPr>
      <w:r>
        <w:separator/>
      </w:r>
    </w:p>
  </w:endnote>
  <w:endnote w:type="continuationSeparator" w:id="0">
    <w:p w14:paraId="1099C079" w14:textId="77777777" w:rsidR="005D5CE7" w:rsidRDefault="005D5CE7" w:rsidP="00085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62A6" w14:textId="77777777" w:rsidR="005D5CE7" w:rsidRDefault="005D5CE7" w:rsidP="00085F98">
      <w:pPr>
        <w:spacing w:after="0" w:line="240" w:lineRule="auto"/>
      </w:pPr>
      <w:r>
        <w:separator/>
      </w:r>
    </w:p>
  </w:footnote>
  <w:footnote w:type="continuationSeparator" w:id="0">
    <w:p w14:paraId="3FA3181E" w14:textId="77777777" w:rsidR="005D5CE7" w:rsidRDefault="005D5CE7" w:rsidP="00085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923"/>
    <w:multiLevelType w:val="hybridMultilevel"/>
    <w:tmpl w:val="EF94C3B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60194"/>
    <w:multiLevelType w:val="hybridMultilevel"/>
    <w:tmpl w:val="360CE64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4378C"/>
    <w:multiLevelType w:val="hybridMultilevel"/>
    <w:tmpl w:val="5824E0AC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3A1C62"/>
    <w:multiLevelType w:val="hybridMultilevel"/>
    <w:tmpl w:val="8ACA0386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F92A4E"/>
    <w:multiLevelType w:val="hybridMultilevel"/>
    <w:tmpl w:val="706C57D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35A70"/>
    <w:multiLevelType w:val="hybridMultilevel"/>
    <w:tmpl w:val="18B4F20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47548"/>
    <w:multiLevelType w:val="hybridMultilevel"/>
    <w:tmpl w:val="56F2FCE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12B5F"/>
    <w:multiLevelType w:val="hybridMultilevel"/>
    <w:tmpl w:val="5E58DA5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427D4"/>
    <w:multiLevelType w:val="hybridMultilevel"/>
    <w:tmpl w:val="6F08064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A2DD5"/>
    <w:multiLevelType w:val="hybridMultilevel"/>
    <w:tmpl w:val="F4366882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D5481A"/>
    <w:multiLevelType w:val="hybridMultilevel"/>
    <w:tmpl w:val="A6F8FA2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E02EE"/>
    <w:multiLevelType w:val="hybridMultilevel"/>
    <w:tmpl w:val="212015F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974090">
    <w:abstractNumId w:val="2"/>
  </w:num>
  <w:num w:numId="2" w16cid:durableId="1181775682">
    <w:abstractNumId w:val="3"/>
  </w:num>
  <w:num w:numId="3" w16cid:durableId="190188422">
    <w:abstractNumId w:val="1"/>
  </w:num>
  <w:num w:numId="4" w16cid:durableId="2070225051">
    <w:abstractNumId w:val="8"/>
  </w:num>
  <w:num w:numId="5" w16cid:durableId="1417050846">
    <w:abstractNumId w:val="6"/>
  </w:num>
  <w:num w:numId="6" w16cid:durableId="1219786141">
    <w:abstractNumId w:val="0"/>
  </w:num>
  <w:num w:numId="7" w16cid:durableId="1601376978">
    <w:abstractNumId w:val="4"/>
  </w:num>
  <w:num w:numId="8" w16cid:durableId="1116096253">
    <w:abstractNumId w:val="5"/>
  </w:num>
  <w:num w:numId="9" w16cid:durableId="1122185084">
    <w:abstractNumId w:val="9"/>
  </w:num>
  <w:num w:numId="10" w16cid:durableId="451631722">
    <w:abstractNumId w:val="7"/>
  </w:num>
  <w:num w:numId="11" w16cid:durableId="543059657">
    <w:abstractNumId w:val="10"/>
  </w:num>
  <w:num w:numId="12" w16cid:durableId="1425147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D512E"/>
    <w:rsid w:val="00000A11"/>
    <w:rsid w:val="00004CA9"/>
    <w:rsid w:val="000058DD"/>
    <w:rsid w:val="00005B7E"/>
    <w:rsid w:val="00006CBB"/>
    <w:rsid w:val="00012D40"/>
    <w:rsid w:val="00012DF8"/>
    <w:rsid w:val="000136FF"/>
    <w:rsid w:val="0001375C"/>
    <w:rsid w:val="00015345"/>
    <w:rsid w:val="0001726A"/>
    <w:rsid w:val="0002061D"/>
    <w:rsid w:val="000207D0"/>
    <w:rsid w:val="000231F6"/>
    <w:rsid w:val="000238AC"/>
    <w:rsid w:val="00023E66"/>
    <w:rsid w:val="000242B9"/>
    <w:rsid w:val="00026712"/>
    <w:rsid w:val="00030173"/>
    <w:rsid w:val="000305B1"/>
    <w:rsid w:val="00030F29"/>
    <w:rsid w:val="000311C5"/>
    <w:rsid w:val="00031CF1"/>
    <w:rsid w:val="0003304E"/>
    <w:rsid w:val="0003329E"/>
    <w:rsid w:val="00033BCF"/>
    <w:rsid w:val="00033CA9"/>
    <w:rsid w:val="00034550"/>
    <w:rsid w:val="000347A4"/>
    <w:rsid w:val="00034E13"/>
    <w:rsid w:val="000358D6"/>
    <w:rsid w:val="00036126"/>
    <w:rsid w:val="00037717"/>
    <w:rsid w:val="00037F40"/>
    <w:rsid w:val="00040F30"/>
    <w:rsid w:val="00041587"/>
    <w:rsid w:val="000415D6"/>
    <w:rsid w:val="00042741"/>
    <w:rsid w:val="00043208"/>
    <w:rsid w:val="000435A1"/>
    <w:rsid w:val="00044FBC"/>
    <w:rsid w:val="00046120"/>
    <w:rsid w:val="000463AF"/>
    <w:rsid w:val="00046C1A"/>
    <w:rsid w:val="00047315"/>
    <w:rsid w:val="0004747C"/>
    <w:rsid w:val="00047B78"/>
    <w:rsid w:val="00050FCB"/>
    <w:rsid w:val="0005150A"/>
    <w:rsid w:val="0005261D"/>
    <w:rsid w:val="00052E1F"/>
    <w:rsid w:val="0005357D"/>
    <w:rsid w:val="00053A29"/>
    <w:rsid w:val="000540BA"/>
    <w:rsid w:val="000547BF"/>
    <w:rsid w:val="00055352"/>
    <w:rsid w:val="0006029D"/>
    <w:rsid w:val="000607AE"/>
    <w:rsid w:val="0006080E"/>
    <w:rsid w:val="00060B60"/>
    <w:rsid w:val="00061FFF"/>
    <w:rsid w:val="000632AF"/>
    <w:rsid w:val="00064570"/>
    <w:rsid w:val="0006500B"/>
    <w:rsid w:val="00065135"/>
    <w:rsid w:val="000679C0"/>
    <w:rsid w:val="00067BDC"/>
    <w:rsid w:val="0007043A"/>
    <w:rsid w:val="00071B6E"/>
    <w:rsid w:val="000738D7"/>
    <w:rsid w:val="000750E2"/>
    <w:rsid w:val="00075743"/>
    <w:rsid w:val="00076513"/>
    <w:rsid w:val="00076CBE"/>
    <w:rsid w:val="0007795F"/>
    <w:rsid w:val="000820E0"/>
    <w:rsid w:val="00083F11"/>
    <w:rsid w:val="00085C0C"/>
    <w:rsid w:val="00085F98"/>
    <w:rsid w:val="0008602A"/>
    <w:rsid w:val="00086EDD"/>
    <w:rsid w:val="00086F49"/>
    <w:rsid w:val="00087072"/>
    <w:rsid w:val="0008746E"/>
    <w:rsid w:val="00090CA6"/>
    <w:rsid w:val="00090D66"/>
    <w:rsid w:val="00094464"/>
    <w:rsid w:val="00095D92"/>
    <w:rsid w:val="0009632C"/>
    <w:rsid w:val="0009682B"/>
    <w:rsid w:val="00096BA0"/>
    <w:rsid w:val="00097CFB"/>
    <w:rsid w:val="000A083F"/>
    <w:rsid w:val="000A11F5"/>
    <w:rsid w:val="000A1BDE"/>
    <w:rsid w:val="000A1C9D"/>
    <w:rsid w:val="000A2D2B"/>
    <w:rsid w:val="000A41CD"/>
    <w:rsid w:val="000A7D94"/>
    <w:rsid w:val="000B0BA1"/>
    <w:rsid w:val="000B156F"/>
    <w:rsid w:val="000B1831"/>
    <w:rsid w:val="000B45F4"/>
    <w:rsid w:val="000B5519"/>
    <w:rsid w:val="000B5A11"/>
    <w:rsid w:val="000B5DCF"/>
    <w:rsid w:val="000B5F7D"/>
    <w:rsid w:val="000B72B5"/>
    <w:rsid w:val="000C1B66"/>
    <w:rsid w:val="000C1E04"/>
    <w:rsid w:val="000C250E"/>
    <w:rsid w:val="000C2F9D"/>
    <w:rsid w:val="000C763A"/>
    <w:rsid w:val="000D02F7"/>
    <w:rsid w:val="000D19C5"/>
    <w:rsid w:val="000D1D7B"/>
    <w:rsid w:val="000D32AB"/>
    <w:rsid w:val="000D3794"/>
    <w:rsid w:val="000D41F8"/>
    <w:rsid w:val="000D4372"/>
    <w:rsid w:val="000D56BA"/>
    <w:rsid w:val="000E0CE5"/>
    <w:rsid w:val="000E10E6"/>
    <w:rsid w:val="000E319F"/>
    <w:rsid w:val="000E46EB"/>
    <w:rsid w:val="000E547F"/>
    <w:rsid w:val="000E5F14"/>
    <w:rsid w:val="000E6184"/>
    <w:rsid w:val="000E78DA"/>
    <w:rsid w:val="000E7925"/>
    <w:rsid w:val="000E7BB5"/>
    <w:rsid w:val="000F08AB"/>
    <w:rsid w:val="000F0B5C"/>
    <w:rsid w:val="000F2671"/>
    <w:rsid w:val="000F26FD"/>
    <w:rsid w:val="000F2DED"/>
    <w:rsid w:val="000F3271"/>
    <w:rsid w:val="000F3FE1"/>
    <w:rsid w:val="000F73F3"/>
    <w:rsid w:val="000F7D25"/>
    <w:rsid w:val="00100C17"/>
    <w:rsid w:val="0010148B"/>
    <w:rsid w:val="00103534"/>
    <w:rsid w:val="001058B8"/>
    <w:rsid w:val="00105D13"/>
    <w:rsid w:val="00105D2C"/>
    <w:rsid w:val="00110026"/>
    <w:rsid w:val="00110E2E"/>
    <w:rsid w:val="00112151"/>
    <w:rsid w:val="00115216"/>
    <w:rsid w:val="00115528"/>
    <w:rsid w:val="001164BE"/>
    <w:rsid w:val="00116873"/>
    <w:rsid w:val="00117576"/>
    <w:rsid w:val="00117F70"/>
    <w:rsid w:val="001206AE"/>
    <w:rsid w:val="001218B7"/>
    <w:rsid w:val="0012403A"/>
    <w:rsid w:val="0012524B"/>
    <w:rsid w:val="0012537A"/>
    <w:rsid w:val="00125EC5"/>
    <w:rsid w:val="00126BAA"/>
    <w:rsid w:val="00126DB0"/>
    <w:rsid w:val="00127281"/>
    <w:rsid w:val="0012755D"/>
    <w:rsid w:val="001307E3"/>
    <w:rsid w:val="00130A74"/>
    <w:rsid w:val="00130AC2"/>
    <w:rsid w:val="0013234A"/>
    <w:rsid w:val="0013473B"/>
    <w:rsid w:val="0013523B"/>
    <w:rsid w:val="001359BC"/>
    <w:rsid w:val="001360AF"/>
    <w:rsid w:val="00137A86"/>
    <w:rsid w:val="001403D9"/>
    <w:rsid w:val="001411C7"/>
    <w:rsid w:val="001417D1"/>
    <w:rsid w:val="00141C7E"/>
    <w:rsid w:val="00142618"/>
    <w:rsid w:val="0014316A"/>
    <w:rsid w:val="00143996"/>
    <w:rsid w:val="00143A5B"/>
    <w:rsid w:val="00143B7C"/>
    <w:rsid w:val="00145140"/>
    <w:rsid w:val="00146448"/>
    <w:rsid w:val="00147BCA"/>
    <w:rsid w:val="001511D6"/>
    <w:rsid w:val="00152195"/>
    <w:rsid w:val="00152347"/>
    <w:rsid w:val="001527B7"/>
    <w:rsid w:val="001530C3"/>
    <w:rsid w:val="001531A2"/>
    <w:rsid w:val="00154E18"/>
    <w:rsid w:val="00155C22"/>
    <w:rsid w:val="00155D7F"/>
    <w:rsid w:val="0015604E"/>
    <w:rsid w:val="001563CF"/>
    <w:rsid w:val="001565F8"/>
    <w:rsid w:val="00157F91"/>
    <w:rsid w:val="00160355"/>
    <w:rsid w:val="00160C8E"/>
    <w:rsid w:val="00161581"/>
    <w:rsid w:val="001617ED"/>
    <w:rsid w:val="00162361"/>
    <w:rsid w:val="00162E1A"/>
    <w:rsid w:val="001639F5"/>
    <w:rsid w:val="00163D98"/>
    <w:rsid w:val="00163DE8"/>
    <w:rsid w:val="00164C20"/>
    <w:rsid w:val="0016595B"/>
    <w:rsid w:val="00165DBD"/>
    <w:rsid w:val="0016627A"/>
    <w:rsid w:val="00166DAC"/>
    <w:rsid w:val="00167460"/>
    <w:rsid w:val="00167F36"/>
    <w:rsid w:val="0017031C"/>
    <w:rsid w:val="001703FF"/>
    <w:rsid w:val="0017135D"/>
    <w:rsid w:val="0017148E"/>
    <w:rsid w:val="00171FA6"/>
    <w:rsid w:val="00173797"/>
    <w:rsid w:val="001766E3"/>
    <w:rsid w:val="001777BB"/>
    <w:rsid w:val="00180A54"/>
    <w:rsid w:val="001819C8"/>
    <w:rsid w:val="00182285"/>
    <w:rsid w:val="001834EB"/>
    <w:rsid w:val="00184E49"/>
    <w:rsid w:val="00185B88"/>
    <w:rsid w:val="001868A1"/>
    <w:rsid w:val="001913CE"/>
    <w:rsid w:val="00191C99"/>
    <w:rsid w:val="00192FD2"/>
    <w:rsid w:val="001939EF"/>
    <w:rsid w:val="001945D5"/>
    <w:rsid w:val="00194B15"/>
    <w:rsid w:val="00196763"/>
    <w:rsid w:val="001974F0"/>
    <w:rsid w:val="0019795D"/>
    <w:rsid w:val="001A0A4C"/>
    <w:rsid w:val="001A0AC3"/>
    <w:rsid w:val="001A2F92"/>
    <w:rsid w:val="001A33F5"/>
    <w:rsid w:val="001A4232"/>
    <w:rsid w:val="001A6667"/>
    <w:rsid w:val="001A6E2D"/>
    <w:rsid w:val="001A702B"/>
    <w:rsid w:val="001A73C9"/>
    <w:rsid w:val="001A742D"/>
    <w:rsid w:val="001A75FF"/>
    <w:rsid w:val="001B0B89"/>
    <w:rsid w:val="001B1E5B"/>
    <w:rsid w:val="001B2F94"/>
    <w:rsid w:val="001B382B"/>
    <w:rsid w:val="001B40FA"/>
    <w:rsid w:val="001B450E"/>
    <w:rsid w:val="001B672B"/>
    <w:rsid w:val="001B747B"/>
    <w:rsid w:val="001B7FAD"/>
    <w:rsid w:val="001C0015"/>
    <w:rsid w:val="001C0170"/>
    <w:rsid w:val="001C0AA2"/>
    <w:rsid w:val="001C11F4"/>
    <w:rsid w:val="001C2157"/>
    <w:rsid w:val="001C243C"/>
    <w:rsid w:val="001C370F"/>
    <w:rsid w:val="001C70E5"/>
    <w:rsid w:val="001D0D1C"/>
    <w:rsid w:val="001D278F"/>
    <w:rsid w:val="001D3A7D"/>
    <w:rsid w:val="001D72BC"/>
    <w:rsid w:val="001D7615"/>
    <w:rsid w:val="001D770D"/>
    <w:rsid w:val="001E0034"/>
    <w:rsid w:val="001E01A6"/>
    <w:rsid w:val="001E0D90"/>
    <w:rsid w:val="001E0E97"/>
    <w:rsid w:val="001E1C04"/>
    <w:rsid w:val="001E25B0"/>
    <w:rsid w:val="001E2BEE"/>
    <w:rsid w:val="001E3360"/>
    <w:rsid w:val="001E36E7"/>
    <w:rsid w:val="001E3784"/>
    <w:rsid w:val="001E3B2E"/>
    <w:rsid w:val="001E41C4"/>
    <w:rsid w:val="001E4946"/>
    <w:rsid w:val="001E4C4F"/>
    <w:rsid w:val="001E5D11"/>
    <w:rsid w:val="001F0233"/>
    <w:rsid w:val="001F06B5"/>
    <w:rsid w:val="001F0D6B"/>
    <w:rsid w:val="001F1C7C"/>
    <w:rsid w:val="001F1F1C"/>
    <w:rsid w:val="001F231E"/>
    <w:rsid w:val="001F337B"/>
    <w:rsid w:val="001F54D1"/>
    <w:rsid w:val="001F618C"/>
    <w:rsid w:val="001F64A7"/>
    <w:rsid w:val="001F6B65"/>
    <w:rsid w:val="002001B8"/>
    <w:rsid w:val="00201A5E"/>
    <w:rsid w:val="002022B7"/>
    <w:rsid w:val="002036E6"/>
    <w:rsid w:val="00203F2A"/>
    <w:rsid w:val="00204121"/>
    <w:rsid w:val="00206549"/>
    <w:rsid w:val="002077F3"/>
    <w:rsid w:val="0021018E"/>
    <w:rsid w:val="00211F93"/>
    <w:rsid w:val="00212C4B"/>
    <w:rsid w:val="00213021"/>
    <w:rsid w:val="00214C28"/>
    <w:rsid w:val="00214CC3"/>
    <w:rsid w:val="00214EED"/>
    <w:rsid w:val="00215102"/>
    <w:rsid w:val="00217D64"/>
    <w:rsid w:val="002205A4"/>
    <w:rsid w:val="002209E5"/>
    <w:rsid w:val="0022278A"/>
    <w:rsid w:val="00226894"/>
    <w:rsid w:val="00227764"/>
    <w:rsid w:val="002329A7"/>
    <w:rsid w:val="00233052"/>
    <w:rsid w:val="0023401B"/>
    <w:rsid w:val="00234E84"/>
    <w:rsid w:val="00241558"/>
    <w:rsid w:val="002424A9"/>
    <w:rsid w:val="00242C79"/>
    <w:rsid w:val="00243EE4"/>
    <w:rsid w:val="0024475E"/>
    <w:rsid w:val="002451AF"/>
    <w:rsid w:val="0024656A"/>
    <w:rsid w:val="00247676"/>
    <w:rsid w:val="00247A15"/>
    <w:rsid w:val="00252ECA"/>
    <w:rsid w:val="0025349A"/>
    <w:rsid w:val="002538EC"/>
    <w:rsid w:val="0025582D"/>
    <w:rsid w:val="00256299"/>
    <w:rsid w:val="00257167"/>
    <w:rsid w:val="00257CBA"/>
    <w:rsid w:val="00260C33"/>
    <w:rsid w:val="002634FE"/>
    <w:rsid w:val="002640D9"/>
    <w:rsid w:val="00270460"/>
    <w:rsid w:val="00270F16"/>
    <w:rsid w:val="0027176D"/>
    <w:rsid w:val="002718B8"/>
    <w:rsid w:val="0027282D"/>
    <w:rsid w:val="00272D0E"/>
    <w:rsid w:val="002747E7"/>
    <w:rsid w:val="00275058"/>
    <w:rsid w:val="0027687D"/>
    <w:rsid w:val="00277660"/>
    <w:rsid w:val="00281F6E"/>
    <w:rsid w:val="00282BFA"/>
    <w:rsid w:val="0028372A"/>
    <w:rsid w:val="00284B42"/>
    <w:rsid w:val="002861B0"/>
    <w:rsid w:val="00287396"/>
    <w:rsid w:val="00290FAB"/>
    <w:rsid w:val="0029175F"/>
    <w:rsid w:val="002924C8"/>
    <w:rsid w:val="00295133"/>
    <w:rsid w:val="00297AD5"/>
    <w:rsid w:val="00297C18"/>
    <w:rsid w:val="002A00D3"/>
    <w:rsid w:val="002A0DE5"/>
    <w:rsid w:val="002A10D5"/>
    <w:rsid w:val="002A18D8"/>
    <w:rsid w:val="002A1CAB"/>
    <w:rsid w:val="002A2F20"/>
    <w:rsid w:val="002A6B42"/>
    <w:rsid w:val="002A71C1"/>
    <w:rsid w:val="002B0834"/>
    <w:rsid w:val="002B163F"/>
    <w:rsid w:val="002B1BA2"/>
    <w:rsid w:val="002B2C2C"/>
    <w:rsid w:val="002B479E"/>
    <w:rsid w:val="002B5199"/>
    <w:rsid w:val="002C19F8"/>
    <w:rsid w:val="002C38B4"/>
    <w:rsid w:val="002C3A3A"/>
    <w:rsid w:val="002C59A0"/>
    <w:rsid w:val="002C70CE"/>
    <w:rsid w:val="002D07CF"/>
    <w:rsid w:val="002D24F3"/>
    <w:rsid w:val="002D3498"/>
    <w:rsid w:val="002D4330"/>
    <w:rsid w:val="002D58E0"/>
    <w:rsid w:val="002D7436"/>
    <w:rsid w:val="002D77E1"/>
    <w:rsid w:val="002E11EB"/>
    <w:rsid w:val="002E18F8"/>
    <w:rsid w:val="002E3AAE"/>
    <w:rsid w:val="002E3ADC"/>
    <w:rsid w:val="002E3CFA"/>
    <w:rsid w:val="002E4168"/>
    <w:rsid w:val="002E42A3"/>
    <w:rsid w:val="002E5776"/>
    <w:rsid w:val="002E5AC6"/>
    <w:rsid w:val="002E668B"/>
    <w:rsid w:val="002F24E6"/>
    <w:rsid w:val="002F2BFB"/>
    <w:rsid w:val="002F43D4"/>
    <w:rsid w:val="002F4642"/>
    <w:rsid w:val="002F49AB"/>
    <w:rsid w:val="002F4CD4"/>
    <w:rsid w:val="002F4EC0"/>
    <w:rsid w:val="002F5EEF"/>
    <w:rsid w:val="002F67C2"/>
    <w:rsid w:val="00300EC6"/>
    <w:rsid w:val="00302DDC"/>
    <w:rsid w:val="00302F7B"/>
    <w:rsid w:val="003047F9"/>
    <w:rsid w:val="003060D5"/>
    <w:rsid w:val="003100DE"/>
    <w:rsid w:val="00311F00"/>
    <w:rsid w:val="003126FD"/>
    <w:rsid w:val="00312F96"/>
    <w:rsid w:val="00314B40"/>
    <w:rsid w:val="003156AE"/>
    <w:rsid w:val="003214A5"/>
    <w:rsid w:val="003214C7"/>
    <w:rsid w:val="003223B0"/>
    <w:rsid w:val="003223BA"/>
    <w:rsid w:val="00323093"/>
    <w:rsid w:val="00323875"/>
    <w:rsid w:val="0032780E"/>
    <w:rsid w:val="00327D0B"/>
    <w:rsid w:val="003304F7"/>
    <w:rsid w:val="00330671"/>
    <w:rsid w:val="003322D5"/>
    <w:rsid w:val="00332A11"/>
    <w:rsid w:val="003334B5"/>
    <w:rsid w:val="003338C4"/>
    <w:rsid w:val="00334F6C"/>
    <w:rsid w:val="00335AF7"/>
    <w:rsid w:val="00337ECA"/>
    <w:rsid w:val="003427BB"/>
    <w:rsid w:val="00342997"/>
    <w:rsid w:val="00342A59"/>
    <w:rsid w:val="00345973"/>
    <w:rsid w:val="0034761F"/>
    <w:rsid w:val="00347D2A"/>
    <w:rsid w:val="00350475"/>
    <w:rsid w:val="003506C1"/>
    <w:rsid w:val="0035092D"/>
    <w:rsid w:val="0035097F"/>
    <w:rsid w:val="00350C74"/>
    <w:rsid w:val="00354C34"/>
    <w:rsid w:val="003574A2"/>
    <w:rsid w:val="00360312"/>
    <w:rsid w:val="00361B27"/>
    <w:rsid w:val="00361BE4"/>
    <w:rsid w:val="00362288"/>
    <w:rsid w:val="00362B2B"/>
    <w:rsid w:val="0036490C"/>
    <w:rsid w:val="0036579E"/>
    <w:rsid w:val="00365E2F"/>
    <w:rsid w:val="00366EBC"/>
    <w:rsid w:val="00367F48"/>
    <w:rsid w:val="00370C4B"/>
    <w:rsid w:val="003715AF"/>
    <w:rsid w:val="003718A6"/>
    <w:rsid w:val="00371AEB"/>
    <w:rsid w:val="00372EB2"/>
    <w:rsid w:val="00374823"/>
    <w:rsid w:val="003778DC"/>
    <w:rsid w:val="00377AE5"/>
    <w:rsid w:val="0038034F"/>
    <w:rsid w:val="003809AC"/>
    <w:rsid w:val="003815D9"/>
    <w:rsid w:val="00381D99"/>
    <w:rsid w:val="00382276"/>
    <w:rsid w:val="00384072"/>
    <w:rsid w:val="00384502"/>
    <w:rsid w:val="00385439"/>
    <w:rsid w:val="00387C34"/>
    <w:rsid w:val="00390C3F"/>
    <w:rsid w:val="00393426"/>
    <w:rsid w:val="00393500"/>
    <w:rsid w:val="00394550"/>
    <w:rsid w:val="00395393"/>
    <w:rsid w:val="00395C3D"/>
    <w:rsid w:val="0039742D"/>
    <w:rsid w:val="00397509"/>
    <w:rsid w:val="003A03F5"/>
    <w:rsid w:val="003A0B92"/>
    <w:rsid w:val="003A0FF8"/>
    <w:rsid w:val="003A3253"/>
    <w:rsid w:val="003A3AC4"/>
    <w:rsid w:val="003A3D45"/>
    <w:rsid w:val="003A412F"/>
    <w:rsid w:val="003A4F40"/>
    <w:rsid w:val="003A5306"/>
    <w:rsid w:val="003A77C9"/>
    <w:rsid w:val="003A7D5C"/>
    <w:rsid w:val="003B1048"/>
    <w:rsid w:val="003B1223"/>
    <w:rsid w:val="003B2C5C"/>
    <w:rsid w:val="003B35E6"/>
    <w:rsid w:val="003B48AB"/>
    <w:rsid w:val="003B4E4B"/>
    <w:rsid w:val="003B5A50"/>
    <w:rsid w:val="003B6CE8"/>
    <w:rsid w:val="003B6D71"/>
    <w:rsid w:val="003C06DF"/>
    <w:rsid w:val="003C0B81"/>
    <w:rsid w:val="003C1129"/>
    <w:rsid w:val="003C161E"/>
    <w:rsid w:val="003C2CDC"/>
    <w:rsid w:val="003C3549"/>
    <w:rsid w:val="003C502D"/>
    <w:rsid w:val="003C6D98"/>
    <w:rsid w:val="003D036A"/>
    <w:rsid w:val="003D183A"/>
    <w:rsid w:val="003D3CBA"/>
    <w:rsid w:val="003D58C9"/>
    <w:rsid w:val="003E193A"/>
    <w:rsid w:val="003E3449"/>
    <w:rsid w:val="003E577E"/>
    <w:rsid w:val="003E6331"/>
    <w:rsid w:val="003E658C"/>
    <w:rsid w:val="003E75BA"/>
    <w:rsid w:val="003F2154"/>
    <w:rsid w:val="003F23D4"/>
    <w:rsid w:val="003F2EF3"/>
    <w:rsid w:val="003F40E9"/>
    <w:rsid w:val="003F4454"/>
    <w:rsid w:val="003F6C04"/>
    <w:rsid w:val="003F78DD"/>
    <w:rsid w:val="004007DA"/>
    <w:rsid w:val="00403E5E"/>
    <w:rsid w:val="004049DE"/>
    <w:rsid w:val="004051F9"/>
    <w:rsid w:val="00405446"/>
    <w:rsid w:val="00405835"/>
    <w:rsid w:val="00405C53"/>
    <w:rsid w:val="00406434"/>
    <w:rsid w:val="004066C3"/>
    <w:rsid w:val="004067E9"/>
    <w:rsid w:val="00406AD7"/>
    <w:rsid w:val="00412BC2"/>
    <w:rsid w:val="004132D7"/>
    <w:rsid w:val="004159FB"/>
    <w:rsid w:val="00415B17"/>
    <w:rsid w:val="00415ECF"/>
    <w:rsid w:val="0041641A"/>
    <w:rsid w:val="004168E4"/>
    <w:rsid w:val="00417FE2"/>
    <w:rsid w:val="00420A9C"/>
    <w:rsid w:val="00423186"/>
    <w:rsid w:val="004247E0"/>
    <w:rsid w:val="00424A50"/>
    <w:rsid w:val="0042577B"/>
    <w:rsid w:val="00426641"/>
    <w:rsid w:val="00426901"/>
    <w:rsid w:val="004316A4"/>
    <w:rsid w:val="004321F5"/>
    <w:rsid w:val="00434567"/>
    <w:rsid w:val="00435085"/>
    <w:rsid w:val="0043562A"/>
    <w:rsid w:val="00435DFB"/>
    <w:rsid w:val="00436BF7"/>
    <w:rsid w:val="00436E54"/>
    <w:rsid w:val="00437B25"/>
    <w:rsid w:val="00440B43"/>
    <w:rsid w:val="004419A1"/>
    <w:rsid w:val="00444605"/>
    <w:rsid w:val="00444742"/>
    <w:rsid w:val="004458E3"/>
    <w:rsid w:val="004474A7"/>
    <w:rsid w:val="00453B0C"/>
    <w:rsid w:val="00457817"/>
    <w:rsid w:val="00457AE6"/>
    <w:rsid w:val="004609D8"/>
    <w:rsid w:val="0046161F"/>
    <w:rsid w:val="00462558"/>
    <w:rsid w:val="0046309A"/>
    <w:rsid w:val="00466E3D"/>
    <w:rsid w:val="00467A47"/>
    <w:rsid w:val="004708A1"/>
    <w:rsid w:val="00470F58"/>
    <w:rsid w:val="00471B99"/>
    <w:rsid w:val="004729DD"/>
    <w:rsid w:val="00473CC8"/>
    <w:rsid w:val="00473DD7"/>
    <w:rsid w:val="00474B64"/>
    <w:rsid w:val="0047551A"/>
    <w:rsid w:val="004761EA"/>
    <w:rsid w:val="0047682D"/>
    <w:rsid w:val="004769E6"/>
    <w:rsid w:val="00476F19"/>
    <w:rsid w:val="00477261"/>
    <w:rsid w:val="00477655"/>
    <w:rsid w:val="004777B0"/>
    <w:rsid w:val="00477DBD"/>
    <w:rsid w:val="0048083E"/>
    <w:rsid w:val="0048121B"/>
    <w:rsid w:val="00482AC9"/>
    <w:rsid w:val="00484150"/>
    <w:rsid w:val="004850AE"/>
    <w:rsid w:val="004858F6"/>
    <w:rsid w:val="00487B46"/>
    <w:rsid w:val="004901EA"/>
    <w:rsid w:val="00490281"/>
    <w:rsid w:val="0049110E"/>
    <w:rsid w:val="0049448D"/>
    <w:rsid w:val="004949ED"/>
    <w:rsid w:val="004963AE"/>
    <w:rsid w:val="004966CA"/>
    <w:rsid w:val="004A0847"/>
    <w:rsid w:val="004A0916"/>
    <w:rsid w:val="004A121A"/>
    <w:rsid w:val="004A15AA"/>
    <w:rsid w:val="004A28A6"/>
    <w:rsid w:val="004A2C0B"/>
    <w:rsid w:val="004A385C"/>
    <w:rsid w:val="004A3BC6"/>
    <w:rsid w:val="004A3E61"/>
    <w:rsid w:val="004A5798"/>
    <w:rsid w:val="004A5D91"/>
    <w:rsid w:val="004B14E2"/>
    <w:rsid w:val="004B1BC5"/>
    <w:rsid w:val="004B282E"/>
    <w:rsid w:val="004B3C6F"/>
    <w:rsid w:val="004B45A8"/>
    <w:rsid w:val="004B509F"/>
    <w:rsid w:val="004B66F5"/>
    <w:rsid w:val="004B7C13"/>
    <w:rsid w:val="004C0E09"/>
    <w:rsid w:val="004C4D06"/>
    <w:rsid w:val="004C4E0D"/>
    <w:rsid w:val="004C53DB"/>
    <w:rsid w:val="004C591C"/>
    <w:rsid w:val="004C62C6"/>
    <w:rsid w:val="004C667A"/>
    <w:rsid w:val="004C7459"/>
    <w:rsid w:val="004C7600"/>
    <w:rsid w:val="004D17C3"/>
    <w:rsid w:val="004D1B51"/>
    <w:rsid w:val="004D1E56"/>
    <w:rsid w:val="004D3FA9"/>
    <w:rsid w:val="004D5414"/>
    <w:rsid w:val="004D5A0A"/>
    <w:rsid w:val="004D5B0B"/>
    <w:rsid w:val="004D795F"/>
    <w:rsid w:val="004E0633"/>
    <w:rsid w:val="004E1973"/>
    <w:rsid w:val="004E1A2F"/>
    <w:rsid w:val="004E4638"/>
    <w:rsid w:val="004E5C4B"/>
    <w:rsid w:val="004E77C2"/>
    <w:rsid w:val="004F040E"/>
    <w:rsid w:val="004F1916"/>
    <w:rsid w:val="004F2F38"/>
    <w:rsid w:val="004F3CEA"/>
    <w:rsid w:val="004F4B86"/>
    <w:rsid w:val="004F5757"/>
    <w:rsid w:val="004F61B6"/>
    <w:rsid w:val="004F628F"/>
    <w:rsid w:val="004F725B"/>
    <w:rsid w:val="005000E6"/>
    <w:rsid w:val="00500DFC"/>
    <w:rsid w:val="00500F6A"/>
    <w:rsid w:val="00501B3C"/>
    <w:rsid w:val="00502078"/>
    <w:rsid w:val="00502D97"/>
    <w:rsid w:val="00504D8D"/>
    <w:rsid w:val="00504F58"/>
    <w:rsid w:val="005057AD"/>
    <w:rsid w:val="00506866"/>
    <w:rsid w:val="00507330"/>
    <w:rsid w:val="00521300"/>
    <w:rsid w:val="00521582"/>
    <w:rsid w:val="0052174F"/>
    <w:rsid w:val="00521FD0"/>
    <w:rsid w:val="0052216A"/>
    <w:rsid w:val="00523557"/>
    <w:rsid w:val="00523BCA"/>
    <w:rsid w:val="00524546"/>
    <w:rsid w:val="0052555A"/>
    <w:rsid w:val="00526F10"/>
    <w:rsid w:val="00527322"/>
    <w:rsid w:val="0053109D"/>
    <w:rsid w:val="00534A5A"/>
    <w:rsid w:val="00535192"/>
    <w:rsid w:val="00535A1D"/>
    <w:rsid w:val="005363D1"/>
    <w:rsid w:val="00536EE4"/>
    <w:rsid w:val="00540432"/>
    <w:rsid w:val="00540E3F"/>
    <w:rsid w:val="0054199A"/>
    <w:rsid w:val="0054260A"/>
    <w:rsid w:val="00542C80"/>
    <w:rsid w:val="005460DB"/>
    <w:rsid w:val="005461F9"/>
    <w:rsid w:val="0054779B"/>
    <w:rsid w:val="005506DA"/>
    <w:rsid w:val="005516CF"/>
    <w:rsid w:val="0055201D"/>
    <w:rsid w:val="00553982"/>
    <w:rsid w:val="00555383"/>
    <w:rsid w:val="00555854"/>
    <w:rsid w:val="005560E6"/>
    <w:rsid w:val="00556BDC"/>
    <w:rsid w:val="00556CC2"/>
    <w:rsid w:val="005578F8"/>
    <w:rsid w:val="00560FB1"/>
    <w:rsid w:val="00562507"/>
    <w:rsid w:val="0056297C"/>
    <w:rsid w:val="00564163"/>
    <w:rsid w:val="0056457C"/>
    <w:rsid w:val="00565604"/>
    <w:rsid w:val="00566D71"/>
    <w:rsid w:val="00567408"/>
    <w:rsid w:val="005711F8"/>
    <w:rsid w:val="00571792"/>
    <w:rsid w:val="00571BB9"/>
    <w:rsid w:val="005721AA"/>
    <w:rsid w:val="00572B0F"/>
    <w:rsid w:val="005733D4"/>
    <w:rsid w:val="00573E33"/>
    <w:rsid w:val="00575081"/>
    <w:rsid w:val="00575863"/>
    <w:rsid w:val="00575B28"/>
    <w:rsid w:val="005769DB"/>
    <w:rsid w:val="0057706E"/>
    <w:rsid w:val="0057712D"/>
    <w:rsid w:val="005777B7"/>
    <w:rsid w:val="005777CF"/>
    <w:rsid w:val="00582D35"/>
    <w:rsid w:val="00583398"/>
    <w:rsid w:val="005834F4"/>
    <w:rsid w:val="00584371"/>
    <w:rsid w:val="0058451A"/>
    <w:rsid w:val="00587F62"/>
    <w:rsid w:val="005909D9"/>
    <w:rsid w:val="005914F1"/>
    <w:rsid w:val="005917B0"/>
    <w:rsid w:val="005923CD"/>
    <w:rsid w:val="0059331A"/>
    <w:rsid w:val="00594919"/>
    <w:rsid w:val="00595CEB"/>
    <w:rsid w:val="00596C1E"/>
    <w:rsid w:val="00597787"/>
    <w:rsid w:val="005A11CB"/>
    <w:rsid w:val="005A162B"/>
    <w:rsid w:val="005A23C1"/>
    <w:rsid w:val="005A3051"/>
    <w:rsid w:val="005A3A01"/>
    <w:rsid w:val="005A7EC8"/>
    <w:rsid w:val="005B01C6"/>
    <w:rsid w:val="005B0842"/>
    <w:rsid w:val="005B10E2"/>
    <w:rsid w:val="005B122C"/>
    <w:rsid w:val="005B1C5D"/>
    <w:rsid w:val="005B1D65"/>
    <w:rsid w:val="005B28E0"/>
    <w:rsid w:val="005B422B"/>
    <w:rsid w:val="005B4850"/>
    <w:rsid w:val="005B4FA3"/>
    <w:rsid w:val="005B5C18"/>
    <w:rsid w:val="005B6FA9"/>
    <w:rsid w:val="005B775B"/>
    <w:rsid w:val="005C0FC3"/>
    <w:rsid w:val="005C1651"/>
    <w:rsid w:val="005C1BED"/>
    <w:rsid w:val="005C44C6"/>
    <w:rsid w:val="005C469F"/>
    <w:rsid w:val="005C5070"/>
    <w:rsid w:val="005C5102"/>
    <w:rsid w:val="005D0568"/>
    <w:rsid w:val="005D1F1D"/>
    <w:rsid w:val="005D20C8"/>
    <w:rsid w:val="005D5602"/>
    <w:rsid w:val="005D5925"/>
    <w:rsid w:val="005D596D"/>
    <w:rsid w:val="005D5CE7"/>
    <w:rsid w:val="005D5EA7"/>
    <w:rsid w:val="005D6D76"/>
    <w:rsid w:val="005D7575"/>
    <w:rsid w:val="005E0B1F"/>
    <w:rsid w:val="005E1411"/>
    <w:rsid w:val="005E1BC5"/>
    <w:rsid w:val="005E3A7F"/>
    <w:rsid w:val="005E438B"/>
    <w:rsid w:val="005E6264"/>
    <w:rsid w:val="005F02D5"/>
    <w:rsid w:val="005F0565"/>
    <w:rsid w:val="005F3447"/>
    <w:rsid w:val="005F4F07"/>
    <w:rsid w:val="005F5DBB"/>
    <w:rsid w:val="005F5E1B"/>
    <w:rsid w:val="005F68CF"/>
    <w:rsid w:val="005F6B82"/>
    <w:rsid w:val="006005E7"/>
    <w:rsid w:val="00600F56"/>
    <w:rsid w:val="006022E3"/>
    <w:rsid w:val="00602339"/>
    <w:rsid w:val="00604E5D"/>
    <w:rsid w:val="00607012"/>
    <w:rsid w:val="006079BC"/>
    <w:rsid w:val="00610407"/>
    <w:rsid w:val="00611C93"/>
    <w:rsid w:val="0061227B"/>
    <w:rsid w:val="006125A4"/>
    <w:rsid w:val="00614871"/>
    <w:rsid w:val="00616621"/>
    <w:rsid w:val="0061742B"/>
    <w:rsid w:val="006175AF"/>
    <w:rsid w:val="00620CD3"/>
    <w:rsid w:val="00621596"/>
    <w:rsid w:val="006217CB"/>
    <w:rsid w:val="00621B34"/>
    <w:rsid w:val="00624146"/>
    <w:rsid w:val="00624F7E"/>
    <w:rsid w:val="00625897"/>
    <w:rsid w:val="006303FE"/>
    <w:rsid w:val="006321A7"/>
    <w:rsid w:val="006324C0"/>
    <w:rsid w:val="00632B91"/>
    <w:rsid w:val="00633B87"/>
    <w:rsid w:val="00634886"/>
    <w:rsid w:val="00634A18"/>
    <w:rsid w:val="00635460"/>
    <w:rsid w:val="00636032"/>
    <w:rsid w:val="00640332"/>
    <w:rsid w:val="006414F8"/>
    <w:rsid w:val="00642040"/>
    <w:rsid w:val="006422EE"/>
    <w:rsid w:val="0064536A"/>
    <w:rsid w:val="00646A55"/>
    <w:rsid w:val="00647060"/>
    <w:rsid w:val="006475BE"/>
    <w:rsid w:val="00647A1D"/>
    <w:rsid w:val="00650818"/>
    <w:rsid w:val="00651A84"/>
    <w:rsid w:val="00652506"/>
    <w:rsid w:val="0065412E"/>
    <w:rsid w:val="00654544"/>
    <w:rsid w:val="006545C0"/>
    <w:rsid w:val="00656A78"/>
    <w:rsid w:val="00656F56"/>
    <w:rsid w:val="006573D7"/>
    <w:rsid w:val="006607C0"/>
    <w:rsid w:val="00660B62"/>
    <w:rsid w:val="00660E0F"/>
    <w:rsid w:val="00663616"/>
    <w:rsid w:val="00664750"/>
    <w:rsid w:val="00664B65"/>
    <w:rsid w:val="00664FA0"/>
    <w:rsid w:val="00665AF2"/>
    <w:rsid w:val="006666DD"/>
    <w:rsid w:val="00673957"/>
    <w:rsid w:val="00674FD4"/>
    <w:rsid w:val="00675CA0"/>
    <w:rsid w:val="006761D5"/>
    <w:rsid w:val="00676A73"/>
    <w:rsid w:val="0067762A"/>
    <w:rsid w:val="00682525"/>
    <w:rsid w:val="00682951"/>
    <w:rsid w:val="006842BF"/>
    <w:rsid w:val="006843CA"/>
    <w:rsid w:val="0068667A"/>
    <w:rsid w:val="00686CB3"/>
    <w:rsid w:val="00686CD9"/>
    <w:rsid w:val="00690465"/>
    <w:rsid w:val="00691010"/>
    <w:rsid w:val="00693478"/>
    <w:rsid w:val="0069422F"/>
    <w:rsid w:val="00695C22"/>
    <w:rsid w:val="0069706A"/>
    <w:rsid w:val="006A0DE9"/>
    <w:rsid w:val="006A1177"/>
    <w:rsid w:val="006A299A"/>
    <w:rsid w:val="006A4FBB"/>
    <w:rsid w:val="006A5007"/>
    <w:rsid w:val="006A5A87"/>
    <w:rsid w:val="006A63E5"/>
    <w:rsid w:val="006A65D7"/>
    <w:rsid w:val="006B7129"/>
    <w:rsid w:val="006B7826"/>
    <w:rsid w:val="006B7AFD"/>
    <w:rsid w:val="006B7FC2"/>
    <w:rsid w:val="006C0F28"/>
    <w:rsid w:val="006C1839"/>
    <w:rsid w:val="006C4114"/>
    <w:rsid w:val="006C4BA0"/>
    <w:rsid w:val="006C5C04"/>
    <w:rsid w:val="006C6047"/>
    <w:rsid w:val="006C6592"/>
    <w:rsid w:val="006C6D1D"/>
    <w:rsid w:val="006D099D"/>
    <w:rsid w:val="006D0BCF"/>
    <w:rsid w:val="006D2D4D"/>
    <w:rsid w:val="006D2E91"/>
    <w:rsid w:val="006D4515"/>
    <w:rsid w:val="006D4E6C"/>
    <w:rsid w:val="006D5956"/>
    <w:rsid w:val="006E2AA3"/>
    <w:rsid w:val="006E2B4F"/>
    <w:rsid w:val="006E2F67"/>
    <w:rsid w:val="006E7CD8"/>
    <w:rsid w:val="006F11DC"/>
    <w:rsid w:val="006F1764"/>
    <w:rsid w:val="006F18DB"/>
    <w:rsid w:val="006F33D3"/>
    <w:rsid w:val="006F3568"/>
    <w:rsid w:val="006F6D25"/>
    <w:rsid w:val="006F6E82"/>
    <w:rsid w:val="00701AAB"/>
    <w:rsid w:val="00702F05"/>
    <w:rsid w:val="00704047"/>
    <w:rsid w:val="0070416C"/>
    <w:rsid w:val="0070446F"/>
    <w:rsid w:val="00704A12"/>
    <w:rsid w:val="00704E10"/>
    <w:rsid w:val="007052F1"/>
    <w:rsid w:val="00705B89"/>
    <w:rsid w:val="00707054"/>
    <w:rsid w:val="0070763B"/>
    <w:rsid w:val="00707BCF"/>
    <w:rsid w:val="00710632"/>
    <w:rsid w:val="0071098A"/>
    <w:rsid w:val="007115F4"/>
    <w:rsid w:val="00711E7A"/>
    <w:rsid w:val="00712F72"/>
    <w:rsid w:val="0071312A"/>
    <w:rsid w:val="00714624"/>
    <w:rsid w:val="007157E1"/>
    <w:rsid w:val="007159CF"/>
    <w:rsid w:val="007169E9"/>
    <w:rsid w:val="00717381"/>
    <w:rsid w:val="00720347"/>
    <w:rsid w:val="00720DC4"/>
    <w:rsid w:val="00721C48"/>
    <w:rsid w:val="00722ACD"/>
    <w:rsid w:val="00723C61"/>
    <w:rsid w:val="00723D35"/>
    <w:rsid w:val="0072443E"/>
    <w:rsid w:val="0072673D"/>
    <w:rsid w:val="00727058"/>
    <w:rsid w:val="007275BA"/>
    <w:rsid w:val="00727B24"/>
    <w:rsid w:val="00730D15"/>
    <w:rsid w:val="0073480C"/>
    <w:rsid w:val="00735103"/>
    <w:rsid w:val="00735DFB"/>
    <w:rsid w:val="00740521"/>
    <w:rsid w:val="007425B8"/>
    <w:rsid w:val="00744641"/>
    <w:rsid w:val="007449E0"/>
    <w:rsid w:val="00744ACA"/>
    <w:rsid w:val="007452BA"/>
    <w:rsid w:val="00745B36"/>
    <w:rsid w:val="00745E08"/>
    <w:rsid w:val="0074734B"/>
    <w:rsid w:val="00750032"/>
    <w:rsid w:val="00750C89"/>
    <w:rsid w:val="00751456"/>
    <w:rsid w:val="007538DB"/>
    <w:rsid w:val="00754B23"/>
    <w:rsid w:val="00756360"/>
    <w:rsid w:val="00756FA5"/>
    <w:rsid w:val="00760098"/>
    <w:rsid w:val="007605FA"/>
    <w:rsid w:val="0076105D"/>
    <w:rsid w:val="00762965"/>
    <w:rsid w:val="00763641"/>
    <w:rsid w:val="00763A62"/>
    <w:rsid w:val="00764325"/>
    <w:rsid w:val="00765047"/>
    <w:rsid w:val="007650FB"/>
    <w:rsid w:val="007651FC"/>
    <w:rsid w:val="007667BB"/>
    <w:rsid w:val="00766CCB"/>
    <w:rsid w:val="00772734"/>
    <w:rsid w:val="007729D0"/>
    <w:rsid w:val="00773637"/>
    <w:rsid w:val="00776FE8"/>
    <w:rsid w:val="00777205"/>
    <w:rsid w:val="00777A45"/>
    <w:rsid w:val="00781E20"/>
    <w:rsid w:val="007825F1"/>
    <w:rsid w:val="00783254"/>
    <w:rsid w:val="00783D47"/>
    <w:rsid w:val="007844BB"/>
    <w:rsid w:val="00785729"/>
    <w:rsid w:val="00786117"/>
    <w:rsid w:val="007866C2"/>
    <w:rsid w:val="0078745C"/>
    <w:rsid w:val="00791396"/>
    <w:rsid w:val="00794456"/>
    <w:rsid w:val="00796DAA"/>
    <w:rsid w:val="00797458"/>
    <w:rsid w:val="0079773D"/>
    <w:rsid w:val="007A2F8C"/>
    <w:rsid w:val="007A3F5D"/>
    <w:rsid w:val="007A5085"/>
    <w:rsid w:val="007A66AC"/>
    <w:rsid w:val="007A6A9F"/>
    <w:rsid w:val="007A7FFE"/>
    <w:rsid w:val="007B0EF5"/>
    <w:rsid w:val="007B13AB"/>
    <w:rsid w:val="007B18C7"/>
    <w:rsid w:val="007B2171"/>
    <w:rsid w:val="007B32E1"/>
    <w:rsid w:val="007B3B1D"/>
    <w:rsid w:val="007B568C"/>
    <w:rsid w:val="007B63C7"/>
    <w:rsid w:val="007B7756"/>
    <w:rsid w:val="007C053F"/>
    <w:rsid w:val="007C1B3B"/>
    <w:rsid w:val="007C1F1A"/>
    <w:rsid w:val="007C2E3C"/>
    <w:rsid w:val="007C4007"/>
    <w:rsid w:val="007C5F42"/>
    <w:rsid w:val="007C6E97"/>
    <w:rsid w:val="007D184C"/>
    <w:rsid w:val="007D1A3A"/>
    <w:rsid w:val="007D3AD2"/>
    <w:rsid w:val="007D415C"/>
    <w:rsid w:val="007D44D8"/>
    <w:rsid w:val="007D4661"/>
    <w:rsid w:val="007D684E"/>
    <w:rsid w:val="007D7069"/>
    <w:rsid w:val="007E097A"/>
    <w:rsid w:val="007E20EB"/>
    <w:rsid w:val="007E270A"/>
    <w:rsid w:val="007E2C23"/>
    <w:rsid w:val="007E3C01"/>
    <w:rsid w:val="007E458B"/>
    <w:rsid w:val="007E4E4F"/>
    <w:rsid w:val="007E5BBD"/>
    <w:rsid w:val="007E5CA7"/>
    <w:rsid w:val="007E7480"/>
    <w:rsid w:val="007E782E"/>
    <w:rsid w:val="007E7BFA"/>
    <w:rsid w:val="007F104F"/>
    <w:rsid w:val="007F1656"/>
    <w:rsid w:val="007F16BD"/>
    <w:rsid w:val="007F42CD"/>
    <w:rsid w:val="007F57E3"/>
    <w:rsid w:val="007F58D4"/>
    <w:rsid w:val="007F623C"/>
    <w:rsid w:val="008002E9"/>
    <w:rsid w:val="00800394"/>
    <w:rsid w:val="008011D1"/>
    <w:rsid w:val="00801567"/>
    <w:rsid w:val="00801812"/>
    <w:rsid w:val="00802060"/>
    <w:rsid w:val="008024C2"/>
    <w:rsid w:val="00804002"/>
    <w:rsid w:val="008047AE"/>
    <w:rsid w:val="0080543D"/>
    <w:rsid w:val="00805F50"/>
    <w:rsid w:val="00806621"/>
    <w:rsid w:val="008066D6"/>
    <w:rsid w:val="00807231"/>
    <w:rsid w:val="00807E1B"/>
    <w:rsid w:val="00807FBA"/>
    <w:rsid w:val="00810A6D"/>
    <w:rsid w:val="00810C48"/>
    <w:rsid w:val="00811812"/>
    <w:rsid w:val="00812F7F"/>
    <w:rsid w:val="00814288"/>
    <w:rsid w:val="00814F05"/>
    <w:rsid w:val="008159A8"/>
    <w:rsid w:val="00815E22"/>
    <w:rsid w:val="00817730"/>
    <w:rsid w:val="008227ED"/>
    <w:rsid w:val="00822CD5"/>
    <w:rsid w:val="00824502"/>
    <w:rsid w:val="00826064"/>
    <w:rsid w:val="0082681A"/>
    <w:rsid w:val="008301BB"/>
    <w:rsid w:val="0083195F"/>
    <w:rsid w:val="00833DBD"/>
    <w:rsid w:val="00834494"/>
    <w:rsid w:val="0083554D"/>
    <w:rsid w:val="0083637B"/>
    <w:rsid w:val="00836478"/>
    <w:rsid w:val="008405AB"/>
    <w:rsid w:val="00841A0E"/>
    <w:rsid w:val="008422D1"/>
    <w:rsid w:val="00842EE7"/>
    <w:rsid w:val="008431DB"/>
    <w:rsid w:val="00844BE6"/>
    <w:rsid w:val="00844EDA"/>
    <w:rsid w:val="008458EF"/>
    <w:rsid w:val="00845CD9"/>
    <w:rsid w:val="00845EE2"/>
    <w:rsid w:val="00846347"/>
    <w:rsid w:val="008464B2"/>
    <w:rsid w:val="008467B8"/>
    <w:rsid w:val="00846994"/>
    <w:rsid w:val="00853285"/>
    <w:rsid w:val="0085743E"/>
    <w:rsid w:val="008603FC"/>
    <w:rsid w:val="008606CB"/>
    <w:rsid w:val="008618DB"/>
    <w:rsid w:val="008631C7"/>
    <w:rsid w:val="00864C29"/>
    <w:rsid w:val="008660A5"/>
    <w:rsid w:val="008661EB"/>
    <w:rsid w:val="0086662D"/>
    <w:rsid w:val="00870991"/>
    <w:rsid w:val="00870FA4"/>
    <w:rsid w:val="00871818"/>
    <w:rsid w:val="008722FD"/>
    <w:rsid w:val="00872E30"/>
    <w:rsid w:val="0087700B"/>
    <w:rsid w:val="00877AD5"/>
    <w:rsid w:val="0088021F"/>
    <w:rsid w:val="00881AAC"/>
    <w:rsid w:val="008845DC"/>
    <w:rsid w:val="00884CF1"/>
    <w:rsid w:val="00885396"/>
    <w:rsid w:val="00891071"/>
    <w:rsid w:val="008923BA"/>
    <w:rsid w:val="00894BB8"/>
    <w:rsid w:val="00894EBC"/>
    <w:rsid w:val="00897C50"/>
    <w:rsid w:val="008A0118"/>
    <w:rsid w:val="008A0481"/>
    <w:rsid w:val="008A092A"/>
    <w:rsid w:val="008A1228"/>
    <w:rsid w:val="008A1903"/>
    <w:rsid w:val="008A290C"/>
    <w:rsid w:val="008A37F9"/>
    <w:rsid w:val="008A40B3"/>
    <w:rsid w:val="008A4850"/>
    <w:rsid w:val="008A51B2"/>
    <w:rsid w:val="008A5EE6"/>
    <w:rsid w:val="008B04A2"/>
    <w:rsid w:val="008B7C60"/>
    <w:rsid w:val="008C011A"/>
    <w:rsid w:val="008C11D3"/>
    <w:rsid w:val="008C155F"/>
    <w:rsid w:val="008C1AF4"/>
    <w:rsid w:val="008C2667"/>
    <w:rsid w:val="008C3599"/>
    <w:rsid w:val="008C5634"/>
    <w:rsid w:val="008C7984"/>
    <w:rsid w:val="008D0DFB"/>
    <w:rsid w:val="008D26B8"/>
    <w:rsid w:val="008D35DA"/>
    <w:rsid w:val="008D3B6B"/>
    <w:rsid w:val="008D4432"/>
    <w:rsid w:val="008D5843"/>
    <w:rsid w:val="008D773F"/>
    <w:rsid w:val="008E0181"/>
    <w:rsid w:val="008E02DC"/>
    <w:rsid w:val="008E15D8"/>
    <w:rsid w:val="008E2F33"/>
    <w:rsid w:val="008E6EFA"/>
    <w:rsid w:val="008F03D1"/>
    <w:rsid w:val="008F0C59"/>
    <w:rsid w:val="008F28E7"/>
    <w:rsid w:val="008F2D55"/>
    <w:rsid w:val="008F2DED"/>
    <w:rsid w:val="008F33A6"/>
    <w:rsid w:val="008F4E4E"/>
    <w:rsid w:val="008F5BE6"/>
    <w:rsid w:val="008F619E"/>
    <w:rsid w:val="008F66E9"/>
    <w:rsid w:val="008F7411"/>
    <w:rsid w:val="008F7CEB"/>
    <w:rsid w:val="0090063B"/>
    <w:rsid w:val="00901131"/>
    <w:rsid w:val="0090254B"/>
    <w:rsid w:val="00903E56"/>
    <w:rsid w:val="0090409C"/>
    <w:rsid w:val="0090479E"/>
    <w:rsid w:val="0090583B"/>
    <w:rsid w:val="00910062"/>
    <w:rsid w:val="009102A7"/>
    <w:rsid w:val="0091080B"/>
    <w:rsid w:val="0091149C"/>
    <w:rsid w:val="00911982"/>
    <w:rsid w:val="00913733"/>
    <w:rsid w:val="00913F31"/>
    <w:rsid w:val="009145F7"/>
    <w:rsid w:val="00915722"/>
    <w:rsid w:val="009171AF"/>
    <w:rsid w:val="009202E6"/>
    <w:rsid w:val="009218D4"/>
    <w:rsid w:val="00921F61"/>
    <w:rsid w:val="00922788"/>
    <w:rsid w:val="00924637"/>
    <w:rsid w:val="009259F0"/>
    <w:rsid w:val="00925A9D"/>
    <w:rsid w:val="00925EFA"/>
    <w:rsid w:val="009270D1"/>
    <w:rsid w:val="00927B5D"/>
    <w:rsid w:val="00930BDC"/>
    <w:rsid w:val="0093107B"/>
    <w:rsid w:val="009310C4"/>
    <w:rsid w:val="00931611"/>
    <w:rsid w:val="00933086"/>
    <w:rsid w:val="00936760"/>
    <w:rsid w:val="00936841"/>
    <w:rsid w:val="00936A1A"/>
    <w:rsid w:val="00936C79"/>
    <w:rsid w:val="009373F6"/>
    <w:rsid w:val="009375B9"/>
    <w:rsid w:val="0093777D"/>
    <w:rsid w:val="009404F3"/>
    <w:rsid w:val="009413D4"/>
    <w:rsid w:val="00941DFD"/>
    <w:rsid w:val="0094228E"/>
    <w:rsid w:val="00944A70"/>
    <w:rsid w:val="00945684"/>
    <w:rsid w:val="00945C40"/>
    <w:rsid w:val="00945D99"/>
    <w:rsid w:val="0094684A"/>
    <w:rsid w:val="0094727E"/>
    <w:rsid w:val="00947896"/>
    <w:rsid w:val="009507C3"/>
    <w:rsid w:val="00950AA6"/>
    <w:rsid w:val="00950B52"/>
    <w:rsid w:val="0095155E"/>
    <w:rsid w:val="009518DA"/>
    <w:rsid w:val="0095267D"/>
    <w:rsid w:val="00952FC2"/>
    <w:rsid w:val="009543FD"/>
    <w:rsid w:val="00954B63"/>
    <w:rsid w:val="00956AB2"/>
    <w:rsid w:val="00956E35"/>
    <w:rsid w:val="00957313"/>
    <w:rsid w:val="00957723"/>
    <w:rsid w:val="00961D82"/>
    <w:rsid w:val="00962DAD"/>
    <w:rsid w:val="009635F8"/>
    <w:rsid w:val="00963AD2"/>
    <w:rsid w:val="0096512B"/>
    <w:rsid w:val="0096663C"/>
    <w:rsid w:val="00967297"/>
    <w:rsid w:val="009700CE"/>
    <w:rsid w:val="00971573"/>
    <w:rsid w:val="009747BF"/>
    <w:rsid w:val="009749AD"/>
    <w:rsid w:val="0097634A"/>
    <w:rsid w:val="00977186"/>
    <w:rsid w:val="00980DDB"/>
    <w:rsid w:val="00982866"/>
    <w:rsid w:val="0098297F"/>
    <w:rsid w:val="00982D48"/>
    <w:rsid w:val="0098660B"/>
    <w:rsid w:val="00987DB8"/>
    <w:rsid w:val="00990D40"/>
    <w:rsid w:val="009910A2"/>
    <w:rsid w:val="009911C2"/>
    <w:rsid w:val="00991EFE"/>
    <w:rsid w:val="00993DCA"/>
    <w:rsid w:val="00994AC6"/>
    <w:rsid w:val="00994B30"/>
    <w:rsid w:val="00994BFD"/>
    <w:rsid w:val="00995C18"/>
    <w:rsid w:val="009967A7"/>
    <w:rsid w:val="00996A06"/>
    <w:rsid w:val="009A4642"/>
    <w:rsid w:val="009A4D53"/>
    <w:rsid w:val="009A6B32"/>
    <w:rsid w:val="009A73C6"/>
    <w:rsid w:val="009B1CD0"/>
    <w:rsid w:val="009B246E"/>
    <w:rsid w:val="009B357B"/>
    <w:rsid w:val="009B50C5"/>
    <w:rsid w:val="009B59E5"/>
    <w:rsid w:val="009B5ACE"/>
    <w:rsid w:val="009C071F"/>
    <w:rsid w:val="009C12FE"/>
    <w:rsid w:val="009C1C81"/>
    <w:rsid w:val="009C1CE7"/>
    <w:rsid w:val="009C2C07"/>
    <w:rsid w:val="009C3211"/>
    <w:rsid w:val="009C361C"/>
    <w:rsid w:val="009C462A"/>
    <w:rsid w:val="009C508C"/>
    <w:rsid w:val="009C5805"/>
    <w:rsid w:val="009C7D42"/>
    <w:rsid w:val="009D036C"/>
    <w:rsid w:val="009D12FE"/>
    <w:rsid w:val="009D1B67"/>
    <w:rsid w:val="009D2192"/>
    <w:rsid w:val="009D323D"/>
    <w:rsid w:val="009D3260"/>
    <w:rsid w:val="009D3941"/>
    <w:rsid w:val="009D3CC2"/>
    <w:rsid w:val="009D7ED1"/>
    <w:rsid w:val="009E096A"/>
    <w:rsid w:val="009E19CE"/>
    <w:rsid w:val="009E273C"/>
    <w:rsid w:val="009E2947"/>
    <w:rsid w:val="009E49DE"/>
    <w:rsid w:val="009E4A36"/>
    <w:rsid w:val="009E5471"/>
    <w:rsid w:val="009E752A"/>
    <w:rsid w:val="009F3105"/>
    <w:rsid w:val="009F4B8D"/>
    <w:rsid w:val="009F55F0"/>
    <w:rsid w:val="009F61A1"/>
    <w:rsid w:val="009F7A8F"/>
    <w:rsid w:val="009F7E0E"/>
    <w:rsid w:val="00A0123C"/>
    <w:rsid w:val="00A01F3F"/>
    <w:rsid w:val="00A0290D"/>
    <w:rsid w:val="00A03AE2"/>
    <w:rsid w:val="00A03E30"/>
    <w:rsid w:val="00A04A4F"/>
    <w:rsid w:val="00A05230"/>
    <w:rsid w:val="00A079F9"/>
    <w:rsid w:val="00A10465"/>
    <w:rsid w:val="00A11CB9"/>
    <w:rsid w:val="00A12ED5"/>
    <w:rsid w:val="00A210F2"/>
    <w:rsid w:val="00A22ADB"/>
    <w:rsid w:val="00A2311F"/>
    <w:rsid w:val="00A248B7"/>
    <w:rsid w:val="00A257D2"/>
    <w:rsid w:val="00A26B36"/>
    <w:rsid w:val="00A30D61"/>
    <w:rsid w:val="00A30F4B"/>
    <w:rsid w:val="00A32A9A"/>
    <w:rsid w:val="00A32CAE"/>
    <w:rsid w:val="00A3409D"/>
    <w:rsid w:val="00A353B1"/>
    <w:rsid w:val="00A36010"/>
    <w:rsid w:val="00A3768E"/>
    <w:rsid w:val="00A40D44"/>
    <w:rsid w:val="00A41733"/>
    <w:rsid w:val="00A428DB"/>
    <w:rsid w:val="00A44C16"/>
    <w:rsid w:val="00A47F05"/>
    <w:rsid w:val="00A50531"/>
    <w:rsid w:val="00A53CAE"/>
    <w:rsid w:val="00A55857"/>
    <w:rsid w:val="00A55858"/>
    <w:rsid w:val="00A5660B"/>
    <w:rsid w:val="00A566C8"/>
    <w:rsid w:val="00A56BB2"/>
    <w:rsid w:val="00A62695"/>
    <w:rsid w:val="00A63132"/>
    <w:rsid w:val="00A63E14"/>
    <w:rsid w:val="00A66596"/>
    <w:rsid w:val="00A66AE7"/>
    <w:rsid w:val="00A66BA7"/>
    <w:rsid w:val="00A67CBB"/>
    <w:rsid w:val="00A70943"/>
    <w:rsid w:val="00A73790"/>
    <w:rsid w:val="00A778A3"/>
    <w:rsid w:val="00A826A0"/>
    <w:rsid w:val="00A82CFE"/>
    <w:rsid w:val="00A85AD0"/>
    <w:rsid w:val="00A8688D"/>
    <w:rsid w:val="00A86895"/>
    <w:rsid w:val="00A8712F"/>
    <w:rsid w:val="00A87416"/>
    <w:rsid w:val="00A87579"/>
    <w:rsid w:val="00A87C32"/>
    <w:rsid w:val="00A902C0"/>
    <w:rsid w:val="00A902DD"/>
    <w:rsid w:val="00A92C87"/>
    <w:rsid w:val="00A93716"/>
    <w:rsid w:val="00A938CA"/>
    <w:rsid w:val="00A93A2D"/>
    <w:rsid w:val="00A9493A"/>
    <w:rsid w:val="00A95106"/>
    <w:rsid w:val="00A9572A"/>
    <w:rsid w:val="00A95B99"/>
    <w:rsid w:val="00A9646D"/>
    <w:rsid w:val="00AA05A8"/>
    <w:rsid w:val="00AA154E"/>
    <w:rsid w:val="00AA3203"/>
    <w:rsid w:val="00AA35AC"/>
    <w:rsid w:val="00AA4AD5"/>
    <w:rsid w:val="00AA4D4A"/>
    <w:rsid w:val="00AA57AE"/>
    <w:rsid w:val="00AA787F"/>
    <w:rsid w:val="00AB098C"/>
    <w:rsid w:val="00AB19D6"/>
    <w:rsid w:val="00AB2B66"/>
    <w:rsid w:val="00AB3524"/>
    <w:rsid w:val="00AB38C0"/>
    <w:rsid w:val="00AB5856"/>
    <w:rsid w:val="00AB6886"/>
    <w:rsid w:val="00AB75D0"/>
    <w:rsid w:val="00AC140C"/>
    <w:rsid w:val="00AC299B"/>
    <w:rsid w:val="00AC4900"/>
    <w:rsid w:val="00AC522A"/>
    <w:rsid w:val="00AC574A"/>
    <w:rsid w:val="00AD00B0"/>
    <w:rsid w:val="00AD086B"/>
    <w:rsid w:val="00AD1640"/>
    <w:rsid w:val="00AD1B37"/>
    <w:rsid w:val="00AD2FF6"/>
    <w:rsid w:val="00AD394A"/>
    <w:rsid w:val="00AD3D62"/>
    <w:rsid w:val="00AD44AB"/>
    <w:rsid w:val="00AD56B4"/>
    <w:rsid w:val="00AD5885"/>
    <w:rsid w:val="00AD58CF"/>
    <w:rsid w:val="00AD5AC9"/>
    <w:rsid w:val="00AD6358"/>
    <w:rsid w:val="00AD6892"/>
    <w:rsid w:val="00AD68C0"/>
    <w:rsid w:val="00AD6D50"/>
    <w:rsid w:val="00AD71E0"/>
    <w:rsid w:val="00AD74FA"/>
    <w:rsid w:val="00AE02AD"/>
    <w:rsid w:val="00AE1FF8"/>
    <w:rsid w:val="00AE31D2"/>
    <w:rsid w:val="00AE4966"/>
    <w:rsid w:val="00AE6090"/>
    <w:rsid w:val="00AE79A3"/>
    <w:rsid w:val="00AE7A42"/>
    <w:rsid w:val="00AF13EA"/>
    <w:rsid w:val="00AF1737"/>
    <w:rsid w:val="00AF46F7"/>
    <w:rsid w:val="00AF631D"/>
    <w:rsid w:val="00AF636E"/>
    <w:rsid w:val="00AF6AAE"/>
    <w:rsid w:val="00AF6D37"/>
    <w:rsid w:val="00AF7C49"/>
    <w:rsid w:val="00B000DC"/>
    <w:rsid w:val="00B006E6"/>
    <w:rsid w:val="00B029B3"/>
    <w:rsid w:val="00B03EB0"/>
    <w:rsid w:val="00B04A72"/>
    <w:rsid w:val="00B07918"/>
    <w:rsid w:val="00B10E8C"/>
    <w:rsid w:val="00B12C1A"/>
    <w:rsid w:val="00B12C89"/>
    <w:rsid w:val="00B1381C"/>
    <w:rsid w:val="00B13924"/>
    <w:rsid w:val="00B145DE"/>
    <w:rsid w:val="00B157ED"/>
    <w:rsid w:val="00B15CB0"/>
    <w:rsid w:val="00B17301"/>
    <w:rsid w:val="00B1764D"/>
    <w:rsid w:val="00B17B56"/>
    <w:rsid w:val="00B22BAF"/>
    <w:rsid w:val="00B23CE6"/>
    <w:rsid w:val="00B24533"/>
    <w:rsid w:val="00B24686"/>
    <w:rsid w:val="00B2497B"/>
    <w:rsid w:val="00B260B0"/>
    <w:rsid w:val="00B30CD3"/>
    <w:rsid w:val="00B31087"/>
    <w:rsid w:val="00B336BA"/>
    <w:rsid w:val="00B345B1"/>
    <w:rsid w:val="00B3485C"/>
    <w:rsid w:val="00B36365"/>
    <w:rsid w:val="00B37D02"/>
    <w:rsid w:val="00B37E27"/>
    <w:rsid w:val="00B40D1A"/>
    <w:rsid w:val="00B414D4"/>
    <w:rsid w:val="00B41D01"/>
    <w:rsid w:val="00B422E4"/>
    <w:rsid w:val="00B44A6D"/>
    <w:rsid w:val="00B45460"/>
    <w:rsid w:val="00B4580F"/>
    <w:rsid w:val="00B459E6"/>
    <w:rsid w:val="00B465CF"/>
    <w:rsid w:val="00B47634"/>
    <w:rsid w:val="00B5139A"/>
    <w:rsid w:val="00B51C77"/>
    <w:rsid w:val="00B52485"/>
    <w:rsid w:val="00B53DE9"/>
    <w:rsid w:val="00B542D1"/>
    <w:rsid w:val="00B57E1D"/>
    <w:rsid w:val="00B60173"/>
    <w:rsid w:val="00B61DB2"/>
    <w:rsid w:val="00B62029"/>
    <w:rsid w:val="00B660E7"/>
    <w:rsid w:val="00B67199"/>
    <w:rsid w:val="00B718D2"/>
    <w:rsid w:val="00B720E6"/>
    <w:rsid w:val="00B7216E"/>
    <w:rsid w:val="00B7237B"/>
    <w:rsid w:val="00B7417E"/>
    <w:rsid w:val="00B74746"/>
    <w:rsid w:val="00B74E1E"/>
    <w:rsid w:val="00B76925"/>
    <w:rsid w:val="00B76BE7"/>
    <w:rsid w:val="00B803D6"/>
    <w:rsid w:val="00B80663"/>
    <w:rsid w:val="00B8098A"/>
    <w:rsid w:val="00B80C22"/>
    <w:rsid w:val="00B8140C"/>
    <w:rsid w:val="00B81615"/>
    <w:rsid w:val="00B81BA5"/>
    <w:rsid w:val="00B82912"/>
    <w:rsid w:val="00B84353"/>
    <w:rsid w:val="00B84B03"/>
    <w:rsid w:val="00B8552E"/>
    <w:rsid w:val="00B86659"/>
    <w:rsid w:val="00B8750F"/>
    <w:rsid w:val="00B925C7"/>
    <w:rsid w:val="00B92DBE"/>
    <w:rsid w:val="00B93223"/>
    <w:rsid w:val="00B93254"/>
    <w:rsid w:val="00B9373D"/>
    <w:rsid w:val="00B93A7E"/>
    <w:rsid w:val="00B9435E"/>
    <w:rsid w:val="00B9560C"/>
    <w:rsid w:val="00B96863"/>
    <w:rsid w:val="00B97063"/>
    <w:rsid w:val="00BA1CDB"/>
    <w:rsid w:val="00BA527C"/>
    <w:rsid w:val="00BA57F6"/>
    <w:rsid w:val="00BA7E09"/>
    <w:rsid w:val="00BA7E7E"/>
    <w:rsid w:val="00BB36F8"/>
    <w:rsid w:val="00BB39D0"/>
    <w:rsid w:val="00BB3D69"/>
    <w:rsid w:val="00BB3E12"/>
    <w:rsid w:val="00BB4602"/>
    <w:rsid w:val="00BB6E9D"/>
    <w:rsid w:val="00BB7E28"/>
    <w:rsid w:val="00BC03F9"/>
    <w:rsid w:val="00BC159F"/>
    <w:rsid w:val="00BC16D4"/>
    <w:rsid w:val="00BC1C4B"/>
    <w:rsid w:val="00BC298E"/>
    <w:rsid w:val="00BC2A54"/>
    <w:rsid w:val="00BC4E98"/>
    <w:rsid w:val="00BC593D"/>
    <w:rsid w:val="00BC6160"/>
    <w:rsid w:val="00BC6BF2"/>
    <w:rsid w:val="00BD02AA"/>
    <w:rsid w:val="00BD190A"/>
    <w:rsid w:val="00BD2B01"/>
    <w:rsid w:val="00BD3FB2"/>
    <w:rsid w:val="00BD4B4F"/>
    <w:rsid w:val="00BD6FBF"/>
    <w:rsid w:val="00BE04E8"/>
    <w:rsid w:val="00BE0F3A"/>
    <w:rsid w:val="00BE1990"/>
    <w:rsid w:val="00BE31CA"/>
    <w:rsid w:val="00BE4ECE"/>
    <w:rsid w:val="00BE516E"/>
    <w:rsid w:val="00BE52FC"/>
    <w:rsid w:val="00BE5300"/>
    <w:rsid w:val="00BF054F"/>
    <w:rsid w:val="00BF152E"/>
    <w:rsid w:val="00BF2A94"/>
    <w:rsid w:val="00BF2EE8"/>
    <w:rsid w:val="00BF31D3"/>
    <w:rsid w:val="00BF3DC8"/>
    <w:rsid w:val="00BF5552"/>
    <w:rsid w:val="00BF57B4"/>
    <w:rsid w:val="00C00261"/>
    <w:rsid w:val="00C00F70"/>
    <w:rsid w:val="00C01270"/>
    <w:rsid w:val="00C016A1"/>
    <w:rsid w:val="00C0289C"/>
    <w:rsid w:val="00C02D8E"/>
    <w:rsid w:val="00C03B2B"/>
    <w:rsid w:val="00C040C6"/>
    <w:rsid w:val="00C04192"/>
    <w:rsid w:val="00C05C68"/>
    <w:rsid w:val="00C1080A"/>
    <w:rsid w:val="00C10ACC"/>
    <w:rsid w:val="00C11308"/>
    <w:rsid w:val="00C12721"/>
    <w:rsid w:val="00C12C8B"/>
    <w:rsid w:val="00C12CD5"/>
    <w:rsid w:val="00C164A5"/>
    <w:rsid w:val="00C166CF"/>
    <w:rsid w:val="00C16C76"/>
    <w:rsid w:val="00C1708A"/>
    <w:rsid w:val="00C21C66"/>
    <w:rsid w:val="00C236CA"/>
    <w:rsid w:val="00C23E4B"/>
    <w:rsid w:val="00C2535D"/>
    <w:rsid w:val="00C25593"/>
    <w:rsid w:val="00C2694B"/>
    <w:rsid w:val="00C27362"/>
    <w:rsid w:val="00C2766C"/>
    <w:rsid w:val="00C302B6"/>
    <w:rsid w:val="00C3272B"/>
    <w:rsid w:val="00C3275F"/>
    <w:rsid w:val="00C32CFC"/>
    <w:rsid w:val="00C35BDE"/>
    <w:rsid w:val="00C3691C"/>
    <w:rsid w:val="00C36EF3"/>
    <w:rsid w:val="00C37661"/>
    <w:rsid w:val="00C43667"/>
    <w:rsid w:val="00C44450"/>
    <w:rsid w:val="00C451CC"/>
    <w:rsid w:val="00C465FE"/>
    <w:rsid w:val="00C4681F"/>
    <w:rsid w:val="00C478DF"/>
    <w:rsid w:val="00C478E0"/>
    <w:rsid w:val="00C50081"/>
    <w:rsid w:val="00C50758"/>
    <w:rsid w:val="00C50F4A"/>
    <w:rsid w:val="00C53D5A"/>
    <w:rsid w:val="00C550C3"/>
    <w:rsid w:val="00C55548"/>
    <w:rsid w:val="00C5588E"/>
    <w:rsid w:val="00C56A34"/>
    <w:rsid w:val="00C61DBF"/>
    <w:rsid w:val="00C63203"/>
    <w:rsid w:val="00C63932"/>
    <w:rsid w:val="00C63A86"/>
    <w:rsid w:val="00C64445"/>
    <w:rsid w:val="00C645B4"/>
    <w:rsid w:val="00C64D5F"/>
    <w:rsid w:val="00C662A8"/>
    <w:rsid w:val="00C6647F"/>
    <w:rsid w:val="00C70A10"/>
    <w:rsid w:val="00C711CB"/>
    <w:rsid w:val="00C73DE1"/>
    <w:rsid w:val="00C74C65"/>
    <w:rsid w:val="00C75DDF"/>
    <w:rsid w:val="00C81A87"/>
    <w:rsid w:val="00C82214"/>
    <w:rsid w:val="00C824A7"/>
    <w:rsid w:val="00C839FF"/>
    <w:rsid w:val="00C84384"/>
    <w:rsid w:val="00C85B68"/>
    <w:rsid w:val="00C8677D"/>
    <w:rsid w:val="00C86AE1"/>
    <w:rsid w:val="00C87641"/>
    <w:rsid w:val="00C87A91"/>
    <w:rsid w:val="00C9083D"/>
    <w:rsid w:val="00C90BE2"/>
    <w:rsid w:val="00C919CE"/>
    <w:rsid w:val="00C91C5D"/>
    <w:rsid w:val="00C91F29"/>
    <w:rsid w:val="00C92A34"/>
    <w:rsid w:val="00C9312E"/>
    <w:rsid w:val="00C9316E"/>
    <w:rsid w:val="00C9406E"/>
    <w:rsid w:val="00C95A7A"/>
    <w:rsid w:val="00C971B3"/>
    <w:rsid w:val="00CA0406"/>
    <w:rsid w:val="00CA07EA"/>
    <w:rsid w:val="00CA0C37"/>
    <w:rsid w:val="00CA2247"/>
    <w:rsid w:val="00CA2AAF"/>
    <w:rsid w:val="00CA4381"/>
    <w:rsid w:val="00CA43A0"/>
    <w:rsid w:val="00CA5DE7"/>
    <w:rsid w:val="00CA6DC0"/>
    <w:rsid w:val="00CA6E34"/>
    <w:rsid w:val="00CA7538"/>
    <w:rsid w:val="00CA7947"/>
    <w:rsid w:val="00CA79F5"/>
    <w:rsid w:val="00CB01D3"/>
    <w:rsid w:val="00CB27F8"/>
    <w:rsid w:val="00CB55F3"/>
    <w:rsid w:val="00CB5CE6"/>
    <w:rsid w:val="00CB7C40"/>
    <w:rsid w:val="00CB7E37"/>
    <w:rsid w:val="00CC0D8E"/>
    <w:rsid w:val="00CC1F65"/>
    <w:rsid w:val="00CC2294"/>
    <w:rsid w:val="00CC2B3D"/>
    <w:rsid w:val="00CC39EF"/>
    <w:rsid w:val="00CC5560"/>
    <w:rsid w:val="00CC5E34"/>
    <w:rsid w:val="00CC708F"/>
    <w:rsid w:val="00CD07EB"/>
    <w:rsid w:val="00CD2C03"/>
    <w:rsid w:val="00CD37EE"/>
    <w:rsid w:val="00CD38E9"/>
    <w:rsid w:val="00CD413D"/>
    <w:rsid w:val="00CD4500"/>
    <w:rsid w:val="00CD512E"/>
    <w:rsid w:val="00CE08AA"/>
    <w:rsid w:val="00CE212B"/>
    <w:rsid w:val="00CE287E"/>
    <w:rsid w:val="00CE2D92"/>
    <w:rsid w:val="00CE32B3"/>
    <w:rsid w:val="00CE40C5"/>
    <w:rsid w:val="00CE4355"/>
    <w:rsid w:val="00CE4976"/>
    <w:rsid w:val="00CE55DE"/>
    <w:rsid w:val="00CE5799"/>
    <w:rsid w:val="00CE58F6"/>
    <w:rsid w:val="00CE6095"/>
    <w:rsid w:val="00CE6E20"/>
    <w:rsid w:val="00CE72C8"/>
    <w:rsid w:val="00CE7698"/>
    <w:rsid w:val="00CF0F27"/>
    <w:rsid w:val="00CF1529"/>
    <w:rsid w:val="00CF1A39"/>
    <w:rsid w:val="00CF4195"/>
    <w:rsid w:val="00CF7B01"/>
    <w:rsid w:val="00CF7E04"/>
    <w:rsid w:val="00CF7EC6"/>
    <w:rsid w:val="00D00590"/>
    <w:rsid w:val="00D01949"/>
    <w:rsid w:val="00D0213F"/>
    <w:rsid w:val="00D02CD9"/>
    <w:rsid w:val="00D02F15"/>
    <w:rsid w:val="00D04DB4"/>
    <w:rsid w:val="00D05210"/>
    <w:rsid w:val="00D05994"/>
    <w:rsid w:val="00D06F34"/>
    <w:rsid w:val="00D10190"/>
    <w:rsid w:val="00D10F59"/>
    <w:rsid w:val="00D11A17"/>
    <w:rsid w:val="00D12674"/>
    <w:rsid w:val="00D12B0A"/>
    <w:rsid w:val="00D15AD5"/>
    <w:rsid w:val="00D15DE8"/>
    <w:rsid w:val="00D1627C"/>
    <w:rsid w:val="00D162D2"/>
    <w:rsid w:val="00D1668C"/>
    <w:rsid w:val="00D2010A"/>
    <w:rsid w:val="00D202E5"/>
    <w:rsid w:val="00D20D0A"/>
    <w:rsid w:val="00D20DA3"/>
    <w:rsid w:val="00D20E95"/>
    <w:rsid w:val="00D2127D"/>
    <w:rsid w:val="00D2130E"/>
    <w:rsid w:val="00D215C4"/>
    <w:rsid w:val="00D23779"/>
    <w:rsid w:val="00D2411E"/>
    <w:rsid w:val="00D24F74"/>
    <w:rsid w:val="00D255A4"/>
    <w:rsid w:val="00D257F2"/>
    <w:rsid w:val="00D27E8D"/>
    <w:rsid w:val="00D31A0A"/>
    <w:rsid w:val="00D328EE"/>
    <w:rsid w:val="00D3427B"/>
    <w:rsid w:val="00D373D1"/>
    <w:rsid w:val="00D37DBD"/>
    <w:rsid w:val="00D41DD0"/>
    <w:rsid w:val="00D42286"/>
    <w:rsid w:val="00D426A7"/>
    <w:rsid w:val="00D42853"/>
    <w:rsid w:val="00D43B1C"/>
    <w:rsid w:val="00D43BE2"/>
    <w:rsid w:val="00D43ECE"/>
    <w:rsid w:val="00D43FE7"/>
    <w:rsid w:val="00D44B94"/>
    <w:rsid w:val="00D45406"/>
    <w:rsid w:val="00D45642"/>
    <w:rsid w:val="00D4566D"/>
    <w:rsid w:val="00D46DD7"/>
    <w:rsid w:val="00D503CA"/>
    <w:rsid w:val="00D51070"/>
    <w:rsid w:val="00D516F0"/>
    <w:rsid w:val="00D53985"/>
    <w:rsid w:val="00D53AB8"/>
    <w:rsid w:val="00D53D85"/>
    <w:rsid w:val="00D5409B"/>
    <w:rsid w:val="00D55886"/>
    <w:rsid w:val="00D57A1E"/>
    <w:rsid w:val="00D57FF6"/>
    <w:rsid w:val="00D62C31"/>
    <w:rsid w:val="00D6439A"/>
    <w:rsid w:val="00D70715"/>
    <w:rsid w:val="00D71E78"/>
    <w:rsid w:val="00D71F16"/>
    <w:rsid w:val="00D7439E"/>
    <w:rsid w:val="00D769BC"/>
    <w:rsid w:val="00D76BEE"/>
    <w:rsid w:val="00D77A56"/>
    <w:rsid w:val="00D81C70"/>
    <w:rsid w:val="00D826B4"/>
    <w:rsid w:val="00D82F2E"/>
    <w:rsid w:val="00D8551A"/>
    <w:rsid w:val="00D856D1"/>
    <w:rsid w:val="00D85A54"/>
    <w:rsid w:val="00D85FD4"/>
    <w:rsid w:val="00D86510"/>
    <w:rsid w:val="00D87410"/>
    <w:rsid w:val="00D87771"/>
    <w:rsid w:val="00D92676"/>
    <w:rsid w:val="00D93102"/>
    <w:rsid w:val="00D949D3"/>
    <w:rsid w:val="00D978D8"/>
    <w:rsid w:val="00D979A7"/>
    <w:rsid w:val="00D97F52"/>
    <w:rsid w:val="00DA11D0"/>
    <w:rsid w:val="00DA6907"/>
    <w:rsid w:val="00DA6FE0"/>
    <w:rsid w:val="00DA76C5"/>
    <w:rsid w:val="00DA7DFC"/>
    <w:rsid w:val="00DB0F85"/>
    <w:rsid w:val="00DB1B01"/>
    <w:rsid w:val="00DB60F6"/>
    <w:rsid w:val="00DB6CD2"/>
    <w:rsid w:val="00DC074D"/>
    <w:rsid w:val="00DC0B3B"/>
    <w:rsid w:val="00DC2298"/>
    <w:rsid w:val="00DC369B"/>
    <w:rsid w:val="00DC4158"/>
    <w:rsid w:val="00DC42C9"/>
    <w:rsid w:val="00DC57BB"/>
    <w:rsid w:val="00DC5990"/>
    <w:rsid w:val="00DC7E84"/>
    <w:rsid w:val="00DD1073"/>
    <w:rsid w:val="00DD352D"/>
    <w:rsid w:val="00DD3A31"/>
    <w:rsid w:val="00DD3E89"/>
    <w:rsid w:val="00DD5B0F"/>
    <w:rsid w:val="00DD5F02"/>
    <w:rsid w:val="00DE0487"/>
    <w:rsid w:val="00DE2450"/>
    <w:rsid w:val="00DE2495"/>
    <w:rsid w:val="00DE3943"/>
    <w:rsid w:val="00DE3F47"/>
    <w:rsid w:val="00DE5861"/>
    <w:rsid w:val="00DE5A0E"/>
    <w:rsid w:val="00DE6594"/>
    <w:rsid w:val="00DE7668"/>
    <w:rsid w:val="00DE7F7B"/>
    <w:rsid w:val="00DF2CB6"/>
    <w:rsid w:val="00DF34AC"/>
    <w:rsid w:val="00DF76F8"/>
    <w:rsid w:val="00DF796B"/>
    <w:rsid w:val="00E018EB"/>
    <w:rsid w:val="00E01ACD"/>
    <w:rsid w:val="00E01DE4"/>
    <w:rsid w:val="00E01E71"/>
    <w:rsid w:val="00E032C4"/>
    <w:rsid w:val="00E03D34"/>
    <w:rsid w:val="00E04490"/>
    <w:rsid w:val="00E04A58"/>
    <w:rsid w:val="00E04B95"/>
    <w:rsid w:val="00E0639C"/>
    <w:rsid w:val="00E06DB2"/>
    <w:rsid w:val="00E103A8"/>
    <w:rsid w:val="00E10BE4"/>
    <w:rsid w:val="00E11CE5"/>
    <w:rsid w:val="00E124D9"/>
    <w:rsid w:val="00E13B4D"/>
    <w:rsid w:val="00E14A93"/>
    <w:rsid w:val="00E164E4"/>
    <w:rsid w:val="00E1659D"/>
    <w:rsid w:val="00E169F0"/>
    <w:rsid w:val="00E21851"/>
    <w:rsid w:val="00E22C3E"/>
    <w:rsid w:val="00E2508B"/>
    <w:rsid w:val="00E25576"/>
    <w:rsid w:val="00E25C38"/>
    <w:rsid w:val="00E25C94"/>
    <w:rsid w:val="00E26416"/>
    <w:rsid w:val="00E3494A"/>
    <w:rsid w:val="00E349B9"/>
    <w:rsid w:val="00E37B2D"/>
    <w:rsid w:val="00E4331B"/>
    <w:rsid w:val="00E43BF8"/>
    <w:rsid w:val="00E44092"/>
    <w:rsid w:val="00E44D3C"/>
    <w:rsid w:val="00E464CD"/>
    <w:rsid w:val="00E46FC1"/>
    <w:rsid w:val="00E47078"/>
    <w:rsid w:val="00E47F9B"/>
    <w:rsid w:val="00E515DF"/>
    <w:rsid w:val="00E51859"/>
    <w:rsid w:val="00E51CE3"/>
    <w:rsid w:val="00E52A99"/>
    <w:rsid w:val="00E5519D"/>
    <w:rsid w:val="00E566D1"/>
    <w:rsid w:val="00E575FE"/>
    <w:rsid w:val="00E57890"/>
    <w:rsid w:val="00E60641"/>
    <w:rsid w:val="00E60E7D"/>
    <w:rsid w:val="00E62057"/>
    <w:rsid w:val="00E62B7A"/>
    <w:rsid w:val="00E6320A"/>
    <w:rsid w:val="00E6495C"/>
    <w:rsid w:val="00E653A3"/>
    <w:rsid w:val="00E653C3"/>
    <w:rsid w:val="00E65E96"/>
    <w:rsid w:val="00E661F0"/>
    <w:rsid w:val="00E6720D"/>
    <w:rsid w:val="00E6762A"/>
    <w:rsid w:val="00E7411A"/>
    <w:rsid w:val="00E80A99"/>
    <w:rsid w:val="00E80CA1"/>
    <w:rsid w:val="00E80D1C"/>
    <w:rsid w:val="00E82F25"/>
    <w:rsid w:val="00E86848"/>
    <w:rsid w:val="00E86E28"/>
    <w:rsid w:val="00E912A4"/>
    <w:rsid w:val="00E91635"/>
    <w:rsid w:val="00E91CAF"/>
    <w:rsid w:val="00E92735"/>
    <w:rsid w:val="00E93A11"/>
    <w:rsid w:val="00E946AF"/>
    <w:rsid w:val="00E94B94"/>
    <w:rsid w:val="00E96276"/>
    <w:rsid w:val="00E96934"/>
    <w:rsid w:val="00E971C4"/>
    <w:rsid w:val="00EA0CFA"/>
    <w:rsid w:val="00EA11AE"/>
    <w:rsid w:val="00EA12AE"/>
    <w:rsid w:val="00EA1F32"/>
    <w:rsid w:val="00EA2F8C"/>
    <w:rsid w:val="00EA3924"/>
    <w:rsid w:val="00EA4710"/>
    <w:rsid w:val="00EA4F1C"/>
    <w:rsid w:val="00EA50CE"/>
    <w:rsid w:val="00EA56DE"/>
    <w:rsid w:val="00EA5C71"/>
    <w:rsid w:val="00EA6ADA"/>
    <w:rsid w:val="00EB23A8"/>
    <w:rsid w:val="00EB31DA"/>
    <w:rsid w:val="00EB52DE"/>
    <w:rsid w:val="00EB6357"/>
    <w:rsid w:val="00EB6554"/>
    <w:rsid w:val="00EB6AE6"/>
    <w:rsid w:val="00EB7579"/>
    <w:rsid w:val="00EB797B"/>
    <w:rsid w:val="00EC00A0"/>
    <w:rsid w:val="00EC0987"/>
    <w:rsid w:val="00EC0CE7"/>
    <w:rsid w:val="00EC2562"/>
    <w:rsid w:val="00EC2972"/>
    <w:rsid w:val="00EC3FD4"/>
    <w:rsid w:val="00EC45D3"/>
    <w:rsid w:val="00EC53E8"/>
    <w:rsid w:val="00EC6DBE"/>
    <w:rsid w:val="00ED1233"/>
    <w:rsid w:val="00ED219F"/>
    <w:rsid w:val="00ED3B5F"/>
    <w:rsid w:val="00ED75CA"/>
    <w:rsid w:val="00ED7716"/>
    <w:rsid w:val="00EE02FE"/>
    <w:rsid w:val="00EE11D4"/>
    <w:rsid w:val="00EE17BE"/>
    <w:rsid w:val="00EE2472"/>
    <w:rsid w:val="00EE376C"/>
    <w:rsid w:val="00EE78D2"/>
    <w:rsid w:val="00EF0847"/>
    <w:rsid w:val="00EF0AA6"/>
    <w:rsid w:val="00EF0BE4"/>
    <w:rsid w:val="00EF0FA9"/>
    <w:rsid w:val="00EF1490"/>
    <w:rsid w:val="00EF1907"/>
    <w:rsid w:val="00EF1A85"/>
    <w:rsid w:val="00EF1C30"/>
    <w:rsid w:val="00EF20C0"/>
    <w:rsid w:val="00EF2687"/>
    <w:rsid w:val="00EF2AF6"/>
    <w:rsid w:val="00EF392F"/>
    <w:rsid w:val="00EF3C6E"/>
    <w:rsid w:val="00EF3E61"/>
    <w:rsid w:val="00EF4A2E"/>
    <w:rsid w:val="00EF589C"/>
    <w:rsid w:val="00EF58EE"/>
    <w:rsid w:val="00EF5AEA"/>
    <w:rsid w:val="00EF6633"/>
    <w:rsid w:val="00EF68D5"/>
    <w:rsid w:val="00F00556"/>
    <w:rsid w:val="00F006A5"/>
    <w:rsid w:val="00F00942"/>
    <w:rsid w:val="00F02503"/>
    <w:rsid w:val="00F0252B"/>
    <w:rsid w:val="00F03895"/>
    <w:rsid w:val="00F04A71"/>
    <w:rsid w:val="00F05021"/>
    <w:rsid w:val="00F076D4"/>
    <w:rsid w:val="00F10B94"/>
    <w:rsid w:val="00F11F6F"/>
    <w:rsid w:val="00F14E24"/>
    <w:rsid w:val="00F1578C"/>
    <w:rsid w:val="00F2018E"/>
    <w:rsid w:val="00F20ED3"/>
    <w:rsid w:val="00F229BA"/>
    <w:rsid w:val="00F24D36"/>
    <w:rsid w:val="00F2516C"/>
    <w:rsid w:val="00F25BB3"/>
    <w:rsid w:val="00F30041"/>
    <w:rsid w:val="00F31801"/>
    <w:rsid w:val="00F3223F"/>
    <w:rsid w:val="00F35752"/>
    <w:rsid w:val="00F3762E"/>
    <w:rsid w:val="00F37698"/>
    <w:rsid w:val="00F41986"/>
    <w:rsid w:val="00F41C58"/>
    <w:rsid w:val="00F427C9"/>
    <w:rsid w:val="00F44653"/>
    <w:rsid w:val="00F45A7A"/>
    <w:rsid w:val="00F45E8A"/>
    <w:rsid w:val="00F46402"/>
    <w:rsid w:val="00F46C30"/>
    <w:rsid w:val="00F51404"/>
    <w:rsid w:val="00F53562"/>
    <w:rsid w:val="00F54ED7"/>
    <w:rsid w:val="00F56BF9"/>
    <w:rsid w:val="00F56F52"/>
    <w:rsid w:val="00F5779F"/>
    <w:rsid w:val="00F600B1"/>
    <w:rsid w:val="00F607D2"/>
    <w:rsid w:val="00F60969"/>
    <w:rsid w:val="00F60CFB"/>
    <w:rsid w:val="00F60D71"/>
    <w:rsid w:val="00F638B6"/>
    <w:rsid w:val="00F63B9A"/>
    <w:rsid w:val="00F64739"/>
    <w:rsid w:val="00F64FEC"/>
    <w:rsid w:val="00F66DC1"/>
    <w:rsid w:val="00F70EEC"/>
    <w:rsid w:val="00F75F81"/>
    <w:rsid w:val="00F77366"/>
    <w:rsid w:val="00F77A4E"/>
    <w:rsid w:val="00F80A63"/>
    <w:rsid w:val="00F80D50"/>
    <w:rsid w:val="00F81208"/>
    <w:rsid w:val="00F818B2"/>
    <w:rsid w:val="00F827EF"/>
    <w:rsid w:val="00F84A10"/>
    <w:rsid w:val="00F852FF"/>
    <w:rsid w:val="00F85B4B"/>
    <w:rsid w:val="00F85F3B"/>
    <w:rsid w:val="00F86906"/>
    <w:rsid w:val="00F87587"/>
    <w:rsid w:val="00F9036F"/>
    <w:rsid w:val="00F90739"/>
    <w:rsid w:val="00F91239"/>
    <w:rsid w:val="00F9158D"/>
    <w:rsid w:val="00F91694"/>
    <w:rsid w:val="00F9174F"/>
    <w:rsid w:val="00F9180C"/>
    <w:rsid w:val="00F91E3C"/>
    <w:rsid w:val="00F943F6"/>
    <w:rsid w:val="00F945A8"/>
    <w:rsid w:val="00F95882"/>
    <w:rsid w:val="00F96647"/>
    <w:rsid w:val="00F96B96"/>
    <w:rsid w:val="00FA0CCE"/>
    <w:rsid w:val="00FA209E"/>
    <w:rsid w:val="00FA4E12"/>
    <w:rsid w:val="00FA5A56"/>
    <w:rsid w:val="00FA7467"/>
    <w:rsid w:val="00FA758C"/>
    <w:rsid w:val="00FB100C"/>
    <w:rsid w:val="00FB14FB"/>
    <w:rsid w:val="00FB5E76"/>
    <w:rsid w:val="00FB5F78"/>
    <w:rsid w:val="00FB6DE5"/>
    <w:rsid w:val="00FC00CE"/>
    <w:rsid w:val="00FC14C1"/>
    <w:rsid w:val="00FC14F5"/>
    <w:rsid w:val="00FC302B"/>
    <w:rsid w:val="00FC3910"/>
    <w:rsid w:val="00FC475E"/>
    <w:rsid w:val="00FC4E62"/>
    <w:rsid w:val="00FC781D"/>
    <w:rsid w:val="00FC7EA9"/>
    <w:rsid w:val="00FD0FED"/>
    <w:rsid w:val="00FD2250"/>
    <w:rsid w:val="00FD2970"/>
    <w:rsid w:val="00FD2DF7"/>
    <w:rsid w:val="00FD5C0A"/>
    <w:rsid w:val="00FD6C40"/>
    <w:rsid w:val="00FE0225"/>
    <w:rsid w:val="00FE0AFE"/>
    <w:rsid w:val="00FE0BC0"/>
    <w:rsid w:val="00FE2256"/>
    <w:rsid w:val="00FE23FC"/>
    <w:rsid w:val="00FE2428"/>
    <w:rsid w:val="00FE34C5"/>
    <w:rsid w:val="00FE3A6C"/>
    <w:rsid w:val="00FE3D3D"/>
    <w:rsid w:val="00FE453C"/>
    <w:rsid w:val="00FE5330"/>
    <w:rsid w:val="00FE62AE"/>
    <w:rsid w:val="00FE6F35"/>
    <w:rsid w:val="00FE7D46"/>
    <w:rsid w:val="00FE7DA9"/>
    <w:rsid w:val="00FF1831"/>
    <w:rsid w:val="00FF1E05"/>
    <w:rsid w:val="00FF34C8"/>
    <w:rsid w:val="00FF35D5"/>
    <w:rsid w:val="00FF39CC"/>
    <w:rsid w:val="00FF3A6C"/>
    <w:rsid w:val="00FF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933CE"/>
  <w15:chartTrackingRefBased/>
  <w15:docId w15:val="{C8D6A55F-B959-44D5-A360-1514DE67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817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F1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F1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F1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F1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F1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F1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F1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F1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F1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F1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F1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F1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F1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F1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F1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F1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F1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F1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1F1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D1F1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D1F1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F1D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D1F1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D1F1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D1F1D"/>
    <w:rPr>
      <w:i/>
      <w:iCs/>
      <w:color w:val="auto"/>
    </w:rPr>
  </w:style>
  <w:style w:type="paragraph" w:styleId="NoSpacing">
    <w:name w:val="No Spacing"/>
    <w:uiPriority w:val="1"/>
    <w:qFormat/>
    <w:rsid w:val="005D1F1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1F1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1F1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F1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F1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D1F1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D1F1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D1F1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D1F1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D1F1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1F1D"/>
    <w:pPr>
      <w:outlineLvl w:val="9"/>
    </w:pPr>
  </w:style>
  <w:style w:type="table" w:styleId="TableGrid">
    <w:name w:val="Table Grid"/>
    <w:basedOn w:val="TableNormal"/>
    <w:uiPriority w:val="39"/>
    <w:rsid w:val="00CD5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next w:val="ListParagraph"/>
    <w:uiPriority w:val="34"/>
    <w:qFormat/>
    <w:rsid w:val="00CD2C03"/>
    <w:pPr>
      <w:spacing w:line="259" w:lineRule="auto"/>
      <w:ind w:left="720"/>
      <w:contextualSpacing/>
      <w:jc w:val="left"/>
    </w:pPr>
    <w:rPr>
      <w:rFonts w:eastAsia="DengXian"/>
      <w:kern w:val="2"/>
      <w:szCs w:val="28"/>
      <w:lang w:eastAsia="zh-CN" w:bidi="th-TH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CD2C0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26894"/>
  </w:style>
  <w:style w:type="character" w:styleId="CommentReference">
    <w:name w:val="annotation reference"/>
    <w:basedOn w:val="DefaultParagraphFont"/>
    <w:uiPriority w:val="99"/>
    <w:semiHidden/>
    <w:unhideWhenUsed/>
    <w:rsid w:val="00695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5C2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5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5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F98"/>
    <w:rPr>
      <w:rFonts w:ascii="Calibri" w:hAnsi="Calibri"/>
      <w:sz w:val="20"/>
    </w:rPr>
  </w:style>
  <w:style w:type="paragraph" w:styleId="Footer">
    <w:name w:val="footer"/>
    <w:basedOn w:val="Normal"/>
    <w:link w:val="FooterChar"/>
    <w:uiPriority w:val="99"/>
    <w:unhideWhenUsed/>
    <w:rsid w:val="00085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F98"/>
    <w:rPr>
      <w:rFonts w:ascii="Calibri" w:hAnsi="Calibri"/>
      <w:sz w:val="20"/>
    </w:rPr>
  </w:style>
  <w:style w:type="paragraph" w:styleId="Revision">
    <w:name w:val="Revision"/>
    <w:hidden/>
    <w:uiPriority w:val="99"/>
    <w:semiHidden/>
    <w:rsid w:val="005C469F"/>
    <w:pPr>
      <w:spacing w:after="0" w:line="240" w:lineRule="auto"/>
      <w:jc w:val="left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AE45A-63B5-48F2-9CC8-FA3AD224CD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10938</Words>
  <Characters>62349</Characters>
  <Application>Microsoft Office Word</Application>
  <DocSecurity>0</DocSecurity>
  <Lines>519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Grivell</dc:creator>
  <cp:keywords/>
  <dc:description/>
  <cp:lastModifiedBy>Nicole Grivell</cp:lastModifiedBy>
  <cp:revision>2</cp:revision>
  <cp:lastPrinted>2023-05-22T04:48:00Z</cp:lastPrinted>
  <dcterms:created xsi:type="dcterms:W3CDTF">2025-09-15T08:26:00Z</dcterms:created>
  <dcterms:modified xsi:type="dcterms:W3CDTF">2025-09-15T08:26:00Z</dcterms:modified>
</cp:coreProperties>
</file>