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649BB" w14:textId="77777777" w:rsidR="00E22665" w:rsidRPr="00903501" w:rsidRDefault="00E22665" w:rsidP="00E22665">
      <w:pPr>
        <w:pStyle w:val="berschrift1"/>
        <w:rPr>
          <w:rFonts w:cs="Times New Roman"/>
          <w:sz w:val="20"/>
          <w:szCs w:val="20"/>
          <w:lang w:val="en-US"/>
        </w:rPr>
      </w:pPr>
      <w:r w:rsidRPr="00903501">
        <w:rPr>
          <w:rFonts w:cs="Times New Roman"/>
          <w:sz w:val="20"/>
          <w:szCs w:val="20"/>
          <w:lang w:val="en-US"/>
        </w:rPr>
        <w:t>Beta Blocker Prescribing after Myocardial Infarction in European Primary Care (PRACTITIONER)</w:t>
      </w:r>
    </w:p>
    <w:p w14:paraId="0B63772D" w14:textId="77777777" w:rsidR="00E22665" w:rsidRPr="00903501" w:rsidRDefault="00E22665" w:rsidP="00E22665">
      <w:pPr>
        <w:pStyle w:val="berschrift1"/>
        <w:rPr>
          <w:rFonts w:cs="Times New Roman"/>
          <w:sz w:val="20"/>
          <w:szCs w:val="20"/>
          <w:lang w:val="en-US"/>
        </w:rPr>
      </w:pPr>
      <w:r w:rsidRPr="00903501">
        <w:rPr>
          <w:rFonts w:cs="Times New Roman"/>
          <w:sz w:val="20"/>
          <w:szCs w:val="20"/>
          <w:lang w:val="en-US"/>
        </w:rPr>
        <w:t>Supplemental Material</w:t>
      </w:r>
    </w:p>
    <w:p w14:paraId="5AE640CF" w14:textId="77777777" w:rsidR="00C04C8C" w:rsidRPr="00903501" w:rsidRDefault="00C04C8C" w:rsidP="00284FF4">
      <w:pPr>
        <w:pStyle w:val="Authornames"/>
        <w:spacing w:line="240" w:lineRule="auto"/>
        <w:rPr>
          <w:rFonts w:ascii="Times New Roman" w:hAnsi="Times New Roman" w:cs="Times New Roman"/>
          <w:sz w:val="20"/>
          <w:szCs w:val="20"/>
        </w:rPr>
      </w:pPr>
      <w:r w:rsidRPr="00903501">
        <w:rPr>
          <w:rStyle w:val="berschrift1Zchn"/>
          <w:rFonts w:cs="Times New Roman"/>
          <w:sz w:val="20"/>
          <w:szCs w:val="20"/>
        </w:rPr>
        <w:t>Authors</w:t>
      </w:r>
      <w:r w:rsidRPr="00903501">
        <w:rPr>
          <w:rFonts w:ascii="Times New Roman" w:hAnsi="Times New Roman" w:cs="Times New Roman"/>
          <w:sz w:val="20"/>
          <w:szCs w:val="20"/>
        </w:rPr>
        <w:t xml:space="preserve">: </w:t>
      </w:r>
      <w:r w:rsidRPr="00903501">
        <w:rPr>
          <w:rFonts w:ascii="Times New Roman" w:eastAsia="Times New Roman" w:hAnsi="Times New Roman" w:cs="Times New Roman"/>
          <w:kern w:val="0"/>
          <w:sz w:val="20"/>
          <w:szCs w:val="20"/>
          <w:lang w:eastAsia="de-DE"/>
          <w14:ligatures w14:val="none"/>
        </w:rPr>
        <w:t>Martina Zangger, MD</w:t>
      </w:r>
      <w:r w:rsidRPr="00903501">
        <w:rPr>
          <w:rFonts w:ascii="Times New Roman" w:eastAsia="Times New Roman" w:hAnsi="Times New Roman" w:cs="Times New Roman"/>
          <w:kern w:val="0"/>
          <w:sz w:val="20"/>
          <w:szCs w:val="20"/>
          <w:vertAlign w:val="superscript"/>
          <w:lang w:eastAsia="de-DE"/>
          <w14:ligatures w14:val="none"/>
        </w:rPr>
        <w:t>1,2</w:t>
      </w:r>
      <w:r w:rsidRPr="00903501">
        <w:rPr>
          <w:rFonts w:ascii="Times New Roman" w:eastAsia="Times New Roman" w:hAnsi="Times New Roman" w:cs="Times New Roman"/>
          <w:kern w:val="0"/>
          <w:sz w:val="20"/>
          <w:szCs w:val="20"/>
          <w:lang w:eastAsia="de-DE"/>
          <w14:ligatures w14:val="none"/>
        </w:rPr>
        <w:t>, Katharina Tabea Jungo, PhD</w:t>
      </w:r>
      <w:r w:rsidRPr="00903501">
        <w:rPr>
          <w:rFonts w:ascii="Times New Roman" w:eastAsia="Times New Roman" w:hAnsi="Times New Roman" w:cs="Times New Roman"/>
          <w:kern w:val="0"/>
          <w:sz w:val="20"/>
          <w:szCs w:val="20"/>
          <w:vertAlign w:val="superscript"/>
          <w:lang w:eastAsia="de-DE"/>
          <w14:ligatures w14:val="none"/>
        </w:rPr>
        <w:t>1,3</w:t>
      </w:r>
      <w:r w:rsidRPr="00903501">
        <w:rPr>
          <w:rFonts w:ascii="Times New Roman" w:eastAsia="Times New Roman" w:hAnsi="Times New Roman" w:cs="Times New Roman"/>
          <w:kern w:val="0"/>
          <w:sz w:val="20"/>
          <w:szCs w:val="20"/>
          <w:lang w:eastAsia="de-DE"/>
          <w14:ligatures w14:val="none"/>
        </w:rPr>
        <w:t>, Limor Adler, MD, MPH</w:t>
      </w:r>
      <w:r w:rsidRPr="00903501">
        <w:rPr>
          <w:rFonts w:ascii="Times New Roman" w:eastAsia="Times New Roman" w:hAnsi="Times New Roman" w:cs="Times New Roman"/>
          <w:kern w:val="0"/>
          <w:sz w:val="20"/>
          <w:szCs w:val="20"/>
          <w:vertAlign w:val="superscript"/>
          <w:lang w:eastAsia="de-DE"/>
          <w14:ligatures w14:val="none"/>
        </w:rPr>
        <w:t>4</w:t>
      </w:r>
      <w:r w:rsidRPr="00903501">
        <w:rPr>
          <w:rFonts w:ascii="Times New Roman" w:eastAsia="Times New Roman" w:hAnsi="Times New Roman" w:cs="Times New Roman"/>
          <w:kern w:val="0"/>
          <w:sz w:val="20"/>
          <w:szCs w:val="20"/>
          <w:lang w:eastAsia="de-DE"/>
          <w14:ligatures w14:val="none"/>
        </w:rPr>
        <w:t xml:space="preserve">, Radost </w:t>
      </w:r>
      <w:proofErr w:type="spellStart"/>
      <w:r w:rsidRPr="00903501">
        <w:rPr>
          <w:rFonts w:ascii="Times New Roman" w:eastAsia="Times New Roman" w:hAnsi="Times New Roman" w:cs="Times New Roman"/>
          <w:kern w:val="0"/>
          <w:sz w:val="20"/>
          <w:szCs w:val="20"/>
          <w:lang w:eastAsia="de-DE"/>
          <w14:ligatures w14:val="none"/>
        </w:rPr>
        <w:t>Assenova</w:t>
      </w:r>
      <w:proofErr w:type="spellEnd"/>
      <w:r w:rsidRPr="00903501">
        <w:rPr>
          <w:rFonts w:ascii="Times New Roman" w:eastAsia="Times New Roman" w:hAnsi="Times New Roman" w:cs="Times New Roman"/>
          <w:kern w:val="0"/>
          <w:sz w:val="20"/>
          <w:szCs w:val="20"/>
          <w:lang w:eastAsia="de-DE"/>
          <w14:ligatures w14:val="none"/>
        </w:rPr>
        <w:t>, MD, PhD, DSc</w:t>
      </w:r>
      <w:r w:rsidRPr="00903501">
        <w:rPr>
          <w:rFonts w:ascii="Times New Roman" w:eastAsia="Times New Roman" w:hAnsi="Times New Roman" w:cs="Times New Roman"/>
          <w:kern w:val="0"/>
          <w:sz w:val="20"/>
          <w:szCs w:val="20"/>
          <w:vertAlign w:val="superscript"/>
          <w:lang w:eastAsia="de-DE"/>
          <w14:ligatures w14:val="none"/>
        </w:rPr>
        <w:t>5</w:t>
      </w:r>
      <w:r w:rsidRPr="00903501">
        <w:rPr>
          <w:rFonts w:ascii="Times New Roman" w:eastAsia="Times New Roman" w:hAnsi="Times New Roman" w:cs="Times New Roman"/>
          <w:kern w:val="0"/>
          <w:sz w:val="20"/>
          <w:szCs w:val="20"/>
          <w:lang w:eastAsia="de-DE"/>
          <w14:ligatures w14:val="none"/>
        </w:rPr>
        <w:t xml:space="preserve">, Olivera </w:t>
      </w:r>
      <w:proofErr w:type="spellStart"/>
      <w:r w:rsidRPr="00903501">
        <w:rPr>
          <w:rFonts w:ascii="Times New Roman" w:eastAsia="Times New Roman" w:hAnsi="Times New Roman" w:cs="Times New Roman"/>
          <w:kern w:val="0"/>
          <w:sz w:val="20"/>
          <w:szCs w:val="20"/>
          <w:lang w:eastAsia="de-DE"/>
          <w14:ligatures w14:val="none"/>
        </w:rPr>
        <w:t>Batic</w:t>
      </w:r>
      <w:proofErr w:type="spellEnd"/>
      <w:r w:rsidRPr="00903501">
        <w:rPr>
          <w:rFonts w:ascii="Times New Roman" w:eastAsia="Times New Roman" w:hAnsi="Times New Roman" w:cs="Times New Roman"/>
          <w:kern w:val="0"/>
          <w:sz w:val="20"/>
          <w:szCs w:val="20"/>
          <w:lang w:eastAsia="de-DE"/>
          <w14:ligatures w14:val="none"/>
        </w:rPr>
        <w:t>-Mujanovic, MD, PhD</w:t>
      </w:r>
      <w:r w:rsidRPr="00903501">
        <w:rPr>
          <w:rFonts w:ascii="Times New Roman" w:eastAsia="Times New Roman" w:hAnsi="Times New Roman" w:cs="Times New Roman"/>
          <w:kern w:val="0"/>
          <w:sz w:val="20"/>
          <w:szCs w:val="20"/>
          <w:vertAlign w:val="superscript"/>
          <w:lang w:eastAsia="de-DE"/>
          <w14:ligatures w14:val="none"/>
        </w:rPr>
        <w:t>6,7</w:t>
      </w:r>
      <w:r w:rsidRPr="00903501">
        <w:rPr>
          <w:rFonts w:ascii="Times New Roman" w:eastAsia="Times New Roman" w:hAnsi="Times New Roman" w:cs="Times New Roman"/>
          <w:kern w:val="0"/>
          <w:sz w:val="20"/>
          <w:szCs w:val="20"/>
          <w:lang w:eastAsia="de-DE"/>
          <w14:ligatures w14:val="none"/>
        </w:rPr>
        <w:t xml:space="preserve">, Luigi </w:t>
      </w:r>
      <w:proofErr w:type="spellStart"/>
      <w:r w:rsidRPr="00903501">
        <w:rPr>
          <w:rFonts w:ascii="Times New Roman" w:eastAsia="Times New Roman" w:hAnsi="Times New Roman" w:cs="Times New Roman"/>
          <w:kern w:val="0"/>
          <w:sz w:val="20"/>
          <w:szCs w:val="20"/>
          <w:lang w:eastAsia="de-DE"/>
          <w14:ligatures w14:val="none"/>
        </w:rPr>
        <w:t>Bracchitta</w:t>
      </w:r>
      <w:proofErr w:type="spellEnd"/>
      <w:r w:rsidRPr="00903501">
        <w:rPr>
          <w:rFonts w:ascii="Times New Roman" w:eastAsia="Times New Roman" w:hAnsi="Times New Roman" w:cs="Times New Roman"/>
          <w:kern w:val="0"/>
          <w:sz w:val="20"/>
          <w:szCs w:val="20"/>
          <w:lang w:eastAsia="de-DE"/>
          <w14:ligatures w14:val="none"/>
        </w:rPr>
        <w:t>, MD</w:t>
      </w:r>
      <w:r w:rsidRPr="00903501">
        <w:rPr>
          <w:rFonts w:ascii="Times New Roman" w:eastAsia="Times New Roman" w:hAnsi="Times New Roman" w:cs="Times New Roman"/>
          <w:kern w:val="0"/>
          <w:sz w:val="20"/>
          <w:szCs w:val="20"/>
          <w:vertAlign w:val="superscript"/>
          <w:lang w:eastAsia="de-DE"/>
          <w14:ligatures w14:val="none"/>
        </w:rPr>
        <w:t>8</w:t>
      </w:r>
      <w:r w:rsidRPr="00903501">
        <w:rPr>
          <w:rFonts w:ascii="Times New Roman" w:eastAsia="Times New Roman" w:hAnsi="Times New Roman" w:cs="Times New Roman"/>
          <w:kern w:val="0"/>
          <w:sz w:val="20"/>
          <w:szCs w:val="20"/>
          <w:lang w:eastAsia="de-DE"/>
          <w14:ligatures w14:val="none"/>
        </w:rPr>
        <w:t xml:space="preserve">, Christine </w:t>
      </w:r>
      <w:proofErr w:type="spellStart"/>
      <w:r w:rsidRPr="00903501">
        <w:rPr>
          <w:rFonts w:ascii="Times New Roman" w:eastAsia="Times New Roman" w:hAnsi="Times New Roman" w:cs="Times New Roman"/>
          <w:kern w:val="0"/>
          <w:sz w:val="20"/>
          <w:szCs w:val="20"/>
          <w:lang w:eastAsia="de-DE"/>
          <w14:ligatures w14:val="none"/>
        </w:rPr>
        <w:t>Brütting</w:t>
      </w:r>
      <w:proofErr w:type="spellEnd"/>
      <w:r w:rsidRPr="00903501">
        <w:rPr>
          <w:rFonts w:ascii="Times New Roman" w:eastAsia="Times New Roman" w:hAnsi="Times New Roman" w:cs="Times New Roman"/>
          <w:kern w:val="0"/>
          <w:sz w:val="20"/>
          <w:szCs w:val="20"/>
          <w:lang w:eastAsia="de-DE"/>
          <w14:ligatures w14:val="none"/>
        </w:rPr>
        <w:t>, PhD</w:t>
      </w:r>
      <w:r w:rsidRPr="00903501">
        <w:rPr>
          <w:rFonts w:ascii="Times New Roman" w:eastAsia="Times New Roman" w:hAnsi="Times New Roman" w:cs="Times New Roman"/>
          <w:kern w:val="0"/>
          <w:sz w:val="20"/>
          <w:szCs w:val="20"/>
          <w:vertAlign w:val="superscript"/>
          <w:lang w:eastAsia="de-DE"/>
          <w14:ligatures w14:val="none"/>
        </w:rPr>
        <w:t>9</w:t>
      </w:r>
      <w:r w:rsidRPr="00903501">
        <w:rPr>
          <w:rFonts w:ascii="Times New Roman" w:eastAsia="Times New Roman" w:hAnsi="Times New Roman" w:cs="Times New Roman"/>
          <w:kern w:val="0"/>
          <w:sz w:val="20"/>
          <w:szCs w:val="20"/>
          <w:lang w:eastAsia="de-DE"/>
          <w14:ligatures w14:val="none"/>
        </w:rPr>
        <w:t>, Krzysztof Buczkowski, MD, PhD</w:t>
      </w:r>
      <w:r w:rsidRPr="00903501">
        <w:rPr>
          <w:rFonts w:ascii="Times New Roman" w:eastAsia="Times New Roman" w:hAnsi="Times New Roman" w:cs="Times New Roman"/>
          <w:kern w:val="0"/>
          <w:sz w:val="20"/>
          <w:szCs w:val="20"/>
          <w:vertAlign w:val="superscript"/>
          <w:lang w:eastAsia="de-DE"/>
          <w14:ligatures w14:val="none"/>
        </w:rPr>
        <w:t>10</w:t>
      </w:r>
      <w:r w:rsidRPr="00903501">
        <w:rPr>
          <w:rFonts w:ascii="Times New Roman" w:eastAsia="Times New Roman" w:hAnsi="Times New Roman" w:cs="Times New Roman"/>
          <w:kern w:val="0"/>
          <w:sz w:val="20"/>
          <w:szCs w:val="20"/>
          <w:lang w:eastAsia="de-DE"/>
          <w14:ligatures w14:val="none"/>
        </w:rPr>
        <w:t>, Jelena Danilenko, MD</w:t>
      </w:r>
      <w:r w:rsidRPr="00903501">
        <w:rPr>
          <w:rFonts w:ascii="Times New Roman" w:eastAsia="Times New Roman" w:hAnsi="Times New Roman" w:cs="Times New Roman"/>
          <w:kern w:val="0"/>
          <w:sz w:val="20"/>
          <w:szCs w:val="20"/>
          <w:vertAlign w:val="superscript"/>
          <w:lang w:eastAsia="de-DE"/>
          <w14:ligatures w14:val="none"/>
        </w:rPr>
        <w:t>11</w:t>
      </w:r>
      <w:r w:rsidRPr="00903501">
        <w:rPr>
          <w:rFonts w:ascii="Times New Roman" w:eastAsia="Times New Roman" w:hAnsi="Times New Roman" w:cs="Times New Roman"/>
          <w:kern w:val="0"/>
          <w:sz w:val="20"/>
          <w:szCs w:val="20"/>
          <w:lang w:eastAsia="de-DE"/>
          <w14:ligatures w14:val="none"/>
        </w:rPr>
        <w:t>, Patrick Erber, MD</w:t>
      </w:r>
      <w:r w:rsidRPr="00903501">
        <w:rPr>
          <w:rFonts w:ascii="Times New Roman" w:eastAsia="Times New Roman" w:hAnsi="Times New Roman" w:cs="Times New Roman"/>
          <w:kern w:val="0"/>
          <w:sz w:val="20"/>
          <w:szCs w:val="20"/>
          <w:vertAlign w:val="superscript"/>
          <w:lang w:eastAsia="de-DE"/>
          <w14:ligatures w14:val="none"/>
        </w:rPr>
        <w:t>12</w:t>
      </w:r>
      <w:r w:rsidRPr="00903501">
        <w:rPr>
          <w:rFonts w:ascii="Times New Roman" w:eastAsia="Times New Roman" w:hAnsi="Times New Roman" w:cs="Times New Roman"/>
          <w:kern w:val="0"/>
          <w:sz w:val="20"/>
          <w:szCs w:val="20"/>
          <w:lang w:eastAsia="de-DE"/>
          <w14:ligatures w14:val="none"/>
        </w:rPr>
        <w:t xml:space="preserve">, Ileana </w:t>
      </w:r>
      <w:proofErr w:type="spellStart"/>
      <w:r w:rsidRPr="00903501">
        <w:rPr>
          <w:rFonts w:ascii="Times New Roman" w:eastAsia="Times New Roman" w:hAnsi="Times New Roman" w:cs="Times New Roman"/>
          <w:kern w:val="0"/>
          <w:sz w:val="20"/>
          <w:szCs w:val="20"/>
          <w:lang w:eastAsia="de-DE"/>
          <w14:ligatures w14:val="none"/>
        </w:rPr>
        <w:t>Gefaell</w:t>
      </w:r>
      <w:proofErr w:type="spellEnd"/>
      <w:r w:rsidRPr="00903501">
        <w:rPr>
          <w:rFonts w:ascii="Times New Roman" w:eastAsia="Times New Roman" w:hAnsi="Times New Roman" w:cs="Times New Roman"/>
          <w:kern w:val="0"/>
          <w:sz w:val="20"/>
          <w:szCs w:val="20"/>
          <w:lang w:eastAsia="de-DE"/>
          <w14:ligatures w14:val="none"/>
        </w:rPr>
        <w:t xml:space="preserve"> Larrondo, MD</w:t>
      </w:r>
      <w:r w:rsidRPr="00903501">
        <w:rPr>
          <w:rFonts w:ascii="Times New Roman" w:eastAsia="Times New Roman" w:hAnsi="Times New Roman" w:cs="Times New Roman"/>
          <w:kern w:val="0"/>
          <w:sz w:val="20"/>
          <w:szCs w:val="20"/>
          <w:vertAlign w:val="superscript"/>
          <w:lang w:eastAsia="de-DE"/>
          <w14:ligatures w14:val="none"/>
        </w:rPr>
        <w:t>13,14, 15</w:t>
      </w:r>
      <w:r w:rsidRPr="00903501">
        <w:rPr>
          <w:rFonts w:ascii="Times New Roman" w:eastAsia="Times New Roman" w:hAnsi="Times New Roman" w:cs="Times New Roman"/>
          <w:kern w:val="0"/>
          <w:sz w:val="20"/>
          <w:szCs w:val="20"/>
          <w:lang w:eastAsia="de-DE"/>
          <w14:ligatures w14:val="none"/>
        </w:rPr>
        <w:t xml:space="preserve">, Oksana </w:t>
      </w:r>
      <w:proofErr w:type="spellStart"/>
      <w:r w:rsidRPr="00903501">
        <w:rPr>
          <w:rFonts w:ascii="Times New Roman" w:eastAsia="Times New Roman" w:hAnsi="Times New Roman" w:cs="Times New Roman"/>
          <w:kern w:val="0"/>
          <w:sz w:val="20"/>
          <w:szCs w:val="20"/>
          <w:lang w:eastAsia="de-DE"/>
          <w14:ligatures w14:val="none"/>
        </w:rPr>
        <w:t>Ilkov</w:t>
      </w:r>
      <w:proofErr w:type="spellEnd"/>
      <w:r w:rsidRPr="00903501">
        <w:rPr>
          <w:rFonts w:ascii="Times New Roman" w:eastAsia="Times New Roman" w:hAnsi="Times New Roman" w:cs="Times New Roman"/>
          <w:kern w:val="0"/>
          <w:sz w:val="20"/>
          <w:szCs w:val="20"/>
          <w:lang w:eastAsia="de-DE"/>
          <w14:ligatures w14:val="none"/>
        </w:rPr>
        <w:t>, MD</w:t>
      </w:r>
      <w:r w:rsidRPr="00903501">
        <w:rPr>
          <w:rFonts w:ascii="Times New Roman" w:eastAsia="Times New Roman" w:hAnsi="Times New Roman" w:cs="Times New Roman"/>
          <w:kern w:val="0"/>
          <w:sz w:val="20"/>
          <w:szCs w:val="20"/>
          <w:vertAlign w:val="superscript"/>
          <w:lang w:eastAsia="de-DE"/>
          <w14:ligatures w14:val="none"/>
        </w:rPr>
        <w:t>16</w:t>
      </w:r>
      <w:r w:rsidRPr="00903501">
        <w:rPr>
          <w:rFonts w:ascii="Times New Roman" w:eastAsia="Times New Roman" w:hAnsi="Times New Roman" w:cs="Times New Roman"/>
          <w:kern w:val="0"/>
          <w:sz w:val="20"/>
          <w:szCs w:val="20"/>
          <w:lang w:eastAsia="de-DE"/>
          <w14:ligatures w14:val="none"/>
        </w:rPr>
        <w:t>, Katerina Javorska</w:t>
      </w:r>
      <w:r w:rsidRPr="00903501">
        <w:rPr>
          <w:rFonts w:ascii="Times New Roman" w:eastAsia="Times New Roman" w:hAnsi="Times New Roman" w:cs="Times New Roman"/>
          <w:kern w:val="0"/>
          <w:sz w:val="20"/>
          <w:szCs w:val="20"/>
          <w:vertAlign w:val="superscript"/>
          <w:lang w:eastAsia="de-DE"/>
          <w14:ligatures w14:val="none"/>
        </w:rPr>
        <w:t>17</w:t>
      </w:r>
      <w:r w:rsidRPr="00903501">
        <w:rPr>
          <w:rFonts w:ascii="Times New Roman" w:eastAsia="Times New Roman" w:hAnsi="Times New Roman" w:cs="Times New Roman"/>
          <w:kern w:val="0"/>
          <w:sz w:val="20"/>
          <w:szCs w:val="20"/>
          <w:lang w:eastAsia="de-DE"/>
          <w14:ligatures w14:val="none"/>
        </w:rPr>
        <w:t>, Aisling A. Jennings, MD, PhD</w:t>
      </w:r>
      <w:r w:rsidRPr="00903501">
        <w:rPr>
          <w:rFonts w:ascii="Times New Roman" w:eastAsia="Times New Roman" w:hAnsi="Times New Roman" w:cs="Times New Roman"/>
          <w:kern w:val="0"/>
          <w:sz w:val="20"/>
          <w:szCs w:val="20"/>
          <w:vertAlign w:val="superscript"/>
          <w:lang w:eastAsia="de-DE"/>
          <w14:ligatures w14:val="none"/>
        </w:rPr>
        <w:t>18</w:t>
      </w:r>
      <w:r w:rsidRPr="00903501">
        <w:rPr>
          <w:rFonts w:ascii="Times New Roman" w:eastAsia="Times New Roman" w:hAnsi="Times New Roman" w:cs="Times New Roman"/>
          <w:kern w:val="0"/>
          <w:sz w:val="20"/>
          <w:szCs w:val="20"/>
          <w:lang w:eastAsia="de-DE"/>
          <w14:ligatures w14:val="none"/>
        </w:rPr>
        <w:t>, Tonje R. Johannessen, MD, PhD</w:t>
      </w:r>
      <w:r w:rsidRPr="00903501">
        <w:rPr>
          <w:rFonts w:ascii="Times New Roman" w:eastAsia="Times New Roman" w:hAnsi="Times New Roman" w:cs="Times New Roman"/>
          <w:kern w:val="0"/>
          <w:sz w:val="20"/>
          <w:szCs w:val="20"/>
          <w:vertAlign w:val="superscript"/>
          <w:lang w:eastAsia="de-DE"/>
          <w14:ligatures w14:val="none"/>
        </w:rPr>
        <w:t>19</w:t>
      </w:r>
      <w:r w:rsidRPr="00903501">
        <w:rPr>
          <w:rFonts w:ascii="Times New Roman" w:eastAsia="Times New Roman" w:hAnsi="Times New Roman" w:cs="Times New Roman"/>
          <w:kern w:val="0"/>
          <w:sz w:val="20"/>
          <w:szCs w:val="20"/>
          <w:lang w:eastAsia="de-DE"/>
          <w14:ligatures w14:val="none"/>
        </w:rPr>
        <w:t>, Tuomas Koskela</w:t>
      </w:r>
      <w:r w:rsidRPr="00903501">
        <w:rPr>
          <w:rFonts w:ascii="Times New Roman" w:eastAsia="Times New Roman" w:hAnsi="Times New Roman" w:cs="Times New Roman"/>
          <w:kern w:val="0"/>
          <w:sz w:val="20"/>
          <w:szCs w:val="20"/>
          <w:vertAlign w:val="superscript"/>
          <w:lang w:eastAsia="de-DE"/>
          <w14:ligatures w14:val="none"/>
        </w:rPr>
        <w:t>20,21</w:t>
      </w:r>
      <w:r w:rsidRPr="00903501">
        <w:rPr>
          <w:rFonts w:ascii="Times New Roman" w:eastAsia="Times New Roman" w:hAnsi="Times New Roman" w:cs="Times New Roman"/>
          <w:kern w:val="0"/>
          <w:sz w:val="20"/>
          <w:szCs w:val="20"/>
          <w:lang w:eastAsia="de-DE"/>
          <w14:ligatures w14:val="none"/>
        </w:rPr>
        <w:t xml:space="preserve">, Donata </w:t>
      </w:r>
      <w:proofErr w:type="spellStart"/>
      <w:r w:rsidRPr="00903501">
        <w:rPr>
          <w:rFonts w:ascii="Times New Roman" w:eastAsia="Times New Roman" w:hAnsi="Times New Roman" w:cs="Times New Roman"/>
          <w:kern w:val="0"/>
          <w:sz w:val="20"/>
          <w:szCs w:val="20"/>
          <w:lang w:eastAsia="de-DE"/>
          <w14:ligatures w14:val="none"/>
        </w:rPr>
        <w:t>Kurpas</w:t>
      </w:r>
      <w:proofErr w:type="spellEnd"/>
      <w:r w:rsidRPr="00903501">
        <w:rPr>
          <w:rFonts w:ascii="Times New Roman" w:eastAsia="Times New Roman" w:hAnsi="Times New Roman" w:cs="Times New Roman"/>
          <w:kern w:val="0"/>
          <w:sz w:val="20"/>
          <w:szCs w:val="20"/>
          <w:lang w:eastAsia="de-DE"/>
          <w14:ligatures w14:val="none"/>
        </w:rPr>
        <w:t>, MD, PhD</w:t>
      </w:r>
      <w:r w:rsidRPr="00903501">
        <w:rPr>
          <w:rFonts w:ascii="Times New Roman" w:eastAsia="Times New Roman" w:hAnsi="Times New Roman" w:cs="Times New Roman"/>
          <w:kern w:val="0"/>
          <w:sz w:val="20"/>
          <w:szCs w:val="20"/>
          <w:vertAlign w:val="superscript"/>
          <w:lang w:eastAsia="de-DE"/>
          <w14:ligatures w14:val="none"/>
        </w:rPr>
        <w:t>22</w:t>
      </w:r>
      <w:r w:rsidRPr="00903501">
        <w:rPr>
          <w:rFonts w:ascii="Times New Roman" w:eastAsia="Times New Roman" w:hAnsi="Times New Roman" w:cs="Times New Roman"/>
          <w:kern w:val="0"/>
          <w:sz w:val="20"/>
          <w:szCs w:val="20"/>
          <w:lang w:eastAsia="de-DE"/>
          <w14:ligatures w14:val="none"/>
        </w:rPr>
        <w:t>, Vanja Lazić, MD</w:t>
      </w:r>
      <w:r w:rsidRPr="00903501">
        <w:rPr>
          <w:rFonts w:ascii="Times New Roman" w:eastAsia="Times New Roman" w:hAnsi="Times New Roman" w:cs="Times New Roman"/>
          <w:kern w:val="0"/>
          <w:sz w:val="20"/>
          <w:szCs w:val="20"/>
          <w:vertAlign w:val="superscript"/>
          <w:lang w:eastAsia="de-DE"/>
          <w14:ligatures w14:val="none"/>
        </w:rPr>
        <w:t>23</w:t>
      </w:r>
      <w:r w:rsidRPr="00903501">
        <w:rPr>
          <w:rFonts w:ascii="Times New Roman" w:eastAsia="Times New Roman" w:hAnsi="Times New Roman" w:cs="Times New Roman"/>
          <w:kern w:val="0"/>
          <w:sz w:val="20"/>
          <w:szCs w:val="20"/>
          <w:lang w:eastAsia="de-DE"/>
          <w14:ligatures w14:val="none"/>
        </w:rPr>
        <w:t>, Stina Mannheimer, MD</w:t>
      </w:r>
      <w:r w:rsidRPr="00903501">
        <w:rPr>
          <w:rFonts w:ascii="Times New Roman" w:eastAsia="Times New Roman" w:hAnsi="Times New Roman" w:cs="Times New Roman"/>
          <w:kern w:val="0"/>
          <w:sz w:val="20"/>
          <w:szCs w:val="20"/>
          <w:vertAlign w:val="superscript"/>
          <w:lang w:eastAsia="de-DE"/>
          <w14:ligatures w14:val="none"/>
        </w:rPr>
        <w:t>24</w:t>
      </w:r>
      <w:r w:rsidRPr="00903501">
        <w:rPr>
          <w:rFonts w:ascii="Times New Roman" w:eastAsia="Times New Roman" w:hAnsi="Times New Roman" w:cs="Times New Roman"/>
          <w:kern w:val="0"/>
          <w:sz w:val="20"/>
          <w:szCs w:val="20"/>
          <w:lang w:eastAsia="de-DE"/>
          <w14:ligatures w14:val="none"/>
        </w:rPr>
        <w:t>, Mahmoud Moussa, MD</w:t>
      </w:r>
      <w:r w:rsidRPr="00903501">
        <w:rPr>
          <w:rFonts w:ascii="Times New Roman" w:eastAsia="Times New Roman" w:hAnsi="Times New Roman" w:cs="Times New Roman"/>
          <w:kern w:val="0"/>
          <w:sz w:val="20"/>
          <w:szCs w:val="20"/>
          <w:vertAlign w:val="superscript"/>
          <w:lang w:eastAsia="de-DE"/>
          <w14:ligatures w14:val="none"/>
        </w:rPr>
        <w:t>25</w:t>
      </w:r>
      <w:r w:rsidRPr="00903501">
        <w:rPr>
          <w:rFonts w:ascii="Times New Roman" w:eastAsia="Times New Roman" w:hAnsi="Times New Roman" w:cs="Times New Roman"/>
          <w:kern w:val="0"/>
          <w:sz w:val="20"/>
          <w:szCs w:val="20"/>
          <w:lang w:eastAsia="de-DE"/>
          <w14:ligatures w14:val="none"/>
        </w:rPr>
        <w:t>, Martin Seifert, MD</w:t>
      </w:r>
      <w:r w:rsidRPr="00903501">
        <w:rPr>
          <w:rFonts w:ascii="Times New Roman" w:eastAsia="Times New Roman" w:hAnsi="Times New Roman" w:cs="Times New Roman"/>
          <w:kern w:val="0"/>
          <w:sz w:val="20"/>
          <w:szCs w:val="20"/>
          <w:vertAlign w:val="superscript"/>
          <w:lang w:eastAsia="de-DE"/>
          <w14:ligatures w14:val="none"/>
        </w:rPr>
        <w:t>26</w:t>
      </w:r>
      <w:r w:rsidRPr="00903501">
        <w:rPr>
          <w:rFonts w:ascii="Times New Roman" w:eastAsia="Times New Roman" w:hAnsi="Times New Roman" w:cs="Times New Roman"/>
          <w:kern w:val="0"/>
          <w:sz w:val="20"/>
          <w:szCs w:val="20"/>
          <w:lang w:eastAsia="de-DE"/>
          <w14:ligatures w14:val="none"/>
        </w:rPr>
        <w:t>, Deona Taraj</w:t>
      </w:r>
      <w:r w:rsidRPr="00903501">
        <w:rPr>
          <w:rFonts w:ascii="Times New Roman" w:eastAsia="Times New Roman" w:hAnsi="Times New Roman" w:cs="Times New Roman"/>
          <w:kern w:val="0"/>
          <w:sz w:val="20"/>
          <w:szCs w:val="20"/>
          <w:vertAlign w:val="superscript"/>
          <w:lang w:eastAsia="de-DE"/>
          <w14:ligatures w14:val="none"/>
        </w:rPr>
        <w:t>27</w:t>
      </w:r>
      <w:r w:rsidRPr="00903501">
        <w:rPr>
          <w:rFonts w:ascii="Times New Roman" w:eastAsia="Times New Roman" w:hAnsi="Times New Roman" w:cs="Times New Roman"/>
          <w:kern w:val="0"/>
          <w:sz w:val="20"/>
          <w:szCs w:val="20"/>
          <w:lang w:eastAsia="de-DE"/>
          <w14:ligatures w14:val="none"/>
        </w:rPr>
        <w:t>, Peter Torzsa, MD, PhD</w:t>
      </w:r>
      <w:r w:rsidRPr="00903501">
        <w:rPr>
          <w:rFonts w:ascii="Times New Roman" w:eastAsia="Times New Roman" w:hAnsi="Times New Roman" w:cs="Times New Roman"/>
          <w:kern w:val="0"/>
          <w:sz w:val="20"/>
          <w:szCs w:val="20"/>
          <w:vertAlign w:val="superscript"/>
          <w:lang w:eastAsia="de-DE"/>
          <w14:ligatures w14:val="none"/>
        </w:rPr>
        <w:t>28</w:t>
      </w:r>
      <w:r w:rsidRPr="00903501">
        <w:rPr>
          <w:rFonts w:ascii="Times New Roman" w:eastAsia="Times New Roman" w:hAnsi="Times New Roman" w:cs="Times New Roman"/>
          <w:kern w:val="0"/>
          <w:sz w:val="20"/>
          <w:szCs w:val="20"/>
          <w:lang w:eastAsia="de-DE"/>
          <w14:ligatures w14:val="none"/>
        </w:rPr>
        <w:t>, Catarina Viegas Dias, MD</w:t>
      </w:r>
      <w:r w:rsidRPr="00903501">
        <w:rPr>
          <w:rFonts w:ascii="Times New Roman" w:eastAsia="Times New Roman" w:hAnsi="Times New Roman" w:cs="Times New Roman"/>
          <w:kern w:val="0"/>
          <w:sz w:val="20"/>
          <w:szCs w:val="20"/>
          <w:vertAlign w:val="superscript"/>
          <w:lang w:eastAsia="de-DE"/>
          <w14:ligatures w14:val="none"/>
        </w:rPr>
        <w:t>29</w:t>
      </w:r>
      <w:r w:rsidRPr="00903501">
        <w:rPr>
          <w:rFonts w:ascii="Times New Roman" w:eastAsia="Times New Roman" w:hAnsi="Times New Roman" w:cs="Times New Roman"/>
          <w:kern w:val="0"/>
          <w:sz w:val="20"/>
          <w:szCs w:val="20"/>
          <w:lang w:eastAsia="de-DE"/>
          <w14:ligatures w14:val="none"/>
        </w:rPr>
        <w:t>, Erika Zelko, MD, PhD</w:t>
      </w:r>
      <w:r w:rsidRPr="00903501">
        <w:rPr>
          <w:rFonts w:ascii="Times New Roman" w:eastAsia="Times New Roman" w:hAnsi="Times New Roman" w:cs="Times New Roman"/>
          <w:kern w:val="0"/>
          <w:sz w:val="20"/>
          <w:szCs w:val="20"/>
          <w:vertAlign w:val="superscript"/>
          <w:lang w:eastAsia="de-DE"/>
          <w14:ligatures w14:val="none"/>
        </w:rPr>
        <w:t>30</w:t>
      </w:r>
      <w:r w:rsidRPr="00903501">
        <w:rPr>
          <w:rFonts w:ascii="Times New Roman" w:eastAsia="Times New Roman" w:hAnsi="Times New Roman" w:cs="Times New Roman"/>
          <w:kern w:val="0"/>
          <w:sz w:val="20"/>
          <w:szCs w:val="20"/>
          <w:lang w:eastAsia="de-DE"/>
          <w14:ligatures w14:val="none"/>
        </w:rPr>
        <w:t>, Baris Gencer, MD, MPH</w:t>
      </w:r>
      <w:r w:rsidRPr="00903501">
        <w:rPr>
          <w:rFonts w:ascii="Times New Roman" w:eastAsia="Times New Roman" w:hAnsi="Times New Roman" w:cs="Times New Roman"/>
          <w:kern w:val="0"/>
          <w:sz w:val="20"/>
          <w:szCs w:val="20"/>
          <w:vertAlign w:val="superscript"/>
          <w:lang w:eastAsia="de-DE"/>
          <w14:ligatures w14:val="none"/>
        </w:rPr>
        <w:t>1,31</w:t>
      </w:r>
      <w:r w:rsidRPr="00903501">
        <w:rPr>
          <w:rFonts w:ascii="Times New Roman" w:eastAsia="Times New Roman" w:hAnsi="Times New Roman" w:cs="Times New Roman"/>
          <w:kern w:val="0"/>
          <w:sz w:val="20"/>
          <w:szCs w:val="20"/>
          <w:lang w:eastAsia="de-DE"/>
          <w14:ligatures w14:val="none"/>
        </w:rPr>
        <w:t>,</w:t>
      </w:r>
      <w:r w:rsidRPr="00903501">
        <w:rPr>
          <w:rFonts w:ascii="Times New Roman" w:eastAsia="Times New Roman" w:hAnsi="Times New Roman" w:cs="Times New Roman"/>
          <w:kern w:val="0"/>
          <w:sz w:val="20"/>
          <w:szCs w:val="20"/>
          <w:vertAlign w:val="superscript"/>
          <w:lang w:eastAsia="de-DE"/>
          <w14:ligatures w14:val="none"/>
        </w:rPr>
        <w:t xml:space="preserve"> </w:t>
      </w:r>
      <w:r w:rsidRPr="00903501">
        <w:rPr>
          <w:rFonts w:ascii="Times New Roman" w:eastAsia="Times New Roman" w:hAnsi="Times New Roman" w:cs="Times New Roman"/>
          <w:kern w:val="0"/>
          <w:sz w:val="20"/>
          <w:szCs w:val="20"/>
          <w:lang w:eastAsia="de-DE"/>
          <w14:ligatures w14:val="none"/>
        </w:rPr>
        <w:t>Sven Streit, MD, PhD, MPH</w:t>
      </w:r>
      <w:r w:rsidRPr="00903501">
        <w:rPr>
          <w:rFonts w:ascii="Times New Roman" w:eastAsia="Times New Roman" w:hAnsi="Times New Roman" w:cs="Times New Roman"/>
          <w:kern w:val="0"/>
          <w:sz w:val="20"/>
          <w:szCs w:val="20"/>
          <w:vertAlign w:val="superscript"/>
          <w:lang w:eastAsia="de-DE"/>
          <w14:ligatures w14:val="none"/>
        </w:rPr>
        <w:t>1</w:t>
      </w:r>
    </w:p>
    <w:p w14:paraId="4E511C57" w14:textId="77777777" w:rsidR="00C04C8C" w:rsidRPr="00903501" w:rsidRDefault="00C04C8C" w:rsidP="00284FF4">
      <w:pPr>
        <w:pStyle w:val="Beschriftung"/>
        <w:numPr>
          <w:ilvl w:val="0"/>
          <w:numId w:val="21"/>
        </w:numPr>
        <w:spacing w:after="0"/>
        <w:rPr>
          <w:rFonts w:cs="Times New Roman"/>
          <w:sz w:val="20"/>
          <w:szCs w:val="20"/>
          <w:lang w:val="en-US" w:eastAsia="de-DE"/>
        </w:rPr>
      </w:pPr>
      <w:r w:rsidRPr="00903501">
        <w:rPr>
          <w:rFonts w:cs="Times New Roman"/>
          <w:sz w:val="20"/>
          <w:szCs w:val="20"/>
          <w:lang w:val="en-US" w:eastAsia="de-DE"/>
        </w:rPr>
        <w:t>Institute of Primary Health Care (BIHAM), University of Bern, Bern, Switzerland</w:t>
      </w:r>
    </w:p>
    <w:p w14:paraId="18B918F7" w14:textId="77777777" w:rsidR="00C04C8C" w:rsidRPr="00903501" w:rsidRDefault="00C04C8C" w:rsidP="00284FF4">
      <w:pPr>
        <w:pStyle w:val="Beschriftung"/>
        <w:numPr>
          <w:ilvl w:val="0"/>
          <w:numId w:val="21"/>
        </w:numPr>
        <w:spacing w:after="0"/>
        <w:rPr>
          <w:rFonts w:cs="Times New Roman"/>
          <w:sz w:val="20"/>
          <w:szCs w:val="20"/>
          <w:lang w:val="en-US" w:eastAsia="de-DE"/>
        </w:rPr>
      </w:pPr>
      <w:r w:rsidRPr="00903501">
        <w:rPr>
          <w:rFonts w:cs="Times New Roman"/>
          <w:sz w:val="20"/>
          <w:szCs w:val="20"/>
          <w:lang w:val="en-US" w:eastAsia="de-DE"/>
        </w:rPr>
        <w:t>Graduate Health School for Health Sciences, University of Bern, Bern, Switzerland</w:t>
      </w:r>
    </w:p>
    <w:p w14:paraId="0FFF69AA" w14:textId="77777777" w:rsidR="00C04C8C" w:rsidRPr="00903501" w:rsidRDefault="00C04C8C" w:rsidP="00284FF4">
      <w:pPr>
        <w:pStyle w:val="Beschriftung"/>
        <w:numPr>
          <w:ilvl w:val="0"/>
          <w:numId w:val="21"/>
        </w:numPr>
        <w:spacing w:after="0"/>
        <w:rPr>
          <w:rFonts w:cs="Times New Roman"/>
          <w:sz w:val="20"/>
          <w:szCs w:val="20"/>
          <w:lang w:val="en-US" w:eastAsia="de-DE"/>
        </w:rPr>
      </w:pPr>
      <w:r w:rsidRPr="00903501">
        <w:rPr>
          <w:rFonts w:cs="Times New Roman"/>
          <w:sz w:val="20"/>
          <w:szCs w:val="20"/>
          <w:lang w:val="en-US" w:eastAsia="de-DE"/>
        </w:rPr>
        <w:t>Center for Healthcare Delivery Science and Division of Pharmacoepidemiology and Pharmacoeconomics, Department of Medicine, Brigham and Women’s Hospital and Harvard Medical School, Boston, Massachusetts, United States of America</w:t>
      </w:r>
    </w:p>
    <w:p w14:paraId="54855F7F" w14:textId="77777777" w:rsidR="00C04C8C" w:rsidRPr="00903501" w:rsidRDefault="00C04C8C" w:rsidP="00284FF4">
      <w:pPr>
        <w:pStyle w:val="Beschriftung"/>
        <w:numPr>
          <w:ilvl w:val="0"/>
          <w:numId w:val="21"/>
        </w:numPr>
        <w:spacing w:after="0"/>
        <w:rPr>
          <w:rFonts w:cs="Times New Roman"/>
          <w:sz w:val="20"/>
          <w:szCs w:val="20"/>
          <w:lang w:val="en-US" w:eastAsia="de-DE"/>
        </w:rPr>
      </w:pPr>
      <w:r w:rsidRPr="00903501">
        <w:rPr>
          <w:rFonts w:cs="Times New Roman"/>
          <w:sz w:val="20"/>
          <w:szCs w:val="20"/>
          <w:lang w:val="en-US" w:eastAsia="de-DE"/>
        </w:rPr>
        <w:t>Department of Family Medicine, Gray’s Faculty of Medical &amp; Health Sciences, Tel Aviv University, Tel Aviv, Israel</w:t>
      </w:r>
    </w:p>
    <w:p w14:paraId="1BAD6295" w14:textId="77777777" w:rsidR="00C04C8C" w:rsidRPr="00903501" w:rsidRDefault="00C04C8C" w:rsidP="00284FF4">
      <w:pPr>
        <w:pStyle w:val="Beschriftung"/>
        <w:numPr>
          <w:ilvl w:val="0"/>
          <w:numId w:val="21"/>
        </w:numPr>
        <w:spacing w:after="0"/>
        <w:rPr>
          <w:rFonts w:cs="Times New Roman"/>
          <w:sz w:val="20"/>
          <w:szCs w:val="20"/>
          <w:lang w:val="en-US" w:eastAsia="de-DE"/>
        </w:rPr>
      </w:pPr>
      <w:r w:rsidRPr="00903501">
        <w:rPr>
          <w:rFonts w:cs="Times New Roman"/>
          <w:sz w:val="20"/>
          <w:szCs w:val="20"/>
          <w:lang w:val="en-US" w:eastAsia="de-DE"/>
        </w:rPr>
        <w:t>Department of Urology and General Practice, Faculty of Medicine, Medical University of Plovdiv, Plovdiv, Bulgaria</w:t>
      </w:r>
    </w:p>
    <w:p w14:paraId="65ABA0A1" w14:textId="77777777" w:rsidR="00C04C8C" w:rsidRPr="00903501" w:rsidRDefault="00C04C8C" w:rsidP="00284FF4">
      <w:pPr>
        <w:pStyle w:val="Beschriftung"/>
        <w:numPr>
          <w:ilvl w:val="0"/>
          <w:numId w:val="21"/>
        </w:numPr>
        <w:spacing w:after="0"/>
        <w:rPr>
          <w:rFonts w:cs="Times New Roman"/>
          <w:sz w:val="20"/>
          <w:szCs w:val="20"/>
          <w:lang w:val="en-US" w:eastAsia="de-DE"/>
        </w:rPr>
      </w:pPr>
      <w:r w:rsidRPr="00903501">
        <w:rPr>
          <w:rFonts w:cs="Times New Roman"/>
          <w:sz w:val="20"/>
          <w:szCs w:val="20"/>
          <w:lang w:val="en-US" w:eastAsia="de-DE"/>
        </w:rPr>
        <w:t>Department of Family Medicine, Faculty of Medicine, University of Tuzla, Tuzla, Bosnia and Herzegovina</w:t>
      </w:r>
    </w:p>
    <w:p w14:paraId="043E2AAA" w14:textId="77777777" w:rsidR="00C04C8C" w:rsidRPr="00903501" w:rsidRDefault="00C04C8C" w:rsidP="00284FF4">
      <w:pPr>
        <w:pStyle w:val="Beschriftung"/>
        <w:numPr>
          <w:ilvl w:val="0"/>
          <w:numId w:val="21"/>
        </w:numPr>
        <w:spacing w:after="0"/>
        <w:rPr>
          <w:rFonts w:cs="Times New Roman"/>
          <w:sz w:val="20"/>
          <w:szCs w:val="20"/>
          <w:lang w:val="en-US" w:eastAsia="de-DE"/>
        </w:rPr>
      </w:pPr>
      <w:r w:rsidRPr="00903501">
        <w:rPr>
          <w:rFonts w:cs="Times New Roman"/>
          <w:sz w:val="20"/>
          <w:szCs w:val="20"/>
          <w:lang w:val="en-US" w:eastAsia="de-DE"/>
        </w:rPr>
        <w:t>Family Medicine Teaching Center, Public Health Center Tuzla, Tuzla, Bosnia and Herzegovina</w:t>
      </w:r>
    </w:p>
    <w:p w14:paraId="5FF77DFE" w14:textId="77777777" w:rsidR="00C04C8C" w:rsidRPr="00903501" w:rsidRDefault="00C04C8C" w:rsidP="00284FF4">
      <w:pPr>
        <w:pStyle w:val="Beschriftung"/>
        <w:numPr>
          <w:ilvl w:val="0"/>
          <w:numId w:val="21"/>
        </w:numPr>
        <w:spacing w:after="0"/>
        <w:rPr>
          <w:rFonts w:cs="Times New Roman"/>
          <w:sz w:val="20"/>
          <w:szCs w:val="20"/>
          <w:lang w:val="en-US" w:eastAsia="de-DE"/>
        </w:rPr>
      </w:pPr>
      <w:r w:rsidRPr="00903501">
        <w:rPr>
          <w:rFonts w:cs="Times New Roman"/>
          <w:sz w:val="20"/>
          <w:szCs w:val="20"/>
          <w:lang w:val="en-US" w:eastAsia="de-DE"/>
        </w:rPr>
        <w:t xml:space="preserve">Primary Care Department, ATS Città </w:t>
      </w:r>
      <w:proofErr w:type="spellStart"/>
      <w:r w:rsidRPr="00903501">
        <w:rPr>
          <w:rFonts w:cs="Times New Roman"/>
          <w:sz w:val="20"/>
          <w:szCs w:val="20"/>
          <w:lang w:val="en-US" w:eastAsia="de-DE"/>
        </w:rPr>
        <w:t>Metropolitana</w:t>
      </w:r>
      <w:proofErr w:type="spellEnd"/>
      <w:r w:rsidRPr="00903501">
        <w:rPr>
          <w:rFonts w:cs="Times New Roman"/>
          <w:sz w:val="20"/>
          <w:szCs w:val="20"/>
          <w:lang w:val="en-US" w:eastAsia="de-DE"/>
        </w:rPr>
        <w:t xml:space="preserve"> di Milano, Milan, Italy</w:t>
      </w:r>
    </w:p>
    <w:p w14:paraId="34A968FE" w14:textId="77777777" w:rsidR="00C04C8C" w:rsidRPr="00903501" w:rsidRDefault="00C04C8C" w:rsidP="00284FF4">
      <w:pPr>
        <w:pStyle w:val="Beschriftung"/>
        <w:numPr>
          <w:ilvl w:val="0"/>
          <w:numId w:val="21"/>
        </w:numPr>
        <w:spacing w:after="0"/>
        <w:rPr>
          <w:rFonts w:cs="Times New Roman"/>
          <w:sz w:val="20"/>
          <w:szCs w:val="20"/>
          <w:lang w:val="en-US" w:eastAsia="de-DE"/>
        </w:rPr>
      </w:pPr>
      <w:r w:rsidRPr="00903501">
        <w:rPr>
          <w:rFonts w:cs="Times New Roman"/>
          <w:sz w:val="20"/>
          <w:szCs w:val="20"/>
          <w:lang w:val="en-US" w:eastAsia="de-DE"/>
        </w:rPr>
        <w:t>Institute of General Practice, Faculty of Medicine, University of Halle-Wittenberg, Halle (Saale), Germany</w:t>
      </w:r>
    </w:p>
    <w:p w14:paraId="622DAB71" w14:textId="77777777" w:rsidR="00C04C8C" w:rsidRPr="00903501" w:rsidRDefault="00C04C8C" w:rsidP="00284FF4">
      <w:pPr>
        <w:pStyle w:val="Beschriftung"/>
        <w:numPr>
          <w:ilvl w:val="0"/>
          <w:numId w:val="21"/>
        </w:numPr>
        <w:spacing w:after="0"/>
        <w:rPr>
          <w:rFonts w:cs="Times New Roman"/>
          <w:sz w:val="20"/>
          <w:szCs w:val="20"/>
          <w:lang w:val="en-US" w:eastAsia="de-DE"/>
        </w:rPr>
      </w:pPr>
      <w:r w:rsidRPr="00903501">
        <w:rPr>
          <w:rFonts w:cs="Times New Roman"/>
          <w:sz w:val="20"/>
          <w:szCs w:val="20"/>
          <w:lang w:val="en-US" w:eastAsia="de-DE"/>
        </w:rPr>
        <w:t>Department of Family Medicine, Nicolaus Copernicus University in Torun, Poland</w:t>
      </w:r>
    </w:p>
    <w:p w14:paraId="0D16FFB8" w14:textId="77777777" w:rsidR="00C04C8C" w:rsidRPr="00903501" w:rsidRDefault="00C04C8C" w:rsidP="00284FF4">
      <w:pPr>
        <w:pStyle w:val="Beschriftung"/>
        <w:numPr>
          <w:ilvl w:val="0"/>
          <w:numId w:val="21"/>
        </w:numPr>
        <w:spacing w:after="0"/>
        <w:rPr>
          <w:rFonts w:cs="Times New Roman"/>
          <w:sz w:val="20"/>
          <w:szCs w:val="20"/>
          <w:lang w:val="en-US" w:eastAsia="de-DE"/>
        </w:rPr>
      </w:pPr>
      <w:r w:rsidRPr="00903501">
        <w:rPr>
          <w:rFonts w:cs="Times New Roman"/>
          <w:sz w:val="20"/>
          <w:szCs w:val="20"/>
          <w:lang w:val="en-US" w:eastAsia="de-DE"/>
        </w:rPr>
        <w:t xml:space="preserve">Department of Family Medicine, </w:t>
      </w:r>
      <w:proofErr w:type="spellStart"/>
      <w:r w:rsidRPr="00903501">
        <w:rPr>
          <w:rFonts w:cs="Times New Roman"/>
          <w:sz w:val="20"/>
          <w:szCs w:val="20"/>
          <w:lang w:val="en-US" w:eastAsia="de-DE"/>
        </w:rPr>
        <w:t>Rīga</w:t>
      </w:r>
      <w:proofErr w:type="spellEnd"/>
      <w:r w:rsidRPr="00903501">
        <w:rPr>
          <w:rFonts w:cs="Times New Roman"/>
          <w:sz w:val="20"/>
          <w:szCs w:val="20"/>
          <w:lang w:val="en-US" w:eastAsia="de-DE"/>
        </w:rPr>
        <w:t xml:space="preserve"> </w:t>
      </w:r>
      <w:proofErr w:type="spellStart"/>
      <w:r w:rsidRPr="00903501">
        <w:rPr>
          <w:rFonts w:cs="Times New Roman"/>
          <w:sz w:val="20"/>
          <w:szCs w:val="20"/>
          <w:lang w:val="en-US" w:eastAsia="de-DE"/>
        </w:rPr>
        <w:t>Stradiņš</w:t>
      </w:r>
      <w:proofErr w:type="spellEnd"/>
      <w:r w:rsidRPr="00903501">
        <w:rPr>
          <w:rFonts w:cs="Times New Roman"/>
          <w:sz w:val="20"/>
          <w:szCs w:val="20"/>
          <w:lang w:val="en-US" w:eastAsia="de-DE"/>
        </w:rPr>
        <w:t xml:space="preserve"> University; MFD Health Group, Riga, Latvia</w:t>
      </w:r>
    </w:p>
    <w:p w14:paraId="465CFE60" w14:textId="77777777" w:rsidR="00C04C8C" w:rsidRPr="00903501" w:rsidRDefault="00C04C8C" w:rsidP="00284FF4">
      <w:pPr>
        <w:pStyle w:val="Beschriftung"/>
        <w:numPr>
          <w:ilvl w:val="0"/>
          <w:numId w:val="21"/>
        </w:numPr>
        <w:spacing w:after="0"/>
        <w:rPr>
          <w:rStyle w:val="notion-enable-hover"/>
          <w:rFonts w:cs="Times New Roman"/>
          <w:sz w:val="20"/>
          <w:szCs w:val="20"/>
          <w:lang w:val="en-US" w:eastAsia="de-DE"/>
        </w:rPr>
      </w:pPr>
      <w:r w:rsidRPr="00903501">
        <w:rPr>
          <w:rStyle w:val="notion-enable-hover"/>
          <w:rFonts w:cs="Times New Roman"/>
          <w:sz w:val="20"/>
          <w:szCs w:val="20"/>
          <w:lang w:val="en-US"/>
        </w:rPr>
        <w:t xml:space="preserve">Division General and Family Medicine, Department of General Health Studies, Karl Landsteiner University of Health Sciences, </w:t>
      </w:r>
      <w:proofErr w:type="spellStart"/>
      <w:r w:rsidRPr="00903501">
        <w:rPr>
          <w:rStyle w:val="notion-enable-hover"/>
          <w:rFonts w:cs="Times New Roman"/>
          <w:sz w:val="20"/>
          <w:szCs w:val="20"/>
          <w:lang w:val="en-US"/>
        </w:rPr>
        <w:t>Krems</w:t>
      </w:r>
      <w:proofErr w:type="spellEnd"/>
      <w:r w:rsidRPr="00903501">
        <w:rPr>
          <w:rStyle w:val="notion-enable-hover"/>
          <w:rFonts w:cs="Times New Roman"/>
          <w:sz w:val="20"/>
          <w:szCs w:val="20"/>
          <w:lang w:val="en-US"/>
        </w:rPr>
        <w:t>, Austria</w:t>
      </w:r>
    </w:p>
    <w:p w14:paraId="78977C1E" w14:textId="77777777" w:rsidR="00C04C8C" w:rsidRPr="00903501" w:rsidRDefault="00C04C8C" w:rsidP="00284FF4">
      <w:pPr>
        <w:pStyle w:val="Beschriftung"/>
        <w:numPr>
          <w:ilvl w:val="0"/>
          <w:numId w:val="21"/>
        </w:numPr>
        <w:spacing w:after="0"/>
        <w:rPr>
          <w:rFonts w:cs="Times New Roman"/>
          <w:sz w:val="20"/>
          <w:szCs w:val="20"/>
          <w:lang w:val="en-US" w:eastAsia="de-DE"/>
        </w:rPr>
      </w:pPr>
      <w:r w:rsidRPr="00903501">
        <w:rPr>
          <w:rFonts w:cs="Times New Roman"/>
          <w:sz w:val="20"/>
          <w:szCs w:val="20"/>
          <w:lang w:val="en-US" w:eastAsia="de-DE"/>
        </w:rPr>
        <w:t xml:space="preserve">Primary Care Research Unit, </w:t>
      </w:r>
      <w:proofErr w:type="spellStart"/>
      <w:r w:rsidRPr="00903501">
        <w:rPr>
          <w:rFonts w:cs="Times New Roman"/>
          <w:sz w:val="20"/>
          <w:szCs w:val="20"/>
          <w:lang w:val="en-US" w:eastAsia="de-DE"/>
        </w:rPr>
        <w:t>Gerencia</w:t>
      </w:r>
      <w:proofErr w:type="spellEnd"/>
      <w:r w:rsidRPr="00903501">
        <w:rPr>
          <w:rFonts w:cs="Times New Roman"/>
          <w:sz w:val="20"/>
          <w:szCs w:val="20"/>
          <w:lang w:val="en-US" w:eastAsia="de-DE"/>
        </w:rPr>
        <w:t xml:space="preserve"> </w:t>
      </w:r>
      <w:proofErr w:type="spellStart"/>
      <w:r w:rsidRPr="00903501">
        <w:rPr>
          <w:rFonts w:cs="Times New Roman"/>
          <w:sz w:val="20"/>
          <w:szCs w:val="20"/>
          <w:lang w:val="en-US" w:eastAsia="de-DE"/>
        </w:rPr>
        <w:t>Asistencial</w:t>
      </w:r>
      <w:proofErr w:type="spellEnd"/>
      <w:r w:rsidRPr="00903501">
        <w:rPr>
          <w:rFonts w:cs="Times New Roman"/>
          <w:sz w:val="20"/>
          <w:szCs w:val="20"/>
          <w:lang w:val="en-US" w:eastAsia="de-DE"/>
        </w:rPr>
        <w:t xml:space="preserve"> de </w:t>
      </w:r>
      <w:proofErr w:type="spellStart"/>
      <w:r w:rsidRPr="00903501">
        <w:rPr>
          <w:rFonts w:cs="Times New Roman"/>
          <w:sz w:val="20"/>
          <w:szCs w:val="20"/>
          <w:lang w:val="en-US" w:eastAsia="de-DE"/>
        </w:rPr>
        <w:t>Atención</w:t>
      </w:r>
      <w:proofErr w:type="spellEnd"/>
      <w:r w:rsidRPr="00903501">
        <w:rPr>
          <w:rFonts w:cs="Times New Roman"/>
          <w:sz w:val="20"/>
          <w:szCs w:val="20"/>
          <w:lang w:val="en-US" w:eastAsia="de-DE"/>
        </w:rPr>
        <w:t xml:space="preserve"> Primaria, Madrid, Spain</w:t>
      </w:r>
    </w:p>
    <w:p w14:paraId="66818388" w14:textId="77777777" w:rsidR="00C04C8C" w:rsidRPr="00903501" w:rsidRDefault="00C04C8C" w:rsidP="00284FF4">
      <w:pPr>
        <w:pStyle w:val="Beschriftung"/>
        <w:numPr>
          <w:ilvl w:val="0"/>
          <w:numId w:val="21"/>
        </w:numPr>
        <w:spacing w:after="0"/>
        <w:rPr>
          <w:rFonts w:cs="Times New Roman"/>
          <w:sz w:val="20"/>
          <w:szCs w:val="20"/>
          <w:lang w:val="en-US" w:eastAsia="de-DE"/>
        </w:rPr>
      </w:pPr>
      <w:r w:rsidRPr="00903501">
        <w:rPr>
          <w:rFonts w:cs="Times New Roman"/>
          <w:sz w:val="20"/>
          <w:szCs w:val="20"/>
          <w:lang w:val="en-US" w:eastAsia="de-DE"/>
        </w:rPr>
        <w:t>Federica Montseny Healthcare Center, Madrid, Spain</w:t>
      </w:r>
    </w:p>
    <w:p w14:paraId="119FE32F" w14:textId="77777777" w:rsidR="00C04C8C" w:rsidRPr="00903501" w:rsidRDefault="00C04C8C" w:rsidP="00284FF4">
      <w:pPr>
        <w:pStyle w:val="Beschriftung"/>
        <w:numPr>
          <w:ilvl w:val="0"/>
          <w:numId w:val="21"/>
        </w:numPr>
        <w:spacing w:after="0"/>
        <w:rPr>
          <w:rFonts w:cs="Times New Roman"/>
          <w:sz w:val="20"/>
          <w:szCs w:val="20"/>
          <w:lang w:val="en-US" w:eastAsia="de-DE"/>
        </w:rPr>
      </w:pPr>
      <w:r w:rsidRPr="00903501">
        <w:rPr>
          <w:rFonts w:cs="Times New Roman"/>
          <w:sz w:val="20"/>
          <w:szCs w:val="20"/>
          <w:lang w:val="en-US" w:eastAsia="de-DE"/>
        </w:rPr>
        <w:t xml:space="preserve">Instituto de </w:t>
      </w:r>
      <w:proofErr w:type="spellStart"/>
      <w:r w:rsidRPr="00903501">
        <w:rPr>
          <w:rFonts w:cs="Times New Roman"/>
          <w:sz w:val="20"/>
          <w:szCs w:val="20"/>
          <w:lang w:val="en-US" w:eastAsia="de-DE"/>
        </w:rPr>
        <w:t>Investigación</w:t>
      </w:r>
      <w:proofErr w:type="spellEnd"/>
      <w:r w:rsidRPr="00903501">
        <w:rPr>
          <w:rFonts w:cs="Times New Roman"/>
          <w:sz w:val="20"/>
          <w:szCs w:val="20"/>
          <w:lang w:val="en-US" w:eastAsia="de-DE"/>
        </w:rPr>
        <w:t xml:space="preserve"> Sanitaria Gregorio </w:t>
      </w:r>
      <w:proofErr w:type="spellStart"/>
      <w:r w:rsidRPr="00903501">
        <w:rPr>
          <w:rFonts w:cs="Times New Roman"/>
          <w:sz w:val="20"/>
          <w:szCs w:val="20"/>
          <w:lang w:val="en-US" w:eastAsia="de-DE"/>
        </w:rPr>
        <w:t>Marañón</w:t>
      </w:r>
      <w:proofErr w:type="spellEnd"/>
      <w:r w:rsidRPr="00903501">
        <w:rPr>
          <w:rFonts w:cs="Times New Roman"/>
          <w:sz w:val="20"/>
          <w:szCs w:val="20"/>
          <w:lang w:val="en-US" w:eastAsia="de-DE"/>
        </w:rPr>
        <w:t>; RICAPPS, Spain</w:t>
      </w:r>
    </w:p>
    <w:p w14:paraId="3DDB2F55" w14:textId="77777777" w:rsidR="00C04C8C" w:rsidRPr="00903501" w:rsidRDefault="00C04C8C" w:rsidP="00284FF4">
      <w:pPr>
        <w:pStyle w:val="Beschriftung"/>
        <w:numPr>
          <w:ilvl w:val="0"/>
          <w:numId w:val="21"/>
        </w:numPr>
        <w:spacing w:after="0"/>
        <w:rPr>
          <w:rFonts w:cs="Times New Roman"/>
          <w:sz w:val="20"/>
          <w:szCs w:val="20"/>
          <w:lang w:val="en-US"/>
        </w:rPr>
      </w:pPr>
      <w:r w:rsidRPr="00903501">
        <w:rPr>
          <w:rFonts w:cs="Times New Roman"/>
          <w:sz w:val="20"/>
          <w:szCs w:val="20"/>
          <w:lang w:val="en-US"/>
        </w:rPr>
        <w:t xml:space="preserve">Department of Family Medicine and Outpatient Care, Medical Faculty, Uzhhorod National University, </w:t>
      </w:r>
      <w:proofErr w:type="spellStart"/>
      <w:r w:rsidRPr="00903501">
        <w:rPr>
          <w:rFonts w:cs="Times New Roman"/>
          <w:sz w:val="20"/>
          <w:szCs w:val="20"/>
          <w:lang w:val="en-US"/>
        </w:rPr>
        <w:t>Narodna</w:t>
      </w:r>
      <w:proofErr w:type="spellEnd"/>
      <w:r w:rsidRPr="00903501">
        <w:rPr>
          <w:rFonts w:cs="Times New Roman"/>
          <w:sz w:val="20"/>
          <w:szCs w:val="20"/>
          <w:lang w:val="en-US"/>
        </w:rPr>
        <w:t xml:space="preserve"> Square, 3, 88000 Uzhhorod, Transcarpathian Region, Ukraine </w:t>
      </w:r>
    </w:p>
    <w:p w14:paraId="1CB39EA2" w14:textId="77777777" w:rsidR="00C04C8C" w:rsidRPr="00903501" w:rsidRDefault="00C04C8C" w:rsidP="00284FF4">
      <w:pPr>
        <w:pStyle w:val="Beschriftung"/>
        <w:numPr>
          <w:ilvl w:val="0"/>
          <w:numId w:val="21"/>
        </w:numPr>
        <w:spacing w:after="0"/>
        <w:rPr>
          <w:rFonts w:cs="Times New Roman"/>
          <w:sz w:val="20"/>
          <w:szCs w:val="20"/>
          <w:lang w:val="en-US" w:eastAsia="de-DE"/>
        </w:rPr>
      </w:pPr>
      <w:r w:rsidRPr="00903501">
        <w:rPr>
          <w:rFonts w:cs="Times New Roman"/>
          <w:sz w:val="20"/>
          <w:szCs w:val="20"/>
          <w:lang w:val="en-US" w:eastAsia="de-DE"/>
        </w:rPr>
        <w:t xml:space="preserve">Department of Preventive Medicine, Charles University, Faculty of Medicine in Hradec </w:t>
      </w:r>
      <w:proofErr w:type="spellStart"/>
      <w:r w:rsidRPr="00903501">
        <w:rPr>
          <w:rFonts w:cs="Times New Roman"/>
          <w:sz w:val="20"/>
          <w:szCs w:val="20"/>
          <w:lang w:val="en-US" w:eastAsia="de-DE"/>
        </w:rPr>
        <w:t>Králové</w:t>
      </w:r>
      <w:proofErr w:type="spellEnd"/>
      <w:r w:rsidRPr="00903501">
        <w:rPr>
          <w:rFonts w:cs="Times New Roman"/>
          <w:sz w:val="20"/>
          <w:szCs w:val="20"/>
          <w:lang w:val="en-US" w:eastAsia="de-DE"/>
        </w:rPr>
        <w:t>, Czech Republic</w:t>
      </w:r>
    </w:p>
    <w:p w14:paraId="31D95CA8" w14:textId="77777777" w:rsidR="00C04C8C" w:rsidRPr="00903501" w:rsidRDefault="00C04C8C" w:rsidP="00284FF4">
      <w:pPr>
        <w:pStyle w:val="Beschriftung"/>
        <w:numPr>
          <w:ilvl w:val="0"/>
          <w:numId w:val="21"/>
        </w:numPr>
        <w:spacing w:after="0"/>
        <w:rPr>
          <w:rFonts w:cs="Times New Roman"/>
          <w:sz w:val="20"/>
          <w:szCs w:val="20"/>
          <w:lang w:val="en-US" w:eastAsia="de-DE"/>
        </w:rPr>
      </w:pPr>
      <w:r w:rsidRPr="00903501">
        <w:rPr>
          <w:rFonts w:cs="Times New Roman"/>
          <w:sz w:val="20"/>
          <w:szCs w:val="20"/>
          <w:lang w:val="en-US" w:eastAsia="de-DE"/>
        </w:rPr>
        <w:t>Department of General Practice, University College Cork, Cork, Ireland</w:t>
      </w:r>
    </w:p>
    <w:p w14:paraId="7AC46E85" w14:textId="77777777" w:rsidR="00C04C8C" w:rsidRPr="00903501" w:rsidRDefault="00C04C8C" w:rsidP="00284FF4">
      <w:pPr>
        <w:pStyle w:val="Beschriftung"/>
        <w:numPr>
          <w:ilvl w:val="0"/>
          <w:numId w:val="21"/>
        </w:numPr>
        <w:spacing w:after="0"/>
        <w:rPr>
          <w:rFonts w:cs="Times New Roman"/>
          <w:sz w:val="20"/>
          <w:szCs w:val="20"/>
          <w:lang w:val="en-US" w:eastAsia="de-DE"/>
        </w:rPr>
      </w:pPr>
      <w:r w:rsidRPr="00903501">
        <w:rPr>
          <w:rFonts w:cs="Times New Roman"/>
          <w:sz w:val="20"/>
          <w:szCs w:val="20"/>
          <w:lang w:val="en-US" w:eastAsia="de-DE"/>
        </w:rPr>
        <w:t>Institute of Health and Society, Department of General Practice, University of Oslo, Oslo, Norway</w:t>
      </w:r>
    </w:p>
    <w:p w14:paraId="5CD0EE2F" w14:textId="77777777" w:rsidR="00C04C8C" w:rsidRPr="00903501" w:rsidRDefault="00C04C8C" w:rsidP="00284FF4">
      <w:pPr>
        <w:pStyle w:val="Beschriftung"/>
        <w:numPr>
          <w:ilvl w:val="0"/>
          <w:numId w:val="21"/>
        </w:numPr>
        <w:spacing w:after="0"/>
        <w:rPr>
          <w:rFonts w:cs="Times New Roman"/>
          <w:sz w:val="20"/>
          <w:szCs w:val="20"/>
          <w:lang w:val="en-US" w:eastAsia="de-DE"/>
        </w:rPr>
      </w:pPr>
      <w:r w:rsidRPr="00903501">
        <w:rPr>
          <w:rFonts w:eastAsia="Times New Roman" w:cs="Times New Roman"/>
          <w:color w:val="000000"/>
          <w:kern w:val="0"/>
          <w:sz w:val="20"/>
          <w:szCs w:val="20"/>
          <w:lang w:val="en-US" w:eastAsia="de-DE"/>
          <w14:ligatures w14:val="none"/>
        </w:rPr>
        <w:t>Faculty of Medicine and Health Technology, Tampere University, Finland</w:t>
      </w:r>
    </w:p>
    <w:p w14:paraId="564E634E" w14:textId="77777777" w:rsidR="00C04C8C" w:rsidRPr="00903501" w:rsidRDefault="00C04C8C" w:rsidP="00284FF4">
      <w:pPr>
        <w:pStyle w:val="Beschriftung"/>
        <w:numPr>
          <w:ilvl w:val="0"/>
          <w:numId w:val="21"/>
        </w:numPr>
        <w:spacing w:after="0"/>
        <w:rPr>
          <w:rFonts w:cs="Times New Roman"/>
          <w:sz w:val="20"/>
          <w:szCs w:val="20"/>
          <w:lang w:val="en-US" w:eastAsia="de-DE"/>
        </w:rPr>
      </w:pPr>
      <w:r w:rsidRPr="00903501">
        <w:rPr>
          <w:rFonts w:eastAsia="Times New Roman" w:cs="Times New Roman"/>
          <w:color w:val="000000"/>
          <w:kern w:val="0"/>
          <w:sz w:val="20"/>
          <w:szCs w:val="20"/>
          <w:lang w:val="en-US" w:eastAsia="de-DE"/>
          <w14:ligatures w14:val="none"/>
        </w:rPr>
        <w:t xml:space="preserve">The Wellbeing Services County of </w:t>
      </w:r>
      <w:proofErr w:type="spellStart"/>
      <w:r w:rsidRPr="00903501">
        <w:rPr>
          <w:rFonts w:eastAsia="Times New Roman" w:cs="Times New Roman"/>
          <w:color w:val="000000"/>
          <w:kern w:val="0"/>
          <w:sz w:val="20"/>
          <w:szCs w:val="20"/>
          <w:lang w:val="en-US" w:eastAsia="de-DE"/>
          <w14:ligatures w14:val="none"/>
        </w:rPr>
        <w:t>Pirkanmaa</w:t>
      </w:r>
      <w:proofErr w:type="spellEnd"/>
      <w:r w:rsidRPr="00903501">
        <w:rPr>
          <w:rFonts w:eastAsia="Times New Roman" w:cs="Times New Roman"/>
          <w:color w:val="000000"/>
          <w:kern w:val="0"/>
          <w:sz w:val="20"/>
          <w:szCs w:val="20"/>
          <w:lang w:val="en-US" w:eastAsia="de-DE"/>
          <w14:ligatures w14:val="none"/>
        </w:rPr>
        <w:t>, Finland</w:t>
      </w:r>
    </w:p>
    <w:p w14:paraId="18448633" w14:textId="77777777" w:rsidR="00C04C8C" w:rsidRPr="00903501" w:rsidRDefault="00C04C8C" w:rsidP="00284FF4">
      <w:pPr>
        <w:pStyle w:val="Beschriftung"/>
        <w:numPr>
          <w:ilvl w:val="0"/>
          <w:numId w:val="21"/>
        </w:numPr>
        <w:spacing w:after="0"/>
        <w:rPr>
          <w:rFonts w:cs="Times New Roman"/>
          <w:sz w:val="20"/>
          <w:szCs w:val="20"/>
          <w:lang w:val="en-US" w:eastAsia="de-DE"/>
        </w:rPr>
      </w:pPr>
      <w:r w:rsidRPr="00903501">
        <w:rPr>
          <w:rFonts w:cs="Times New Roman"/>
          <w:sz w:val="20"/>
          <w:szCs w:val="20"/>
          <w:lang w:val="en-US" w:eastAsia="de-DE"/>
        </w:rPr>
        <w:t xml:space="preserve">Division of Research Methodology, Department of Nursing, Faculty of Nursing and Midwifery, Wroclaw Medical University, </w:t>
      </w:r>
      <w:proofErr w:type="spellStart"/>
      <w:r w:rsidRPr="00903501">
        <w:rPr>
          <w:rFonts w:cs="Times New Roman"/>
          <w:sz w:val="20"/>
          <w:szCs w:val="20"/>
          <w:lang w:val="en-US" w:eastAsia="de-DE"/>
        </w:rPr>
        <w:t>Wrocław</w:t>
      </w:r>
      <w:proofErr w:type="spellEnd"/>
      <w:r w:rsidRPr="00903501">
        <w:rPr>
          <w:rFonts w:cs="Times New Roman"/>
          <w:sz w:val="20"/>
          <w:szCs w:val="20"/>
          <w:lang w:val="en-US" w:eastAsia="de-DE"/>
        </w:rPr>
        <w:t>, Poland</w:t>
      </w:r>
    </w:p>
    <w:p w14:paraId="17DD045C" w14:textId="77777777" w:rsidR="00C04C8C" w:rsidRPr="00903501" w:rsidRDefault="00C04C8C" w:rsidP="00284FF4">
      <w:pPr>
        <w:pStyle w:val="Beschriftung"/>
        <w:numPr>
          <w:ilvl w:val="0"/>
          <w:numId w:val="21"/>
        </w:numPr>
        <w:spacing w:after="0"/>
        <w:rPr>
          <w:rFonts w:cs="Times New Roman"/>
          <w:sz w:val="20"/>
          <w:szCs w:val="20"/>
          <w:lang w:val="en-US" w:eastAsia="de-DE"/>
        </w:rPr>
      </w:pPr>
      <w:r w:rsidRPr="00903501">
        <w:rPr>
          <w:rFonts w:cs="Times New Roman"/>
          <w:sz w:val="20"/>
          <w:szCs w:val="20"/>
          <w:lang w:val="en-US" w:eastAsia="de-DE"/>
        </w:rPr>
        <w:t xml:space="preserve">Health Center Zagreb - </w:t>
      </w:r>
      <w:proofErr w:type="spellStart"/>
      <w:r w:rsidRPr="00903501">
        <w:rPr>
          <w:rFonts w:cs="Times New Roman"/>
          <w:sz w:val="20"/>
          <w:szCs w:val="20"/>
          <w:lang w:val="en-US" w:eastAsia="de-DE"/>
        </w:rPr>
        <w:t>Centar</w:t>
      </w:r>
      <w:proofErr w:type="spellEnd"/>
      <w:r w:rsidRPr="00903501">
        <w:rPr>
          <w:rFonts w:cs="Times New Roman"/>
          <w:sz w:val="20"/>
          <w:szCs w:val="20"/>
          <w:lang w:val="en-US" w:eastAsia="de-DE"/>
        </w:rPr>
        <w:t>, Zagreb, Croatia</w:t>
      </w:r>
    </w:p>
    <w:p w14:paraId="14FCE8E2" w14:textId="77777777" w:rsidR="00C04C8C" w:rsidRPr="00903501" w:rsidRDefault="00C04C8C" w:rsidP="00284FF4">
      <w:pPr>
        <w:pStyle w:val="Beschriftung"/>
        <w:numPr>
          <w:ilvl w:val="0"/>
          <w:numId w:val="21"/>
        </w:numPr>
        <w:spacing w:after="0"/>
        <w:rPr>
          <w:rFonts w:cs="Times New Roman"/>
          <w:sz w:val="20"/>
          <w:szCs w:val="20"/>
          <w:lang w:val="en-US" w:eastAsia="de-DE"/>
        </w:rPr>
      </w:pPr>
      <w:r w:rsidRPr="00903501">
        <w:rPr>
          <w:rFonts w:cs="Times New Roman"/>
          <w:sz w:val="20"/>
          <w:szCs w:val="20"/>
          <w:lang w:val="en-US" w:eastAsia="de-DE"/>
        </w:rPr>
        <w:t>Institute of Health and Care Sciences, University of Gothenburg Centre for Person-</w:t>
      </w:r>
      <w:proofErr w:type="spellStart"/>
      <w:r w:rsidRPr="00903501">
        <w:rPr>
          <w:rFonts w:cs="Times New Roman"/>
          <w:sz w:val="20"/>
          <w:szCs w:val="20"/>
          <w:lang w:val="en-US" w:eastAsia="de-DE"/>
        </w:rPr>
        <w:t>Centred</w:t>
      </w:r>
      <w:proofErr w:type="spellEnd"/>
      <w:r w:rsidRPr="00903501">
        <w:rPr>
          <w:rFonts w:cs="Times New Roman"/>
          <w:sz w:val="20"/>
          <w:szCs w:val="20"/>
          <w:lang w:val="en-US" w:eastAsia="de-DE"/>
        </w:rPr>
        <w:t xml:space="preserve"> Care (GPCC), </w:t>
      </w:r>
      <w:proofErr w:type="spellStart"/>
      <w:r w:rsidRPr="00903501">
        <w:rPr>
          <w:rFonts w:cs="Times New Roman"/>
          <w:sz w:val="20"/>
          <w:szCs w:val="20"/>
          <w:lang w:val="en-US" w:eastAsia="de-DE"/>
        </w:rPr>
        <w:t>Sahlgrenska</w:t>
      </w:r>
      <w:proofErr w:type="spellEnd"/>
      <w:r w:rsidRPr="00903501">
        <w:rPr>
          <w:rFonts w:cs="Times New Roman"/>
          <w:sz w:val="20"/>
          <w:szCs w:val="20"/>
          <w:lang w:val="en-US" w:eastAsia="de-DE"/>
        </w:rPr>
        <w:t xml:space="preserve"> Academy, Gothenburg University, Sweden</w:t>
      </w:r>
    </w:p>
    <w:p w14:paraId="457EE710" w14:textId="77777777" w:rsidR="00C04C8C" w:rsidRPr="00903501" w:rsidRDefault="00C04C8C" w:rsidP="00284FF4">
      <w:pPr>
        <w:pStyle w:val="Beschriftung"/>
        <w:numPr>
          <w:ilvl w:val="0"/>
          <w:numId w:val="21"/>
        </w:numPr>
        <w:spacing w:after="0"/>
        <w:rPr>
          <w:rFonts w:cs="Times New Roman"/>
          <w:sz w:val="20"/>
          <w:szCs w:val="20"/>
          <w:lang w:val="en-US" w:eastAsia="de-DE"/>
        </w:rPr>
      </w:pPr>
      <w:r w:rsidRPr="00903501">
        <w:rPr>
          <w:rFonts w:cs="Times New Roman"/>
          <w:sz w:val="20"/>
          <w:szCs w:val="20"/>
          <w:lang w:val="en-US" w:eastAsia="de-DE"/>
        </w:rPr>
        <w:t>Department of Primary Care Medicine, Medical University of Vienna, Vienna, Austria</w:t>
      </w:r>
    </w:p>
    <w:p w14:paraId="30733D29" w14:textId="77777777" w:rsidR="00C04C8C" w:rsidRPr="00903501" w:rsidRDefault="00C04C8C" w:rsidP="00284FF4">
      <w:pPr>
        <w:pStyle w:val="Beschriftung"/>
        <w:numPr>
          <w:ilvl w:val="0"/>
          <w:numId w:val="21"/>
        </w:numPr>
        <w:spacing w:after="0"/>
        <w:rPr>
          <w:rFonts w:cs="Times New Roman"/>
          <w:sz w:val="20"/>
          <w:szCs w:val="20"/>
          <w:lang w:val="en-US" w:eastAsia="de-DE"/>
        </w:rPr>
      </w:pPr>
      <w:r w:rsidRPr="00903501">
        <w:rPr>
          <w:rFonts w:cs="Times New Roman"/>
          <w:sz w:val="20"/>
          <w:szCs w:val="20"/>
          <w:lang w:val="en-US" w:eastAsia="de-DE"/>
        </w:rPr>
        <w:t>Division of General Practice, 3rd Faculty of Medicine, Charles University, Prague, Czechia</w:t>
      </w:r>
    </w:p>
    <w:p w14:paraId="4FFE1A65" w14:textId="77777777" w:rsidR="00C04C8C" w:rsidRPr="00903501" w:rsidRDefault="00C04C8C" w:rsidP="00284FF4">
      <w:pPr>
        <w:pStyle w:val="Beschriftung"/>
        <w:numPr>
          <w:ilvl w:val="0"/>
          <w:numId w:val="21"/>
        </w:numPr>
        <w:spacing w:after="0"/>
        <w:rPr>
          <w:rFonts w:cs="Times New Roman"/>
          <w:sz w:val="20"/>
          <w:szCs w:val="20"/>
          <w:lang w:val="en-US" w:eastAsia="de-DE"/>
        </w:rPr>
      </w:pPr>
      <w:r w:rsidRPr="00903501">
        <w:rPr>
          <w:rFonts w:cs="Times New Roman"/>
          <w:sz w:val="20"/>
          <w:szCs w:val="20"/>
          <w:lang w:val="en-US" w:eastAsia="de-DE"/>
        </w:rPr>
        <w:t xml:space="preserve">Department of Nursing, Faculty of Health, University of Vlora “Ismail </w:t>
      </w:r>
      <w:proofErr w:type="spellStart"/>
      <w:r w:rsidRPr="00903501">
        <w:rPr>
          <w:rFonts w:cs="Times New Roman"/>
          <w:sz w:val="20"/>
          <w:szCs w:val="20"/>
          <w:lang w:val="en-US" w:eastAsia="de-DE"/>
        </w:rPr>
        <w:t>Qemali</w:t>
      </w:r>
      <w:proofErr w:type="spellEnd"/>
      <w:r w:rsidRPr="00903501">
        <w:rPr>
          <w:rFonts w:cs="Times New Roman"/>
          <w:sz w:val="20"/>
          <w:szCs w:val="20"/>
          <w:lang w:val="en-US" w:eastAsia="de-DE"/>
        </w:rPr>
        <w:t>,” Vlora, Albania</w:t>
      </w:r>
    </w:p>
    <w:p w14:paraId="62477FFD" w14:textId="77777777" w:rsidR="00C04C8C" w:rsidRPr="00903501" w:rsidRDefault="00C04C8C" w:rsidP="00284FF4">
      <w:pPr>
        <w:pStyle w:val="Beschriftung"/>
        <w:numPr>
          <w:ilvl w:val="0"/>
          <w:numId w:val="21"/>
        </w:numPr>
        <w:spacing w:after="0"/>
        <w:rPr>
          <w:rFonts w:cs="Times New Roman"/>
          <w:sz w:val="20"/>
          <w:szCs w:val="20"/>
          <w:lang w:val="en-US" w:eastAsia="de-DE"/>
        </w:rPr>
      </w:pPr>
      <w:r w:rsidRPr="00903501">
        <w:rPr>
          <w:rFonts w:cs="Times New Roman"/>
          <w:sz w:val="20"/>
          <w:szCs w:val="20"/>
          <w:lang w:val="en-US" w:eastAsia="de-DE"/>
        </w:rPr>
        <w:t>Department of Family Medicine, Semmelweis University, Budapest, Hungary</w:t>
      </w:r>
    </w:p>
    <w:p w14:paraId="6C05EAF1" w14:textId="77777777" w:rsidR="00C04C8C" w:rsidRPr="00903501" w:rsidRDefault="00C04C8C" w:rsidP="00284FF4">
      <w:pPr>
        <w:pStyle w:val="Beschriftung"/>
        <w:numPr>
          <w:ilvl w:val="0"/>
          <w:numId w:val="21"/>
        </w:numPr>
        <w:spacing w:after="0"/>
        <w:rPr>
          <w:rFonts w:cs="Times New Roman"/>
          <w:sz w:val="20"/>
          <w:szCs w:val="20"/>
          <w:lang w:val="en-US" w:eastAsia="de-DE"/>
        </w:rPr>
      </w:pPr>
      <w:r w:rsidRPr="00903501">
        <w:rPr>
          <w:rFonts w:cs="Times New Roman"/>
          <w:sz w:val="20"/>
          <w:szCs w:val="20"/>
          <w:lang w:val="en-US"/>
        </w:rPr>
        <w:t>Comprehensive Health Research Centre (CHRC), NOVA Medical School, NOVA University, Lisbon, Portugal</w:t>
      </w:r>
    </w:p>
    <w:p w14:paraId="3A131E2E" w14:textId="77777777" w:rsidR="00C04C8C" w:rsidRPr="00903501" w:rsidRDefault="00C04C8C" w:rsidP="00284FF4">
      <w:pPr>
        <w:pStyle w:val="Beschriftung"/>
        <w:numPr>
          <w:ilvl w:val="0"/>
          <w:numId w:val="21"/>
        </w:numPr>
        <w:spacing w:after="0"/>
        <w:rPr>
          <w:rFonts w:cs="Times New Roman"/>
          <w:sz w:val="20"/>
          <w:szCs w:val="20"/>
          <w:lang w:val="en-US" w:eastAsia="de-DE"/>
        </w:rPr>
      </w:pPr>
      <w:r w:rsidRPr="00903501">
        <w:rPr>
          <w:rFonts w:cs="Times New Roman"/>
          <w:sz w:val="20"/>
          <w:szCs w:val="20"/>
          <w:lang w:val="en-US" w:eastAsia="de-DE"/>
        </w:rPr>
        <w:t>Institute for General Medicine, Johannes Kepler Universität Linz, Linz, Austria</w:t>
      </w:r>
    </w:p>
    <w:p w14:paraId="0A79A381" w14:textId="77777777" w:rsidR="00C04C8C" w:rsidRPr="00903501" w:rsidRDefault="00C04C8C" w:rsidP="00284FF4">
      <w:pPr>
        <w:pStyle w:val="Beschriftung"/>
        <w:numPr>
          <w:ilvl w:val="0"/>
          <w:numId w:val="21"/>
        </w:numPr>
        <w:spacing w:after="0"/>
        <w:rPr>
          <w:rFonts w:cs="Times New Roman"/>
          <w:sz w:val="20"/>
          <w:szCs w:val="20"/>
          <w:lang w:val="en-US" w:eastAsia="de-DE"/>
        </w:rPr>
      </w:pPr>
      <w:r w:rsidRPr="00903501">
        <w:rPr>
          <w:rFonts w:cs="Times New Roman"/>
          <w:sz w:val="20"/>
          <w:szCs w:val="20"/>
          <w:lang w:val="en-US" w:eastAsia="de-DE"/>
        </w:rPr>
        <w:t>Service of Cardiology, Lausanne University Hospital, University of Lausanne, Lausanne, Switzerland</w:t>
      </w:r>
    </w:p>
    <w:p w14:paraId="4C60A7B2" w14:textId="07F2F826" w:rsidR="00E22665" w:rsidRPr="00903501" w:rsidRDefault="00C04C8C" w:rsidP="00284FF4">
      <w:pPr>
        <w:pStyle w:val="Authornames"/>
        <w:spacing w:before="0" w:after="0" w:line="240" w:lineRule="auto"/>
        <w:rPr>
          <w:rFonts w:ascii="Times New Roman" w:hAnsi="Times New Roman" w:cs="Times New Roman"/>
          <w:sz w:val="20"/>
          <w:szCs w:val="20"/>
        </w:rPr>
      </w:pPr>
      <w:r w:rsidRPr="00903501">
        <w:rPr>
          <w:rFonts w:ascii="Times New Roman" w:hAnsi="Times New Roman" w:cs="Times New Roman"/>
          <w:b/>
          <w:bCs/>
          <w:sz w:val="20"/>
          <w:szCs w:val="20"/>
        </w:rPr>
        <w:t>Corresponding author</w:t>
      </w:r>
      <w:r w:rsidRPr="00903501">
        <w:rPr>
          <w:rFonts w:ascii="Times New Roman" w:hAnsi="Times New Roman" w:cs="Times New Roman"/>
          <w:sz w:val="20"/>
          <w:szCs w:val="20"/>
        </w:rPr>
        <w:t xml:space="preserve">: </w:t>
      </w:r>
      <w:r w:rsidRPr="00903501">
        <w:rPr>
          <w:rStyle w:val="notion-enable-hover"/>
          <w:rFonts w:ascii="Times New Roman" w:hAnsi="Times New Roman" w:cs="Times New Roman"/>
          <w:sz w:val="20"/>
          <w:szCs w:val="20"/>
        </w:rPr>
        <w:t xml:space="preserve">Sven Streit, MSc, PhD, MD, Institute of Primary Health Care, University of Bern, </w:t>
      </w:r>
      <w:proofErr w:type="spellStart"/>
      <w:r w:rsidRPr="00903501">
        <w:rPr>
          <w:rStyle w:val="notion-enable-hover"/>
          <w:rFonts w:ascii="Times New Roman" w:hAnsi="Times New Roman" w:cs="Times New Roman"/>
          <w:sz w:val="20"/>
          <w:szCs w:val="20"/>
        </w:rPr>
        <w:t>Mittelstrasse</w:t>
      </w:r>
      <w:proofErr w:type="spellEnd"/>
      <w:r w:rsidRPr="00903501">
        <w:rPr>
          <w:rStyle w:val="notion-enable-hover"/>
          <w:rFonts w:ascii="Times New Roman" w:hAnsi="Times New Roman" w:cs="Times New Roman"/>
          <w:sz w:val="20"/>
          <w:szCs w:val="20"/>
        </w:rPr>
        <w:t xml:space="preserve"> 43, CH-3012 Bern, Switzerland (</w:t>
      </w:r>
      <w:hyperlink r:id="rId7" w:history="1">
        <w:r w:rsidRPr="00903501">
          <w:rPr>
            <w:rStyle w:val="link-annotation-unknown-block-id--1061794297"/>
            <w:rFonts w:ascii="Times New Roman" w:hAnsi="Times New Roman" w:cs="Times New Roman"/>
            <w:color w:val="000000" w:themeColor="text1"/>
            <w:sz w:val="20"/>
            <w:szCs w:val="20"/>
          </w:rPr>
          <w:t>sven.streit@unibe.ch</w:t>
        </w:r>
      </w:hyperlink>
      <w:r w:rsidRPr="00903501">
        <w:rPr>
          <w:rStyle w:val="notion-enable-hover"/>
          <w:rFonts w:ascii="Times New Roman" w:hAnsi="Times New Roman" w:cs="Times New Roman"/>
          <w:color w:val="000000" w:themeColor="text1"/>
          <w:sz w:val="20"/>
          <w:szCs w:val="20"/>
        </w:rPr>
        <w:t xml:space="preserve">), </w:t>
      </w:r>
      <w:hyperlink r:id="rId8" w:history="1">
        <w:r w:rsidRPr="00903501">
          <w:rPr>
            <w:rStyle w:val="Hyperlink"/>
            <w:rFonts w:cs="Times New Roman"/>
            <w:color w:val="000000" w:themeColor="text1"/>
            <w:sz w:val="20"/>
            <w:szCs w:val="20"/>
            <w:lang w:val="en-US"/>
          </w:rPr>
          <w:t xml:space="preserve">+41 31 684 58 64 </w:t>
        </w:r>
      </w:hyperlink>
    </w:p>
    <w:p w14:paraId="5316DF86" w14:textId="77777777" w:rsidR="00284FF4" w:rsidRPr="00903501" w:rsidRDefault="00284FF4" w:rsidP="00284FF4">
      <w:pPr>
        <w:rPr>
          <w:rFonts w:cs="Times New Roman"/>
          <w:szCs w:val="20"/>
          <w:lang w:val="en-US"/>
        </w:rPr>
      </w:pPr>
    </w:p>
    <w:p w14:paraId="1C0A749B" w14:textId="77777777" w:rsidR="00543ECE" w:rsidRPr="00903501" w:rsidRDefault="00543ECE">
      <w:pPr>
        <w:rPr>
          <w:rFonts w:cs="Times New Roman"/>
          <w:b/>
          <w:bCs/>
          <w:szCs w:val="20"/>
          <w:u w:val="single"/>
          <w:lang w:val="en-US"/>
        </w:rPr>
      </w:pPr>
      <w:r w:rsidRPr="00903501">
        <w:rPr>
          <w:rFonts w:cs="Times New Roman"/>
          <w:b/>
          <w:bCs/>
          <w:szCs w:val="20"/>
          <w:u w:val="single"/>
          <w:lang w:val="en-US"/>
        </w:rPr>
        <w:br w:type="page"/>
      </w:r>
    </w:p>
    <w:p w14:paraId="32AEBA79" w14:textId="2535CD1C" w:rsidR="009C7252" w:rsidRPr="00903501" w:rsidRDefault="00E22665" w:rsidP="009C7252">
      <w:pPr>
        <w:rPr>
          <w:rFonts w:cs="Times New Roman"/>
          <w:b/>
          <w:bCs/>
          <w:szCs w:val="20"/>
          <w:u w:val="single"/>
          <w:lang w:val="en-US"/>
        </w:rPr>
      </w:pPr>
      <w:r w:rsidRPr="00903501">
        <w:rPr>
          <w:rFonts w:cs="Times New Roman"/>
          <w:b/>
          <w:bCs/>
          <w:szCs w:val="20"/>
          <w:u w:val="single"/>
          <w:lang w:val="en-US"/>
        </w:rPr>
        <w:lastRenderedPageBreak/>
        <w:t xml:space="preserve">Table of content </w:t>
      </w:r>
    </w:p>
    <w:p w14:paraId="11E628A9" w14:textId="10DAE0C4" w:rsidR="00954438" w:rsidRPr="00903501" w:rsidRDefault="00954438" w:rsidP="00AE2717">
      <w:pPr>
        <w:pStyle w:val="berschrift2"/>
        <w:spacing w:beforeLines="120" w:before="288" w:afterLines="120" w:after="288"/>
        <w:rPr>
          <w:rFonts w:cs="Times New Roman"/>
          <w:szCs w:val="20"/>
          <w:lang w:val="en-US"/>
        </w:rPr>
      </w:pPr>
      <w:proofErr w:type="spellStart"/>
      <w:r w:rsidRPr="00903501">
        <w:rPr>
          <w:rFonts w:cs="Times New Roman"/>
          <w:szCs w:val="20"/>
          <w:lang w:val="en-US"/>
        </w:rPr>
        <w:t>eTable</w:t>
      </w:r>
      <w:proofErr w:type="spellEnd"/>
      <w:r w:rsidRPr="00903501">
        <w:rPr>
          <w:rFonts w:cs="Times New Roman"/>
          <w:szCs w:val="20"/>
          <w:lang w:val="en-US"/>
        </w:rPr>
        <w:t xml:space="preserve"> 1: CHERRIES checklist</w:t>
      </w:r>
    </w:p>
    <w:p w14:paraId="2060D535" w14:textId="2EA6B8AB" w:rsidR="00954438" w:rsidRPr="00903501" w:rsidRDefault="00954438" w:rsidP="00AE2717">
      <w:pPr>
        <w:pStyle w:val="berschrift2"/>
        <w:spacing w:beforeLines="120" w:before="288" w:afterLines="120" w:after="288"/>
        <w:rPr>
          <w:rFonts w:cs="Times New Roman"/>
          <w:szCs w:val="20"/>
          <w:lang w:val="en-US"/>
        </w:rPr>
      </w:pPr>
      <w:proofErr w:type="spellStart"/>
      <w:r w:rsidRPr="00903501">
        <w:rPr>
          <w:rFonts w:cs="Times New Roman"/>
          <w:szCs w:val="20"/>
          <w:lang w:val="en-US"/>
        </w:rPr>
        <w:t>eAppendix</w:t>
      </w:r>
      <w:proofErr w:type="spellEnd"/>
      <w:r w:rsidRPr="00903501">
        <w:rPr>
          <w:rFonts w:cs="Times New Roman"/>
          <w:szCs w:val="20"/>
          <w:lang w:val="en-US"/>
        </w:rPr>
        <w:t xml:space="preserve"> 1: Case vignettes as presented in the survey</w:t>
      </w:r>
    </w:p>
    <w:p w14:paraId="68DAB5F3" w14:textId="6E389747" w:rsidR="00954438" w:rsidRPr="00903501" w:rsidRDefault="00954438" w:rsidP="00AE2717">
      <w:pPr>
        <w:pStyle w:val="berschrift2"/>
        <w:spacing w:beforeLines="120" w:before="288" w:afterLines="120" w:after="288"/>
        <w:rPr>
          <w:rFonts w:cs="Times New Roman"/>
          <w:szCs w:val="20"/>
          <w:lang w:val="en-US"/>
        </w:rPr>
      </w:pPr>
      <w:proofErr w:type="spellStart"/>
      <w:r w:rsidRPr="00903501">
        <w:rPr>
          <w:rFonts w:cs="Times New Roman"/>
          <w:szCs w:val="20"/>
          <w:lang w:val="en-US"/>
        </w:rPr>
        <w:t>eTable</w:t>
      </w:r>
      <w:proofErr w:type="spellEnd"/>
      <w:r w:rsidRPr="00903501">
        <w:rPr>
          <w:rFonts w:cs="Times New Roman"/>
          <w:szCs w:val="20"/>
          <w:lang w:val="en-US"/>
        </w:rPr>
        <w:t xml:space="preserve"> 2: Overview over the characteristics of the case vignettes as presented in the survey.</w:t>
      </w:r>
    </w:p>
    <w:p w14:paraId="633E7060" w14:textId="778953B0" w:rsidR="00C11883" w:rsidRPr="00903501" w:rsidRDefault="00C11883" w:rsidP="00AE2717">
      <w:pPr>
        <w:pStyle w:val="berschrift2"/>
        <w:spacing w:beforeLines="120" w:before="288" w:afterLines="120" w:after="288"/>
        <w:rPr>
          <w:rFonts w:cs="Times New Roman"/>
          <w:szCs w:val="20"/>
          <w:lang w:val="en-US"/>
        </w:rPr>
      </w:pPr>
      <w:proofErr w:type="spellStart"/>
      <w:r w:rsidRPr="00903501">
        <w:rPr>
          <w:rFonts w:cs="Times New Roman"/>
          <w:szCs w:val="20"/>
          <w:lang w:val="en-US"/>
        </w:rPr>
        <w:t>eAppendix</w:t>
      </w:r>
      <w:proofErr w:type="spellEnd"/>
      <w:r w:rsidRPr="00903501">
        <w:rPr>
          <w:rFonts w:cs="Times New Roman"/>
          <w:szCs w:val="20"/>
          <w:lang w:val="en-US"/>
        </w:rPr>
        <w:t xml:space="preserve"> 2: Study questionnaire</w:t>
      </w:r>
    </w:p>
    <w:p w14:paraId="42691908" w14:textId="0F1D176C" w:rsidR="00252254" w:rsidRPr="00903501" w:rsidRDefault="00252254" w:rsidP="00AE2717">
      <w:pPr>
        <w:spacing w:beforeLines="120" w:before="288" w:afterLines="120" w:after="288"/>
        <w:rPr>
          <w:rFonts w:cs="Times New Roman"/>
          <w:b/>
          <w:bCs/>
          <w:szCs w:val="20"/>
          <w:lang w:val="en-US"/>
        </w:rPr>
      </w:pPr>
      <w:proofErr w:type="spellStart"/>
      <w:r w:rsidRPr="00903501">
        <w:rPr>
          <w:rFonts w:cs="Times New Roman"/>
          <w:b/>
          <w:bCs/>
          <w:szCs w:val="20"/>
          <w:lang w:val="en-US"/>
        </w:rPr>
        <w:t>eAppendix</w:t>
      </w:r>
      <w:proofErr w:type="spellEnd"/>
      <w:r w:rsidRPr="00903501">
        <w:rPr>
          <w:rFonts w:cs="Times New Roman"/>
          <w:b/>
          <w:bCs/>
          <w:szCs w:val="20"/>
          <w:lang w:val="en-US"/>
        </w:rPr>
        <w:t xml:space="preserve"> 3: </w:t>
      </w:r>
      <w:r w:rsidR="005226CE" w:rsidRPr="00903501">
        <w:rPr>
          <w:rFonts w:cs="Times New Roman"/>
          <w:b/>
          <w:bCs/>
          <w:szCs w:val="20"/>
          <w:lang w:val="en-US"/>
        </w:rPr>
        <w:t>Summary of missing data</w:t>
      </w:r>
    </w:p>
    <w:p w14:paraId="4A844DD4" w14:textId="0B75EB11" w:rsidR="006F5A69" w:rsidRPr="00903501" w:rsidRDefault="005B571B" w:rsidP="00AE2717">
      <w:pPr>
        <w:pStyle w:val="berschrift2"/>
        <w:spacing w:beforeLines="120" w:before="288" w:afterLines="120" w:after="288"/>
        <w:rPr>
          <w:rFonts w:cs="Times New Roman"/>
          <w:szCs w:val="20"/>
          <w:lang w:val="en-US"/>
        </w:rPr>
      </w:pPr>
      <w:proofErr w:type="spellStart"/>
      <w:r w:rsidRPr="00903501">
        <w:rPr>
          <w:rFonts w:cs="Times New Roman"/>
          <w:szCs w:val="20"/>
          <w:lang w:val="en-US"/>
        </w:rPr>
        <w:t>eTable</w:t>
      </w:r>
      <w:proofErr w:type="spellEnd"/>
      <w:r w:rsidR="0076122D" w:rsidRPr="00903501">
        <w:rPr>
          <w:rFonts w:cs="Times New Roman"/>
          <w:szCs w:val="20"/>
          <w:lang w:val="en-US"/>
        </w:rPr>
        <w:t xml:space="preserve"> </w:t>
      </w:r>
      <w:r w:rsidR="004B5F88" w:rsidRPr="00903501">
        <w:rPr>
          <w:rFonts w:cs="Times New Roman"/>
          <w:szCs w:val="20"/>
          <w:lang w:val="en-US"/>
        </w:rPr>
        <w:t>3</w:t>
      </w:r>
      <w:r w:rsidR="007C5D7D" w:rsidRPr="00903501">
        <w:rPr>
          <w:rFonts w:cs="Times New Roman"/>
          <w:szCs w:val="20"/>
          <w:lang w:val="en-US"/>
        </w:rPr>
        <w:t>: Ethics approval requirements by country - overview of approval necessity and corresponding approvals</w:t>
      </w:r>
    </w:p>
    <w:p w14:paraId="3253D985" w14:textId="18714392" w:rsidR="00C11883" w:rsidRPr="00903501" w:rsidRDefault="00C11883" w:rsidP="00AE2717">
      <w:pPr>
        <w:pStyle w:val="berschrift2"/>
        <w:spacing w:beforeLines="120" w:before="288" w:afterLines="120" w:after="288"/>
        <w:rPr>
          <w:rFonts w:cs="Times New Roman"/>
          <w:szCs w:val="20"/>
          <w:lang w:val="en-US"/>
        </w:rPr>
      </w:pPr>
      <w:proofErr w:type="spellStart"/>
      <w:r w:rsidRPr="00903501">
        <w:rPr>
          <w:rFonts w:cs="Times New Roman"/>
          <w:szCs w:val="20"/>
          <w:lang w:val="en-US"/>
        </w:rPr>
        <w:t>eTable</w:t>
      </w:r>
      <w:proofErr w:type="spellEnd"/>
      <w:r w:rsidRPr="00903501">
        <w:rPr>
          <w:rFonts w:cs="Times New Roman"/>
          <w:szCs w:val="20"/>
          <w:lang w:val="en-US"/>
        </w:rPr>
        <w:t xml:space="preserve"> </w:t>
      </w:r>
      <w:r w:rsidR="004B5F88" w:rsidRPr="00903501">
        <w:rPr>
          <w:rFonts w:cs="Times New Roman"/>
          <w:szCs w:val="20"/>
          <w:lang w:val="en-US"/>
        </w:rPr>
        <w:t>4</w:t>
      </w:r>
      <w:r w:rsidRPr="00903501">
        <w:rPr>
          <w:rFonts w:cs="Times New Roman"/>
          <w:szCs w:val="20"/>
          <w:lang w:val="en-US"/>
        </w:rPr>
        <w:t>: Total number of responses per participating country</w:t>
      </w:r>
    </w:p>
    <w:p w14:paraId="108751A5" w14:textId="77777777" w:rsidR="00C11883" w:rsidRPr="00903501" w:rsidRDefault="00C11883" w:rsidP="00C11883">
      <w:pPr>
        <w:rPr>
          <w:rFonts w:cs="Times New Roman"/>
          <w:szCs w:val="20"/>
          <w:lang w:val="en-US"/>
        </w:rPr>
      </w:pPr>
    </w:p>
    <w:p w14:paraId="0BD09CFA" w14:textId="24AA71F5" w:rsidR="004B5F88" w:rsidRPr="00903501" w:rsidRDefault="004B5F88">
      <w:pPr>
        <w:rPr>
          <w:rFonts w:cs="Times New Roman"/>
          <w:szCs w:val="20"/>
          <w:lang w:val="en-US"/>
        </w:rPr>
      </w:pPr>
      <w:r w:rsidRPr="00903501">
        <w:rPr>
          <w:rFonts w:cs="Times New Roman"/>
          <w:szCs w:val="20"/>
          <w:lang w:val="en-US"/>
        </w:rPr>
        <w:br w:type="page"/>
      </w:r>
    </w:p>
    <w:p w14:paraId="18335070" w14:textId="02AEBAA1" w:rsidR="009136C2" w:rsidRPr="00903501" w:rsidRDefault="009136C2" w:rsidP="009136C2">
      <w:pPr>
        <w:pStyle w:val="berschrift2"/>
        <w:rPr>
          <w:rFonts w:cs="Times New Roman"/>
          <w:szCs w:val="20"/>
          <w:lang w:val="en-US"/>
        </w:rPr>
      </w:pPr>
      <w:proofErr w:type="spellStart"/>
      <w:r w:rsidRPr="00903501">
        <w:rPr>
          <w:rFonts w:cs="Times New Roman"/>
          <w:szCs w:val="20"/>
          <w:lang w:val="en-US"/>
        </w:rPr>
        <w:lastRenderedPageBreak/>
        <w:t>eTable</w:t>
      </w:r>
      <w:proofErr w:type="spellEnd"/>
      <w:r w:rsidRPr="00903501">
        <w:rPr>
          <w:rFonts w:cs="Times New Roman"/>
          <w:szCs w:val="20"/>
          <w:lang w:val="en-US"/>
        </w:rPr>
        <w:t xml:space="preserve"> 1: CHERRIES </w:t>
      </w:r>
      <w:r w:rsidR="00285048" w:rsidRPr="00903501">
        <w:rPr>
          <w:rFonts w:cs="Times New Roman"/>
          <w:szCs w:val="20"/>
          <w:lang w:val="en-US"/>
        </w:rPr>
        <w:t>c</w:t>
      </w:r>
      <w:r w:rsidRPr="00903501">
        <w:rPr>
          <w:rFonts w:cs="Times New Roman"/>
          <w:szCs w:val="20"/>
          <w:lang w:val="en-US"/>
        </w:rPr>
        <w:t>hecklist</w:t>
      </w:r>
    </w:p>
    <w:tbl>
      <w:tblPr>
        <w:tblStyle w:val="Tabellenraster"/>
        <w:tblW w:w="9231" w:type="dxa"/>
        <w:tblLook w:val="04A0" w:firstRow="1" w:lastRow="0" w:firstColumn="1" w:lastColumn="0" w:noHBand="0" w:noVBand="1"/>
      </w:tblPr>
      <w:tblGrid>
        <w:gridCol w:w="1916"/>
        <w:gridCol w:w="5988"/>
        <w:gridCol w:w="1327"/>
      </w:tblGrid>
      <w:tr w:rsidR="00046FAD" w:rsidRPr="00903501" w14:paraId="58FF6218" w14:textId="77777777" w:rsidTr="00046FAD">
        <w:tc>
          <w:tcPr>
            <w:tcW w:w="1413" w:type="dxa"/>
            <w:vAlign w:val="center"/>
            <w:hideMark/>
          </w:tcPr>
          <w:p w14:paraId="23E02D4D" w14:textId="77777777" w:rsidR="00526F1C" w:rsidRPr="00903501" w:rsidRDefault="00526F1C" w:rsidP="0062693E">
            <w:pPr>
              <w:pStyle w:val="Tables"/>
              <w:rPr>
                <w:rFonts w:ascii="Times New Roman" w:hAnsi="Times New Roman" w:cs="Times New Roman"/>
                <w:b/>
                <w:bCs/>
                <w:szCs w:val="20"/>
                <w:lang w:val="en-US"/>
              </w:rPr>
            </w:pPr>
            <w:r w:rsidRPr="00903501">
              <w:rPr>
                <w:rFonts w:ascii="Times New Roman" w:hAnsi="Times New Roman" w:cs="Times New Roman"/>
                <w:b/>
                <w:bCs/>
                <w:szCs w:val="20"/>
                <w:lang w:val="en-US"/>
              </w:rPr>
              <w:t>Checklist Item</w:t>
            </w:r>
          </w:p>
        </w:tc>
        <w:tc>
          <w:tcPr>
            <w:tcW w:w="6450" w:type="dxa"/>
            <w:vAlign w:val="center"/>
            <w:hideMark/>
          </w:tcPr>
          <w:p w14:paraId="6A36A176" w14:textId="77777777" w:rsidR="00526F1C" w:rsidRPr="00903501" w:rsidRDefault="00526F1C" w:rsidP="0062693E">
            <w:pPr>
              <w:pStyle w:val="Tables"/>
              <w:rPr>
                <w:rFonts w:ascii="Times New Roman" w:hAnsi="Times New Roman" w:cs="Times New Roman"/>
                <w:b/>
                <w:bCs/>
                <w:szCs w:val="20"/>
                <w:lang w:val="en-US"/>
              </w:rPr>
            </w:pPr>
            <w:r w:rsidRPr="00903501">
              <w:rPr>
                <w:rFonts w:ascii="Times New Roman" w:hAnsi="Times New Roman" w:cs="Times New Roman"/>
                <w:b/>
                <w:bCs/>
                <w:szCs w:val="20"/>
                <w:lang w:val="en-US"/>
              </w:rPr>
              <w:t>Explanation</w:t>
            </w:r>
          </w:p>
        </w:tc>
        <w:tc>
          <w:tcPr>
            <w:tcW w:w="1368" w:type="dxa"/>
          </w:tcPr>
          <w:p w14:paraId="4CDD1870" w14:textId="77777777" w:rsidR="00526F1C" w:rsidRPr="00903501" w:rsidRDefault="00526F1C" w:rsidP="0062693E">
            <w:pPr>
              <w:pStyle w:val="Tables"/>
              <w:rPr>
                <w:rFonts w:ascii="Times New Roman" w:hAnsi="Times New Roman" w:cs="Times New Roman"/>
                <w:b/>
                <w:bCs/>
                <w:szCs w:val="20"/>
                <w:lang w:val="en-US"/>
              </w:rPr>
            </w:pPr>
            <w:r w:rsidRPr="00903501">
              <w:rPr>
                <w:rFonts w:ascii="Times New Roman" w:hAnsi="Times New Roman" w:cs="Times New Roman"/>
                <w:b/>
                <w:bCs/>
                <w:szCs w:val="20"/>
                <w:lang w:val="en-US"/>
              </w:rPr>
              <w:t>Page Number</w:t>
            </w:r>
          </w:p>
        </w:tc>
      </w:tr>
      <w:tr w:rsidR="00046FAD" w:rsidRPr="00903501" w14:paraId="600E8041" w14:textId="77777777" w:rsidTr="00046FAD">
        <w:tc>
          <w:tcPr>
            <w:tcW w:w="1413" w:type="dxa"/>
            <w:vAlign w:val="center"/>
            <w:hideMark/>
          </w:tcPr>
          <w:p w14:paraId="586311A7"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Describe survey design</w:t>
            </w:r>
          </w:p>
        </w:tc>
        <w:tc>
          <w:tcPr>
            <w:tcW w:w="6450" w:type="dxa"/>
            <w:vAlign w:val="center"/>
            <w:hideMark/>
          </w:tcPr>
          <w:p w14:paraId="6BA912D3"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Describe target population, sample frame. Is the sample a convenience sample? (In “open” surveys this is most likely.)</w:t>
            </w:r>
          </w:p>
        </w:tc>
        <w:tc>
          <w:tcPr>
            <w:tcW w:w="1368" w:type="dxa"/>
          </w:tcPr>
          <w:p w14:paraId="50441CB7" w14:textId="2EDB209D" w:rsidR="00526F1C" w:rsidRPr="00903501" w:rsidRDefault="00AA29DF"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7-8</w:t>
            </w:r>
          </w:p>
        </w:tc>
      </w:tr>
      <w:tr w:rsidR="00046FAD" w:rsidRPr="00903501" w14:paraId="503B1C47" w14:textId="77777777" w:rsidTr="00046FAD">
        <w:tc>
          <w:tcPr>
            <w:tcW w:w="1413" w:type="dxa"/>
            <w:vAlign w:val="center"/>
          </w:tcPr>
          <w:p w14:paraId="275B2D68"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IRB approval</w:t>
            </w:r>
          </w:p>
        </w:tc>
        <w:tc>
          <w:tcPr>
            <w:tcW w:w="6450" w:type="dxa"/>
            <w:vAlign w:val="center"/>
          </w:tcPr>
          <w:p w14:paraId="6FE9C8EB"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Mention whether the study has been approved by an IRB.</w:t>
            </w:r>
          </w:p>
        </w:tc>
        <w:tc>
          <w:tcPr>
            <w:tcW w:w="1368" w:type="dxa"/>
          </w:tcPr>
          <w:p w14:paraId="76CDCCEA" w14:textId="25718ECE" w:rsidR="00526F1C" w:rsidRPr="00903501" w:rsidRDefault="00144F23"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10</w:t>
            </w:r>
          </w:p>
        </w:tc>
      </w:tr>
      <w:tr w:rsidR="00046FAD" w:rsidRPr="00903501" w14:paraId="6AE320AB" w14:textId="77777777" w:rsidTr="00046FAD">
        <w:tc>
          <w:tcPr>
            <w:tcW w:w="1413" w:type="dxa"/>
            <w:vAlign w:val="center"/>
          </w:tcPr>
          <w:p w14:paraId="06B89F98"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Informed consent</w:t>
            </w:r>
          </w:p>
        </w:tc>
        <w:tc>
          <w:tcPr>
            <w:tcW w:w="6450" w:type="dxa"/>
            <w:vAlign w:val="center"/>
          </w:tcPr>
          <w:p w14:paraId="73CF4EDA"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Describe the informed consent process. Where were the participants told the length of time of the survey, which data were stored and where and for how long, who the investigator was, and the purpose of the study?</w:t>
            </w:r>
          </w:p>
        </w:tc>
        <w:tc>
          <w:tcPr>
            <w:tcW w:w="1368" w:type="dxa"/>
          </w:tcPr>
          <w:p w14:paraId="7310E9B8" w14:textId="21D63CDF" w:rsidR="00526F1C" w:rsidRPr="00903501" w:rsidRDefault="00144F23"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10</w:t>
            </w:r>
          </w:p>
        </w:tc>
      </w:tr>
      <w:tr w:rsidR="00046FAD" w:rsidRPr="00903501" w14:paraId="546E2376" w14:textId="77777777" w:rsidTr="00046FAD">
        <w:tc>
          <w:tcPr>
            <w:tcW w:w="1413" w:type="dxa"/>
            <w:vAlign w:val="center"/>
          </w:tcPr>
          <w:p w14:paraId="26691E75"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Data protection</w:t>
            </w:r>
          </w:p>
        </w:tc>
        <w:tc>
          <w:tcPr>
            <w:tcW w:w="6450" w:type="dxa"/>
            <w:vAlign w:val="center"/>
          </w:tcPr>
          <w:p w14:paraId="29C23C5B"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If any personal information was collected or stored, describe what mechanisms were used to protect unauthorized access.</w:t>
            </w:r>
          </w:p>
        </w:tc>
        <w:tc>
          <w:tcPr>
            <w:tcW w:w="1368" w:type="dxa"/>
          </w:tcPr>
          <w:p w14:paraId="1B923E56" w14:textId="55BB2DB7" w:rsidR="00526F1C" w:rsidRPr="00903501" w:rsidRDefault="00144F23"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10</w:t>
            </w:r>
          </w:p>
        </w:tc>
      </w:tr>
      <w:tr w:rsidR="00046FAD" w:rsidRPr="00903501" w14:paraId="63538020" w14:textId="77777777" w:rsidTr="00046FAD">
        <w:tc>
          <w:tcPr>
            <w:tcW w:w="1413" w:type="dxa"/>
            <w:vAlign w:val="center"/>
          </w:tcPr>
          <w:p w14:paraId="205344E1"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Development and testing</w:t>
            </w:r>
          </w:p>
        </w:tc>
        <w:tc>
          <w:tcPr>
            <w:tcW w:w="6450" w:type="dxa"/>
            <w:vAlign w:val="center"/>
          </w:tcPr>
          <w:p w14:paraId="35862B81"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State how the survey was developed, including whether the usability and technical functionality of the electronic questionnaire had been tested before fielding the questionnaire.</w:t>
            </w:r>
          </w:p>
        </w:tc>
        <w:tc>
          <w:tcPr>
            <w:tcW w:w="1368" w:type="dxa"/>
          </w:tcPr>
          <w:p w14:paraId="773FBD71" w14:textId="38CF83FC" w:rsidR="00526F1C" w:rsidRPr="00903501" w:rsidRDefault="00447F9F"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8</w:t>
            </w:r>
          </w:p>
        </w:tc>
      </w:tr>
      <w:tr w:rsidR="00046FAD" w:rsidRPr="00903501" w14:paraId="47732E26" w14:textId="77777777" w:rsidTr="00046FAD">
        <w:tc>
          <w:tcPr>
            <w:tcW w:w="1413" w:type="dxa"/>
            <w:vAlign w:val="center"/>
            <w:hideMark/>
          </w:tcPr>
          <w:p w14:paraId="15673102"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Open survey versus closed survey</w:t>
            </w:r>
          </w:p>
        </w:tc>
        <w:tc>
          <w:tcPr>
            <w:tcW w:w="6450" w:type="dxa"/>
            <w:vAlign w:val="center"/>
            <w:hideMark/>
          </w:tcPr>
          <w:p w14:paraId="32CFC3FD"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An “open survey” is a survey open for each visitor of a site, while a closed survey is only open to a sample which the investigator knows (password-protected survey).</w:t>
            </w:r>
          </w:p>
        </w:tc>
        <w:tc>
          <w:tcPr>
            <w:tcW w:w="1368" w:type="dxa"/>
          </w:tcPr>
          <w:p w14:paraId="679E8578" w14:textId="20CFB9AC" w:rsidR="00526F1C" w:rsidRPr="00903501" w:rsidRDefault="00AF1D8B"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8</w:t>
            </w:r>
          </w:p>
        </w:tc>
      </w:tr>
      <w:tr w:rsidR="00046FAD" w:rsidRPr="00903501" w14:paraId="61E3FF53" w14:textId="77777777" w:rsidTr="00046FAD">
        <w:tc>
          <w:tcPr>
            <w:tcW w:w="1413" w:type="dxa"/>
            <w:vAlign w:val="center"/>
            <w:hideMark/>
          </w:tcPr>
          <w:p w14:paraId="28BE54AD"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Contact mode</w:t>
            </w:r>
          </w:p>
        </w:tc>
        <w:tc>
          <w:tcPr>
            <w:tcW w:w="6450" w:type="dxa"/>
            <w:vAlign w:val="center"/>
            <w:hideMark/>
          </w:tcPr>
          <w:p w14:paraId="28C347C4"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Indicate whether or not the initial contact with the potential participants was made on the Internet. (Investigators may also send out questionnaires by mail and allow for Web-based data entry.)</w:t>
            </w:r>
          </w:p>
        </w:tc>
        <w:tc>
          <w:tcPr>
            <w:tcW w:w="1368" w:type="dxa"/>
          </w:tcPr>
          <w:p w14:paraId="66A4F8A7" w14:textId="5C12BE05" w:rsidR="00526F1C" w:rsidRPr="00903501" w:rsidRDefault="00AF1D8B"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8</w:t>
            </w:r>
          </w:p>
        </w:tc>
      </w:tr>
      <w:tr w:rsidR="00046FAD" w:rsidRPr="00903501" w14:paraId="20DB246A" w14:textId="77777777" w:rsidTr="00046FAD">
        <w:tc>
          <w:tcPr>
            <w:tcW w:w="1413" w:type="dxa"/>
            <w:vAlign w:val="center"/>
            <w:hideMark/>
          </w:tcPr>
          <w:p w14:paraId="02C6F922"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Advertising the survey</w:t>
            </w:r>
          </w:p>
        </w:tc>
        <w:tc>
          <w:tcPr>
            <w:tcW w:w="6450" w:type="dxa"/>
            <w:vAlign w:val="center"/>
            <w:hideMark/>
          </w:tcPr>
          <w:p w14:paraId="265048FF"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How/where was the survey announced or advertised? Some examples are offline media (newspapers), or online (mailing lists – If yes, which ones?) or banner ads (Where were these banner ads posted and what did they look like?). It is important to know the wording of the announcement as it will heavily influence who chooses to participate. Ideally the survey announcement should be published as an appendix.</w:t>
            </w:r>
          </w:p>
        </w:tc>
        <w:tc>
          <w:tcPr>
            <w:tcW w:w="1368" w:type="dxa"/>
          </w:tcPr>
          <w:p w14:paraId="710D2897" w14:textId="2B504CBA" w:rsidR="00526F1C" w:rsidRPr="00903501" w:rsidRDefault="00D21F3A"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8</w:t>
            </w:r>
          </w:p>
        </w:tc>
      </w:tr>
      <w:tr w:rsidR="00046FAD" w:rsidRPr="00903501" w14:paraId="1A7E0446" w14:textId="77777777" w:rsidTr="00046FAD">
        <w:tc>
          <w:tcPr>
            <w:tcW w:w="1413" w:type="dxa"/>
            <w:vAlign w:val="center"/>
            <w:hideMark/>
          </w:tcPr>
          <w:p w14:paraId="1210BE38"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Web/E-mail</w:t>
            </w:r>
          </w:p>
        </w:tc>
        <w:tc>
          <w:tcPr>
            <w:tcW w:w="6450" w:type="dxa"/>
            <w:vAlign w:val="center"/>
            <w:hideMark/>
          </w:tcPr>
          <w:p w14:paraId="275E174D"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State the type of e-survey (</w:t>
            </w:r>
            <w:proofErr w:type="spellStart"/>
            <w:r w:rsidRPr="00903501">
              <w:rPr>
                <w:rFonts w:ascii="Times New Roman" w:hAnsi="Times New Roman" w:cs="Times New Roman"/>
                <w:szCs w:val="20"/>
                <w:lang w:val="en-US"/>
              </w:rPr>
              <w:t>eg</w:t>
            </w:r>
            <w:proofErr w:type="spellEnd"/>
            <w:r w:rsidRPr="00903501">
              <w:rPr>
                <w:rFonts w:ascii="Times New Roman" w:hAnsi="Times New Roman" w:cs="Times New Roman"/>
                <w:szCs w:val="20"/>
                <w:lang w:val="en-US"/>
              </w:rPr>
              <w:t>, one posted on a Web site, or one sent out through e-mail). If it is an e-mail survey, were the responses entered manually into a database, or was there an automatic method for capturing responses?</w:t>
            </w:r>
          </w:p>
        </w:tc>
        <w:tc>
          <w:tcPr>
            <w:tcW w:w="1368" w:type="dxa"/>
          </w:tcPr>
          <w:p w14:paraId="5FB0BE36" w14:textId="429C5662" w:rsidR="00526F1C" w:rsidRPr="00903501" w:rsidRDefault="00D21F3A"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9</w:t>
            </w:r>
          </w:p>
        </w:tc>
      </w:tr>
      <w:tr w:rsidR="00046FAD" w:rsidRPr="00903501" w14:paraId="7E4B4450" w14:textId="77777777" w:rsidTr="00046FAD">
        <w:tc>
          <w:tcPr>
            <w:tcW w:w="1413" w:type="dxa"/>
            <w:vAlign w:val="center"/>
            <w:hideMark/>
          </w:tcPr>
          <w:p w14:paraId="6F769F0F"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Context</w:t>
            </w:r>
          </w:p>
        </w:tc>
        <w:tc>
          <w:tcPr>
            <w:tcW w:w="6450" w:type="dxa"/>
            <w:vAlign w:val="center"/>
            <w:hideMark/>
          </w:tcPr>
          <w:p w14:paraId="34C0F40B"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 xml:space="preserve">Describe the Web site (for mailing list/newsgroup) in which the survey was posted. What is the Web site about, who is visiting it, what are visitors normally looking for? Discuss to what degree the content of the Web site could pre-select the sample or influence the results. For example, a survey about vaccination on </w:t>
            </w:r>
            <w:proofErr w:type="spellStart"/>
            <w:r w:rsidRPr="00903501">
              <w:rPr>
                <w:rFonts w:ascii="Times New Roman" w:hAnsi="Times New Roman" w:cs="Times New Roman"/>
                <w:szCs w:val="20"/>
                <w:lang w:val="en-US"/>
              </w:rPr>
              <w:t>a</w:t>
            </w:r>
            <w:proofErr w:type="spellEnd"/>
            <w:r w:rsidRPr="00903501">
              <w:rPr>
                <w:rFonts w:ascii="Times New Roman" w:hAnsi="Times New Roman" w:cs="Times New Roman"/>
                <w:szCs w:val="20"/>
                <w:lang w:val="en-US"/>
              </w:rPr>
              <w:t xml:space="preserve"> anti-immunization Web site will have different results from a Web survey conducted on a government Web site</w:t>
            </w:r>
          </w:p>
        </w:tc>
        <w:tc>
          <w:tcPr>
            <w:tcW w:w="1368" w:type="dxa"/>
          </w:tcPr>
          <w:p w14:paraId="695F0B8E" w14:textId="02AACD24" w:rsidR="00526F1C" w:rsidRPr="00903501" w:rsidRDefault="00D21F3A"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9</w:t>
            </w:r>
          </w:p>
        </w:tc>
      </w:tr>
      <w:tr w:rsidR="00046FAD" w:rsidRPr="00903501" w14:paraId="470F0653" w14:textId="77777777" w:rsidTr="00046FAD">
        <w:tc>
          <w:tcPr>
            <w:tcW w:w="1413" w:type="dxa"/>
            <w:vAlign w:val="center"/>
            <w:hideMark/>
          </w:tcPr>
          <w:p w14:paraId="2888A953"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Mandatory/voluntary</w:t>
            </w:r>
          </w:p>
        </w:tc>
        <w:tc>
          <w:tcPr>
            <w:tcW w:w="6450" w:type="dxa"/>
            <w:vAlign w:val="center"/>
            <w:hideMark/>
          </w:tcPr>
          <w:p w14:paraId="1DD49D29"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Was it a mandatory survey to be filled in by every visitor who wanted to enter the Web site, or was it a voluntary survey?</w:t>
            </w:r>
          </w:p>
        </w:tc>
        <w:tc>
          <w:tcPr>
            <w:tcW w:w="1368" w:type="dxa"/>
          </w:tcPr>
          <w:p w14:paraId="009DF6BB" w14:textId="6D8C81E4" w:rsidR="00526F1C" w:rsidRPr="00903501" w:rsidRDefault="00D21F3A"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9</w:t>
            </w:r>
          </w:p>
        </w:tc>
      </w:tr>
      <w:tr w:rsidR="00046FAD" w:rsidRPr="00903501" w14:paraId="30872390" w14:textId="77777777" w:rsidTr="00046FAD">
        <w:tc>
          <w:tcPr>
            <w:tcW w:w="1413" w:type="dxa"/>
            <w:vAlign w:val="center"/>
            <w:hideMark/>
          </w:tcPr>
          <w:p w14:paraId="2672864E"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Incentives</w:t>
            </w:r>
          </w:p>
        </w:tc>
        <w:tc>
          <w:tcPr>
            <w:tcW w:w="6450" w:type="dxa"/>
            <w:vAlign w:val="center"/>
            <w:hideMark/>
          </w:tcPr>
          <w:p w14:paraId="12972FB6"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Were any incentives offered (</w:t>
            </w:r>
            <w:proofErr w:type="spellStart"/>
            <w:r w:rsidRPr="00903501">
              <w:rPr>
                <w:rFonts w:ascii="Times New Roman" w:hAnsi="Times New Roman" w:cs="Times New Roman"/>
                <w:szCs w:val="20"/>
                <w:lang w:val="en-US"/>
              </w:rPr>
              <w:t>eg</w:t>
            </w:r>
            <w:proofErr w:type="spellEnd"/>
            <w:r w:rsidRPr="00903501">
              <w:rPr>
                <w:rFonts w:ascii="Times New Roman" w:hAnsi="Times New Roman" w:cs="Times New Roman"/>
                <w:szCs w:val="20"/>
                <w:lang w:val="en-US"/>
              </w:rPr>
              <w:t>, monetary, prizes, or non-monetary incentives such as an offer to provide the survey results)?</w:t>
            </w:r>
          </w:p>
        </w:tc>
        <w:tc>
          <w:tcPr>
            <w:tcW w:w="1368" w:type="dxa"/>
          </w:tcPr>
          <w:p w14:paraId="4D0E16A2" w14:textId="4260014A" w:rsidR="00526F1C" w:rsidRPr="00903501" w:rsidRDefault="00D21F3A"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9</w:t>
            </w:r>
          </w:p>
        </w:tc>
      </w:tr>
      <w:tr w:rsidR="00046FAD" w:rsidRPr="00903501" w14:paraId="11744331" w14:textId="77777777" w:rsidTr="00046FAD">
        <w:tc>
          <w:tcPr>
            <w:tcW w:w="1413" w:type="dxa"/>
            <w:vAlign w:val="center"/>
            <w:hideMark/>
          </w:tcPr>
          <w:p w14:paraId="4B6C1591"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Time/Date</w:t>
            </w:r>
          </w:p>
        </w:tc>
        <w:tc>
          <w:tcPr>
            <w:tcW w:w="6450" w:type="dxa"/>
            <w:vAlign w:val="center"/>
            <w:hideMark/>
          </w:tcPr>
          <w:p w14:paraId="0C8435BE"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In what timeframe were the data collected?</w:t>
            </w:r>
          </w:p>
        </w:tc>
        <w:tc>
          <w:tcPr>
            <w:tcW w:w="1368" w:type="dxa"/>
          </w:tcPr>
          <w:p w14:paraId="470E7A3D" w14:textId="781E4F38" w:rsidR="00526F1C" w:rsidRPr="00903501" w:rsidRDefault="00D21F3A"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9</w:t>
            </w:r>
          </w:p>
        </w:tc>
      </w:tr>
      <w:tr w:rsidR="00046FAD" w:rsidRPr="00903501" w14:paraId="3F09C2AD" w14:textId="77777777" w:rsidTr="00046FAD">
        <w:tc>
          <w:tcPr>
            <w:tcW w:w="1413" w:type="dxa"/>
            <w:vAlign w:val="center"/>
            <w:hideMark/>
          </w:tcPr>
          <w:p w14:paraId="344257CA"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Randomization of items or questionnaires</w:t>
            </w:r>
          </w:p>
        </w:tc>
        <w:tc>
          <w:tcPr>
            <w:tcW w:w="6450" w:type="dxa"/>
            <w:vAlign w:val="center"/>
            <w:hideMark/>
          </w:tcPr>
          <w:p w14:paraId="702EA191"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To prevent biases items can be randomized or alternated.</w:t>
            </w:r>
          </w:p>
        </w:tc>
        <w:tc>
          <w:tcPr>
            <w:tcW w:w="1368" w:type="dxa"/>
          </w:tcPr>
          <w:p w14:paraId="47F938ED" w14:textId="68DF512D" w:rsidR="00526F1C" w:rsidRPr="00903501" w:rsidRDefault="008869DF"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9</w:t>
            </w:r>
          </w:p>
        </w:tc>
      </w:tr>
      <w:tr w:rsidR="00046FAD" w:rsidRPr="00903501" w14:paraId="1C474C3D" w14:textId="77777777" w:rsidTr="00046FAD">
        <w:tc>
          <w:tcPr>
            <w:tcW w:w="1413" w:type="dxa"/>
            <w:vAlign w:val="center"/>
            <w:hideMark/>
          </w:tcPr>
          <w:p w14:paraId="747E33DF"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Adaptive questioning</w:t>
            </w:r>
          </w:p>
        </w:tc>
        <w:tc>
          <w:tcPr>
            <w:tcW w:w="6450" w:type="dxa"/>
            <w:vAlign w:val="center"/>
            <w:hideMark/>
          </w:tcPr>
          <w:p w14:paraId="2898E7BA"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Use adaptive questioning (certain items, or only conditionally displayed based on responses to other items) to reduce number and complexity of the questions.</w:t>
            </w:r>
          </w:p>
        </w:tc>
        <w:tc>
          <w:tcPr>
            <w:tcW w:w="1368" w:type="dxa"/>
          </w:tcPr>
          <w:p w14:paraId="0CFE8BD6" w14:textId="5A3A2448" w:rsidR="00526F1C" w:rsidRPr="00903501" w:rsidRDefault="008869DF"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9</w:t>
            </w:r>
          </w:p>
        </w:tc>
      </w:tr>
      <w:tr w:rsidR="00046FAD" w:rsidRPr="00903501" w14:paraId="0B2F8CE7" w14:textId="77777777" w:rsidTr="00046FAD">
        <w:tc>
          <w:tcPr>
            <w:tcW w:w="1413" w:type="dxa"/>
            <w:vAlign w:val="center"/>
            <w:hideMark/>
          </w:tcPr>
          <w:p w14:paraId="76447C2D"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Number of Items</w:t>
            </w:r>
          </w:p>
        </w:tc>
        <w:tc>
          <w:tcPr>
            <w:tcW w:w="6450" w:type="dxa"/>
            <w:vAlign w:val="center"/>
            <w:hideMark/>
          </w:tcPr>
          <w:p w14:paraId="3C5CB725"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What was the number of questionnaire items per page? The number of items is an important factor for the completion rate.</w:t>
            </w:r>
          </w:p>
        </w:tc>
        <w:tc>
          <w:tcPr>
            <w:tcW w:w="1368" w:type="dxa"/>
          </w:tcPr>
          <w:p w14:paraId="4BEAD664" w14:textId="038EBE71" w:rsidR="00526F1C" w:rsidRPr="00903501" w:rsidRDefault="008869DF"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9</w:t>
            </w:r>
          </w:p>
        </w:tc>
      </w:tr>
      <w:tr w:rsidR="00046FAD" w:rsidRPr="00903501" w14:paraId="06B7F804" w14:textId="77777777" w:rsidTr="00046FAD">
        <w:tc>
          <w:tcPr>
            <w:tcW w:w="1413" w:type="dxa"/>
            <w:vAlign w:val="center"/>
            <w:hideMark/>
          </w:tcPr>
          <w:p w14:paraId="3A3D33D7"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Number of screens (pages)</w:t>
            </w:r>
          </w:p>
        </w:tc>
        <w:tc>
          <w:tcPr>
            <w:tcW w:w="6450" w:type="dxa"/>
            <w:vAlign w:val="center"/>
            <w:hideMark/>
          </w:tcPr>
          <w:p w14:paraId="58FA823D"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Over how many pages was the questionnaire distributed? The number of items is an important factor for the completion rate.</w:t>
            </w:r>
          </w:p>
        </w:tc>
        <w:tc>
          <w:tcPr>
            <w:tcW w:w="1368" w:type="dxa"/>
          </w:tcPr>
          <w:p w14:paraId="1D6354C6" w14:textId="162CB830" w:rsidR="00526F1C" w:rsidRPr="00903501" w:rsidRDefault="008869DF"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9</w:t>
            </w:r>
          </w:p>
        </w:tc>
      </w:tr>
      <w:tr w:rsidR="00046FAD" w:rsidRPr="00903501" w14:paraId="18BB2915" w14:textId="77777777" w:rsidTr="00046FAD">
        <w:tc>
          <w:tcPr>
            <w:tcW w:w="1413" w:type="dxa"/>
            <w:vAlign w:val="center"/>
            <w:hideMark/>
          </w:tcPr>
          <w:p w14:paraId="5AB25AE3"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Completeness check</w:t>
            </w:r>
          </w:p>
        </w:tc>
        <w:tc>
          <w:tcPr>
            <w:tcW w:w="6450" w:type="dxa"/>
            <w:vAlign w:val="center"/>
            <w:hideMark/>
          </w:tcPr>
          <w:p w14:paraId="0755A177"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 xml:space="preserve">It is technically possible to do consistency or completeness checks before the questionnaire is submitted. Was this done, and if “yes”, how (usually </w:t>
            </w:r>
            <w:proofErr w:type="spellStart"/>
            <w:r w:rsidRPr="00903501">
              <w:rPr>
                <w:rFonts w:ascii="Times New Roman" w:hAnsi="Times New Roman" w:cs="Times New Roman"/>
                <w:szCs w:val="20"/>
                <w:lang w:val="en-US"/>
              </w:rPr>
              <w:t>JAVAScript</w:t>
            </w:r>
            <w:proofErr w:type="spellEnd"/>
            <w:r w:rsidRPr="00903501">
              <w:rPr>
                <w:rFonts w:ascii="Times New Roman" w:hAnsi="Times New Roman" w:cs="Times New Roman"/>
                <w:szCs w:val="20"/>
                <w:lang w:val="en-US"/>
              </w:rPr>
              <w:t>)? An alternative is to check for completeness after the questionnaire has been submitted (and highlight mandatory items). If this has been done, it should be reported. All items should provide a non-response option such as “not applicable” or “rather not say”, and selection of one response option should be enforced.</w:t>
            </w:r>
          </w:p>
        </w:tc>
        <w:tc>
          <w:tcPr>
            <w:tcW w:w="1368" w:type="dxa"/>
          </w:tcPr>
          <w:p w14:paraId="7B201464" w14:textId="4CA2D9AF" w:rsidR="00526F1C" w:rsidRPr="00903501" w:rsidRDefault="008869DF"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9</w:t>
            </w:r>
          </w:p>
        </w:tc>
      </w:tr>
      <w:tr w:rsidR="00046FAD" w:rsidRPr="00903501" w14:paraId="2283634F" w14:textId="77777777" w:rsidTr="00046FAD">
        <w:tc>
          <w:tcPr>
            <w:tcW w:w="1413" w:type="dxa"/>
            <w:vAlign w:val="center"/>
            <w:hideMark/>
          </w:tcPr>
          <w:p w14:paraId="5F23BB8E"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lastRenderedPageBreak/>
              <w:t>Review step</w:t>
            </w:r>
          </w:p>
        </w:tc>
        <w:tc>
          <w:tcPr>
            <w:tcW w:w="6450" w:type="dxa"/>
            <w:vAlign w:val="center"/>
            <w:hideMark/>
          </w:tcPr>
          <w:p w14:paraId="78DF27E0"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State whether respondents were able to review and change their answers (</w:t>
            </w:r>
            <w:proofErr w:type="spellStart"/>
            <w:r w:rsidRPr="00903501">
              <w:rPr>
                <w:rFonts w:ascii="Times New Roman" w:hAnsi="Times New Roman" w:cs="Times New Roman"/>
                <w:szCs w:val="20"/>
                <w:lang w:val="en-US"/>
              </w:rPr>
              <w:t>eg</w:t>
            </w:r>
            <w:proofErr w:type="spellEnd"/>
            <w:r w:rsidRPr="00903501">
              <w:rPr>
                <w:rFonts w:ascii="Times New Roman" w:hAnsi="Times New Roman" w:cs="Times New Roman"/>
                <w:szCs w:val="20"/>
                <w:lang w:val="en-US"/>
              </w:rPr>
              <w:t>, through a Back button or a Review step which displays a summary of the responses and asks the respondents if they are correct).</w:t>
            </w:r>
          </w:p>
        </w:tc>
        <w:tc>
          <w:tcPr>
            <w:tcW w:w="1368" w:type="dxa"/>
          </w:tcPr>
          <w:p w14:paraId="2409AECB" w14:textId="1E85FD05" w:rsidR="00526F1C" w:rsidRPr="00903501" w:rsidRDefault="008869DF"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9</w:t>
            </w:r>
          </w:p>
        </w:tc>
      </w:tr>
      <w:tr w:rsidR="00046FAD" w:rsidRPr="00903501" w14:paraId="1E94FA9B" w14:textId="77777777" w:rsidTr="00046FAD">
        <w:tc>
          <w:tcPr>
            <w:tcW w:w="1413" w:type="dxa"/>
            <w:vAlign w:val="center"/>
            <w:hideMark/>
          </w:tcPr>
          <w:p w14:paraId="2585A511"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Unique site visitor</w:t>
            </w:r>
          </w:p>
        </w:tc>
        <w:tc>
          <w:tcPr>
            <w:tcW w:w="6450" w:type="dxa"/>
            <w:vAlign w:val="center"/>
            <w:hideMark/>
          </w:tcPr>
          <w:p w14:paraId="131A4F13"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If you provide view rates or participation rates, you need to define how you determined a unique visitor. There are different techniques available, based on IP addresses or cookies or both.</w:t>
            </w:r>
          </w:p>
        </w:tc>
        <w:tc>
          <w:tcPr>
            <w:tcW w:w="1368" w:type="dxa"/>
          </w:tcPr>
          <w:p w14:paraId="735853D5" w14:textId="1548789E" w:rsidR="00526F1C" w:rsidRPr="00903501" w:rsidRDefault="008869DF"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9</w:t>
            </w:r>
          </w:p>
        </w:tc>
      </w:tr>
      <w:tr w:rsidR="00046FAD" w:rsidRPr="00903501" w14:paraId="61E18777" w14:textId="77777777" w:rsidTr="00046FAD">
        <w:tc>
          <w:tcPr>
            <w:tcW w:w="1413" w:type="dxa"/>
            <w:vAlign w:val="center"/>
            <w:hideMark/>
          </w:tcPr>
          <w:p w14:paraId="545ED942"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View rate (Ratio of unique survey visitors/unique site visitors)</w:t>
            </w:r>
          </w:p>
        </w:tc>
        <w:tc>
          <w:tcPr>
            <w:tcW w:w="6450" w:type="dxa"/>
            <w:vAlign w:val="center"/>
            <w:hideMark/>
          </w:tcPr>
          <w:p w14:paraId="55C1A7B8"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Requires counting unique visitors to the first page of the survey, divided by the number of unique site visitors (not page views!). It is not unusual to have view rates of less than 0.1 % if the survey is voluntary.</w:t>
            </w:r>
          </w:p>
        </w:tc>
        <w:tc>
          <w:tcPr>
            <w:tcW w:w="1368" w:type="dxa"/>
          </w:tcPr>
          <w:p w14:paraId="014C2985" w14:textId="7070B51E" w:rsidR="00526F1C" w:rsidRPr="00903501" w:rsidRDefault="00FA4875"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NA</w:t>
            </w:r>
          </w:p>
        </w:tc>
      </w:tr>
      <w:tr w:rsidR="00046FAD" w:rsidRPr="00903501" w14:paraId="314BE306" w14:textId="77777777" w:rsidTr="00046FAD">
        <w:tc>
          <w:tcPr>
            <w:tcW w:w="1413" w:type="dxa"/>
            <w:vAlign w:val="center"/>
            <w:hideMark/>
          </w:tcPr>
          <w:p w14:paraId="2416CA42"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Participation rate (Ratio of unique visitors who agreed to participate/unique first survey page visitors)</w:t>
            </w:r>
          </w:p>
        </w:tc>
        <w:tc>
          <w:tcPr>
            <w:tcW w:w="6450" w:type="dxa"/>
            <w:vAlign w:val="center"/>
            <w:hideMark/>
          </w:tcPr>
          <w:p w14:paraId="195A05BE"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Count the unique number of people who filled in the first survey page (or agreed to participate, for example by checking a checkbox), divided by visitors who visit the first page of the survey (or the informed consents page, if present). This can also be called “recruitment” rate.</w:t>
            </w:r>
          </w:p>
        </w:tc>
        <w:tc>
          <w:tcPr>
            <w:tcW w:w="1368" w:type="dxa"/>
          </w:tcPr>
          <w:p w14:paraId="2D9B139B" w14:textId="76BF1812" w:rsidR="00526F1C" w:rsidRPr="00903501" w:rsidRDefault="00623506"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11</w:t>
            </w:r>
          </w:p>
        </w:tc>
      </w:tr>
      <w:tr w:rsidR="00046FAD" w:rsidRPr="00903501" w14:paraId="22D9BDE8" w14:textId="77777777" w:rsidTr="00046FAD">
        <w:tc>
          <w:tcPr>
            <w:tcW w:w="1413" w:type="dxa"/>
            <w:vAlign w:val="center"/>
            <w:hideMark/>
          </w:tcPr>
          <w:p w14:paraId="47511C1F"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Completion rate (Ratio of users who finished the survey/users who agreed to participate)</w:t>
            </w:r>
          </w:p>
        </w:tc>
        <w:tc>
          <w:tcPr>
            <w:tcW w:w="6450" w:type="dxa"/>
            <w:vAlign w:val="center"/>
            <w:hideMark/>
          </w:tcPr>
          <w:p w14:paraId="0DB09AEB"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The number of people submitting the last questionnaire page, divided by the number of people who agreed to participate (or submitted the first survey page). This is only relevant if there is a separate “informed consent” page or if the survey goes over several pages. This is a measure for attrition. Note that “completion” can involve leaving questionnaire items blank. This is not a measure for how completely questionnaires were filled in. (If you need a measure for this, use the word “completeness rate”.)</w:t>
            </w:r>
          </w:p>
        </w:tc>
        <w:tc>
          <w:tcPr>
            <w:tcW w:w="1368" w:type="dxa"/>
          </w:tcPr>
          <w:p w14:paraId="4B33F20D" w14:textId="4D7DC7ED" w:rsidR="00526F1C" w:rsidRPr="00903501" w:rsidRDefault="00FA4875"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11</w:t>
            </w:r>
          </w:p>
        </w:tc>
      </w:tr>
      <w:tr w:rsidR="00046FAD" w:rsidRPr="00903501" w14:paraId="5018BC6C" w14:textId="77777777" w:rsidTr="00046FAD">
        <w:tc>
          <w:tcPr>
            <w:tcW w:w="1413" w:type="dxa"/>
            <w:vAlign w:val="center"/>
            <w:hideMark/>
          </w:tcPr>
          <w:p w14:paraId="16573750"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Cookies used</w:t>
            </w:r>
          </w:p>
        </w:tc>
        <w:tc>
          <w:tcPr>
            <w:tcW w:w="6450" w:type="dxa"/>
            <w:vAlign w:val="center"/>
            <w:hideMark/>
          </w:tcPr>
          <w:p w14:paraId="2AF1BD39"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Indicate whether cookies were used to assign a unique user identifier to each client computer. If so, mention the page on which the cookie was set and read, and how long the cookie was valid. Were duplicate entries avoided by preventing users access to the survey twice; or were duplicate database entries having the same user ID eliminated before analysis? In the latter case, which entries were kept for analysis (</w:t>
            </w:r>
            <w:proofErr w:type="spellStart"/>
            <w:r w:rsidRPr="00903501">
              <w:rPr>
                <w:rFonts w:ascii="Times New Roman" w:hAnsi="Times New Roman" w:cs="Times New Roman"/>
                <w:szCs w:val="20"/>
                <w:lang w:val="en-US"/>
              </w:rPr>
              <w:t>eg</w:t>
            </w:r>
            <w:proofErr w:type="spellEnd"/>
            <w:r w:rsidRPr="00903501">
              <w:rPr>
                <w:rFonts w:ascii="Times New Roman" w:hAnsi="Times New Roman" w:cs="Times New Roman"/>
                <w:szCs w:val="20"/>
                <w:lang w:val="en-US"/>
              </w:rPr>
              <w:t>, the first entry or the most recent)?</w:t>
            </w:r>
          </w:p>
        </w:tc>
        <w:tc>
          <w:tcPr>
            <w:tcW w:w="1368" w:type="dxa"/>
          </w:tcPr>
          <w:p w14:paraId="16F50049" w14:textId="77775BC0" w:rsidR="00526F1C" w:rsidRPr="00903501" w:rsidRDefault="00567CE9"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9</w:t>
            </w:r>
          </w:p>
        </w:tc>
      </w:tr>
      <w:tr w:rsidR="00046FAD" w:rsidRPr="00903501" w14:paraId="46A00D2D" w14:textId="77777777" w:rsidTr="00046FAD">
        <w:tc>
          <w:tcPr>
            <w:tcW w:w="1413" w:type="dxa"/>
            <w:vAlign w:val="center"/>
            <w:hideMark/>
          </w:tcPr>
          <w:p w14:paraId="60015526"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IP check</w:t>
            </w:r>
            <w:r w:rsidRPr="00903501">
              <w:rPr>
                <w:rFonts w:ascii="Times New Roman" w:hAnsi="Times New Roman" w:cs="Times New Roman"/>
                <w:szCs w:val="20"/>
                <w:lang w:val="en-US"/>
              </w:rPr>
              <w:br/>
              <w:t> </w:t>
            </w:r>
            <w:r w:rsidRPr="00903501">
              <w:rPr>
                <w:rFonts w:ascii="Times New Roman" w:hAnsi="Times New Roman" w:cs="Times New Roman"/>
                <w:szCs w:val="20"/>
                <w:lang w:val="en-US"/>
              </w:rPr>
              <w:br/>
              <w:t> </w:t>
            </w:r>
            <w:r w:rsidRPr="00903501">
              <w:rPr>
                <w:rFonts w:ascii="Times New Roman" w:hAnsi="Times New Roman" w:cs="Times New Roman"/>
                <w:szCs w:val="20"/>
                <w:lang w:val="en-US"/>
              </w:rPr>
              <w:br/>
              <w:t> </w:t>
            </w:r>
            <w:r w:rsidRPr="00903501">
              <w:rPr>
                <w:rFonts w:ascii="Times New Roman" w:hAnsi="Times New Roman" w:cs="Times New Roman"/>
                <w:szCs w:val="20"/>
                <w:lang w:val="en-US"/>
              </w:rPr>
              <w:br/>
              <w:t> </w:t>
            </w:r>
            <w:r w:rsidRPr="00903501">
              <w:rPr>
                <w:rFonts w:ascii="Times New Roman" w:hAnsi="Times New Roman" w:cs="Times New Roman"/>
                <w:szCs w:val="20"/>
                <w:lang w:val="en-US"/>
              </w:rPr>
              <w:br/>
            </w:r>
          </w:p>
        </w:tc>
        <w:tc>
          <w:tcPr>
            <w:tcW w:w="6450" w:type="dxa"/>
            <w:vAlign w:val="center"/>
            <w:hideMark/>
          </w:tcPr>
          <w:p w14:paraId="2E2C6B72"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Indicate whether the IP address of the client computer was used to identify potential duplicate entries from the same user. If so, mention the period of time for which no two entries from the same IP address were allowed (</w:t>
            </w:r>
            <w:proofErr w:type="spellStart"/>
            <w:r w:rsidRPr="00903501">
              <w:rPr>
                <w:rFonts w:ascii="Times New Roman" w:hAnsi="Times New Roman" w:cs="Times New Roman"/>
                <w:szCs w:val="20"/>
                <w:lang w:val="en-US"/>
              </w:rPr>
              <w:t>eg</w:t>
            </w:r>
            <w:proofErr w:type="spellEnd"/>
            <w:r w:rsidRPr="00903501">
              <w:rPr>
                <w:rFonts w:ascii="Times New Roman" w:hAnsi="Times New Roman" w:cs="Times New Roman"/>
                <w:szCs w:val="20"/>
                <w:lang w:val="en-US"/>
              </w:rPr>
              <w:t>, 24 hours). Were duplicate entries avoided by preventing users with the same IP address access to the survey twice; or were duplicate database entries having the same IP address within a given period of time eliminated before analysis? If the latter, which entries were kept for analysis (</w:t>
            </w:r>
            <w:proofErr w:type="spellStart"/>
            <w:r w:rsidRPr="00903501">
              <w:rPr>
                <w:rFonts w:ascii="Times New Roman" w:hAnsi="Times New Roman" w:cs="Times New Roman"/>
                <w:szCs w:val="20"/>
                <w:lang w:val="en-US"/>
              </w:rPr>
              <w:t>eg</w:t>
            </w:r>
            <w:proofErr w:type="spellEnd"/>
            <w:r w:rsidRPr="00903501">
              <w:rPr>
                <w:rFonts w:ascii="Times New Roman" w:hAnsi="Times New Roman" w:cs="Times New Roman"/>
                <w:szCs w:val="20"/>
                <w:lang w:val="en-US"/>
              </w:rPr>
              <w:t>, the first entry or the most recent)?</w:t>
            </w:r>
          </w:p>
        </w:tc>
        <w:tc>
          <w:tcPr>
            <w:tcW w:w="1368" w:type="dxa"/>
          </w:tcPr>
          <w:p w14:paraId="7922C9AE" w14:textId="4EAA6F06" w:rsidR="00526F1C" w:rsidRPr="00903501" w:rsidRDefault="00D2157B"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9</w:t>
            </w:r>
          </w:p>
        </w:tc>
      </w:tr>
      <w:tr w:rsidR="00046FAD" w:rsidRPr="00903501" w14:paraId="06290218" w14:textId="77777777" w:rsidTr="00046FAD">
        <w:tc>
          <w:tcPr>
            <w:tcW w:w="1413" w:type="dxa"/>
            <w:vAlign w:val="center"/>
            <w:hideMark/>
          </w:tcPr>
          <w:p w14:paraId="05263FA8"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Log file analysis</w:t>
            </w:r>
          </w:p>
        </w:tc>
        <w:tc>
          <w:tcPr>
            <w:tcW w:w="6450" w:type="dxa"/>
            <w:vAlign w:val="center"/>
            <w:hideMark/>
          </w:tcPr>
          <w:p w14:paraId="2764CE60"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Indicate whether other techniques to analyze the log file for identification of multiple entries were used. If so, please describe.</w:t>
            </w:r>
          </w:p>
        </w:tc>
        <w:tc>
          <w:tcPr>
            <w:tcW w:w="1368" w:type="dxa"/>
          </w:tcPr>
          <w:p w14:paraId="614DF125" w14:textId="3FFB20DD" w:rsidR="00526F1C" w:rsidRPr="00903501" w:rsidRDefault="00C35093"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NA</w:t>
            </w:r>
          </w:p>
        </w:tc>
      </w:tr>
      <w:tr w:rsidR="00046FAD" w:rsidRPr="00903501" w14:paraId="44CE966A" w14:textId="77777777" w:rsidTr="00046FAD">
        <w:tc>
          <w:tcPr>
            <w:tcW w:w="1413" w:type="dxa"/>
            <w:vAlign w:val="center"/>
            <w:hideMark/>
          </w:tcPr>
          <w:p w14:paraId="6E420A8A"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Registration</w:t>
            </w:r>
          </w:p>
        </w:tc>
        <w:tc>
          <w:tcPr>
            <w:tcW w:w="6450" w:type="dxa"/>
            <w:vAlign w:val="center"/>
            <w:hideMark/>
          </w:tcPr>
          <w:p w14:paraId="769B3655"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In “closed” (non-open) surveys, users need to login first and it is easier to prevent duplicate entries from the same user. Describe how this was done. For example, was the survey never displayed a second time once the user had filled it in, or was the username stored together with the survey results and later eliminated? If the latter, which entries were kept for analysis (</w:t>
            </w:r>
            <w:proofErr w:type="spellStart"/>
            <w:r w:rsidRPr="00903501">
              <w:rPr>
                <w:rFonts w:ascii="Times New Roman" w:hAnsi="Times New Roman" w:cs="Times New Roman"/>
                <w:szCs w:val="20"/>
                <w:lang w:val="en-US"/>
              </w:rPr>
              <w:t>eg</w:t>
            </w:r>
            <w:proofErr w:type="spellEnd"/>
            <w:r w:rsidRPr="00903501">
              <w:rPr>
                <w:rFonts w:ascii="Times New Roman" w:hAnsi="Times New Roman" w:cs="Times New Roman"/>
                <w:szCs w:val="20"/>
                <w:lang w:val="en-US"/>
              </w:rPr>
              <w:t>, the first entry or the most recent)?</w:t>
            </w:r>
          </w:p>
        </w:tc>
        <w:tc>
          <w:tcPr>
            <w:tcW w:w="1368" w:type="dxa"/>
          </w:tcPr>
          <w:p w14:paraId="3B8051CA" w14:textId="55832BCC" w:rsidR="00526F1C" w:rsidRPr="00903501" w:rsidRDefault="0038173B"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NA</w:t>
            </w:r>
          </w:p>
        </w:tc>
      </w:tr>
      <w:tr w:rsidR="00046FAD" w:rsidRPr="00903501" w14:paraId="6872226A" w14:textId="77777777" w:rsidTr="00046FAD">
        <w:tc>
          <w:tcPr>
            <w:tcW w:w="1413" w:type="dxa"/>
            <w:vAlign w:val="center"/>
            <w:hideMark/>
          </w:tcPr>
          <w:p w14:paraId="446D26CA"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Handling of incomplete questionnaires</w:t>
            </w:r>
          </w:p>
        </w:tc>
        <w:tc>
          <w:tcPr>
            <w:tcW w:w="6450" w:type="dxa"/>
            <w:vAlign w:val="center"/>
            <w:hideMark/>
          </w:tcPr>
          <w:p w14:paraId="2A75FBC2"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Were only completed questionnaires analyzed? Were questionnaires which terminated early (where, for example, users did not go through all questionnaire pages) also analyzed?</w:t>
            </w:r>
          </w:p>
        </w:tc>
        <w:tc>
          <w:tcPr>
            <w:tcW w:w="1368" w:type="dxa"/>
          </w:tcPr>
          <w:p w14:paraId="0B481C4B" w14:textId="42FF3522" w:rsidR="00526F1C" w:rsidRPr="00903501" w:rsidRDefault="00163B57"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9</w:t>
            </w:r>
          </w:p>
        </w:tc>
      </w:tr>
      <w:tr w:rsidR="00046FAD" w:rsidRPr="00903501" w14:paraId="126F00A7" w14:textId="77777777" w:rsidTr="00046FAD">
        <w:tc>
          <w:tcPr>
            <w:tcW w:w="1413" w:type="dxa"/>
            <w:vAlign w:val="center"/>
            <w:hideMark/>
          </w:tcPr>
          <w:p w14:paraId="7D9F2D0C"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Questionnaires submitted with an atypical timestamp</w:t>
            </w:r>
          </w:p>
        </w:tc>
        <w:tc>
          <w:tcPr>
            <w:tcW w:w="6450" w:type="dxa"/>
            <w:vAlign w:val="center"/>
            <w:hideMark/>
          </w:tcPr>
          <w:p w14:paraId="5E901ED1"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Some investigators may measure the time people needed to fill in a questionnaire and exclude questionnaires that were submitted too soon. Specify the timeframe that was used as a cut-off point, and describe how this point was determined.</w:t>
            </w:r>
          </w:p>
        </w:tc>
        <w:tc>
          <w:tcPr>
            <w:tcW w:w="1368" w:type="dxa"/>
          </w:tcPr>
          <w:p w14:paraId="59FB22B3" w14:textId="7DAE6B44" w:rsidR="00526F1C" w:rsidRPr="00903501" w:rsidRDefault="00144F23"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NA</w:t>
            </w:r>
          </w:p>
        </w:tc>
      </w:tr>
      <w:tr w:rsidR="00046FAD" w:rsidRPr="00903501" w14:paraId="4D566863" w14:textId="77777777" w:rsidTr="00046FAD">
        <w:tc>
          <w:tcPr>
            <w:tcW w:w="1413" w:type="dxa"/>
            <w:vAlign w:val="center"/>
            <w:hideMark/>
          </w:tcPr>
          <w:p w14:paraId="4778AF0E"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Statistical correction</w:t>
            </w:r>
          </w:p>
        </w:tc>
        <w:tc>
          <w:tcPr>
            <w:tcW w:w="6450" w:type="dxa"/>
            <w:vAlign w:val="center"/>
            <w:hideMark/>
          </w:tcPr>
          <w:p w14:paraId="7BE08240" w14:textId="77777777" w:rsidR="00526F1C" w:rsidRPr="00903501" w:rsidRDefault="00526F1C"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Indicate whether any methods such as weighting of items or propensity scores have been used to adjust for the non-representative sample; if so, please describe the methods.</w:t>
            </w:r>
          </w:p>
        </w:tc>
        <w:tc>
          <w:tcPr>
            <w:tcW w:w="1368" w:type="dxa"/>
          </w:tcPr>
          <w:p w14:paraId="6EF1CD1B" w14:textId="1E1B8FFB" w:rsidR="00526F1C" w:rsidRPr="00903501" w:rsidRDefault="00144F23" w:rsidP="0062693E">
            <w:pPr>
              <w:pStyle w:val="Tables"/>
              <w:rPr>
                <w:rFonts w:ascii="Times New Roman" w:hAnsi="Times New Roman" w:cs="Times New Roman"/>
                <w:szCs w:val="20"/>
                <w:lang w:val="en-US"/>
              </w:rPr>
            </w:pPr>
            <w:r w:rsidRPr="00903501">
              <w:rPr>
                <w:rFonts w:ascii="Times New Roman" w:hAnsi="Times New Roman" w:cs="Times New Roman"/>
                <w:szCs w:val="20"/>
                <w:lang w:val="en-US"/>
              </w:rPr>
              <w:t>9-10</w:t>
            </w:r>
          </w:p>
        </w:tc>
      </w:tr>
    </w:tbl>
    <w:p w14:paraId="5CB90A0C" w14:textId="77777777" w:rsidR="00526F1C" w:rsidRPr="00903501" w:rsidRDefault="00526F1C" w:rsidP="0076122D">
      <w:pPr>
        <w:rPr>
          <w:rFonts w:cs="Times New Roman"/>
          <w:szCs w:val="20"/>
          <w:lang w:val="en-US"/>
        </w:rPr>
      </w:pPr>
    </w:p>
    <w:p w14:paraId="04A83CA9" w14:textId="18AF8E6D" w:rsidR="004B5F88" w:rsidRPr="00903501" w:rsidRDefault="0038173B">
      <w:pPr>
        <w:rPr>
          <w:rFonts w:eastAsiaTheme="majorEastAsia" w:cs="Times New Roman"/>
          <w:b/>
          <w:color w:val="000000" w:themeColor="text1"/>
          <w:szCs w:val="20"/>
          <w:lang w:val="en-US"/>
        </w:rPr>
      </w:pPr>
      <w:r w:rsidRPr="00903501">
        <w:rPr>
          <w:rFonts w:cs="Times New Roman"/>
          <w:szCs w:val="20"/>
          <w:lang w:val="en-US"/>
        </w:rPr>
        <w:t>NA = not applicable</w:t>
      </w:r>
      <w:r w:rsidR="004B5F88" w:rsidRPr="00903501">
        <w:rPr>
          <w:rFonts w:cs="Times New Roman"/>
          <w:szCs w:val="20"/>
          <w:lang w:val="en-US"/>
        </w:rPr>
        <w:br w:type="page"/>
      </w:r>
    </w:p>
    <w:p w14:paraId="5CD78C87" w14:textId="4FD049B3" w:rsidR="004B5F88" w:rsidRPr="00903501" w:rsidRDefault="004B5F88" w:rsidP="004B5F88">
      <w:pPr>
        <w:pStyle w:val="berschrift2"/>
        <w:rPr>
          <w:rFonts w:cs="Times New Roman"/>
          <w:szCs w:val="20"/>
          <w:lang w:val="en-US"/>
        </w:rPr>
      </w:pPr>
      <w:proofErr w:type="spellStart"/>
      <w:r w:rsidRPr="00903501">
        <w:rPr>
          <w:rFonts w:cs="Times New Roman"/>
          <w:szCs w:val="20"/>
          <w:lang w:val="en-US"/>
        </w:rPr>
        <w:lastRenderedPageBreak/>
        <w:t>eAppendix</w:t>
      </w:r>
      <w:proofErr w:type="spellEnd"/>
      <w:r w:rsidRPr="00903501">
        <w:rPr>
          <w:rFonts w:cs="Times New Roman"/>
          <w:szCs w:val="20"/>
          <w:lang w:val="en-US"/>
        </w:rPr>
        <w:t xml:space="preserve"> 1: Case Vignettes as presented in the survey</w:t>
      </w:r>
    </w:p>
    <w:p w14:paraId="5437100C" w14:textId="77777777" w:rsidR="004B5F88" w:rsidRPr="00903501" w:rsidRDefault="004B5F88" w:rsidP="004B5F88">
      <w:pPr>
        <w:rPr>
          <w:rFonts w:cs="Times New Roman"/>
          <w:szCs w:val="20"/>
          <w:lang w:val="en-US"/>
        </w:rPr>
      </w:pPr>
      <w:r w:rsidRPr="00903501">
        <w:rPr>
          <w:rFonts w:cs="Times New Roman"/>
          <w:szCs w:val="20"/>
          <w:lang w:val="en-US"/>
        </w:rPr>
        <w:t>Vignette 1)</w:t>
      </w:r>
    </w:p>
    <w:p w14:paraId="5F6F7081" w14:textId="77777777" w:rsidR="004B5F88" w:rsidRPr="00903501" w:rsidRDefault="004B5F88" w:rsidP="004B5F88">
      <w:pPr>
        <w:rPr>
          <w:rFonts w:cs="Times New Roman"/>
          <w:szCs w:val="20"/>
          <w:lang w:val="en-US"/>
        </w:rPr>
      </w:pPr>
      <w:r w:rsidRPr="00903501">
        <w:rPr>
          <w:rFonts w:cs="Times New Roman"/>
          <w:szCs w:val="20"/>
          <w:lang w:val="en-US"/>
        </w:rPr>
        <w:t xml:space="preserve">Your Patient, Mrs. A, is a 68-year-old woman and comes to your practice for a follow-up after she had an </w:t>
      </w:r>
      <w:r w:rsidRPr="00903501">
        <w:rPr>
          <w:rFonts w:cs="Times New Roman"/>
          <w:b/>
          <w:bCs/>
          <w:szCs w:val="20"/>
          <w:lang w:val="en-US"/>
        </w:rPr>
        <w:t xml:space="preserve">acute ST-elevation myocardial infarction </w:t>
      </w:r>
      <w:r w:rsidRPr="00903501">
        <w:rPr>
          <w:rFonts w:cs="Times New Roman"/>
          <w:szCs w:val="20"/>
          <w:lang w:val="en-US"/>
        </w:rPr>
        <w:t xml:space="preserve">with placement of a </w:t>
      </w:r>
      <w:r w:rsidRPr="00903501">
        <w:rPr>
          <w:rFonts w:cs="Times New Roman"/>
          <w:b/>
          <w:bCs/>
          <w:szCs w:val="20"/>
          <w:lang w:val="en-US"/>
        </w:rPr>
        <w:t>single drug eluting stent three months ago</w:t>
      </w:r>
      <w:r w:rsidRPr="00903501">
        <w:rPr>
          <w:rFonts w:cs="Times New Roman"/>
          <w:szCs w:val="20"/>
          <w:lang w:val="en-US"/>
        </w:rPr>
        <w:t xml:space="preserve">. Since then, she takes a dual antiplatelet therapy with </w:t>
      </w:r>
      <w:r w:rsidRPr="00903501">
        <w:rPr>
          <w:rFonts w:cs="Times New Roman"/>
          <w:b/>
          <w:bCs/>
          <w:szCs w:val="20"/>
          <w:lang w:val="en-US"/>
        </w:rPr>
        <w:t xml:space="preserve">aspirin (100mg/d) and ticagrelor (180mg/d) </w:t>
      </w:r>
      <w:r w:rsidRPr="00903501">
        <w:rPr>
          <w:rFonts w:cs="Times New Roman"/>
          <w:szCs w:val="20"/>
          <w:lang w:val="en-US"/>
        </w:rPr>
        <w:t xml:space="preserve">as well as </w:t>
      </w:r>
      <w:r w:rsidRPr="00903501">
        <w:rPr>
          <w:rFonts w:cs="Times New Roman"/>
          <w:b/>
          <w:bCs/>
          <w:szCs w:val="20"/>
          <w:lang w:val="en-US"/>
        </w:rPr>
        <w:t xml:space="preserve">atorvastatin (40mg/d) and metoprolol (100mg/d) </w:t>
      </w:r>
      <w:r w:rsidRPr="00903501">
        <w:rPr>
          <w:rFonts w:cs="Times New Roman"/>
          <w:szCs w:val="20"/>
          <w:lang w:val="en-US"/>
        </w:rPr>
        <w:t xml:space="preserve">regularly. She does not take any other medication. She has recovered well and </w:t>
      </w:r>
      <w:r w:rsidRPr="00903501">
        <w:rPr>
          <w:rFonts w:cs="Times New Roman"/>
          <w:b/>
          <w:bCs/>
          <w:szCs w:val="20"/>
          <w:lang w:val="en-US"/>
        </w:rPr>
        <w:t xml:space="preserve">does not suffer from residual symptoms </w:t>
      </w:r>
      <w:r w:rsidRPr="00903501">
        <w:rPr>
          <w:rFonts w:cs="Times New Roman"/>
          <w:szCs w:val="20"/>
          <w:lang w:val="en-US"/>
        </w:rPr>
        <w:t xml:space="preserve">such as chest pain. Her </w:t>
      </w:r>
      <w:r w:rsidRPr="00903501">
        <w:rPr>
          <w:rFonts w:cs="Times New Roman"/>
          <w:b/>
          <w:bCs/>
          <w:szCs w:val="20"/>
          <w:lang w:val="en-US"/>
        </w:rPr>
        <w:t>left ventricular function is normal with no signs of heart failure or arrythmia</w:t>
      </w:r>
      <w:r w:rsidRPr="00903501">
        <w:rPr>
          <w:rFonts w:cs="Times New Roman"/>
          <w:szCs w:val="20"/>
          <w:lang w:val="en-US"/>
        </w:rPr>
        <w:t xml:space="preserve">. Otherwise, her medical history is unremarkable, she is retired and spends most of her time looking after her grandchildren. She reports feeling well. Her vital parameters (pulse and blood pressure) and the clinical examination are normal to you. The EKG shows no AV-block. </w:t>
      </w:r>
    </w:p>
    <w:p w14:paraId="513BDE07" w14:textId="77777777" w:rsidR="004B5F88" w:rsidRPr="00903501" w:rsidRDefault="004B5F88" w:rsidP="004B5F88">
      <w:pPr>
        <w:rPr>
          <w:rFonts w:cs="Times New Roman"/>
          <w:szCs w:val="20"/>
          <w:lang w:val="en-US"/>
        </w:rPr>
      </w:pPr>
    </w:p>
    <w:p w14:paraId="00C1923B" w14:textId="77777777" w:rsidR="004B5F88" w:rsidRPr="00903501" w:rsidRDefault="004B5F88" w:rsidP="004B5F88">
      <w:pPr>
        <w:rPr>
          <w:rFonts w:cs="Times New Roman"/>
          <w:szCs w:val="20"/>
          <w:lang w:val="en-US"/>
        </w:rPr>
      </w:pPr>
      <w:r w:rsidRPr="00903501">
        <w:rPr>
          <w:rFonts w:cs="Times New Roman"/>
          <w:szCs w:val="20"/>
          <w:lang w:val="en-US"/>
        </w:rPr>
        <w:t>Vignette 2)</w:t>
      </w:r>
    </w:p>
    <w:p w14:paraId="1D139330" w14:textId="77777777" w:rsidR="004B5F88" w:rsidRPr="00903501" w:rsidRDefault="004B5F88" w:rsidP="004B5F88">
      <w:pPr>
        <w:rPr>
          <w:rFonts w:cs="Times New Roman"/>
          <w:szCs w:val="20"/>
          <w:lang w:val="en-US"/>
        </w:rPr>
      </w:pPr>
      <w:r w:rsidRPr="00903501">
        <w:rPr>
          <w:rFonts w:cs="Times New Roman"/>
          <w:szCs w:val="20"/>
          <w:lang w:val="en-US"/>
        </w:rPr>
        <w:t xml:space="preserve">The same patient, Mrs. A., comes </w:t>
      </w:r>
      <w:r w:rsidRPr="00903501">
        <w:rPr>
          <w:rFonts w:cs="Times New Roman"/>
          <w:b/>
          <w:bCs/>
          <w:szCs w:val="20"/>
          <w:lang w:val="en-US"/>
        </w:rPr>
        <w:t xml:space="preserve">five years later </w:t>
      </w:r>
      <w:r w:rsidRPr="00903501">
        <w:rPr>
          <w:rFonts w:cs="Times New Roman"/>
          <w:szCs w:val="20"/>
          <w:lang w:val="en-US"/>
        </w:rPr>
        <w:t xml:space="preserve">for a routine follow-up. She is now 73 years old and continues to take </w:t>
      </w:r>
      <w:r w:rsidRPr="00903501">
        <w:rPr>
          <w:rFonts w:cs="Times New Roman"/>
          <w:b/>
          <w:bCs/>
          <w:szCs w:val="20"/>
          <w:lang w:val="en-US"/>
        </w:rPr>
        <w:t xml:space="preserve">aspirin (100mg/d), atorvastatin (40mg/d) and metoprolol (100mg/d) </w:t>
      </w:r>
      <w:r w:rsidRPr="00903501">
        <w:rPr>
          <w:rFonts w:cs="Times New Roman"/>
          <w:szCs w:val="20"/>
          <w:lang w:val="en-US"/>
        </w:rPr>
        <w:t xml:space="preserve">regularly. Apart from the myocardial infarction five years ago, her medical history remained unremarkable. Her </w:t>
      </w:r>
      <w:r w:rsidRPr="00903501">
        <w:rPr>
          <w:rFonts w:cs="Times New Roman"/>
          <w:b/>
          <w:bCs/>
          <w:szCs w:val="20"/>
          <w:lang w:val="en-US"/>
        </w:rPr>
        <w:t>left ventricular function is still normal with no signs of heart failure or arrythmia</w:t>
      </w:r>
      <w:r w:rsidRPr="00903501">
        <w:rPr>
          <w:rFonts w:cs="Times New Roman"/>
          <w:szCs w:val="20"/>
          <w:lang w:val="en-US"/>
        </w:rPr>
        <w:t xml:space="preserve">. She is still </w:t>
      </w:r>
      <w:r w:rsidRPr="00903501">
        <w:rPr>
          <w:rFonts w:cs="Times New Roman"/>
          <w:b/>
          <w:bCs/>
          <w:szCs w:val="20"/>
          <w:lang w:val="en-US"/>
        </w:rPr>
        <w:t xml:space="preserve">feeling well </w:t>
      </w:r>
      <w:r w:rsidRPr="00903501">
        <w:rPr>
          <w:rFonts w:cs="Times New Roman"/>
          <w:szCs w:val="20"/>
          <w:lang w:val="en-US"/>
        </w:rPr>
        <w:t xml:space="preserve">and does not suffer from any residual symptoms. Her vital parameters (pulse and blood pressure) and the clinical examination are normal to you. The EKG shows no AV-block. </w:t>
      </w:r>
    </w:p>
    <w:p w14:paraId="1302634C" w14:textId="77777777" w:rsidR="004B5F88" w:rsidRPr="00903501" w:rsidRDefault="004B5F88" w:rsidP="004B5F88">
      <w:pPr>
        <w:rPr>
          <w:rFonts w:cs="Times New Roman"/>
          <w:szCs w:val="20"/>
          <w:lang w:val="en-US"/>
        </w:rPr>
      </w:pPr>
    </w:p>
    <w:p w14:paraId="5DA804D4" w14:textId="77777777" w:rsidR="004B5F88" w:rsidRPr="00903501" w:rsidRDefault="004B5F88" w:rsidP="004B5F88">
      <w:pPr>
        <w:rPr>
          <w:rFonts w:cs="Times New Roman"/>
          <w:szCs w:val="20"/>
          <w:lang w:val="en-US"/>
        </w:rPr>
      </w:pPr>
      <w:r w:rsidRPr="00903501">
        <w:rPr>
          <w:rFonts w:cs="Times New Roman"/>
          <w:szCs w:val="20"/>
          <w:lang w:val="en-US"/>
        </w:rPr>
        <w:t>Vignette 3)</w:t>
      </w:r>
    </w:p>
    <w:p w14:paraId="11CE33A4" w14:textId="77777777" w:rsidR="004B5F88" w:rsidRPr="00903501" w:rsidRDefault="004B5F88" w:rsidP="004B5F88">
      <w:pPr>
        <w:rPr>
          <w:rFonts w:cs="Times New Roman"/>
          <w:szCs w:val="20"/>
          <w:lang w:val="en-US"/>
        </w:rPr>
      </w:pPr>
      <w:r w:rsidRPr="00903501">
        <w:rPr>
          <w:rFonts w:cs="Times New Roman"/>
          <w:szCs w:val="20"/>
          <w:lang w:val="en-US"/>
        </w:rPr>
        <w:t xml:space="preserve">Another </w:t>
      </w:r>
      <w:r w:rsidRPr="00903501">
        <w:rPr>
          <w:rFonts w:cs="Times New Roman"/>
          <w:b/>
          <w:bCs/>
          <w:szCs w:val="20"/>
          <w:lang w:val="en-US"/>
        </w:rPr>
        <w:t>five years later</w:t>
      </w:r>
      <w:r w:rsidRPr="00903501">
        <w:rPr>
          <w:rFonts w:cs="Times New Roman"/>
          <w:szCs w:val="20"/>
          <w:lang w:val="en-US"/>
        </w:rPr>
        <w:t xml:space="preserve">, Mrs. A, now 78 years old, is moved to a </w:t>
      </w:r>
      <w:r w:rsidRPr="00903501">
        <w:rPr>
          <w:rFonts w:cs="Times New Roman"/>
          <w:b/>
          <w:bCs/>
          <w:szCs w:val="20"/>
          <w:lang w:val="en-US"/>
        </w:rPr>
        <w:t>nursing home</w:t>
      </w:r>
      <w:r w:rsidRPr="00903501">
        <w:rPr>
          <w:rFonts w:cs="Times New Roman"/>
          <w:szCs w:val="20"/>
          <w:lang w:val="en-US"/>
        </w:rPr>
        <w:t xml:space="preserve">. She has been diagnosed with </w:t>
      </w:r>
      <w:r w:rsidRPr="00903501">
        <w:rPr>
          <w:rFonts w:cs="Times New Roman"/>
          <w:b/>
          <w:bCs/>
          <w:szCs w:val="20"/>
          <w:lang w:val="en-US"/>
        </w:rPr>
        <w:t xml:space="preserve">Alzheimer’s disease </w:t>
      </w:r>
      <w:r w:rsidRPr="00903501">
        <w:rPr>
          <w:rFonts w:cs="Times New Roman"/>
          <w:szCs w:val="20"/>
          <w:lang w:val="en-US"/>
        </w:rPr>
        <w:t xml:space="preserve">and is </w:t>
      </w:r>
      <w:r w:rsidRPr="00903501">
        <w:rPr>
          <w:rFonts w:cs="Times New Roman"/>
          <w:b/>
          <w:bCs/>
          <w:szCs w:val="20"/>
          <w:lang w:val="en-US"/>
        </w:rPr>
        <w:t xml:space="preserve">strongly dependent on support </w:t>
      </w:r>
      <w:r w:rsidRPr="00903501">
        <w:rPr>
          <w:rFonts w:cs="Times New Roman"/>
          <w:szCs w:val="20"/>
          <w:lang w:val="en-US"/>
        </w:rPr>
        <w:t xml:space="preserve">for her activities of daily living such as dressing, personal hygiene and feeding. She only </w:t>
      </w:r>
      <w:r w:rsidRPr="00903501">
        <w:rPr>
          <w:rFonts w:cs="Times New Roman"/>
          <w:b/>
          <w:bCs/>
          <w:szCs w:val="20"/>
          <w:lang w:val="en-US"/>
        </w:rPr>
        <w:t xml:space="preserve">hardly walks on the rollator </w:t>
      </w:r>
      <w:r w:rsidRPr="00903501">
        <w:rPr>
          <w:rFonts w:cs="Times New Roman"/>
          <w:szCs w:val="20"/>
          <w:lang w:val="en-US"/>
        </w:rPr>
        <w:t xml:space="preserve">and has </w:t>
      </w:r>
      <w:r w:rsidRPr="00903501">
        <w:rPr>
          <w:rFonts w:cs="Times New Roman"/>
          <w:b/>
          <w:bCs/>
          <w:szCs w:val="20"/>
          <w:lang w:val="en-US"/>
        </w:rPr>
        <w:t xml:space="preserve">lost 5kg of weight </w:t>
      </w:r>
      <w:r w:rsidRPr="00903501">
        <w:rPr>
          <w:rFonts w:cs="Times New Roman"/>
          <w:szCs w:val="20"/>
          <w:lang w:val="en-US"/>
        </w:rPr>
        <w:t xml:space="preserve">in the past six months. She still takes her </w:t>
      </w:r>
      <w:r w:rsidRPr="00903501">
        <w:rPr>
          <w:rFonts w:cs="Times New Roman"/>
          <w:b/>
          <w:bCs/>
          <w:szCs w:val="20"/>
          <w:lang w:val="en-US"/>
        </w:rPr>
        <w:t xml:space="preserve">aspirin (100mg/d), atorvastatin (40mg/d) and metoprolol (100mg/d) </w:t>
      </w:r>
      <w:r w:rsidRPr="00903501">
        <w:rPr>
          <w:rFonts w:cs="Times New Roman"/>
          <w:szCs w:val="20"/>
          <w:lang w:val="en-US"/>
        </w:rPr>
        <w:t xml:space="preserve">regularly. Her left ventricular function is still normal with </w:t>
      </w:r>
      <w:r w:rsidRPr="00903501">
        <w:rPr>
          <w:rFonts w:cs="Times New Roman"/>
          <w:b/>
          <w:bCs/>
          <w:szCs w:val="20"/>
          <w:lang w:val="en-US"/>
        </w:rPr>
        <w:t>no signs of heart failure or arrythmia</w:t>
      </w:r>
      <w:r w:rsidRPr="00903501">
        <w:rPr>
          <w:rFonts w:cs="Times New Roman"/>
          <w:szCs w:val="20"/>
          <w:lang w:val="en-US"/>
        </w:rPr>
        <w:t xml:space="preserve">. Her vital parameters (pulse and blood pressure) are normal to you. The EKG shows no AV-block. </w:t>
      </w:r>
    </w:p>
    <w:p w14:paraId="2E9FC4B0" w14:textId="77777777" w:rsidR="004B5F88" w:rsidRPr="00903501" w:rsidRDefault="004B5F88" w:rsidP="004B5F88">
      <w:pPr>
        <w:pStyle w:val="StandardWeb"/>
        <w:shd w:val="clear" w:color="auto" w:fill="FFFFFF"/>
        <w:spacing w:line="480" w:lineRule="auto"/>
        <w:rPr>
          <w:rFonts w:cs="Times New Roman"/>
          <w:sz w:val="20"/>
          <w:szCs w:val="20"/>
          <w:lang w:val="en-US"/>
        </w:rPr>
      </w:pPr>
    </w:p>
    <w:p w14:paraId="424970EC" w14:textId="77777777" w:rsidR="004B5F88" w:rsidRPr="00903501" w:rsidRDefault="004B5F88" w:rsidP="004B5F88">
      <w:pPr>
        <w:pStyle w:val="StandardWeb"/>
        <w:shd w:val="clear" w:color="auto" w:fill="FFFFFF"/>
        <w:spacing w:line="480" w:lineRule="auto"/>
        <w:rPr>
          <w:rFonts w:cs="Times New Roman"/>
          <w:sz w:val="20"/>
          <w:szCs w:val="20"/>
          <w:lang w:val="en-US"/>
        </w:rPr>
      </w:pPr>
    </w:p>
    <w:p w14:paraId="3CF22A6F" w14:textId="77777777" w:rsidR="004B5F88" w:rsidRPr="00903501" w:rsidRDefault="004B5F88">
      <w:pPr>
        <w:rPr>
          <w:rFonts w:eastAsiaTheme="majorEastAsia" w:cs="Times New Roman"/>
          <w:b/>
          <w:color w:val="000000" w:themeColor="text1"/>
          <w:szCs w:val="20"/>
          <w:lang w:val="en-US"/>
        </w:rPr>
      </w:pPr>
      <w:r w:rsidRPr="00903501">
        <w:rPr>
          <w:rFonts w:cs="Times New Roman"/>
          <w:szCs w:val="20"/>
          <w:lang w:val="en-US"/>
        </w:rPr>
        <w:br w:type="page"/>
      </w:r>
    </w:p>
    <w:p w14:paraId="167DF789" w14:textId="0C107A34" w:rsidR="004B5F88" w:rsidRPr="00903501" w:rsidRDefault="004B5F88" w:rsidP="004B5F88">
      <w:pPr>
        <w:pStyle w:val="berschrift2"/>
        <w:rPr>
          <w:rFonts w:cs="Times New Roman"/>
          <w:szCs w:val="20"/>
          <w:lang w:val="en-US"/>
        </w:rPr>
      </w:pPr>
      <w:proofErr w:type="spellStart"/>
      <w:r w:rsidRPr="00903501">
        <w:rPr>
          <w:rFonts w:cs="Times New Roman"/>
          <w:szCs w:val="20"/>
          <w:lang w:val="en-US"/>
        </w:rPr>
        <w:lastRenderedPageBreak/>
        <w:t>eTable</w:t>
      </w:r>
      <w:proofErr w:type="spellEnd"/>
      <w:r w:rsidRPr="00903501">
        <w:rPr>
          <w:rFonts w:cs="Times New Roman"/>
          <w:szCs w:val="20"/>
          <w:lang w:val="en-US"/>
        </w:rPr>
        <w:t xml:space="preserve"> 2: Overview over the characteristics of the case vignettes as presented in the survey.</w:t>
      </w:r>
    </w:p>
    <w:tbl>
      <w:tblPr>
        <w:tblW w:w="9588" w:type="dxa"/>
        <w:tblCellSpacing w:w="15" w:type="dxa"/>
        <w:tblBorders>
          <w:top w:val="single" w:sz="4" w:space="0" w:color="auto"/>
          <w:left w:val="single" w:sz="4" w:space="0" w:color="auto"/>
          <w:bottom w:val="single" w:sz="4" w:space="0" w:color="auto"/>
          <w:right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35"/>
        <w:gridCol w:w="2896"/>
        <w:gridCol w:w="2353"/>
        <w:gridCol w:w="2904"/>
      </w:tblGrid>
      <w:tr w:rsidR="004B5F88" w:rsidRPr="00903501" w14:paraId="6303A2CF" w14:textId="77777777" w:rsidTr="008F34F9">
        <w:trPr>
          <w:tblHeader/>
          <w:tblCellSpacing w:w="15" w:type="dxa"/>
        </w:trPr>
        <w:tc>
          <w:tcPr>
            <w:tcW w:w="0" w:type="auto"/>
            <w:tcBorders>
              <w:top w:val="single" w:sz="4" w:space="0" w:color="auto"/>
              <w:bottom w:val="single" w:sz="4" w:space="0" w:color="auto"/>
            </w:tcBorders>
            <w:vAlign w:val="center"/>
            <w:hideMark/>
          </w:tcPr>
          <w:p w14:paraId="798E0886" w14:textId="77777777" w:rsidR="004B5F88" w:rsidRPr="00903501" w:rsidRDefault="004B5F88" w:rsidP="008F34F9">
            <w:pPr>
              <w:pStyle w:val="Tables"/>
              <w:rPr>
                <w:rFonts w:ascii="Times New Roman" w:hAnsi="Times New Roman" w:cs="Times New Roman"/>
                <w:b/>
                <w:bCs/>
                <w:szCs w:val="20"/>
                <w:lang w:val="en-US"/>
              </w:rPr>
            </w:pPr>
            <w:r w:rsidRPr="00903501">
              <w:rPr>
                <w:rFonts w:ascii="Times New Roman" w:hAnsi="Times New Roman" w:cs="Times New Roman"/>
                <w:b/>
                <w:bCs/>
                <w:szCs w:val="20"/>
                <w:lang w:val="en-US"/>
              </w:rPr>
              <w:t>Vignette</w:t>
            </w:r>
          </w:p>
        </w:tc>
        <w:tc>
          <w:tcPr>
            <w:tcW w:w="0" w:type="auto"/>
            <w:tcBorders>
              <w:top w:val="single" w:sz="4" w:space="0" w:color="auto"/>
              <w:bottom w:val="single" w:sz="4" w:space="0" w:color="auto"/>
            </w:tcBorders>
            <w:vAlign w:val="center"/>
            <w:hideMark/>
          </w:tcPr>
          <w:p w14:paraId="58EA0100" w14:textId="77777777" w:rsidR="004B5F88" w:rsidRPr="00903501" w:rsidRDefault="004B5F88" w:rsidP="008F34F9">
            <w:pPr>
              <w:pStyle w:val="Tables"/>
              <w:rPr>
                <w:rFonts w:ascii="Times New Roman" w:hAnsi="Times New Roman" w:cs="Times New Roman"/>
                <w:b/>
                <w:bCs/>
                <w:szCs w:val="20"/>
                <w:lang w:val="en-US"/>
              </w:rPr>
            </w:pPr>
            <w:r w:rsidRPr="00903501">
              <w:rPr>
                <w:rFonts w:ascii="Times New Roman" w:hAnsi="Times New Roman" w:cs="Times New Roman"/>
                <w:b/>
                <w:bCs/>
                <w:szCs w:val="20"/>
                <w:lang w:val="en-US"/>
              </w:rPr>
              <w:t xml:space="preserve"> Vignette 1: </w:t>
            </w:r>
          </w:p>
          <w:p w14:paraId="243554AA" w14:textId="77777777" w:rsidR="004B5F88" w:rsidRPr="00903501" w:rsidRDefault="004B5F88" w:rsidP="008F34F9">
            <w:pPr>
              <w:pStyle w:val="Tables"/>
              <w:rPr>
                <w:rFonts w:ascii="Times New Roman" w:hAnsi="Times New Roman" w:cs="Times New Roman"/>
                <w:b/>
                <w:bCs/>
                <w:szCs w:val="20"/>
                <w:lang w:val="en-US"/>
              </w:rPr>
            </w:pPr>
            <w:r w:rsidRPr="00903501">
              <w:rPr>
                <w:rFonts w:ascii="Times New Roman" w:hAnsi="Times New Roman" w:cs="Times New Roman"/>
                <w:b/>
                <w:bCs/>
                <w:szCs w:val="20"/>
                <w:lang w:val="en-US"/>
              </w:rPr>
              <w:t xml:space="preserve">3 months post-MI </w:t>
            </w:r>
          </w:p>
        </w:tc>
        <w:tc>
          <w:tcPr>
            <w:tcW w:w="0" w:type="auto"/>
            <w:tcBorders>
              <w:top w:val="single" w:sz="4" w:space="0" w:color="auto"/>
              <w:bottom w:val="single" w:sz="4" w:space="0" w:color="auto"/>
            </w:tcBorders>
            <w:vAlign w:val="center"/>
            <w:hideMark/>
          </w:tcPr>
          <w:p w14:paraId="2CFDB44F" w14:textId="77777777" w:rsidR="004B5F88" w:rsidRPr="00903501" w:rsidRDefault="004B5F88" w:rsidP="008F34F9">
            <w:pPr>
              <w:pStyle w:val="Tables"/>
              <w:rPr>
                <w:rFonts w:ascii="Times New Roman" w:hAnsi="Times New Roman" w:cs="Times New Roman"/>
                <w:b/>
                <w:bCs/>
                <w:szCs w:val="20"/>
                <w:lang w:val="en-US"/>
              </w:rPr>
            </w:pPr>
            <w:r w:rsidRPr="00903501">
              <w:rPr>
                <w:rFonts w:ascii="Times New Roman" w:hAnsi="Times New Roman" w:cs="Times New Roman"/>
                <w:b/>
                <w:bCs/>
                <w:szCs w:val="20"/>
                <w:lang w:val="en-US"/>
              </w:rPr>
              <w:t xml:space="preserve">Vignette 2: </w:t>
            </w:r>
          </w:p>
          <w:p w14:paraId="1BFAF72B" w14:textId="77777777" w:rsidR="004B5F88" w:rsidRPr="00903501" w:rsidRDefault="004B5F88" w:rsidP="008F34F9">
            <w:pPr>
              <w:pStyle w:val="Tables"/>
              <w:rPr>
                <w:rFonts w:ascii="Times New Roman" w:hAnsi="Times New Roman" w:cs="Times New Roman"/>
                <w:b/>
                <w:bCs/>
                <w:szCs w:val="20"/>
                <w:lang w:val="en-US"/>
              </w:rPr>
            </w:pPr>
            <w:r w:rsidRPr="00903501">
              <w:rPr>
                <w:rFonts w:ascii="Times New Roman" w:hAnsi="Times New Roman" w:cs="Times New Roman"/>
                <w:b/>
                <w:bCs/>
                <w:szCs w:val="20"/>
                <w:lang w:val="en-US"/>
              </w:rPr>
              <w:t xml:space="preserve">5 years post-MI </w:t>
            </w:r>
          </w:p>
        </w:tc>
        <w:tc>
          <w:tcPr>
            <w:tcW w:w="2859" w:type="dxa"/>
            <w:tcBorders>
              <w:top w:val="single" w:sz="4" w:space="0" w:color="auto"/>
              <w:bottom w:val="single" w:sz="4" w:space="0" w:color="auto"/>
            </w:tcBorders>
            <w:vAlign w:val="center"/>
            <w:hideMark/>
          </w:tcPr>
          <w:p w14:paraId="05E8F681" w14:textId="77777777" w:rsidR="004B5F88" w:rsidRPr="00903501" w:rsidRDefault="004B5F88" w:rsidP="008F34F9">
            <w:pPr>
              <w:pStyle w:val="Tables"/>
              <w:rPr>
                <w:rFonts w:ascii="Times New Roman" w:hAnsi="Times New Roman" w:cs="Times New Roman"/>
                <w:b/>
                <w:bCs/>
                <w:szCs w:val="20"/>
                <w:lang w:val="en-US"/>
              </w:rPr>
            </w:pPr>
            <w:r w:rsidRPr="00903501">
              <w:rPr>
                <w:rFonts w:ascii="Times New Roman" w:hAnsi="Times New Roman" w:cs="Times New Roman"/>
                <w:b/>
                <w:bCs/>
                <w:szCs w:val="20"/>
                <w:lang w:val="en-US"/>
              </w:rPr>
              <w:t xml:space="preserve">Vignette 3: </w:t>
            </w:r>
          </w:p>
          <w:p w14:paraId="55456A16" w14:textId="77777777" w:rsidR="004B5F88" w:rsidRPr="00903501" w:rsidRDefault="004B5F88" w:rsidP="008F34F9">
            <w:pPr>
              <w:pStyle w:val="Tables"/>
              <w:rPr>
                <w:rFonts w:ascii="Times New Roman" w:hAnsi="Times New Roman" w:cs="Times New Roman"/>
                <w:b/>
                <w:bCs/>
                <w:szCs w:val="20"/>
                <w:lang w:val="en-US"/>
              </w:rPr>
            </w:pPr>
            <w:r w:rsidRPr="00903501">
              <w:rPr>
                <w:rFonts w:ascii="Times New Roman" w:hAnsi="Times New Roman" w:cs="Times New Roman"/>
                <w:b/>
                <w:bCs/>
                <w:szCs w:val="20"/>
                <w:lang w:val="en-US"/>
              </w:rPr>
              <w:t xml:space="preserve">10 years post-MI </w:t>
            </w:r>
          </w:p>
        </w:tc>
      </w:tr>
      <w:tr w:rsidR="004B5F88" w:rsidRPr="00903501" w14:paraId="6C013E76" w14:textId="77777777" w:rsidTr="008F34F9">
        <w:trPr>
          <w:tblCellSpacing w:w="15" w:type="dxa"/>
        </w:trPr>
        <w:tc>
          <w:tcPr>
            <w:tcW w:w="0" w:type="auto"/>
            <w:vAlign w:val="center"/>
            <w:hideMark/>
          </w:tcPr>
          <w:p w14:paraId="1D89D0B8" w14:textId="77777777" w:rsidR="004B5F88" w:rsidRPr="00903501" w:rsidRDefault="004B5F88" w:rsidP="008F34F9">
            <w:pPr>
              <w:pStyle w:val="Tables"/>
              <w:rPr>
                <w:rFonts w:ascii="Times New Roman" w:hAnsi="Times New Roman" w:cs="Times New Roman"/>
                <w:b/>
                <w:bCs/>
                <w:szCs w:val="20"/>
                <w:lang w:val="en-US"/>
              </w:rPr>
            </w:pPr>
            <w:r w:rsidRPr="00903501">
              <w:rPr>
                <w:rFonts w:ascii="Times New Roman" w:hAnsi="Times New Roman" w:cs="Times New Roman"/>
                <w:b/>
                <w:bCs/>
                <w:szCs w:val="20"/>
                <w:lang w:val="en-US"/>
              </w:rPr>
              <w:t>Age</w:t>
            </w:r>
          </w:p>
        </w:tc>
        <w:tc>
          <w:tcPr>
            <w:tcW w:w="0" w:type="auto"/>
            <w:vAlign w:val="center"/>
            <w:hideMark/>
          </w:tcPr>
          <w:p w14:paraId="4B18DD70"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68 years</w:t>
            </w:r>
          </w:p>
        </w:tc>
        <w:tc>
          <w:tcPr>
            <w:tcW w:w="0" w:type="auto"/>
            <w:vAlign w:val="center"/>
            <w:hideMark/>
          </w:tcPr>
          <w:p w14:paraId="13F3ED2E"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73 years</w:t>
            </w:r>
          </w:p>
        </w:tc>
        <w:tc>
          <w:tcPr>
            <w:tcW w:w="2859" w:type="dxa"/>
            <w:vAlign w:val="center"/>
            <w:hideMark/>
          </w:tcPr>
          <w:p w14:paraId="0FDEA8DF"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78 years</w:t>
            </w:r>
          </w:p>
        </w:tc>
      </w:tr>
      <w:tr w:rsidR="004B5F88" w:rsidRPr="00903501" w14:paraId="187A04CB" w14:textId="77777777" w:rsidTr="008F34F9">
        <w:trPr>
          <w:tblCellSpacing w:w="15" w:type="dxa"/>
        </w:trPr>
        <w:tc>
          <w:tcPr>
            <w:tcW w:w="0" w:type="auto"/>
            <w:vAlign w:val="center"/>
            <w:hideMark/>
          </w:tcPr>
          <w:p w14:paraId="06C631B4" w14:textId="77777777" w:rsidR="004B5F88" w:rsidRPr="00903501" w:rsidRDefault="004B5F88" w:rsidP="008F34F9">
            <w:pPr>
              <w:pStyle w:val="Tables"/>
              <w:rPr>
                <w:rFonts w:ascii="Times New Roman" w:hAnsi="Times New Roman" w:cs="Times New Roman"/>
                <w:b/>
                <w:bCs/>
                <w:szCs w:val="20"/>
                <w:lang w:val="en-US"/>
              </w:rPr>
            </w:pPr>
            <w:r w:rsidRPr="00903501">
              <w:rPr>
                <w:rFonts w:ascii="Times New Roman" w:hAnsi="Times New Roman" w:cs="Times New Roman"/>
                <w:b/>
                <w:bCs/>
                <w:szCs w:val="20"/>
                <w:lang w:val="en-US"/>
              </w:rPr>
              <w:t>Setting</w:t>
            </w:r>
          </w:p>
        </w:tc>
        <w:tc>
          <w:tcPr>
            <w:tcW w:w="0" w:type="auto"/>
            <w:vAlign w:val="center"/>
            <w:hideMark/>
          </w:tcPr>
          <w:p w14:paraId="7C6D6B07"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GP practice (follow-up)</w:t>
            </w:r>
          </w:p>
        </w:tc>
        <w:tc>
          <w:tcPr>
            <w:tcW w:w="0" w:type="auto"/>
            <w:vAlign w:val="center"/>
            <w:hideMark/>
          </w:tcPr>
          <w:p w14:paraId="0CAFE4EE"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GP practice (routine follow-up)</w:t>
            </w:r>
          </w:p>
        </w:tc>
        <w:tc>
          <w:tcPr>
            <w:tcW w:w="2859" w:type="dxa"/>
            <w:vAlign w:val="center"/>
            <w:hideMark/>
          </w:tcPr>
          <w:p w14:paraId="52EE3BD4"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Nursing home</w:t>
            </w:r>
          </w:p>
        </w:tc>
      </w:tr>
      <w:tr w:rsidR="004B5F88" w:rsidRPr="00903501" w14:paraId="760BFD12" w14:textId="77777777" w:rsidTr="008F34F9">
        <w:trPr>
          <w:tblCellSpacing w:w="15" w:type="dxa"/>
        </w:trPr>
        <w:tc>
          <w:tcPr>
            <w:tcW w:w="0" w:type="auto"/>
            <w:vAlign w:val="center"/>
            <w:hideMark/>
          </w:tcPr>
          <w:p w14:paraId="1C168BE2" w14:textId="77777777" w:rsidR="004B5F88" w:rsidRPr="00903501" w:rsidRDefault="004B5F88" w:rsidP="008F34F9">
            <w:pPr>
              <w:pStyle w:val="Tables"/>
              <w:rPr>
                <w:rFonts w:ascii="Times New Roman" w:hAnsi="Times New Roman" w:cs="Times New Roman"/>
                <w:b/>
                <w:bCs/>
                <w:szCs w:val="20"/>
                <w:lang w:val="en-US"/>
              </w:rPr>
            </w:pPr>
            <w:r w:rsidRPr="00903501">
              <w:rPr>
                <w:rFonts w:ascii="Times New Roman" w:hAnsi="Times New Roman" w:cs="Times New Roman"/>
                <w:b/>
                <w:bCs/>
                <w:szCs w:val="20"/>
                <w:lang w:val="en-US"/>
              </w:rPr>
              <w:t>Medical History</w:t>
            </w:r>
          </w:p>
        </w:tc>
        <w:tc>
          <w:tcPr>
            <w:tcW w:w="0" w:type="auto"/>
            <w:vAlign w:val="center"/>
            <w:hideMark/>
          </w:tcPr>
          <w:p w14:paraId="2801100E"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STEMI 3 months ago, DES placement</w:t>
            </w:r>
          </w:p>
        </w:tc>
        <w:tc>
          <w:tcPr>
            <w:tcW w:w="0" w:type="auto"/>
            <w:vAlign w:val="center"/>
            <w:hideMark/>
          </w:tcPr>
          <w:p w14:paraId="4BD1B058"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STEMI 5 years ago</w:t>
            </w:r>
          </w:p>
        </w:tc>
        <w:tc>
          <w:tcPr>
            <w:tcW w:w="2859" w:type="dxa"/>
            <w:vAlign w:val="center"/>
            <w:hideMark/>
          </w:tcPr>
          <w:p w14:paraId="4666EFD8"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STEMI 10 years ago, Alzheimer’s disease, functional decline</w:t>
            </w:r>
          </w:p>
        </w:tc>
      </w:tr>
      <w:tr w:rsidR="004B5F88" w:rsidRPr="00903501" w14:paraId="019CC8EC" w14:textId="77777777" w:rsidTr="008F34F9">
        <w:trPr>
          <w:tblCellSpacing w:w="15" w:type="dxa"/>
        </w:trPr>
        <w:tc>
          <w:tcPr>
            <w:tcW w:w="0" w:type="auto"/>
            <w:vAlign w:val="center"/>
            <w:hideMark/>
          </w:tcPr>
          <w:p w14:paraId="44F87FF1" w14:textId="77777777" w:rsidR="004B5F88" w:rsidRPr="00903501" w:rsidRDefault="004B5F88" w:rsidP="008F34F9">
            <w:pPr>
              <w:pStyle w:val="Tables"/>
              <w:rPr>
                <w:rFonts w:ascii="Times New Roman" w:hAnsi="Times New Roman" w:cs="Times New Roman"/>
                <w:b/>
                <w:bCs/>
                <w:szCs w:val="20"/>
                <w:lang w:val="en-US"/>
              </w:rPr>
            </w:pPr>
            <w:r w:rsidRPr="00903501">
              <w:rPr>
                <w:rFonts w:ascii="Times New Roman" w:hAnsi="Times New Roman" w:cs="Times New Roman"/>
                <w:b/>
                <w:bCs/>
                <w:szCs w:val="20"/>
                <w:lang w:val="en-US"/>
              </w:rPr>
              <w:t>Current Medication</w:t>
            </w:r>
          </w:p>
        </w:tc>
        <w:tc>
          <w:tcPr>
            <w:tcW w:w="0" w:type="auto"/>
            <w:vAlign w:val="center"/>
            <w:hideMark/>
          </w:tcPr>
          <w:p w14:paraId="0C5129AE"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Aspirin (100 mg/d), Ticagrelor (180 mg/d), Atorvastatin (40 mg/d), Metoprolol (100 mg/d)</w:t>
            </w:r>
          </w:p>
        </w:tc>
        <w:tc>
          <w:tcPr>
            <w:tcW w:w="0" w:type="auto"/>
            <w:vAlign w:val="center"/>
            <w:hideMark/>
          </w:tcPr>
          <w:p w14:paraId="20B8A59F"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Aspirin (100 mg/d), Atorvastatin (40 mg/d), Metoprolol (100 mg/d)</w:t>
            </w:r>
          </w:p>
        </w:tc>
        <w:tc>
          <w:tcPr>
            <w:tcW w:w="2859" w:type="dxa"/>
            <w:vAlign w:val="center"/>
            <w:hideMark/>
          </w:tcPr>
          <w:p w14:paraId="66B67B15"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Aspirin (100 mg/d), Atorvastatin (40 mg/d), Metoprolol (100 mg/d)</w:t>
            </w:r>
          </w:p>
        </w:tc>
      </w:tr>
      <w:tr w:rsidR="004B5F88" w:rsidRPr="00903501" w14:paraId="24778F3C" w14:textId="77777777" w:rsidTr="008F34F9">
        <w:trPr>
          <w:tblCellSpacing w:w="15" w:type="dxa"/>
        </w:trPr>
        <w:tc>
          <w:tcPr>
            <w:tcW w:w="0" w:type="auto"/>
            <w:vAlign w:val="center"/>
            <w:hideMark/>
          </w:tcPr>
          <w:p w14:paraId="76D4B59C" w14:textId="77777777" w:rsidR="004B5F88" w:rsidRPr="00903501" w:rsidRDefault="004B5F88" w:rsidP="008F34F9">
            <w:pPr>
              <w:pStyle w:val="Tables"/>
              <w:rPr>
                <w:rFonts w:ascii="Times New Roman" w:hAnsi="Times New Roman" w:cs="Times New Roman"/>
                <w:b/>
                <w:bCs/>
                <w:szCs w:val="20"/>
                <w:lang w:val="en-US"/>
              </w:rPr>
            </w:pPr>
            <w:r w:rsidRPr="00903501">
              <w:rPr>
                <w:rFonts w:ascii="Times New Roman" w:hAnsi="Times New Roman" w:cs="Times New Roman"/>
                <w:b/>
                <w:bCs/>
                <w:szCs w:val="20"/>
                <w:lang w:val="en-US"/>
              </w:rPr>
              <w:t>Left Ventricular Function</w:t>
            </w:r>
          </w:p>
        </w:tc>
        <w:tc>
          <w:tcPr>
            <w:tcW w:w="0" w:type="auto"/>
            <w:vAlign w:val="center"/>
            <w:hideMark/>
          </w:tcPr>
          <w:p w14:paraId="5948247F"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Normal, no heart failure or arrhythmia</w:t>
            </w:r>
          </w:p>
        </w:tc>
        <w:tc>
          <w:tcPr>
            <w:tcW w:w="0" w:type="auto"/>
            <w:vAlign w:val="center"/>
            <w:hideMark/>
          </w:tcPr>
          <w:p w14:paraId="3FAD070F"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Normal, no heart failure or arrhythmia</w:t>
            </w:r>
          </w:p>
        </w:tc>
        <w:tc>
          <w:tcPr>
            <w:tcW w:w="2859" w:type="dxa"/>
            <w:vAlign w:val="center"/>
            <w:hideMark/>
          </w:tcPr>
          <w:p w14:paraId="6BF4AC01"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Normal, no heart failure or arrhythmia</w:t>
            </w:r>
          </w:p>
        </w:tc>
      </w:tr>
      <w:tr w:rsidR="004B5F88" w:rsidRPr="00903501" w14:paraId="5A9F5AC0" w14:textId="77777777" w:rsidTr="008F34F9">
        <w:trPr>
          <w:tblCellSpacing w:w="15" w:type="dxa"/>
        </w:trPr>
        <w:tc>
          <w:tcPr>
            <w:tcW w:w="0" w:type="auto"/>
            <w:vAlign w:val="center"/>
            <w:hideMark/>
          </w:tcPr>
          <w:p w14:paraId="19BEC7CB" w14:textId="77777777" w:rsidR="004B5F88" w:rsidRPr="00903501" w:rsidRDefault="004B5F88" w:rsidP="008F34F9">
            <w:pPr>
              <w:pStyle w:val="Tables"/>
              <w:rPr>
                <w:rFonts w:ascii="Times New Roman" w:hAnsi="Times New Roman" w:cs="Times New Roman"/>
                <w:b/>
                <w:bCs/>
                <w:szCs w:val="20"/>
                <w:lang w:val="en-US"/>
              </w:rPr>
            </w:pPr>
            <w:r w:rsidRPr="00903501">
              <w:rPr>
                <w:rFonts w:ascii="Times New Roman" w:hAnsi="Times New Roman" w:cs="Times New Roman"/>
                <w:b/>
                <w:bCs/>
                <w:szCs w:val="20"/>
                <w:lang w:val="en-US"/>
              </w:rPr>
              <w:t>Symptoms</w:t>
            </w:r>
          </w:p>
        </w:tc>
        <w:tc>
          <w:tcPr>
            <w:tcW w:w="0" w:type="auto"/>
            <w:vAlign w:val="center"/>
            <w:hideMark/>
          </w:tcPr>
          <w:p w14:paraId="470365CD"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No residual symptoms, feeling well</w:t>
            </w:r>
          </w:p>
        </w:tc>
        <w:tc>
          <w:tcPr>
            <w:tcW w:w="0" w:type="auto"/>
            <w:vAlign w:val="center"/>
            <w:hideMark/>
          </w:tcPr>
          <w:p w14:paraId="68654602"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No residual symptoms, feeling well</w:t>
            </w:r>
          </w:p>
        </w:tc>
        <w:tc>
          <w:tcPr>
            <w:tcW w:w="2859" w:type="dxa"/>
            <w:vAlign w:val="center"/>
            <w:hideMark/>
          </w:tcPr>
          <w:p w14:paraId="103BA115"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Functionally dependent on support, weight loss, can hardly walk using a rollator</w:t>
            </w:r>
          </w:p>
        </w:tc>
      </w:tr>
      <w:tr w:rsidR="004B5F88" w:rsidRPr="00903501" w14:paraId="3038B434" w14:textId="77777777" w:rsidTr="008F34F9">
        <w:trPr>
          <w:tblCellSpacing w:w="15" w:type="dxa"/>
        </w:trPr>
        <w:tc>
          <w:tcPr>
            <w:tcW w:w="0" w:type="auto"/>
            <w:vAlign w:val="center"/>
            <w:hideMark/>
          </w:tcPr>
          <w:p w14:paraId="2E695377" w14:textId="77777777" w:rsidR="004B5F88" w:rsidRPr="00903501" w:rsidRDefault="004B5F88" w:rsidP="008F34F9">
            <w:pPr>
              <w:pStyle w:val="Tables"/>
              <w:rPr>
                <w:rFonts w:ascii="Times New Roman" w:hAnsi="Times New Roman" w:cs="Times New Roman"/>
                <w:b/>
                <w:bCs/>
                <w:szCs w:val="20"/>
                <w:lang w:val="en-US"/>
              </w:rPr>
            </w:pPr>
            <w:r w:rsidRPr="00903501">
              <w:rPr>
                <w:rFonts w:ascii="Times New Roman" w:hAnsi="Times New Roman" w:cs="Times New Roman"/>
                <w:b/>
                <w:bCs/>
                <w:szCs w:val="20"/>
                <w:lang w:val="en-US"/>
              </w:rPr>
              <w:t>Vital Parameters</w:t>
            </w:r>
          </w:p>
        </w:tc>
        <w:tc>
          <w:tcPr>
            <w:tcW w:w="0" w:type="auto"/>
            <w:vAlign w:val="center"/>
            <w:hideMark/>
          </w:tcPr>
          <w:p w14:paraId="19B3BC4C"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Normal BP and pulse</w:t>
            </w:r>
          </w:p>
        </w:tc>
        <w:tc>
          <w:tcPr>
            <w:tcW w:w="0" w:type="auto"/>
            <w:vAlign w:val="center"/>
            <w:hideMark/>
          </w:tcPr>
          <w:p w14:paraId="1F4B6EB4"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Normal BP and pulse</w:t>
            </w:r>
          </w:p>
        </w:tc>
        <w:tc>
          <w:tcPr>
            <w:tcW w:w="2859" w:type="dxa"/>
            <w:vAlign w:val="center"/>
            <w:hideMark/>
          </w:tcPr>
          <w:p w14:paraId="2BE2A09F"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Normal BP and pulse</w:t>
            </w:r>
          </w:p>
        </w:tc>
      </w:tr>
      <w:tr w:rsidR="004B5F88" w:rsidRPr="00903501" w14:paraId="3230E239" w14:textId="77777777" w:rsidTr="008F34F9">
        <w:trPr>
          <w:tblCellSpacing w:w="15" w:type="dxa"/>
        </w:trPr>
        <w:tc>
          <w:tcPr>
            <w:tcW w:w="0" w:type="auto"/>
            <w:vAlign w:val="center"/>
            <w:hideMark/>
          </w:tcPr>
          <w:p w14:paraId="0A65EA76" w14:textId="77777777" w:rsidR="004B5F88" w:rsidRPr="00903501" w:rsidRDefault="004B5F88" w:rsidP="008F34F9">
            <w:pPr>
              <w:pStyle w:val="Tables"/>
              <w:rPr>
                <w:rFonts w:ascii="Times New Roman" w:hAnsi="Times New Roman" w:cs="Times New Roman"/>
                <w:b/>
                <w:bCs/>
                <w:szCs w:val="20"/>
                <w:lang w:val="en-US"/>
              </w:rPr>
            </w:pPr>
            <w:r w:rsidRPr="00903501">
              <w:rPr>
                <w:rFonts w:ascii="Times New Roman" w:hAnsi="Times New Roman" w:cs="Times New Roman"/>
                <w:b/>
                <w:bCs/>
                <w:szCs w:val="20"/>
                <w:lang w:val="en-US"/>
              </w:rPr>
              <w:t>ECG Findings</w:t>
            </w:r>
          </w:p>
        </w:tc>
        <w:tc>
          <w:tcPr>
            <w:tcW w:w="0" w:type="auto"/>
            <w:vAlign w:val="center"/>
            <w:hideMark/>
          </w:tcPr>
          <w:p w14:paraId="02E073DB"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No AV-block</w:t>
            </w:r>
          </w:p>
        </w:tc>
        <w:tc>
          <w:tcPr>
            <w:tcW w:w="0" w:type="auto"/>
            <w:vAlign w:val="center"/>
            <w:hideMark/>
          </w:tcPr>
          <w:p w14:paraId="77C95ADE"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No AV-block</w:t>
            </w:r>
          </w:p>
        </w:tc>
        <w:tc>
          <w:tcPr>
            <w:tcW w:w="2859" w:type="dxa"/>
            <w:vAlign w:val="center"/>
            <w:hideMark/>
          </w:tcPr>
          <w:p w14:paraId="02AFED57"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No AV-block</w:t>
            </w:r>
          </w:p>
        </w:tc>
      </w:tr>
    </w:tbl>
    <w:p w14:paraId="1863605B" w14:textId="77777777" w:rsidR="004B5F88" w:rsidRPr="00903501" w:rsidRDefault="004B5F88" w:rsidP="004B5F88">
      <w:pPr>
        <w:spacing w:after="200" w:line="480" w:lineRule="auto"/>
        <w:rPr>
          <w:rFonts w:cs="Times New Roman"/>
          <w:szCs w:val="20"/>
          <w:lang w:val="en-US"/>
        </w:rPr>
      </w:pPr>
    </w:p>
    <w:p w14:paraId="37743DA7" w14:textId="77777777" w:rsidR="004B5F88" w:rsidRPr="00903501" w:rsidRDefault="004B5F88" w:rsidP="004B5F88">
      <w:pPr>
        <w:spacing w:after="200" w:line="480" w:lineRule="auto"/>
        <w:rPr>
          <w:rFonts w:cs="Times New Roman"/>
          <w:szCs w:val="20"/>
          <w:lang w:val="en-US"/>
        </w:rPr>
      </w:pPr>
    </w:p>
    <w:p w14:paraId="0DC96873" w14:textId="77777777" w:rsidR="004B5F88" w:rsidRPr="00903501" w:rsidRDefault="004B5F88" w:rsidP="00453215">
      <w:pPr>
        <w:pStyle w:val="berschrift2"/>
        <w:rPr>
          <w:rFonts w:cs="Times New Roman"/>
          <w:bCs/>
          <w:szCs w:val="20"/>
          <w:lang w:val="en-US"/>
        </w:rPr>
      </w:pPr>
    </w:p>
    <w:p w14:paraId="0AA1582A" w14:textId="46ABA79D" w:rsidR="00285048" w:rsidRPr="00903501" w:rsidRDefault="00285048" w:rsidP="00025192">
      <w:pPr>
        <w:rPr>
          <w:rFonts w:eastAsiaTheme="majorEastAsia" w:cs="Times New Roman"/>
          <w:b/>
          <w:color w:val="000000" w:themeColor="text1"/>
          <w:szCs w:val="20"/>
          <w:lang w:val="en-US"/>
        </w:rPr>
      </w:pPr>
    </w:p>
    <w:p w14:paraId="3254B3EE" w14:textId="77777777" w:rsidR="004B5F88" w:rsidRPr="00903501" w:rsidRDefault="004B5F88">
      <w:pPr>
        <w:rPr>
          <w:rFonts w:eastAsiaTheme="majorEastAsia" w:cs="Times New Roman"/>
          <w:b/>
          <w:color w:val="000000" w:themeColor="text1"/>
          <w:szCs w:val="20"/>
          <w:lang w:val="en-US"/>
        </w:rPr>
      </w:pPr>
      <w:r w:rsidRPr="00903501">
        <w:rPr>
          <w:rFonts w:cs="Times New Roman"/>
          <w:szCs w:val="20"/>
          <w:lang w:val="en-US"/>
        </w:rPr>
        <w:br w:type="page"/>
      </w:r>
    </w:p>
    <w:p w14:paraId="6ABFEDE4" w14:textId="58F10B8B" w:rsidR="00285048" w:rsidRPr="00903501" w:rsidRDefault="00285048" w:rsidP="00285048">
      <w:pPr>
        <w:pStyle w:val="berschrift2"/>
        <w:rPr>
          <w:rFonts w:cs="Times New Roman"/>
          <w:szCs w:val="20"/>
          <w:lang w:val="en-US"/>
        </w:rPr>
      </w:pPr>
      <w:proofErr w:type="spellStart"/>
      <w:r w:rsidRPr="00903501">
        <w:rPr>
          <w:rFonts w:cs="Times New Roman"/>
          <w:szCs w:val="20"/>
          <w:lang w:val="en-US"/>
        </w:rPr>
        <w:lastRenderedPageBreak/>
        <w:t>eAppendix</w:t>
      </w:r>
      <w:proofErr w:type="spellEnd"/>
      <w:r w:rsidRPr="00903501">
        <w:rPr>
          <w:rFonts w:cs="Times New Roman"/>
          <w:szCs w:val="20"/>
          <w:lang w:val="en-US"/>
        </w:rPr>
        <w:t xml:space="preserve"> 2: Study questionnaire</w:t>
      </w:r>
    </w:p>
    <w:p w14:paraId="6800CAC1" w14:textId="77777777" w:rsidR="003B72E4" w:rsidRPr="00903501" w:rsidRDefault="003B72E4" w:rsidP="003B72E4">
      <w:pPr>
        <w:rPr>
          <w:rFonts w:cs="Times New Roman"/>
          <w:szCs w:val="20"/>
          <w:u w:val="single"/>
          <w:lang w:val="en-US" w:eastAsia="de-DE"/>
        </w:rPr>
      </w:pPr>
      <w:r w:rsidRPr="00903501">
        <w:rPr>
          <w:rFonts w:cs="Times New Roman"/>
          <w:szCs w:val="20"/>
          <w:u w:val="single"/>
          <w:lang w:val="en-US" w:eastAsia="de-DE"/>
        </w:rPr>
        <w:t>1. Welcome!</w:t>
      </w:r>
    </w:p>
    <w:p w14:paraId="016F4F12" w14:textId="77777777" w:rsidR="003B72E4" w:rsidRPr="00903501" w:rsidRDefault="003B72E4" w:rsidP="003B72E4">
      <w:pPr>
        <w:rPr>
          <w:rFonts w:cs="Times New Roman"/>
          <w:szCs w:val="20"/>
          <w:lang w:val="en-US" w:eastAsia="de-DE"/>
        </w:rPr>
      </w:pPr>
      <w:r w:rsidRPr="00903501">
        <w:rPr>
          <w:rFonts w:cs="Times New Roman"/>
          <w:szCs w:val="20"/>
          <w:lang w:val="en-US" w:eastAsia="de-DE"/>
        </w:rPr>
        <w:t>Thank you for your interest in our project!</w:t>
      </w:r>
    </w:p>
    <w:p w14:paraId="263909CE" w14:textId="77777777" w:rsidR="003B72E4" w:rsidRPr="00903501" w:rsidRDefault="003B72E4" w:rsidP="003B72E4">
      <w:pPr>
        <w:rPr>
          <w:rFonts w:cs="Times New Roman"/>
          <w:szCs w:val="20"/>
          <w:lang w:val="en-US" w:eastAsia="de-DE"/>
        </w:rPr>
      </w:pPr>
      <w:r w:rsidRPr="00903501">
        <w:rPr>
          <w:rFonts w:cs="Times New Roman"/>
          <w:szCs w:val="20"/>
          <w:lang w:val="en-US" w:eastAsia="de-DE"/>
        </w:rPr>
        <w:t>We are conducting a survey to investigate general practitioner's (de)prescribing decisions with regards to beta</w:t>
      </w:r>
    </w:p>
    <w:p w14:paraId="7539FA60" w14:textId="77777777" w:rsidR="003B72E4" w:rsidRPr="00903501" w:rsidRDefault="003B72E4" w:rsidP="003B72E4">
      <w:pPr>
        <w:rPr>
          <w:rFonts w:cs="Times New Roman"/>
          <w:szCs w:val="20"/>
          <w:lang w:val="en-US" w:eastAsia="de-DE"/>
        </w:rPr>
      </w:pPr>
      <w:r w:rsidRPr="00903501">
        <w:rPr>
          <w:rFonts w:cs="Times New Roman"/>
          <w:szCs w:val="20"/>
          <w:lang w:val="en-US" w:eastAsia="de-DE"/>
        </w:rPr>
        <w:t>blocker prescriptions after uncomplicated myocardial infarction at the Institute for Primary Health Care at the</w:t>
      </w:r>
    </w:p>
    <w:p w14:paraId="4C4738B6" w14:textId="77777777" w:rsidR="003B72E4" w:rsidRPr="00903501" w:rsidRDefault="003B72E4" w:rsidP="003B72E4">
      <w:pPr>
        <w:rPr>
          <w:rFonts w:cs="Times New Roman"/>
          <w:szCs w:val="20"/>
          <w:lang w:val="en-US" w:eastAsia="de-DE"/>
        </w:rPr>
      </w:pPr>
      <w:r w:rsidRPr="00903501">
        <w:rPr>
          <w:rFonts w:cs="Times New Roman"/>
          <w:szCs w:val="20"/>
          <w:lang w:val="en-US" w:eastAsia="de-DE"/>
        </w:rPr>
        <w:t>University of Bern, Switzerland.</w:t>
      </w:r>
    </w:p>
    <w:p w14:paraId="63577BB3" w14:textId="77777777" w:rsidR="003B72E4" w:rsidRPr="00903501" w:rsidRDefault="003B72E4" w:rsidP="003B72E4">
      <w:pPr>
        <w:rPr>
          <w:rFonts w:cs="Times New Roman"/>
          <w:szCs w:val="20"/>
          <w:lang w:val="en-US" w:eastAsia="de-DE"/>
        </w:rPr>
      </w:pPr>
      <w:r w:rsidRPr="00903501">
        <w:rPr>
          <w:rFonts w:cs="Times New Roman"/>
          <w:szCs w:val="20"/>
          <w:lang w:val="en-US" w:eastAsia="de-DE"/>
        </w:rPr>
        <w:t>As there is little recent evidence on this topic, the optimal treatment regarding beta blockers is unclear . We</w:t>
      </w:r>
    </w:p>
    <w:p w14:paraId="2E317D36" w14:textId="77777777" w:rsidR="003B72E4" w:rsidRPr="00903501" w:rsidRDefault="003B72E4" w:rsidP="003B72E4">
      <w:pPr>
        <w:rPr>
          <w:rFonts w:cs="Times New Roman"/>
          <w:szCs w:val="20"/>
          <w:lang w:val="en-US" w:eastAsia="de-DE"/>
        </w:rPr>
      </w:pPr>
      <w:r w:rsidRPr="00903501">
        <w:rPr>
          <w:rFonts w:cs="Times New Roman"/>
          <w:szCs w:val="20"/>
          <w:lang w:val="en-US" w:eastAsia="de-DE"/>
        </w:rPr>
        <w:t>would like to find out which factors influence your decision to prescribe beta blockers or not and how</w:t>
      </w:r>
    </w:p>
    <w:p w14:paraId="3B9D4BC5" w14:textId="77777777" w:rsidR="003B72E4" w:rsidRPr="00903501" w:rsidRDefault="003B72E4" w:rsidP="003B72E4">
      <w:pPr>
        <w:rPr>
          <w:rFonts w:cs="Times New Roman"/>
          <w:szCs w:val="20"/>
          <w:lang w:val="en-US" w:eastAsia="de-DE"/>
        </w:rPr>
      </w:pPr>
      <w:r w:rsidRPr="00903501">
        <w:rPr>
          <w:rFonts w:cs="Times New Roman"/>
          <w:szCs w:val="20"/>
          <w:lang w:val="en-US" w:eastAsia="de-DE"/>
        </w:rPr>
        <w:t>prescriptions diﬀer between diﬀerent regions in Europe.</w:t>
      </w:r>
    </w:p>
    <w:p w14:paraId="1C70A587" w14:textId="77777777" w:rsidR="003B72E4" w:rsidRPr="00903501" w:rsidRDefault="003B72E4" w:rsidP="003B72E4">
      <w:pPr>
        <w:rPr>
          <w:rFonts w:cs="Times New Roman"/>
          <w:szCs w:val="20"/>
          <w:lang w:val="en-US" w:eastAsia="de-DE"/>
        </w:rPr>
      </w:pPr>
      <w:r w:rsidRPr="00903501">
        <w:rPr>
          <w:rFonts w:cs="Times New Roman"/>
          <w:szCs w:val="20"/>
          <w:lang w:val="en-US" w:eastAsia="de-DE"/>
        </w:rPr>
        <w:t>Participation is anonymous and all data will be treated confidentially . The survey is divided into three parts and</w:t>
      </w:r>
    </w:p>
    <w:p w14:paraId="288AE12B" w14:textId="77777777" w:rsidR="003B72E4" w:rsidRPr="00903501" w:rsidRDefault="003B72E4" w:rsidP="003B72E4">
      <w:pPr>
        <w:rPr>
          <w:rFonts w:cs="Times New Roman"/>
          <w:szCs w:val="20"/>
          <w:lang w:val="en-US" w:eastAsia="de-DE"/>
        </w:rPr>
      </w:pPr>
      <w:r w:rsidRPr="00903501">
        <w:rPr>
          <w:rFonts w:cs="Times New Roman"/>
          <w:szCs w:val="20"/>
          <w:lang w:val="en-US" w:eastAsia="de-DE"/>
        </w:rPr>
        <w:t>should not take more than 10 minutes to complete.</w:t>
      </w:r>
    </w:p>
    <w:p w14:paraId="72ED0024" w14:textId="77777777" w:rsidR="003B72E4" w:rsidRPr="00903501" w:rsidRDefault="003B72E4" w:rsidP="003B72E4">
      <w:pPr>
        <w:rPr>
          <w:rFonts w:cs="Times New Roman"/>
          <w:szCs w:val="20"/>
          <w:lang w:val="en-US" w:eastAsia="de-DE"/>
        </w:rPr>
      </w:pPr>
      <w:r w:rsidRPr="00903501">
        <w:rPr>
          <w:rFonts w:cs="Times New Roman"/>
          <w:szCs w:val="20"/>
          <w:lang w:val="en-US" w:eastAsia="de-DE"/>
        </w:rPr>
        <w:t>If you agree to participate, please press the "next " button.</w:t>
      </w:r>
    </w:p>
    <w:p w14:paraId="092B56E6" w14:textId="77777777" w:rsidR="003B72E4" w:rsidRPr="00903501" w:rsidRDefault="003B72E4" w:rsidP="003B72E4">
      <w:pPr>
        <w:rPr>
          <w:rFonts w:cs="Times New Roman"/>
          <w:szCs w:val="20"/>
          <w:lang w:val="en-US" w:eastAsia="de-DE"/>
        </w:rPr>
      </w:pPr>
      <w:r w:rsidRPr="00903501">
        <w:rPr>
          <w:rFonts w:cs="Times New Roman"/>
          <w:szCs w:val="20"/>
          <w:lang w:val="en-US" w:eastAsia="de-DE"/>
        </w:rPr>
        <w:t>Thank you for your support,</w:t>
      </w:r>
    </w:p>
    <w:p w14:paraId="5EB165BB" w14:textId="77777777" w:rsidR="003B72E4" w:rsidRPr="00903501" w:rsidRDefault="003B72E4" w:rsidP="003B72E4">
      <w:pPr>
        <w:rPr>
          <w:rFonts w:cs="Times New Roman"/>
          <w:szCs w:val="20"/>
          <w:lang w:val="en-US" w:eastAsia="de-DE"/>
        </w:rPr>
      </w:pPr>
      <w:r w:rsidRPr="00903501">
        <w:rPr>
          <w:rFonts w:cs="Times New Roman"/>
          <w:szCs w:val="20"/>
          <w:lang w:val="en-US" w:eastAsia="de-DE"/>
        </w:rPr>
        <w:t>Sven Streit, Katharina Jungo and Martina Zangger on behalf of the rest of the study team</w:t>
      </w:r>
    </w:p>
    <w:p w14:paraId="5E4E9755" w14:textId="77777777" w:rsidR="003B72E4" w:rsidRPr="00903501" w:rsidRDefault="003B72E4" w:rsidP="003B72E4">
      <w:pPr>
        <w:rPr>
          <w:rFonts w:cs="Times New Roman"/>
          <w:szCs w:val="20"/>
          <w:u w:val="single"/>
          <w:lang w:val="en-US" w:eastAsia="de-DE"/>
        </w:rPr>
      </w:pPr>
    </w:p>
    <w:p w14:paraId="5698AF44" w14:textId="09AA1E07" w:rsidR="003B72E4" w:rsidRPr="00903501" w:rsidRDefault="003B72E4" w:rsidP="003B72E4">
      <w:pPr>
        <w:rPr>
          <w:rFonts w:cs="Times New Roman"/>
          <w:szCs w:val="20"/>
          <w:u w:val="single"/>
          <w:lang w:val="en-US" w:eastAsia="de-DE"/>
        </w:rPr>
      </w:pPr>
      <w:r w:rsidRPr="00903501">
        <w:rPr>
          <w:rFonts w:cs="Times New Roman"/>
          <w:szCs w:val="20"/>
          <w:u w:val="single"/>
          <w:lang w:val="en-US" w:eastAsia="de-DE"/>
        </w:rPr>
        <w:t>2. GP characteristics</w:t>
      </w:r>
    </w:p>
    <w:p w14:paraId="3A88B8F7" w14:textId="77777777" w:rsidR="003B72E4" w:rsidRPr="00903501" w:rsidRDefault="003B72E4" w:rsidP="003B72E4">
      <w:pPr>
        <w:rPr>
          <w:rFonts w:cs="Times New Roman"/>
          <w:szCs w:val="20"/>
          <w:lang w:val="en-US" w:eastAsia="de-DE"/>
        </w:rPr>
      </w:pPr>
      <w:r w:rsidRPr="00903501">
        <w:rPr>
          <w:rFonts w:cs="Times New Roman"/>
          <w:szCs w:val="20"/>
          <w:lang w:val="en-US" w:eastAsia="de-DE"/>
        </w:rPr>
        <w:t>First, let us start with a few sociodemographic questions:</w:t>
      </w:r>
    </w:p>
    <w:p w14:paraId="02A2D15F" w14:textId="77777777" w:rsidR="00E41BA0" w:rsidRPr="00903501" w:rsidRDefault="00E41BA0" w:rsidP="003B72E4">
      <w:pPr>
        <w:rPr>
          <w:rFonts w:cs="Times New Roman"/>
          <w:szCs w:val="20"/>
          <w:lang w:val="en-US" w:eastAsia="de-DE"/>
        </w:rPr>
      </w:pPr>
    </w:p>
    <w:p w14:paraId="2A2CBFD6" w14:textId="77777777" w:rsidR="003B72E4" w:rsidRPr="00903501" w:rsidRDefault="003B72E4" w:rsidP="003B72E4">
      <w:pPr>
        <w:rPr>
          <w:rFonts w:cs="Times New Roman"/>
          <w:szCs w:val="20"/>
          <w:lang w:val="en-US" w:eastAsia="de-DE"/>
        </w:rPr>
      </w:pPr>
      <w:r w:rsidRPr="00903501">
        <w:rPr>
          <w:rFonts w:cs="Times New Roman"/>
          <w:szCs w:val="20"/>
          <w:lang w:val="en-US" w:eastAsia="de-DE"/>
        </w:rPr>
        <w:t>1. How old are you (in number of years)?</w:t>
      </w:r>
    </w:p>
    <w:p w14:paraId="79314CC5" w14:textId="77777777" w:rsidR="00E41BA0" w:rsidRPr="00903501" w:rsidRDefault="00E41BA0" w:rsidP="003B72E4">
      <w:pPr>
        <w:rPr>
          <w:rFonts w:cs="Times New Roman"/>
          <w:szCs w:val="20"/>
          <w:lang w:val="en-US" w:eastAsia="de-DE"/>
        </w:rPr>
      </w:pPr>
    </w:p>
    <w:p w14:paraId="11C841FF" w14:textId="77777777" w:rsidR="003B72E4" w:rsidRPr="00903501" w:rsidRDefault="003B72E4" w:rsidP="003B72E4">
      <w:pPr>
        <w:rPr>
          <w:rFonts w:cs="Times New Roman"/>
          <w:szCs w:val="20"/>
          <w:lang w:val="en-US" w:eastAsia="de-DE"/>
        </w:rPr>
      </w:pPr>
      <w:r w:rsidRPr="00903501">
        <w:rPr>
          <w:rFonts w:cs="Times New Roman"/>
          <w:szCs w:val="20"/>
          <w:lang w:val="en-US" w:eastAsia="de-DE"/>
        </w:rPr>
        <w:t>2. What is your gender identity?</w:t>
      </w:r>
    </w:p>
    <w:p w14:paraId="4A989187" w14:textId="77777777" w:rsidR="003B72E4" w:rsidRPr="00903501" w:rsidRDefault="003B72E4" w:rsidP="00313BC6">
      <w:pPr>
        <w:pStyle w:val="Listenabsatz"/>
        <w:numPr>
          <w:ilvl w:val="0"/>
          <w:numId w:val="1"/>
        </w:numPr>
        <w:rPr>
          <w:rFonts w:cs="Times New Roman"/>
          <w:szCs w:val="20"/>
          <w:lang w:val="en-US" w:eastAsia="de-DE"/>
        </w:rPr>
      </w:pPr>
      <w:r w:rsidRPr="00903501">
        <w:rPr>
          <w:rFonts w:cs="Times New Roman"/>
          <w:szCs w:val="20"/>
          <w:lang w:val="en-US" w:eastAsia="de-DE"/>
        </w:rPr>
        <w:t>Woman</w:t>
      </w:r>
    </w:p>
    <w:p w14:paraId="5A13C33B" w14:textId="77777777" w:rsidR="003B72E4" w:rsidRPr="00903501" w:rsidRDefault="003B72E4" w:rsidP="00313BC6">
      <w:pPr>
        <w:pStyle w:val="Listenabsatz"/>
        <w:numPr>
          <w:ilvl w:val="0"/>
          <w:numId w:val="1"/>
        </w:numPr>
        <w:rPr>
          <w:rFonts w:cs="Times New Roman"/>
          <w:szCs w:val="20"/>
          <w:lang w:val="en-US" w:eastAsia="de-DE"/>
        </w:rPr>
      </w:pPr>
      <w:r w:rsidRPr="00903501">
        <w:rPr>
          <w:rFonts w:cs="Times New Roman"/>
          <w:szCs w:val="20"/>
          <w:lang w:val="en-US" w:eastAsia="de-DE"/>
        </w:rPr>
        <w:t>Man</w:t>
      </w:r>
    </w:p>
    <w:p w14:paraId="43358A72" w14:textId="77777777" w:rsidR="003B72E4" w:rsidRPr="00903501" w:rsidRDefault="003B72E4" w:rsidP="00313BC6">
      <w:pPr>
        <w:pStyle w:val="Listenabsatz"/>
        <w:numPr>
          <w:ilvl w:val="0"/>
          <w:numId w:val="1"/>
        </w:numPr>
        <w:rPr>
          <w:rFonts w:cs="Times New Roman"/>
          <w:szCs w:val="20"/>
          <w:lang w:val="en-US" w:eastAsia="de-DE"/>
        </w:rPr>
      </w:pPr>
      <w:r w:rsidRPr="00903501">
        <w:rPr>
          <w:rFonts w:cs="Times New Roman"/>
          <w:szCs w:val="20"/>
          <w:lang w:val="en-US" w:eastAsia="de-DE"/>
        </w:rPr>
        <w:t>Non-binary person</w:t>
      </w:r>
    </w:p>
    <w:p w14:paraId="780D1359" w14:textId="43352568" w:rsidR="003B72E4" w:rsidRPr="00903501" w:rsidRDefault="003B72E4" w:rsidP="003B72E4">
      <w:pPr>
        <w:rPr>
          <w:rFonts w:cs="Times New Roman"/>
          <w:szCs w:val="20"/>
          <w:lang w:val="en-US" w:eastAsia="de-DE"/>
        </w:rPr>
      </w:pPr>
      <w:r w:rsidRPr="00903501">
        <w:rPr>
          <w:rFonts w:cs="Times New Roman"/>
          <w:szCs w:val="20"/>
          <w:lang w:val="en-US" w:eastAsia="de-DE"/>
        </w:rPr>
        <w:t>3. How many years have you been practicing as GP (in number of years)?</w:t>
      </w:r>
      <w:r w:rsidR="00E41BA0" w:rsidRPr="00903501">
        <w:rPr>
          <w:rFonts w:cs="Times New Roman"/>
          <w:szCs w:val="20"/>
          <w:lang w:val="en-US" w:eastAsia="de-DE"/>
        </w:rPr>
        <w:br/>
      </w:r>
    </w:p>
    <w:p w14:paraId="28AC38AA" w14:textId="77777777" w:rsidR="003B72E4" w:rsidRPr="00903501" w:rsidRDefault="003B72E4" w:rsidP="003B72E4">
      <w:pPr>
        <w:rPr>
          <w:rFonts w:cs="Times New Roman"/>
          <w:szCs w:val="20"/>
          <w:lang w:val="en-US" w:eastAsia="de-DE"/>
        </w:rPr>
      </w:pPr>
      <w:r w:rsidRPr="00903501">
        <w:rPr>
          <w:rFonts w:cs="Times New Roman"/>
          <w:szCs w:val="20"/>
          <w:lang w:val="en-US" w:eastAsia="de-DE"/>
        </w:rPr>
        <w:t>4. How many clinical consultations do you have on average per full working day?</w:t>
      </w:r>
    </w:p>
    <w:p w14:paraId="7206AAD8" w14:textId="77777777" w:rsidR="003B72E4" w:rsidRPr="00903501" w:rsidRDefault="003B72E4" w:rsidP="00313BC6">
      <w:pPr>
        <w:pStyle w:val="Listenabsatz"/>
        <w:numPr>
          <w:ilvl w:val="0"/>
          <w:numId w:val="2"/>
        </w:numPr>
        <w:rPr>
          <w:rFonts w:cs="Times New Roman"/>
          <w:szCs w:val="20"/>
          <w:lang w:val="en-US" w:eastAsia="de-DE"/>
        </w:rPr>
      </w:pPr>
      <w:r w:rsidRPr="00903501">
        <w:rPr>
          <w:rFonts w:cs="Times New Roman"/>
          <w:szCs w:val="20"/>
          <w:lang w:val="en-US" w:eastAsia="de-DE"/>
        </w:rPr>
        <w:t>&lt;15</w:t>
      </w:r>
    </w:p>
    <w:p w14:paraId="04D51F8D" w14:textId="77777777" w:rsidR="003B72E4" w:rsidRPr="00903501" w:rsidRDefault="003B72E4" w:rsidP="00313BC6">
      <w:pPr>
        <w:pStyle w:val="Listenabsatz"/>
        <w:numPr>
          <w:ilvl w:val="0"/>
          <w:numId w:val="2"/>
        </w:numPr>
        <w:rPr>
          <w:rFonts w:cs="Times New Roman"/>
          <w:szCs w:val="20"/>
          <w:lang w:val="en-US" w:eastAsia="de-DE"/>
        </w:rPr>
      </w:pPr>
      <w:r w:rsidRPr="00903501">
        <w:rPr>
          <w:rFonts w:cs="Times New Roman"/>
          <w:szCs w:val="20"/>
          <w:lang w:val="en-US" w:eastAsia="de-DE"/>
        </w:rPr>
        <w:t>15-25</w:t>
      </w:r>
    </w:p>
    <w:p w14:paraId="7F281A18" w14:textId="77777777" w:rsidR="003B72E4" w:rsidRPr="00903501" w:rsidRDefault="003B72E4" w:rsidP="00313BC6">
      <w:pPr>
        <w:pStyle w:val="Listenabsatz"/>
        <w:numPr>
          <w:ilvl w:val="0"/>
          <w:numId w:val="2"/>
        </w:numPr>
        <w:rPr>
          <w:rFonts w:cs="Times New Roman"/>
          <w:szCs w:val="20"/>
          <w:lang w:val="en-US" w:eastAsia="de-DE"/>
        </w:rPr>
      </w:pPr>
      <w:r w:rsidRPr="00903501">
        <w:rPr>
          <w:rFonts w:cs="Times New Roman"/>
          <w:szCs w:val="20"/>
          <w:lang w:val="en-US" w:eastAsia="de-DE"/>
        </w:rPr>
        <w:t>26-35</w:t>
      </w:r>
    </w:p>
    <w:p w14:paraId="407DFB90" w14:textId="77777777" w:rsidR="003B72E4" w:rsidRPr="00903501" w:rsidRDefault="003B72E4" w:rsidP="00313BC6">
      <w:pPr>
        <w:pStyle w:val="Listenabsatz"/>
        <w:numPr>
          <w:ilvl w:val="0"/>
          <w:numId w:val="2"/>
        </w:numPr>
        <w:rPr>
          <w:rFonts w:cs="Times New Roman"/>
          <w:szCs w:val="20"/>
          <w:lang w:val="en-US" w:eastAsia="de-DE"/>
        </w:rPr>
      </w:pPr>
      <w:r w:rsidRPr="00903501">
        <w:rPr>
          <w:rFonts w:cs="Times New Roman"/>
          <w:szCs w:val="20"/>
          <w:lang w:val="en-US" w:eastAsia="de-DE"/>
        </w:rPr>
        <w:t>&gt;35</w:t>
      </w:r>
    </w:p>
    <w:p w14:paraId="3C288BEB" w14:textId="77777777" w:rsidR="003B72E4" w:rsidRPr="00903501" w:rsidRDefault="003B72E4" w:rsidP="003B72E4">
      <w:pPr>
        <w:rPr>
          <w:rFonts w:cs="Times New Roman"/>
          <w:szCs w:val="20"/>
          <w:lang w:val="en-US" w:eastAsia="de-DE"/>
        </w:rPr>
      </w:pPr>
      <w:r w:rsidRPr="00903501">
        <w:rPr>
          <w:rFonts w:cs="Times New Roman"/>
          <w:szCs w:val="20"/>
          <w:lang w:val="en-US" w:eastAsia="de-DE"/>
        </w:rPr>
        <w:t>5. Where is your practice located at?</w:t>
      </w:r>
    </w:p>
    <w:p w14:paraId="7A8C9095" w14:textId="77777777" w:rsidR="003B72E4" w:rsidRPr="00903501" w:rsidRDefault="003B72E4" w:rsidP="00313BC6">
      <w:pPr>
        <w:pStyle w:val="Listenabsatz"/>
        <w:numPr>
          <w:ilvl w:val="0"/>
          <w:numId w:val="3"/>
        </w:numPr>
        <w:rPr>
          <w:rFonts w:cs="Times New Roman"/>
          <w:szCs w:val="20"/>
          <w:lang w:val="en-US" w:eastAsia="de-DE"/>
        </w:rPr>
      </w:pPr>
      <w:r w:rsidRPr="00903501">
        <w:rPr>
          <w:rFonts w:cs="Times New Roman"/>
          <w:szCs w:val="20"/>
          <w:lang w:val="en-US" w:eastAsia="de-DE"/>
        </w:rPr>
        <w:t>urban</w:t>
      </w:r>
    </w:p>
    <w:p w14:paraId="7D9398A4" w14:textId="77777777" w:rsidR="003B72E4" w:rsidRPr="00903501" w:rsidRDefault="003B72E4" w:rsidP="00313BC6">
      <w:pPr>
        <w:pStyle w:val="Listenabsatz"/>
        <w:numPr>
          <w:ilvl w:val="0"/>
          <w:numId w:val="3"/>
        </w:numPr>
        <w:rPr>
          <w:rFonts w:cs="Times New Roman"/>
          <w:szCs w:val="20"/>
          <w:lang w:val="en-US" w:eastAsia="de-DE"/>
        </w:rPr>
      </w:pPr>
      <w:r w:rsidRPr="00903501">
        <w:rPr>
          <w:rFonts w:cs="Times New Roman"/>
          <w:szCs w:val="20"/>
          <w:lang w:val="en-US" w:eastAsia="de-DE"/>
        </w:rPr>
        <w:t>suburban</w:t>
      </w:r>
    </w:p>
    <w:p w14:paraId="25C5B64C" w14:textId="68E8E078" w:rsidR="00313BC6" w:rsidRPr="00903501" w:rsidRDefault="003B72E4" w:rsidP="00313BC6">
      <w:pPr>
        <w:pStyle w:val="Listenabsatz"/>
        <w:numPr>
          <w:ilvl w:val="0"/>
          <w:numId w:val="3"/>
        </w:numPr>
        <w:rPr>
          <w:rFonts w:cs="Times New Roman"/>
          <w:szCs w:val="20"/>
          <w:lang w:val="en-US" w:eastAsia="de-DE"/>
        </w:rPr>
      </w:pPr>
      <w:r w:rsidRPr="00903501">
        <w:rPr>
          <w:rFonts w:cs="Times New Roman"/>
          <w:szCs w:val="20"/>
          <w:lang w:val="en-US" w:eastAsia="de-DE"/>
        </w:rPr>
        <w:t>rural</w:t>
      </w:r>
      <w:r w:rsidR="00E41BA0" w:rsidRPr="00903501">
        <w:rPr>
          <w:rFonts w:cs="Times New Roman"/>
          <w:szCs w:val="20"/>
          <w:lang w:val="en-US" w:eastAsia="de-DE"/>
        </w:rPr>
        <w:br/>
      </w:r>
    </w:p>
    <w:p w14:paraId="2253B6CD" w14:textId="7D2594AD" w:rsidR="003B72E4" w:rsidRPr="00903501" w:rsidRDefault="003B72E4" w:rsidP="003B72E4">
      <w:pPr>
        <w:rPr>
          <w:rFonts w:cs="Times New Roman"/>
          <w:szCs w:val="20"/>
          <w:lang w:val="en-US" w:eastAsia="de-DE"/>
        </w:rPr>
      </w:pPr>
      <w:r w:rsidRPr="00903501">
        <w:rPr>
          <w:rFonts w:cs="Times New Roman"/>
          <w:szCs w:val="20"/>
          <w:lang w:val="en-US" w:eastAsia="de-DE"/>
        </w:rPr>
        <w:t xml:space="preserve">6. Do you have another </w:t>
      </w:r>
      <w:proofErr w:type="spellStart"/>
      <w:r w:rsidRPr="00903501">
        <w:rPr>
          <w:rFonts w:cs="Times New Roman"/>
          <w:szCs w:val="20"/>
          <w:lang w:val="en-US" w:eastAsia="de-DE"/>
        </w:rPr>
        <w:t>specialisation</w:t>
      </w:r>
      <w:proofErr w:type="spellEnd"/>
      <w:r w:rsidRPr="00903501">
        <w:rPr>
          <w:rFonts w:cs="Times New Roman"/>
          <w:szCs w:val="20"/>
          <w:lang w:val="en-US" w:eastAsia="de-DE"/>
        </w:rPr>
        <w:t xml:space="preserve"> apart from GP?</w:t>
      </w:r>
    </w:p>
    <w:p w14:paraId="0098AD9E" w14:textId="77777777" w:rsidR="003B72E4" w:rsidRPr="00903501" w:rsidRDefault="003B72E4" w:rsidP="00313BC6">
      <w:pPr>
        <w:pStyle w:val="Listenabsatz"/>
        <w:numPr>
          <w:ilvl w:val="0"/>
          <w:numId w:val="4"/>
        </w:numPr>
        <w:rPr>
          <w:rFonts w:cs="Times New Roman"/>
          <w:szCs w:val="20"/>
          <w:lang w:val="en-US" w:eastAsia="de-DE"/>
        </w:rPr>
      </w:pPr>
      <w:r w:rsidRPr="00903501">
        <w:rPr>
          <w:rFonts w:cs="Times New Roman"/>
          <w:szCs w:val="20"/>
          <w:lang w:val="en-US" w:eastAsia="de-DE"/>
        </w:rPr>
        <w:t>No</w:t>
      </w:r>
    </w:p>
    <w:p w14:paraId="62AA364C" w14:textId="7A79A582" w:rsidR="00E41BA0" w:rsidRPr="00903501" w:rsidRDefault="003B72E4" w:rsidP="00E41BA0">
      <w:pPr>
        <w:pStyle w:val="Listenabsatz"/>
        <w:numPr>
          <w:ilvl w:val="0"/>
          <w:numId w:val="4"/>
        </w:numPr>
        <w:rPr>
          <w:rFonts w:cs="Times New Roman"/>
          <w:szCs w:val="20"/>
          <w:lang w:val="en-US" w:eastAsia="de-DE"/>
        </w:rPr>
      </w:pPr>
      <w:r w:rsidRPr="00903501">
        <w:rPr>
          <w:rFonts w:cs="Times New Roman"/>
          <w:szCs w:val="20"/>
          <w:lang w:val="en-US" w:eastAsia="de-DE"/>
        </w:rPr>
        <w:t>Yes (please specify)</w:t>
      </w:r>
      <w:r w:rsidR="00E41BA0" w:rsidRPr="00903501">
        <w:rPr>
          <w:rFonts w:cs="Times New Roman"/>
          <w:szCs w:val="20"/>
          <w:lang w:val="en-US" w:eastAsia="de-DE"/>
        </w:rPr>
        <w:br/>
      </w:r>
    </w:p>
    <w:p w14:paraId="21AB27A0" w14:textId="77777777" w:rsidR="003B72E4" w:rsidRPr="00903501" w:rsidRDefault="003B72E4" w:rsidP="003B72E4">
      <w:pPr>
        <w:rPr>
          <w:rFonts w:cs="Times New Roman"/>
          <w:szCs w:val="20"/>
          <w:lang w:val="en-US" w:eastAsia="de-DE"/>
        </w:rPr>
      </w:pPr>
      <w:r w:rsidRPr="00903501">
        <w:rPr>
          <w:rFonts w:cs="Times New Roman"/>
          <w:szCs w:val="20"/>
          <w:lang w:val="en-US" w:eastAsia="de-DE"/>
        </w:rPr>
        <w:t>7. How many general practitioners work at your workplace (</w:t>
      </w:r>
      <w:proofErr w:type="spellStart"/>
      <w:r w:rsidRPr="00903501">
        <w:rPr>
          <w:rFonts w:cs="Times New Roman"/>
          <w:szCs w:val="20"/>
          <w:lang w:val="en-US" w:eastAsia="de-DE"/>
        </w:rPr>
        <w:t>inlcuding</w:t>
      </w:r>
      <w:proofErr w:type="spellEnd"/>
      <w:r w:rsidRPr="00903501">
        <w:rPr>
          <w:rFonts w:cs="Times New Roman"/>
          <w:szCs w:val="20"/>
          <w:lang w:val="en-US" w:eastAsia="de-DE"/>
        </w:rPr>
        <w:t xml:space="preserve"> you)?</w:t>
      </w:r>
    </w:p>
    <w:p w14:paraId="3E1BF154" w14:textId="77777777" w:rsidR="003B72E4" w:rsidRPr="00903501" w:rsidRDefault="003B72E4" w:rsidP="00313BC6">
      <w:pPr>
        <w:pStyle w:val="Listenabsatz"/>
        <w:numPr>
          <w:ilvl w:val="0"/>
          <w:numId w:val="5"/>
        </w:numPr>
        <w:rPr>
          <w:rFonts w:cs="Times New Roman"/>
          <w:szCs w:val="20"/>
          <w:lang w:val="en-US" w:eastAsia="de-DE"/>
        </w:rPr>
      </w:pPr>
      <w:r w:rsidRPr="00903501">
        <w:rPr>
          <w:rFonts w:cs="Times New Roman"/>
          <w:szCs w:val="20"/>
          <w:lang w:val="en-US" w:eastAsia="de-DE"/>
        </w:rPr>
        <w:t>One single GP</w:t>
      </w:r>
    </w:p>
    <w:p w14:paraId="5105F2F0" w14:textId="77777777" w:rsidR="003B72E4" w:rsidRPr="00903501" w:rsidRDefault="003B72E4" w:rsidP="00313BC6">
      <w:pPr>
        <w:pStyle w:val="Listenabsatz"/>
        <w:numPr>
          <w:ilvl w:val="0"/>
          <w:numId w:val="5"/>
        </w:numPr>
        <w:rPr>
          <w:rFonts w:cs="Times New Roman"/>
          <w:szCs w:val="20"/>
          <w:lang w:val="en-US" w:eastAsia="de-DE"/>
        </w:rPr>
      </w:pPr>
      <w:r w:rsidRPr="00903501">
        <w:rPr>
          <w:rFonts w:cs="Times New Roman"/>
          <w:szCs w:val="20"/>
          <w:lang w:val="en-US" w:eastAsia="de-DE"/>
        </w:rPr>
        <w:t>Two or more GPs</w:t>
      </w:r>
    </w:p>
    <w:p w14:paraId="5A0E724C" w14:textId="77777777" w:rsidR="00E41BA0" w:rsidRPr="00903501" w:rsidRDefault="00E41BA0" w:rsidP="00E41BA0">
      <w:pPr>
        <w:rPr>
          <w:rFonts w:cs="Times New Roman"/>
          <w:szCs w:val="20"/>
          <w:lang w:val="en-US" w:eastAsia="de-DE"/>
        </w:rPr>
      </w:pPr>
    </w:p>
    <w:p w14:paraId="6C45CFB4" w14:textId="77777777" w:rsidR="003B72E4" w:rsidRPr="00903501" w:rsidRDefault="003B72E4" w:rsidP="003B72E4">
      <w:pPr>
        <w:rPr>
          <w:rFonts w:cs="Times New Roman"/>
          <w:szCs w:val="20"/>
          <w:lang w:val="en-US" w:eastAsia="de-DE"/>
        </w:rPr>
      </w:pPr>
      <w:r w:rsidRPr="00903501">
        <w:rPr>
          <w:rFonts w:cs="Times New Roman"/>
          <w:szCs w:val="20"/>
          <w:lang w:val="en-US" w:eastAsia="de-DE"/>
        </w:rPr>
        <w:t>8. Make a rough estimate: What percentage of your patients is female?</w:t>
      </w:r>
    </w:p>
    <w:p w14:paraId="64CBBA31" w14:textId="2F4366DC" w:rsidR="003B72E4" w:rsidRPr="00903501" w:rsidRDefault="003B72E4" w:rsidP="003B72E4">
      <w:pPr>
        <w:rPr>
          <w:rFonts w:cs="Times New Roman"/>
          <w:szCs w:val="20"/>
          <w:lang w:val="en-US" w:eastAsia="de-DE"/>
        </w:rPr>
      </w:pPr>
      <w:r w:rsidRPr="00903501">
        <w:rPr>
          <w:rFonts w:cs="Times New Roman"/>
          <w:szCs w:val="20"/>
          <w:lang w:val="en-US" w:eastAsia="de-DE"/>
        </w:rPr>
        <w:t>(If you happen to know the absolute number of female patients in your practice divide that</w:t>
      </w:r>
      <w:r w:rsidR="00E41BA0" w:rsidRPr="00903501">
        <w:rPr>
          <w:rFonts w:cs="Times New Roman"/>
          <w:szCs w:val="20"/>
          <w:lang w:val="en-US" w:eastAsia="de-DE"/>
        </w:rPr>
        <w:t xml:space="preserve"> </w:t>
      </w:r>
      <w:r w:rsidRPr="00903501">
        <w:rPr>
          <w:rFonts w:cs="Times New Roman"/>
          <w:szCs w:val="20"/>
          <w:lang w:val="en-US" w:eastAsia="de-DE"/>
        </w:rPr>
        <w:t>by the total number of patients and multiply by 100 to get the percentage)</w:t>
      </w:r>
    </w:p>
    <w:p w14:paraId="2944E3A3" w14:textId="77777777" w:rsidR="00E41BA0" w:rsidRPr="00903501" w:rsidRDefault="00E41BA0" w:rsidP="003B72E4">
      <w:pPr>
        <w:rPr>
          <w:rFonts w:cs="Times New Roman"/>
          <w:szCs w:val="20"/>
          <w:lang w:val="en-US" w:eastAsia="de-DE"/>
        </w:rPr>
      </w:pPr>
    </w:p>
    <w:p w14:paraId="454A0241" w14:textId="1E893F81" w:rsidR="003B72E4" w:rsidRPr="00903501" w:rsidRDefault="003B72E4" w:rsidP="003B72E4">
      <w:pPr>
        <w:rPr>
          <w:rFonts w:cs="Times New Roman"/>
          <w:szCs w:val="20"/>
          <w:lang w:val="en-US" w:eastAsia="de-DE"/>
        </w:rPr>
      </w:pPr>
      <w:r w:rsidRPr="00903501">
        <w:rPr>
          <w:rFonts w:cs="Times New Roman"/>
          <w:szCs w:val="20"/>
          <w:lang w:val="en-US" w:eastAsia="de-DE"/>
        </w:rPr>
        <w:t>9. Make a rough estimate: What percentage of your patients is 65 years or older?</w:t>
      </w:r>
    </w:p>
    <w:p w14:paraId="579D066E" w14:textId="440AFC24" w:rsidR="003B72E4" w:rsidRPr="00903501" w:rsidRDefault="003B72E4" w:rsidP="003B72E4">
      <w:pPr>
        <w:rPr>
          <w:rFonts w:cs="Times New Roman"/>
          <w:szCs w:val="20"/>
          <w:lang w:val="en-US" w:eastAsia="de-DE"/>
        </w:rPr>
      </w:pPr>
      <w:r w:rsidRPr="00903501">
        <w:rPr>
          <w:rFonts w:cs="Times New Roman"/>
          <w:szCs w:val="20"/>
          <w:lang w:val="en-US" w:eastAsia="de-DE"/>
        </w:rPr>
        <w:t>(If you happen to know the absolute number of patients &gt;65 years in your practice divide</w:t>
      </w:r>
      <w:r w:rsidR="00E41BA0" w:rsidRPr="00903501">
        <w:rPr>
          <w:rFonts w:cs="Times New Roman"/>
          <w:szCs w:val="20"/>
          <w:lang w:val="en-US" w:eastAsia="de-DE"/>
        </w:rPr>
        <w:t xml:space="preserve"> </w:t>
      </w:r>
      <w:r w:rsidRPr="00903501">
        <w:rPr>
          <w:rFonts w:cs="Times New Roman"/>
          <w:szCs w:val="20"/>
          <w:lang w:val="en-US" w:eastAsia="de-DE"/>
        </w:rPr>
        <w:t>that by the total number of patients and multiply by 100 to get the percentage)</w:t>
      </w:r>
    </w:p>
    <w:p w14:paraId="6A3164A1" w14:textId="77777777" w:rsidR="00E41BA0" w:rsidRPr="00903501" w:rsidRDefault="00E41BA0" w:rsidP="003B72E4">
      <w:pPr>
        <w:rPr>
          <w:rFonts w:cs="Times New Roman"/>
          <w:szCs w:val="20"/>
          <w:lang w:val="en-US" w:eastAsia="de-DE"/>
        </w:rPr>
      </w:pPr>
    </w:p>
    <w:p w14:paraId="005D19AE" w14:textId="755121B5" w:rsidR="003B72E4" w:rsidRPr="00903501" w:rsidRDefault="003B72E4" w:rsidP="003B72E4">
      <w:pPr>
        <w:rPr>
          <w:rFonts w:cs="Times New Roman"/>
          <w:szCs w:val="20"/>
          <w:lang w:val="en-US" w:eastAsia="de-DE"/>
        </w:rPr>
      </w:pPr>
      <w:r w:rsidRPr="00903501">
        <w:rPr>
          <w:rFonts w:cs="Times New Roman"/>
          <w:szCs w:val="20"/>
          <w:lang w:val="en-US" w:eastAsia="de-DE"/>
        </w:rPr>
        <w:t>10. Make a rough estimate: what percentage of your patients is prescribed a beta blocker</w:t>
      </w:r>
      <w:r w:rsidR="00E41BA0" w:rsidRPr="00903501">
        <w:rPr>
          <w:rFonts w:cs="Times New Roman"/>
          <w:szCs w:val="20"/>
          <w:lang w:val="en-US" w:eastAsia="de-DE"/>
        </w:rPr>
        <w:t xml:space="preserve"> </w:t>
      </w:r>
      <w:r w:rsidRPr="00903501">
        <w:rPr>
          <w:rFonts w:cs="Times New Roman"/>
          <w:szCs w:val="20"/>
          <w:lang w:val="en-US" w:eastAsia="de-DE"/>
        </w:rPr>
        <w:t>(for any indication)?</w:t>
      </w:r>
    </w:p>
    <w:p w14:paraId="62F99C43" w14:textId="050C8147" w:rsidR="003B72E4" w:rsidRPr="00903501" w:rsidRDefault="003B72E4" w:rsidP="003B72E4">
      <w:pPr>
        <w:rPr>
          <w:rFonts w:cs="Times New Roman"/>
          <w:szCs w:val="20"/>
          <w:lang w:val="en-US" w:eastAsia="de-DE"/>
        </w:rPr>
      </w:pPr>
      <w:r w:rsidRPr="00903501">
        <w:rPr>
          <w:rFonts w:cs="Times New Roman"/>
          <w:szCs w:val="20"/>
          <w:lang w:val="en-US" w:eastAsia="de-DE"/>
        </w:rPr>
        <w:t>(If you happen to know the absolute number of patients taking a beta blocker in your</w:t>
      </w:r>
      <w:r w:rsidR="00E41BA0" w:rsidRPr="00903501">
        <w:rPr>
          <w:rFonts w:cs="Times New Roman"/>
          <w:szCs w:val="20"/>
          <w:lang w:val="en-US" w:eastAsia="de-DE"/>
        </w:rPr>
        <w:t xml:space="preserve"> </w:t>
      </w:r>
      <w:r w:rsidRPr="00903501">
        <w:rPr>
          <w:rFonts w:cs="Times New Roman"/>
          <w:szCs w:val="20"/>
          <w:lang w:val="en-US" w:eastAsia="de-DE"/>
        </w:rPr>
        <w:t>practice divide that by the total number of patients and multiply by 100 to get the</w:t>
      </w:r>
      <w:r w:rsidR="00E41BA0" w:rsidRPr="00903501">
        <w:rPr>
          <w:rFonts w:cs="Times New Roman"/>
          <w:szCs w:val="20"/>
          <w:lang w:val="en-US" w:eastAsia="de-DE"/>
        </w:rPr>
        <w:t xml:space="preserve"> </w:t>
      </w:r>
      <w:r w:rsidRPr="00903501">
        <w:rPr>
          <w:rFonts w:cs="Times New Roman"/>
          <w:szCs w:val="20"/>
          <w:lang w:val="en-US" w:eastAsia="de-DE"/>
        </w:rPr>
        <w:t>percentage)</w:t>
      </w:r>
    </w:p>
    <w:p w14:paraId="28756364" w14:textId="77777777" w:rsidR="00E41BA0" w:rsidRPr="00903501" w:rsidRDefault="00E41BA0" w:rsidP="003B72E4">
      <w:pPr>
        <w:rPr>
          <w:rFonts w:cs="Times New Roman"/>
          <w:szCs w:val="20"/>
          <w:lang w:val="en-US" w:eastAsia="de-DE"/>
        </w:rPr>
      </w:pPr>
    </w:p>
    <w:p w14:paraId="3EDEF2C8" w14:textId="0F5AC648" w:rsidR="003B72E4" w:rsidRPr="00903501" w:rsidRDefault="003B72E4" w:rsidP="003B72E4">
      <w:pPr>
        <w:rPr>
          <w:rFonts w:cs="Times New Roman"/>
          <w:szCs w:val="20"/>
          <w:u w:val="single"/>
          <w:lang w:val="en-US" w:eastAsia="de-DE"/>
        </w:rPr>
      </w:pPr>
      <w:r w:rsidRPr="00903501">
        <w:rPr>
          <w:rFonts w:cs="Times New Roman"/>
          <w:szCs w:val="20"/>
          <w:u w:val="single"/>
          <w:lang w:val="en-US" w:eastAsia="de-DE"/>
        </w:rPr>
        <w:t>3. Work practice</w:t>
      </w:r>
    </w:p>
    <w:p w14:paraId="594AFD67" w14:textId="0A9A64C0" w:rsidR="003B72E4" w:rsidRPr="00903501" w:rsidRDefault="003B72E4" w:rsidP="003B72E4">
      <w:pPr>
        <w:rPr>
          <w:rFonts w:cs="Times New Roman"/>
          <w:szCs w:val="20"/>
          <w:lang w:val="en-US" w:eastAsia="de-DE"/>
        </w:rPr>
      </w:pPr>
      <w:r w:rsidRPr="00903501">
        <w:rPr>
          <w:rFonts w:cs="Times New Roman"/>
          <w:szCs w:val="20"/>
          <w:lang w:val="en-US" w:eastAsia="de-DE"/>
        </w:rPr>
        <w:t xml:space="preserve">In order for us to </w:t>
      </w:r>
      <w:r w:rsidR="00E41BA0" w:rsidRPr="00903501">
        <w:rPr>
          <w:rFonts w:cs="Times New Roman"/>
          <w:szCs w:val="20"/>
          <w:lang w:val="en-US" w:eastAsia="de-DE"/>
        </w:rPr>
        <w:t>understand</w:t>
      </w:r>
      <w:r w:rsidRPr="00903501">
        <w:rPr>
          <w:rFonts w:cs="Times New Roman"/>
          <w:szCs w:val="20"/>
          <w:lang w:val="en-US" w:eastAsia="de-DE"/>
        </w:rPr>
        <w:t xml:space="preserve"> your daily work practice, please answer the</w:t>
      </w:r>
      <w:r w:rsidR="00E41BA0" w:rsidRPr="00903501">
        <w:rPr>
          <w:rFonts w:cs="Times New Roman"/>
          <w:szCs w:val="20"/>
          <w:lang w:val="en-US" w:eastAsia="de-DE"/>
        </w:rPr>
        <w:t xml:space="preserve"> </w:t>
      </w:r>
      <w:r w:rsidRPr="00903501">
        <w:rPr>
          <w:rFonts w:cs="Times New Roman"/>
          <w:szCs w:val="20"/>
          <w:lang w:val="en-US" w:eastAsia="de-DE"/>
        </w:rPr>
        <w:t>following questions</w:t>
      </w:r>
    </w:p>
    <w:p w14:paraId="60192918" w14:textId="77777777" w:rsidR="00E41BA0" w:rsidRPr="00903501" w:rsidRDefault="00E41BA0" w:rsidP="003B72E4">
      <w:pPr>
        <w:rPr>
          <w:rFonts w:cs="Times New Roman"/>
          <w:szCs w:val="20"/>
          <w:lang w:val="en-US" w:eastAsia="de-DE"/>
        </w:rPr>
      </w:pPr>
    </w:p>
    <w:p w14:paraId="62E57F42" w14:textId="1C760DD6" w:rsidR="003B72E4" w:rsidRPr="00903501" w:rsidRDefault="003B72E4" w:rsidP="003B72E4">
      <w:pPr>
        <w:rPr>
          <w:rFonts w:cs="Times New Roman"/>
          <w:szCs w:val="20"/>
          <w:lang w:val="en-US" w:eastAsia="de-DE"/>
        </w:rPr>
      </w:pPr>
      <w:r w:rsidRPr="00903501">
        <w:rPr>
          <w:rFonts w:cs="Times New Roman"/>
          <w:szCs w:val="20"/>
          <w:lang w:val="en-US" w:eastAsia="de-DE"/>
        </w:rPr>
        <w:lastRenderedPageBreak/>
        <w:t>11. Do you regularly discuss patients with colleagues (e.g., with other GPs in your practice</w:t>
      </w:r>
      <w:r w:rsidR="00E41BA0" w:rsidRPr="00903501">
        <w:rPr>
          <w:rFonts w:cs="Times New Roman"/>
          <w:szCs w:val="20"/>
          <w:lang w:val="en-US" w:eastAsia="de-DE"/>
        </w:rPr>
        <w:t xml:space="preserve"> or as</w:t>
      </w:r>
      <w:r w:rsidRPr="00903501">
        <w:rPr>
          <w:rFonts w:cs="Times New Roman"/>
          <w:szCs w:val="20"/>
          <w:lang w:val="en-US" w:eastAsia="de-DE"/>
        </w:rPr>
        <w:t xml:space="preserve"> part of a quality management program)?</w:t>
      </w:r>
    </w:p>
    <w:p w14:paraId="194FFA5E" w14:textId="77777777" w:rsidR="003B72E4" w:rsidRPr="00903501" w:rsidRDefault="003B72E4" w:rsidP="00E41BA0">
      <w:pPr>
        <w:pStyle w:val="Listenabsatz"/>
        <w:numPr>
          <w:ilvl w:val="0"/>
          <w:numId w:val="6"/>
        </w:numPr>
        <w:rPr>
          <w:rFonts w:cs="Times New Roman"/>
          <w:szCs w:val="20"/>
          <w:lang w:val="en-US" w:eastAsia="de-DE"/>
        </w:rPr>
      </w:pPr>
      <w:r w:rsidRPr="00903501">
        <w:rPr>
          <w:rFonts w:cs="Times New Roman"/>
          <w:szCs w:val="20"/>
          <w:lang w:val="en-US" w:eastAsia="de-DE"/>
        </w:rPr>
        <w:t>Never</w:t>
      </w:r>
    </w:p>
    <w:p w14:paraId="2C44B780" w14:textId="77777777" w:rsidR="003B72E4" w:rsidRPr="00903501" w:rsidRDefault="003B72E4" w:rsidP="00E41BA0">
      <w:pPr>
        <w:pStyle w:val="Listenabsatz"/>
        <w:numPr>
          <w:ilvl w:val="0"/>
          <w:numId w:val="6"/>
        </w:numPr>
        <w:rPr>
          <w:rFonts w:cs="Times New Roman"/>
          <w:szCs w:val="20"/>
          <w:lang w:val="en-US" w:eastAsia="de-DE"/>
        </w:rPr>
      </w:pPr>
      <w:r w:rsidRPr="00903501">
        <w:rPr>
          <w:rFonts w:cs="Times New Roman"/>
          <w:szCs w:val="20"/>
          <w:lang w:val="en-US" w:eastAsia="de-DE"/>
        </w:rPr>
        <w:t>Rarely (a few times a year)</w:t>
      </w:r>
    </w:p>
    <w:p w14:paraId="63406AB0" w14:textId="77777777" w:rsidR="003B72E4" w:rsidRPr="00903501" w:rsidRDefault="003B72E4" w:rsidP="00E41BA0">
      <w:pPr>
        <w:pStyle w:val="Listenabsatz"/>
        <w:numPr>
          <w:ilvl w:val="0"/>
          <w:numId w:val="6"/>
        </w:numPr>
        <w:rPr>
          <w:rFonts w:cs="Times New Roman"/>
          <w:szCs w:val="20"/>
          <w:lang w:val="en-US" w:eastAsia="de-DE"/>
        </w:rPr>
      </w:pPr>
      <w:r w:rsidRPr="00903501">
        <w:rPr>
          <w:rFonts w:cs="Times New Roman"/>
          <w:szCs w:val="20"/>
          <w:lang w:val="en-US" w:eastAsia="de-DE"/>
        </w:rPr>
        <w:t>On a monthly basis</w:t>
      </w:r>
    </w:p>
    <w:p w14:paraId="3949BCD4" w14:textId="77777777" w:rsidR="003B72E4" w:rsidRPr="00903501" w:rsidRDefault="003B72E4" w:rsidP="00E41BA0">
      <w:pPr>
        <w:pStyle w:val="Listenabsatz"/>
        <w:numPr>
          <w:ilvl w:val="0"/>
          <w:numId w:val="6"/>
        </w:numPr>
        <w:rPr>
          <w:rFonts w:cs="Times New Roman"/>
          <w:szCs w:val="20"/>
          <w:lang w:val="en-US" w:eastAsia="de-DE"/>
        </w:rPr>
      </w:pPr>
      <w:r w:rsidRPr="00903501">
        <w:rPr>
          <w:rFonts w:cs="Times New Roman"/>
          <w:szCs w:val="20"/>
          <w:lang w:val="en-US" w:eastAsia="de-DE"/>
        </w:rPr>
        <w:t>On a weekly basis</w:t>
      </w:r>
    </w:p>
    <w:p w14:paraId="26FD9A14" w14:textId="77777777" w:rsidR="00E41BA0" w:rsidRPr="00903501" w:rsidRDefault="003B72E4" w:rsidP="00E41BA0">
      <w:pPr>
        <w:pStyle w:val="Listenabsatz"/>
        <w:numPr>
          <w:ilvl w:val="0"/>
          <w:numId w:val="6"/>
        </w:numPr>
        <w:rPr>
          <w:rFonts w:cs="Times New Roman"/>
          <w:szCs w:val="20"/>
          <w:lang w:val="en-US" w:eastAsia="de-DE"/>
        </w:rPr>
      </w:pPr>
      <w:r w:rsidRPr="00903501">
        <w:rPr>
          <w:rFonts w:cs="Times New Roman"/>
          <w:szCs w:val="20"/>
          <w:lang w:val="en-US" w:eastAsia="de-DE"/>
        </w:rPr>
        <w:t>On daily basis</w:t>
      </w:r>
    </w:p>
    <w:p w14:paraId="4ED8402C" w14:textId="77777777" w:rsidR="00E41BA0" w:rsidRPr="00903501" w:rsidRDefault="00E41BA0" w:rsidP="00E41BA0">
      <w:pPr>
        <w:ind w:left="360"/>
        <w:rPr>
          <w:rFonts w:cs="Times New Roman"/>
          <w:szCs w:val="20"/>
          <w:lang w:val="en-US" w:eastAsia="de-DE"/>
        </w:rPr>
      </w:pPr>
    </w:p>
    <w:p w14:paraId="44ADB197" w14:textId="156B4DC9" w:rsidR="003B72E4" w:rsidRPr="00903501" w:rsidRDefault="003B72E4" w:rsidP="003B72E4">
      <w:pPr>
        <w:rPr>
          <w:rFonts w:cs="Times New Roman"/>
          <w:szCs w:val="20"/>
          <w:lang w:val="en-US" w:eastAsia="de-DE"/>
        </w:rPr>
      </w:pPr>
      <w:r w:rsidRPr="00903501">
        <w:rPr>
          <w:rFonts w:cs="Times New Roman"/>
          <w:szCs w:val="20"/>
          <w:lang w:val="en-US" w:eastAsia="de-DE"/>
        </w:rPr>
        <w:t>12. In the past month, have you considered discontinuing a beta blocker for any reason for</w:t>
      </w:r>
      <w:r w:rsidR="00E41BA0" w:rsidRPr="00903501">
        <w:rPr>
          <w:rFonts w:cs="Times New Roman"/>
          <w:szCs w:val="20"/>
          <w:lang w:val="en-US" w:eastAsia="de-DE"/>
        </w:rPr>
        <w:t xml:space="preserve"> </w:t>
      </w:r>
      <w:r w:rsidRPr="00903501">
        <w:rPr>
          <w:rFonts w:cs="Times New Roman"/>
          <w:szCs w:val="20"/>
          <w:lang w:val="en-US" w:eastAsia="de-DE"/>
        </w:rPr>
        <w:t>any of your patients?</w:t>
      </w:r>
    </w:p>
    <w:p w14:paraId="5682C153" w14:textId="77777777" w:rsidR="003B72E4" w:rsidRPr="00903501" w:rsidRDefault="003B72E4" w:rsidP="00E41BA0">
      <w:pPr>
        <w:pStyle w:val="Listenabsatz"/>
        <w:numPr>
          <w:ilvl w:val="0"/>
          <w:numId w:val="7"/>
        </w:numPr>
        <w:rPr>
          <w:rFonts w:cs="Times New Roman"/>
          <w:szCs w:val="20"/>
          <w:lang w:val="en-US" w:eastAsia="de-DE"/>
        </w:rPr>
      </w:pPr>
      <w:r w:rsidRPr="00903501">
        <w:rPr>
          <w:rFonts w:cs="Times New Roman"/>
          <w:szCs w:val="20"/>
          <w:lang w:val="en-US" w:eastAsia="de-DE"/>
        </w:rPr>
        <w:t>Yes</w:t>
      </w:r>
    </w:p>
    <w:p w14:paraId="713F7453" w14:textId="6E8A51DF" w:rsidR="003B72E4" w:rsidRPr="00903501" w:rsidRDefault="003B72E4" w:rsidP="00E41BA0">
      <w:pPr>
        <w:pStyle w:val="Listenabsatz"/>
        <w:numPr>
          <w:ilvl w:val="0"/>
          <w:numId w:val="7"/>
        </w:numPr>
        <w:rPr>
          <w:rFonts w:cs="Times New Roman"/>
          <w:szCs w:val="20"/>
          <w:lang w:val="en-US" w:eastAsia="de-DE"/>
        </w:rPr>
      </w:pPr>
      <w:r w:rsidRPr="00903501">
        <w:rPr>
          <w:rFonts w:cs="Times New Roman"/>
          <w:szCs w:val="20"/>
          <w:lang w:val="en-US" w:eastAsia="de-DE"/>
        </w:rPr>
        <w:t>No</w:t>
      </w:r>
      <w:r w:rsidR="00E41BA0" w:rsidRPr="00903501">
        <w:rPr>
          <w:rFonts w:cs="Times New Roman"/>
          <w:szCs w:val="20"/>
          <w:lang w:val="en-US" w:eastAsia="de-DE"/>
        </w:rPr>
        <w:br/>
      </w:r>
    </w:p>
    <w:p w14:paraId="0A1D90D8" w14:textId="1EAAFD57" w:rsidR="003B72E4" w:rsidRPr="00903501" w:rsidRDefault="003B72E4" w:rsidP="003B72E4">
      <w:pPr>
        <w:rPr>
          <w:rFonts w:cs="Times New Roman"/>
          <w:szCs w:val="20"/>
          <w:lang w:val="en-US" w:eastAsia="de-DE"/>
        </w:rPr>
      </w:pPr>
      <w:r w:rsidRPr="00903501">
        <w:rPr>
          <w:rFonts w:cs="Times New Roman"/>
          <w:szCs w:val="20"/>
          <w:lang w:val="en-US" w:eastAsia="de-DE"/>
        </w:rPr>
        <w:t>13. Are you aware of any guidelines that address the discontinuation of betablockers after</w:t>
      </w:r>
      <w:r w:rsidR="00E41BA0" w:rsidRPr="00903501">
        <w:rPr>
          <w:rFonts w:cs="Times New Roman"/>
          <w:szCs w:val="20"/>
          <w:lang w:val="en-US" w:eastAsia="de-DE"/>
        </w:rPr>
        <w:t xml:space="preserve"> </w:t>
      </w:r>
      <w:r w:rsidRPr="00903501">
        <w:rPr>
          <w:rFonts w:cs="Times New Roman"/>
          <w:szCs w:val="20"/>
          <w:lang w:val="en-US" w:eastAsia="de-DE"/>
        </w:rPr>
        <w:t>myocardial infarction with preserved left ventricular function?</w:t>
      </w:r>
    </w:p>
    <w:p w14:paraId="2B4A72A8" w14:textId="77777777" w:rsidR="003B72E4" w:rsidRPr="00903501" w:rsidRDefault="003B72E4" w:rsidP="00E41BA0">
      <w:pPr>
        <w:pStyle w:val="Listenabsatz"/>
        <w:numPr>
          <w:ilvl w:val="0"/>
          <w:numId w:val="8"/>
        </w:numPr>
        <w:rPr>
          <w:rFonts w:cs="Times New Roman"/>
          <w:szCs w:val="20"/>
          <w:lang w:val="en-US" w:eastAsia="de-DE"/>
        </w:rPr>
      </w:pPr>
      <w:r w:rsidRPr="00903501">
        <w:rPr>
          <w:rFonts w:cs="Times New Roman"/>
          <w:szCs w:val="20"/>
          <w:lang w:val="en-US" w:eastAsia="de-DE"/>
        </w:rPr>
        <w:t>No</w:t>
      </w:r>
    </w:p>
    <w:p w14:paraId="621D55BF" w14:textId="0AB1B59A" w:rsidR="003B72E4" w:rsidRPr="00903501" w:rsidRDefault="003B72E4" w:rsidP="00E41BA0">
      <w:pPr>
        <w:pStyle w:val="Listenabsatz"/>
        <w:numPr>
          <w:ilvl w:val="0"/>
          <w:numId w:val="8"/>
        </w:numPr>
        <w:rPr>
          <w:rFonts w:cs="Times New Roman"/>
          <w:szCs w:val="20"/>
          <w:lang w:val="en-US" w:eastAsia="de-DE"/>
        </w:rPr>
      </w:pPr>
      <w:r w:rsidRPr="00903501">
        <w:rPr>
          <w:rFonts w:cs="Times New Roman"/>
          <w:szCs w:val="20"/>
          <w:lang w:val="en-US" w:eastAsia="de-DE"/>
        </w:rPr>
        <w:t>Yes, which one</w:t>
      </w:r>
      <w:r w:rsidR="00E41BA0" w:rsidRPr="00903501">
        <w:rPr>
          <w:rFonts w:cs="Times New Roman"/>
          <w:szCs w:val="20"/>
          <w:lang w:val="en-US" w:eastAsia="de-DE"/>
        </w:rPr>
        <w:br/>
      </w:r>
    </w:p>
    <w:p w14:paraId="3D16128B" w14:textId="70EED385" w:rsidR="003B72E4" w:rsidRPr="00903501" w:rsidRDefault="003B72E4" w:rsidP="003B72E4">
      <w:pPr>
        <w:rPr>
          <w:rFonts w:cs="Times New Roman"/>
          <w:szCs w:val="20"/>
          <w:lang w:val="en-US" w:eastAsia="de-DE"/>
        </w:rPr>
      </w:pPr>
      <w:r w:rsidRPr="00903501">
        <w:rPr>
          <w:rFonts w:cs="Times New Roman"/>
          <w:szCs w:val="20"/>
          <w:lang w:val="en-US" w:eastAsia="de-DE"/>
        </w:rPr>
        <w:t>14. In your experience, who starts beta blocker prescription after myocardial infarction?</w:t>
      </w:r>
      <w:r w:rsidR="00E41BA0" w:rsidRPr="00903501">
        <w:rPr>
          <w:rFonts w:cs="Times New Roman"/>
          <w:szCs w:val="20"/>
          <w:lang w:val="en-US" w:eastAsia="de-DE"/>
        </w:rPr>
        <w:t xml:space="preserve"> </w:t>
      </w:r>
      <w:r w:rsidRPr="00903501">
        <w:rPr>
          <w:rFonts w:cs="Times New Roman"/>
          <w:szCs w:val="20"/>
          <w:lang w:val="en-US" w:eastAsia="de-DE"/>
        </w:rPr>
        <w:t>(tick all that apply)</w:t>
      </w:r>
    </w:p>
    <w:p w14:paraId="12D23E8F" w14:textId="77777777" w:rsidR="003B72E4" w:rsidRPr="00903501" w:rsidRDefault="003B72E4" w:rsidP="00E41BA0">
      <w:pPr>
        <w:pStyle w:val="Listenabsatz"/>
        <w:numPr>
          <w:ilvl w:val="0"/>
          <w:numId w:val="9"/>
        </w:numPr>
        <w:rPr>
          <w:rFonts w:cs="Times New Roman"/>
          <w:szCs w:val="20"/>
          <w:lang w:val="en-US" w:eastAsia="de-DE"/>
        </w:rPr>
      </w:pPr>
      <w:r w:rsidRPr="00903501">
        <w:rPr>
          <w:rFonts w:cs="Times New Roman"/>
          <w:szCs w:val="20"/>
          <w:lang w:val="en-US" w:eastAsia="de-DE"/>
        </w:rPr>
        <w:t>Hospital where the myocardial infarction was treated initially</w:t>
      </w:r>
    </w:p>
    <w:p w14:paraId="26B6A22F" w14:textId="77777777" w:rsidR="003B72E4" w:rsidRPr="00903501" w:rsidRDefault="003B72E4" w:rsidP="00E41BA0">
      <w:pPr>
        <w:pStyle w:val="Listenabsatz"/>
        <w:numPr>
          <w:ilvl w:val="0"/>
          <w:numId w:val="9"/>
        </w:numPr>
        <w:rPr>
          <w:rFonts w:cs="Times New Roman"/>
          <w:szCs w:val="20"/>
          <w:lang w:val="en-US" w:eastAsia="de-DE"/>
        </w:rPr>
      </w:pPr>
      <w:r w:rsidRPr="00903501">
        <w:rPr>
          <w:rFonts w:cs="Times New Roman"/>
          <w:szCs w:val="20"/>
          <w:lang w:val="en-US" w:eastAsia="de-DE"/>
        </w:rPr>
        <w:t>Cardiologist</w:t>
      </w:r>
    </w:p>
    <w:p w14:paraId="47789B52" w14:textId="77777777" w:rsidR="003B72E4" w:rsidRPr="00903501" w:rsidRDefault="003B72E4" w:rsidP="00E41BA0">
      <w:pPr>
        <w:pStyle w:val="Listenabsatz"/>
        <w:numPr>
          <w:ilvl w:val="0"/>
          <w:numId w:val="9"/>
        </w:numPr>
        <w:rPr>
          <w:rFonts w:cs="Times New Roman"/>
          <w:szCs w:val="20"/>
          <w:lang w:val="en-US" w:eastAsia="de-DE"/>
        </w:rPr>
      </w:pPr>
      <w:r w:rsidRPr="00903501">
        <w:rPr>
          <w:rFonts w:cs="Times New Roman"/>
          <w:szCs w:val="20"/>
          <w:lang w:val="en-US" w:eastAsia="de-DE"/>
        </w:rPr>
        <w:t>General Practitioner</w:t>
      </w:r>
    </w:p>
    <w:p w14:paraId="78EB861B" w14:textId="5D4087D1" w:rsidR="003B72E4" w:rsidRPr="00903501" w:rsidRDefault="003B72E4" w:rsidP="00E41BA0">
      <w:pPr>
        <w:pStyle w:val="Listenabsatz"/>
        <w:numPr>
          <w:ilvl w:val="0"/>
          <w:numId w:val="9"/>
        </w:numPr>
        <w:rPr>
          <w:rFonts w:cs="Times New Roman"/>
          <w:szCs w:val="20"/>
          <w:lang w:val="en-US" w:eastAsia="de-DE"/>
        </w:rPr>
      </w:pPr>
      <w:r w:rsidRPr="00903501">
        <w:rPr>
          <w:rFonts w:cs="Times New Roman"/>
          <w:szCs w:val="20"/>
          <w:lang w:val="en-US" w:eastAsia="de-DE"/>
        </w:rPr>
        <w:t>Other (please specify)</w:t>
      </w:r>
      <w:r w:rsidR="00E41BA0" w:rsidRPr="00903501">
        <w:rPr>
          <w:rFonts w:cs="Times New Roman"/>
          <w:szCs w:val="20"/>
          <w:lang w:val="en-US" w:eastAsia="de-DE"/>
        </w:rPr>
        <w:br/>
      </w:r>
    </w:p>
    <w:p w14:paraId="44F4F5DB" w14:textId="01A45BA0" w:rsidR="003B72E4" w:rsidRPr="00903501" w:rsidRDefault="003B72E4" w:rsidP="003B72E4">
      <w:pPr>
        <w:rPr>
          <w:rFonts w:cs="Times New Roman"/>
          <w:szCs w:val="20"/>
          <w:lang w:val="en-US" w:eastAsia="de-DE"/>
        </w:rPr>
      </w:pPr>
      <w:r w:rsidRPr="00903501">
        <w:rPr>
          <w:rFonts w:cs="Times New Roman"/>
          <w:szCs w:val="20"/>
          <w:lang w:val="en-US" w:eastAsia="de-DE"/>
        </w:rPr>
        <w:t>15. Who is responsible for the continuation of beta blocker prescription after myocardial</w:t>
      </w:r>
      <w:r w:rsidR="00E41BA0" w:rsidRPr="00903501">
        <w:rPr>
          <w:rFonts w:cs="Times New Roman"/>
          <w:szCs w:val="20"/>
          <w:lang w:val="en-US" w:eastAsia="de-DE"/>
        </w:rPr>
        <w:t xml:space="preserve"> </w:t>
      </w:r>
      <w:r w:rsidRPr="00903501">
        <w:rPr>
          <w:rFonts w:cs="Times New Roman"/>
          <w:szCs w:val="20"/>
          <w:lang w:val="en-US" w:eastAsia="de-DE"/>
        </w:rPr>
        <w:t>infarction in your region? (tick all that apply)</w:t>
      </w:r>
    </w:p>
    <w:p w14:paraId="0488B58B" w14:textId="77777777" w:rsidR="003B72E4" w:rsidRPr="00903501" w:rsidRDefault="003B72E4" w:rsidP="00E41BA0">
      <w:pPr>
        <w:pStyle w:val="Listenabsatz"/>
        <w:numPr>
          <w:ilvl w:val="0"/>
          <w:numId w:val="10"/>
        </w:numPr>
        <w:rPr>
          <w:rFonts w:cs="Times New Roman"/>
          <w:szCs w:val="20"/>
          <w:lang w:val="en-US" w:eastAsia="de-DE"/>
        </w:rPr>
      </w:pPr>
      <w:r w:rsidRPr="00903501">
        <w:rPr>
          <w:rFonts w:cs="Times New Roman"/>
          <w:szCs w:val="20"/>
          <w:lang w:val="en-US" w:eastAsia="de-DE"/>
        </w:rPr>
        <w:t>Hospital where the myocardial infarction was treated initially</w:t>
      </w:r>
    </w:p>
    <w:p w14:paraId="0BA946F4" w14:textId="77777777" w:rsidR="003B72E4" w:rsidRPr="00903501" w:rsidRDefault="003B72E4" w:rsidP="00E41BA0">
      <w:pPr>
        <w:pStyle w:val="Listenabsatz"/>
        <w:numPr>
          <w:ilvl w:val="0"/>
          <w:numId w:val="10"/>
        </w:numPr>
        <w:rPr>
          <w:rFonts w:cs="Times New Roman"/>
          <w:szCs w:val="20"/>
          <w:lang w:val="en-US" w:eastAsia="de-DE"/>
        </w:rPr>
      </w:pPr>
      <w:r w:rsidRPr="00903501">
        <w:rPr>
          <w:rFonts w:cs="Times New Roman"/>
          <w:szCs w:val="20"/>
          <w:lang w:val="en-US" w:eastAsia="de-DE"/>
        </w:rPr>
        <w:t>Cardiologist</w:t>
      </w:r>
    </w:p>
    <w:p w14:paraId="7813AD9E" w14:textId="77777777" w:rsidR="003B72E4" w:rsidRPr="00903501" w:rsidRDefault="003B72E4" w:rsidP="00E41BA0">
      <w:pPr>
        <w:pStyle w:val="Listenabsatz"/>
        <w:numPr>
          <w:ilvl w:val="0"/>
          <w:numId w:val="10"/>
        </w:numPr>
        <w:rPr>
          <w:rFonts w:cs="Times New Roman"/>
          <w:szCs w:val="20"/>
          <w:lang w:val="en-US" w:eastAsia="de-DE"/>
        </w:rPr>
      </w:pPr>
      <w:r w:rsidRPr="00903501">
        <w:rPr>
          <w:rFonts w:cs="Times New Roman"/>
          <w:szCs w:val="20"/>
          <w:lang w:val="en-US" w:eastAsia="de-DE"/>
        </w:rPr>
        <w:t>General Practitioner</w:t>
      </w:r>
    </w:p>
    <w:p w14:paraId="25F88255" w14:textId="77777777" w:rsidR="003B72E4" w:rsidRPr="00903501" w:rsidRDefault="003B72E4" w:rsidP="00E41BA0">
      <w:pPr>
        <w:pStyle w:val="Listenabsatz"/>
        <w:numPr>
          <w:ilvl w:val="0"/>
          <w:numId w:val="10"/>
        </w:numPr>
        <w:rPr>
          <w:rFonts w:cs="Times New Roman"/>
          <w:szCs w:val="20"/>
          <w:lang w:val="en-US" w:eastAsia="de-DE"/>
        </w:rPr>
      </w:pPr>
      <w:r w:rsidRPr="00903501">
        <w:rPr>
          <w:rFonts w:cs="Times New Roman"/>
          <w:szCs w:val="20"/>
          <w:lang w:val="en-US" w:eastAsia="de-DE"/>
        </w:rPr>
        <w:t>Other (please specify)</w:t>
      </w:r>
    </w:p>
    <w:p w14:paraId="56746384" w14:textId="77777777" w:rsidR="00E41BA0" w:rsidRPr="00903501" w:rsidRDefault="00E41BA0" w:rsidP="00E41BA0">
      <w:pPr>
        <w:pStyle w:val="Listenabsatz"/>
        <w:rPr>
          <w:rFonts w:cs="Times New Roman"/>
          <w:szCs w:val="20"/>
          <w:lang w:val="en-US" w:eastAsia="de-DE"/>
        </w:rPr>
      </w:pPr>
    </w:p>
    <w:p w14:paraId="49ACBAFD" w14:textId="77777777" w:rsidR="003B72E4" w:rsidRPr="00903501" w:rsidRDefault="003B72E4" w:rsidP="003B72E4">
      <w:pPr>
        <w:rPr>
          <w:rFonts w:cs="Times New Roman"/>
          <w:szCs w:val="20"/>
          <w:u w:val="single"/>
          <w:lang w:val="en-US" w:eastAsia="de-DE"/>
        </w:rPr>
      </w:pPr>
      <w:r w:rsidRPr="00903501">
        <w:rPr>
          <w:rFonts w:cs="Times New Roman"/>
          <w:szCs w:val="20"/>
          <w:u w:val="single"/>
          <w:lang w:val="en-US" w:eastAsia="de-DE"/>
        </w:rPr>
        <w:t>4. Case vignette 1</w:t>
      </w:r>
    </w:p>
    <w:p w14:paraId="2A20510D" w14:textId="549534D1" w:rsidR="003B72E4" w:rsidRPr="00903501" w:rsidRDefault="003B72E4" w:rsidP="003B72E4">
      <w:pPr>
        <w:rPr>
          <w:rFonts w:cs="Times New Roman"/>
          <w:szCs w:val="20"/>
          <w:lang w:val="en-US" w:eastAsia="de-DE"/>
        </w:rPr>
      </w:pPr>
      <w:r w:rsidRPr="00903501">
        <w:rPr>
          <w:rFonts w:cs="Times New Roman"/>
          <w:szCs w:val="20"/>
          <w:lang w:val="en-US" w:eastAsia="de-DE"/>
        </w:rPr>
        <w:t>In the following, three hypothetical case vignettes are presented. Please specify</w:t>
      </w:r>
      <w:r w:rsidR="00E41BA0" w:rsidRPr="00903501">
        <w:rPr>
          <w:rFonts w:cs="Times New Roman"/>
          <w:szCs w:val="20"/>
          <w:lang w:val="en-US" w:eastAsia="de-DE"/>
        </w:rPr>
        <w:t xml:space="preserve"> </w:t>
      </w:r>
      <w:r w:rsidRPr="00903501">
        <w:rPr>
          <w:rFonts w:cs="Times New Roman"/>
          <w:szCs w:val="20"/>
          <w:lang w:val="en-US" w:eastAsia="de-DE"/>
        </w:rPr>
        <w:t>how you would treat the patient if she came to your practice.</w:t>
      </w:r>
    </w:p>
    <w:p w14:paraId="67FEA2E5" w14:textId="77777777" w:rsidR="00E41BA0" w:rsidRPr="00903501" w:rsidRDefault="00E41BA0" w:rsidP="003B72E4">
      <w:pPr>
        <w:rPr>
          <w:rFonts w:cs="Times New Roman"/>
          <w:szCs w:val="20"/>
          <w:lang w:val="en-US" w:eastAsia="de-DE"/>
        </w:rPr>
      </w:pPr>
    </w:p>
    <w:p w14:paraId="34D23465" w14:textId="77777777" w:rsidR="003B72E4" w:rsidRPr="00903501" w:rsidRDefault="003B72E4" w:rsidP="003B72E4">
      <w:pPr>
        <w:rPr>
          <w:rFonts w:cs="Times New Roman"/>
          <w:szCs w:val="20"/>
          <w:lang w:val="en-US" w:eastAsia="de-DE"/>
        </w:rPr>
      </w:pPr>
      <w:r w:rsidRPr="00903501">
        <w:rPr>
          <w:rFonts w:cs="Times New Roman"/>
          <w:szCs w:val="20"/>
          <w:lang w:val="en-US" w:eastAsia="de-DE"/>
        </w:rPr>
        <w:t>Your Patient, Mrs. A, is a 68-year-old woman and comes to your practice for a follow-up after she had an acute</w:t>
      </w:r>
    </w:p>
    <w:p w14:paraId="7F30DAE8" w14:textId="77777777" w:rsidR="003B72E4" w:rsidRPr="00903501" w:rsidRDefault="003B72E4" w:rsidP="003B72E4">
      <w:pPr>
        <w:rPr>
          <w:rFonts w:cs="Times New Roman"/>
          <w:szCs w:val="20"/>
          <w:lang w:val="en-US" w:eastAsia="de-DE"/>
        </w:rPr>
      </w:pPr>
      <w:r w:rsidRPr="00903501">
        <w:rPr>
          <w:rFonts w:cs="Times New Roman"/>
          <w:szCs w:val="20"/>
          <w:lang w:val="en-US" w:eastAsia="de-DE"/>
        </w:rPr>
        <w:t>ST -elevation myocardial infarction with placement of a single drug eluting stent three months ago.</w:t>
      </w:r>
    </w:p>
    <w:p w14:paraId="104AFCC8" w14:textId="77777777" w:rsidR="003B72E4" w:rsidRPr="00903501" w:rsidRDefault="003B72E4" w:rsidP="003B72E4">
      <w:pPr>
        <w:rPr>
          <w:rFonts w:cs="Times New Roman"/>
          <w:szCs w:val="20"/>
          <w:lang w:val="en-US" w:eastAsia="de-DE"/>
        </w:rPr>
      </w:pPr>
      <w:r w:rsidRPr="00903501">
        <w:rPr>
          <w:rFonts w:cs="Times New Roman"/>
          <w:szCs w:val="20"/>
          <w:lang w:val="en-US" w:eastAsia="de-DE"/>
        </w:rPr>
        <w:t>Since then, she takes a dual antiplatelet therapy with aspirin (100mg/d) and ticagrelor (180mg/d) as well</w:t>
      </w:r>
    </w:p>
    <w:p w14:paraId="27D039EF" w14:textId="77777777" w:rsidR="003B72E4" w:rsidRPr="00903501" w:rsidRDefault="003B72E4" w:rsidP="003B72E4">
      <w:pPr>
        <w:rPr>
          <w:rFonts w:cs="Times New Roman"/>
          <w:szCs w:val="20"/>
          <w:lang w:val="en-US" w:eastAsia="de-DE"/>
        </w:rPr>
      </w:pPr>
      <w:r w:rsidRPr="00903501">
        <w:rPr>
          <w:rFonts w:cs="Times New Roman"/>
          <w:szCs w:val="20"/>
          <w:lang w:val="en-US" w:eastAsia="de-DE"/>
        </w:rPr>
        <w:t>as atorvastatin (40mg/d) and metoprolol (100mg/d) regularly . She does not take any other medication. She</w:t>
      </w:r>
    </w:p>
    <w:p w14:paraId="7A4B3EEB" w14:textId="77777777" w:rsidR="003B72E4" w:rsidRPr="00903501" w:rsidRDefault="003B72E4" w:rsidP="003B72E4">
      <w:pPr>
        <w:rPr>
          <w:rFonts w:cs="Times New Roman"/>
          <w:szCs w:val="20"/>
          <w:lang w:val="en-US" w:eastAsia="de-DE"/>
        </w:rPr>
      </w:pPr>
      <w:r w:rsidRPr="00903501">
        <w:rPr>
          <w:rFonts w:cs="Times New Roman"/>
          <w:szCs w:val="20"/>
          <w:lang w:val="en-US" w:eastAsia="de-DE"/>
        </w:rPr>
        <w:t>has recovered well and does not suﬀer from residual symptoms such as chest pain. Her left ventricular</w:t>
      </w:r>
    </w:p>
    <w:p w14:paraId="33B9A6F2" w14:textId="77777777" w:rsidR="003B72E4" w:rsidRPr="00903501" w:rsidRDefault="003B72E4" w:rsidP="003B72E4">
      <w:pPr>
        <w:rPr>
          <w:rFonts w:cs="Times New Roman"/>
          <w:szCs w:val="20"/>
          <w:lang w:val="en-US" w:eastAsia="de-DE"/>
        </w:rPr>
      </w:pPr>
      <w:r w:rsidRPr="00903501">
        <w:rPr>
          <w:rFonts w:cs="Times New Roman"/>
          <w:szCs w:val="20"/>
          <w:lang w:val="en-US" w:eastAsia="de-DE"/>
        </w:rPr>
        <w:t>function is normal with no signs of heart failure or arrythmia. Otherwise, her medical history is</w:t>
      </w:r>
    </w:p>
    <w:p w14:paraId="74466934" w14:textId="77777777" w:rsidR="003B72E4" w:rsidRPr="00903501" w:rsidRDefault="003B72E4" w:rsidP="003B72E4">
      <w:pPr>
        <w:rPr>
          <w:rFonts w:cs="Times New Roman"/>
          <w:szCs w:val="20"/>
          <w:lang w:val="en-US" w:eastAsia="de-DE"/>
        </w:rPr>
      </w:pPr>
      <w:r w:rsidRPr="00903501">
        <w:rPr>
          <w:rFonts w:cs="Times New Roman"/>
          <w:szCs w:val="20"/>
          <w:lang w:val="en-US" w:eastAsia="de-DE"/>
        </w:rPr>
        <w:t>unremarkable, she is retired and spends most of her time looking after her grandchildren. She reports feeling</w:t>
      </w:r>
    </w:p>
    <w:p w14:paraId="4C3EE12F" w14:textId="77777777" w:rsidR="003B72E4" w:rsidRPr="00903501" w:rsidRDefault="003B72E4" w:rsidP="003B72E4">
      <w:pPr>
        <w:rPr>
          <w:rFonts w:cs="Times New Roman"/>
          <w:szCs w:val="20"/>
          <w:lang w:val="en-US" w:eastAsia="de-DE"/>
        </w:rPr>
      </w:pPr>
      <w:r w:rsidRPr="00903501">
        <w:rPr>
          <w:rFonts w:cs="Times New Roman"/>
          <w:szCs w:val="20"/>
          <w:lang w:val="en-US" w:eastAsia="de-DE"/>
        </w:rPr>
        <w:t>well. Her vital parameters (pulse and blood pressure) and the clinical examination are normal to you. The EKG</w:t>
      </w:r>
    </w:p>
    <w:p w14:paraId="23519421" w14:textId="77777777" w:rsidR="003B72E4" w:rsidRPr="00903501" w:rsidRDefault="003B72E4" w:rsidP="003B72E4">
      <w:pPr>
        <w:rPr>
          <w:rFonts w:cs="Times New Roman"/>
          <w:szCs w:val="20"/>
          <w:lang w:val="en-US" w:eastAsia="de-DE"/>
        </w:rPr>
      </w:pPr>
      <w:r w:rsidRPr="00903501">
        <w:rPr>
          <w:rFonts w:cs="Times New Roman"/>
          <w:szCs w:val="20"/>
          <w:lang w:val="en-US" w:eastAsia="de-DE"/>
        </w:rPr>
        <w:t>shows no AV-block.</w:t>
      </w:r>
    </w:p>
    <w:p w14:paraId="01896E02" w14:textId="77777777" w:rsidR="00E41BA0" w:rsidRPr="00903501" w:rsidRDefault="00E41BA0" w:rsidP="003B72E4">
      <w:pPr>
        <w:rPr>
          <w:rFonts w:cs="Times New Roman"/>
          <w:szCs w:val="20"/>
          <w:lang w:val="en-US" w:eastAsia="de-DE"/>
        </w:rPr>
      </w:pPr>
    </w:p>
    <w:p w14:paraId="0BAC777B" w14:textId="77777777" w:rsidR="003B72E4" w:rsidRPr="00903501" w:rsidRDefault="003B72E4" w:rsidP="003B72E4">
      <w:pPr>
        <w:rPr>
          <w:rFonts w:cs="Times New Roman"/>
          <w:szCs w:val="20"/>
          <w:lang w:val="en-US" w:eastAsia="de-DE"/>
        </w:rPr>
      </w:pPr>
      <w:r w:rsidRPr="00903501">
        <w:rPr>
          <w:rFonts w:cs="Times New Roman"/>
          <w:szCs w:val="20"/>
          <w:lang w:val="en-US" w:eastAsia="de-DE"/>
        </w:rPr>
        <w:t>16. Would you stop or reduce the dosages of her metoprolol?</w:t>
      </w:r>
    </w:p>
    <w:p w14:paraId="727053B7" w14:textId="77777777" w:rsidR="003B72E4" w:rsidRPr="00903501" w:rsidRDefault="003B72E4" w:rsidP="00E41BA0">
      <w:pPr>
        <w:pStyle w:val="Listenabsatz"/>
        <w:numPr>
          <w:ilvl w:val="0"/>
          <w:numId w:val="12"/>
        </w:numPr>
        <w:rPr>
          <w:rFonts w:cs="Times New Roman"/>
          <w:szCs w:val="20"/>
          <w:lang w:val="en-US" w:eastAsia="de-DE"/>
        </w:rPr>
      </w:pPr>
      <w:r w:rsidRPr="00903501">
        <w:rPr>
          <w:rFonts w:cs="Times New Roman"/>
          <w:szCs w:val="20"/>
          <w:lang w:val="en-US" w:eastAsia="de-DE"/>
        </w:rPr>
        <w:t>yes (stop or reduce)</w:t>
      </w:r>
    </w:p>
    <w:p w14:paraId="7DEFB4AD" w14:textId="77777777" w:rsidR="00E41BA0" w:rsidRPr="00903501" w:rsidRDefault="003B72E4" w:rsidP="00E41BA0">
      <w:pPr>
        <w:pStyle w:val="Listenabsatz"/>
        <w:numPr>
          <w:ilvl w:val="0"/>
          <w:numId w:val="11"/>
        </w:numPr>
        <w:rPr>
          <w:rFonts w:cs="Times New Roman"/>
          <w:szCs w:val="20"/>
          <w:lang w:val="en-US" w:eastAsia="de-DE"/>
        </w:rPr>
      </w:pPr>
      <w:r w:rsidRPr="00903501">
        <w:rPr>
          <w:rFonts w:cs="Times New Roman"/>
          <w:szCs w:val="20"/>
          <w:lang w:val="en-US" w:eastAsia="de-DE"/>
        </w:rPr>
        <w:t>no (keep the same dosage)</w:t>
      </w:r>
    </w:p>
    <w:p w14:paraId="60ECDA56" w14:textId="77777777" w:rsidR="00E41BA0" w:rsidRPr="00903501" w:rsidRDefault="00E41BA0" w:rsidP="003B72E4">
      <w:pPr>
        <w:rPr>
          <w:rFonts w:cs="Times New Roman"/>
          <w:szCs w:val="20"/>
          <w:lang w:val="en-US" w:eastAsia="de-DE"/>
        </w:rPr>
      </w:pPr>
    </w:p>
    <w:p w14:paraId="5A488FDC" w14:textId="6FF3395F" w:rsidR="003B72E4" w:rsidRPr="00903501" w:rsidRDefault="003B72E4" w:rsidP="003B72E4">
      <w:pPr>
        <w:rPr>
          <w:rFonts w:cs="Times New Roman"/>
          <w:szCs w:val="20"/>
          <w:u w:val="single"/>
          <w:lang w:val="en-US" w:eastAsia="de-DE"/>
        </w:rPr>
      </w:pPr>
      <w:r w:rsidRPr="00903501">
        <w:rPr>
          <w:rFonts w:cs="Times New Roman"/>
          <w:szCs w:val="20"/>
          <w:u w:val="single"/>
          <w:lang w:val="en-US" w:eastAsia="de-DE"/>
        </w:rPr>
        <w:t>5. Case vignette 1</w:t>
      </w:r>
    </w:p>
    <w:p w14:paraId="2CC3D8D8" w14:textId="77777777" w:rsidR="003B72E4" w:rsidRPr="00903501" w:rsidRDefault="003B72E4" w:rsidP="003B72E4">
      <w:pPr>
        <w:rPr>
          <w:rFonts w:cs="Times New Roman"/>
          <w:szCs w:val="20"/>
          <w:lang w:val="en-US" w:eastAsia="de-DE"/>
        </w:rPr>
      </w:pPr>
      <w:r w:rsidRPr="00903501">
        <w:rPr>
          <w:rFonts w:cs="Times New Roman"/>
          <w:szCs w:val="20"/>
          <w:lang w:val="en-US" w:eastAsia="de-DE"/>
        </w:rPr>
        <w:t>(same text) Your Patient, Mrs. A, is a 68-year-old woman and comes to your practice for a follow-up after she</w:t>
      </w:r>
    </w:p>
    <w:p w14:paraId="70629BDA" w14:textId="77777777" w:rsidR="003B72E4" w:rsidRPr="00903501" w:rsidRDefault="003B72E4" w:rsidP="003B72E4">
      <w:pPr>
        <w:rPr>
          <w:rFonts w:cs="Times New Roman"/>
          <w:szCs w:val="20"/>
          <w:lang w:val="en-US" w:eastAsia="de-DE"/>
        </w:rPr>
      </w:pPr>
      <w:r w:rsidRPr="00903501">
        <w:rPr>
          <w:rFonts w:cs="Times New Roman"/>
          <w:szCs w:val="20"/>
          <w:lang w:val="en-US" w:eastAsia="de-DE"/>
        </w:rPr>
        <w:t>had an acute ST -elevation myocardial infarction with placement of a single drug eluting stent three</w:t>
      </w:r>
    </w:p>
    <w:p w14:paraId="1201DBAE" w14:textId="77777777" w:rsidR="003B72E4" w:rsidRPr="00903501" w:rsidRDefault="003B72E4" w:rsidP="003B72E4">
      <w:pPr>
        <w:rPr>
          <w:rFonts w:cs="Times New Roman"/>
          <w:szCs w:val="20"/>
          <w:lang w:val="en-US" w:eastAsia="de-DE"/>
        </w:rPr>
      </w:pPr>
      <w:r w:rsidRPr="00903501">
        <w:rPr>
          <w:rFonts w:cs="Times New Roman"/>
          <w:szCs w:val="20"/>
          <w:lang w:val="en-US" w:eastAsia="de-DE"/>
        </w:rPr>
        <w:t>months ago. Since then, she takes a dual antiplatelet therapy with aspirin (100mg/d) and ticagrelor</w:t>
      </w:r>
    </w:p>
    <w:p w14:paraId="6C5561D3" w14:textId="77777777" w:rsidR="003B72E4" w:rsidRPr="00903501" w:rsidRDefault="003B72E4" w:rsidP="003B72E4">
      <w:pPr>
        <w:rPr>
          <w:rFonts w:cs="Times New Roman"/>
          <w:szCs w:val="20"/>
          <w:lang w:val="en-US" w:eastAsia="de-DE"/>
        </w:rPr>
      </w:pPr>
      <w:r w:rsidRPr="00903501">
        <w:rPr>
          <w:rFonts w:cs="Times New Roman"/>
          <w:szCs w:val="20"/>
          <w:lang w:val="en-US" w:eastAsia="de-DE"/>
        </w:rPr>
        <w:t>(180mg/d) as well as atorvastatin (40mg/d) and metoprolol (100mg/d) regularly . She does not take any</w:t>
      </w:r>
    </w:p>
    <w:p w14:paraId="2296BDA9" w14:textId="77777777" w:rsidR="003B72E4" w:rsidRPr="00903501" w:rsidRDefault="003B72E4" w:rsidP="003B72E4">
      <w:pPr>
        <w:rPr>
          <w:rFonts w:cs="Times New Roman"/>
          <w:szCs w:val="20"/>
          <w:lang w:val="en-US" w:eastAsia="de-DE"/>
        </w:rPr>
      </w:pPr>
      <w:r w:rsidRPr="00903501">
        <w:rPr>
          <w:rFonts w:cs="Times New Roman"/>
          <w:szCs w:val="20"/>
          <w:lang w:val="en-US" w:eastAsia="de-DE"/>
        </w:rPr>
        <w:t>other medication. She has recovered well and does not suﬀer from residual symptoms such as chest pain.</w:t>
      </w:r>
    </w:p>
    <w:p w14:paraId="0BF6C65A" w14:textId="77777777" w:rsidR="003B72E4" w:rsidRPr="00903501" w:rsidRDefault="003B72E4" w:rsidP="003B72E4">
      <w:pPr>
        <w:rPr>
          <w:rFonts w:cs="Times New Roman"/>
          <w:szCs w:val="20"/>
          <w:lang w:val="en-US" w:eastAsia="de-DE"/>
        </w:rPr>
      </w:pPr>
      <w:r w:rsidRPr="00903501">
        <w:rPr>
          <w:rFonts w:cs="Times New Roman"/>
          <w:szCs w:val="20"/>
          <w:lang w:val="en-US" w:eastAsia="de-DE"/>
        </w:rPr>
        <w:t>Her left ventricular function is normal with no signs of heart failure or arrythmia. Otherwise, her</w:t>
      </w:r>
    </w:p>
    <w:p w14:paraId="152428E4" w14:textId="77777777" w:rsidR="003B72E4" w:rsidRPr="00903501" w:rsidRDefault="003B72E4" w:rsidP="003B72E4">
      <w:pPr>
        <w:rPr>
          <w:rFonts w:cs="Times New Roman"/>
          <w:szCs w:val="20"/>
          <w:lang w:val="en-US" w:eastAsia="de-DE"/>
        </w:rPr>
      </w:pPr>
      <w:r w:rsidRPr="00903501">
        <w:rPr>
          <w:rFonts w:cs="Times New Roman"/>
          <w:szCs w:val="20"/>
          <w:lang w:val="en-US" w:eastAsia="de-DE"/>
        </w:rPr>
        <w:t>medical history is unremarkable, she is retired and spends most of her time looking after her grandchildren.</w:t>
      </w:r>
    </w:p>
    <w:p w14:paraId="27415D2A" w14:textId="77777777" w:rsidR="003B72E4" w:rsidRPr="00903501" w:rsidRDefault="003B72E4" w:rsidP="003B72E4">
      <w:pPr>
        <w:rPr>
          <w:rFonts w:cs="Times New Roman"/>
          <w:szCs w:val="20"/>
          <w:lang w:val="en-US" w:eastAsia="de-DE"/>
        </w:rPr>
      </w:pPr>
      <w:r w:rsidRPr="00903501">
        <w:rPr>
          <w:rFonts w:cs="Times New Roman"/>
          <w:szCs w:val="20"/>
          <w:lang w:val="en-US" w:eastAsia="de-DE"/>
        </w:rPr>
        <w:t>She reports feeling well. Her vital parameters (pulse and blood pressure) and the clinical examination are</w:t>
      </w:r>
    </w:p>
    <w:p w14:paraId="119FDFCA" w14:textId="77777777" w:rsidR="003B72E4" w:rsidRPr="00903501" w:rsidRDefault="003B72E4" w:rsidP="003B72E4">
      <w:pPr>
        <w:rPr>
          <w:rFonts w:cs="Times New Roman"/>
          <w:szCs w:val="20"/>
          <w:lang w:val="en-US" w:eastAsia="de-DE"/>
        </w:rPr>
      </w:pPr>
      <w:r w:rsidRPr="00903501">
        <w:rPr>
          <w:rFonts w:cs="Times New Roman"/>
          <w:szCs w:val="20"/>
          <w:lang w:val="en-US" w:eastAsia="de-DE"/>
        </w:rPr>
        <w:t>normal to you. The EKG shows no AV-block.</w:t>
      </w:r>
    </w:p>
    <w:p w14:paraId="2832E3AA" w14:textId="77777777" w:rsidR="00E41BA0" w:rsidRPr="00903501" w:rsidRDefault="00E41BA0" w:rsidP="003B72E4">
      <w:pPr>
        <w:rPr>
          <w:rFonts w:cs="Times New Roman"/>
          <w:szCs w:val="20"/>
          <w:lang w:val="en-US" w:eastAsia="de-DE"/>
        </w:rPr>
      </w:pPr>
    </w:p>
    <w:p w14:paraId="3D58FF75" w14:textId="77777777" w:rsidR="003B72E4" w:rsidRPr="00903501" w:rsidRDefault="003B72E4" w:rsidP="003B72E4">
      <w:pPr>
        <w:rPr>
          <w:rFonts w:cs="Times New Roman"/>
          <w:szCs w:val="20"/>
          <w:lang w:val="en-US" w:eastAsia="de-DE"/>
        </w:rPr>
      </w:pPr>
      <w:r w:rsidRPr="00903501">
        <w:rPr>
          <w:rFonts w:cs="Times New Roman"/>
          <w:szCs w:val="20"/>
          <w:lang w:val="en-US" w:eastAsia="de-DE"/>
        </w:rPr>
        <w:t>17. Since you replied "yes" to the previous question, how would you change the dosage?</w:t>
      </w:r>
    </w:p>
    <w:p w14:paraId="1A4CF264" w14:textId="77777777" w:rsidR="003B72E4" w:rsidRPr="00903501" w:rsidRDefault="003B72E4" w:rsidP="00E41BA0">
      <w:pPr>
        <w:pStyle w:val="Listenabsatz"/>
        <w:numPr>
          <w:ilvl w:val="0"/>
          <w:numId w:val="11"/>
        </w:numPr>
        <w:rPr>
          <w:rFonts w:cs="Times New Roman"/>
          <w:szCs w:val="20"/>
          <w:lang w:val="en-US" w:eastAsia="de-DE"/>
        </w:rPr>
      </w:pPr>
      <w:r w:rsidRPr="00903501">
        <w:rPr>
          <w:rFonts w:cs="Times New Roman"/>
          <w:szCs w:val="20"/>
          <w:lang w:val="en-US" w:eastAsia="de-DE"/>
        </w:rPr>
        <w:lastRenderedPageBreak/>
        <w:t>reduce dose</w:t>
      </w:r>
    </w:p>
    <w:p w14:paraId="14FB935D" w14:textId="77777777" w:rsidR="003B72E4" w:rsidRPr="00903501" w:rsidRDefault="003B72E4" w:rsidP="00E41BA0">
      <w:pPr>
        <w:pStyle w:val="Listenabsatz"/>
        <w:numPr>
          <w:ilvl w:val="0"/>
          <w:numId w:val="11"/>
        </w:numPr>
        <w:rPr>
          <w:rFonts w:cs="Times New Roman"/>
          <w:szCs w:val="20"/>
          <w:lang w:val="en-US" w:eastAsia="de-DE"/>
        </w:rPr>
      </w:pPr>
      <w:r w:rsidRPr="00903501">
        <w:rPr>
          <w:rFonts w:cs="Times New Roman"/>
          <w:szCs w:val="20"/>
          <w:lang w:val="en-US" w:eastAsia="de-DE"/>
        </w:rPr>
        <w:t>stop medication (= 100% dose reduction, no matter if tapering or direct stop)</w:t>
      </w:r>
    </w:p>
    <w:p w14:paraId="42FBCDFF" w14:textId="77777777" w:rsidR="00E41BA0" w:rsidRPr="00903501" w:rsidRDefault="00E41BA0" w:rsidP="003B72E4">
      <w:pPr>
        <w:rPr>
          <w:rFonts w:cs="Times New Roman"/>
          <w:szCs w:val="20"/>
          <w:lang w:val="en-US" w:eastAsia="de-DE"/>
        </w:rPr>
      </w:pPr>
    </w:p>
    <w:p w14:paraId="125110A2" w14:textId="383421A7" w:rsidR="003B72E4" w:rsidRPr="00903501" w:rsidRDefault="003B72E4" w:rsidP="003B72E4">
      <w:pPr>
        <w:rPr>
          <w:rFonts w:cs="Times New Roman"/>
          <w:szCs w:val="20"/>
          <w:u w:val="single"/>
          <w:lang w:val="en-US" w:eastAsia="de-DE"/>
        </w:rPr>
      </w:pPr>
      <w:r w:rsidRPr="00903501">
        <w:rPr>
          <w:rFonts w:cs="Times New Roman"/>
          <w:szCs w:val="20"/>
          <w:u w:val="single"/>
          <w:lang w:val="en-US" w:eastAsia="de-DE"/>
        </w:rPr>
        <w:t>6. Case vignette 1</w:t>
      </w:r>
    </w:p>
    <w:p w14:paraId="4AF7D305" w14:textId="77777777" w:rsidR="003B72E4" w:rsidRPr="00903501" w:rsidRDefault="003B72E4" w:rsidP="003B72E4">
      <w:pPr>
        <w:rPr>
          <w:rFonts w:cs="Times New Roman"/>
          <w:szCs w:val="20"/>
          <w:lang w:val="en-US" w:eastAsia="de-DE"/>
        </w:rPr>
      </w:pPr>
      <w:r w:rsidRPr="00903501">
        <w:rPr>
          <w:rFonts w:cs="Times New Roman"/>
          <w:szCs w:val="20"/>
          <w:lang w:val="en-US" w:eastAsia="de-DE"/>
        </w:rPr>
        <w:t>(same text) Your Patient, Mrs. A, is a 68-year-old woman and comes to your practice for a follow-up after she</w:t>
      </w:r>
    </w:p>
    <w:p w14:paraId="20673B30" w14:textId="77777777" w:rsidR="003B72E4" w:rsidRPr="00903501" w:rsidRDefault="003B72E4" w:rsidP="003B72E4">
      <w:pPr>
        <w:rPr>
          <w:rFonts w:cs="Times New Roman"/>
          <w:szCs w:val="20"/>
          <w:lang w:val="en-US" w:eastAsia="de-DE"/>
        </w:rPr>
      </w:pPr>
      <w:r w:rsidRPr="00903501">
        <w:rPr>
          <w:rFonts w:cs="Times New Roman"/>
          <w:szCs w:val="20"/>
          <w:lang w:val="en-US" w:eastAsia="de-DE"/>
        </w:rPr>
        <w:t>had an acute ST -elevation myocardial infarction with placement of a single drug eluting stent three</w:t>
      </w:r>
    </w:p>
    <w:p w14:paraId="33566825" w14:textId="77777777" w:rsidR="003B72E4" w:rsidRPr="00903501" w:rsidRDefault="003B72E4" w:rsidP="003B72E4">
      <w:pPr>
        <w:rPr>
          <w:rFonts w:cs="Times New Roman"/>
          <w:szCs w:val="20"/>
          <w:lang w:val="en-US" w:eastAsia="de-DE"/>
        </w:rPr>
      </w:pPr>
      <w:r w:rsidRPr="00903501">
        <w:rPr>
          <w:rFonts w:cs="Times New Roman"/>
          <w:szCs w:val="20"/>
          <w:lang w:val="en-US" w:eastAsia="de-DE"/>
        </w:rPr>
        <w:t>months ago. Since then, she takes a dual antiplatelet therapy with aspirin (100mg/d) and ticagrelor</w:t>
      </w:r>
    </w:p>
    <w:p w14:paraId="14E626C4" w14:textId="77777777" w:rsidR="003B72E4" w:rsidRPr="00903501" w:rsidRDefault="003B72E4" w:rsidP="003B72E4">
      <w:pPr>
        <w:rPr>
          <w:rFonts w:cs="Times New Roman"/>
          <w:szCs w:val="20"/>
          <w:lang w:val="en-US" w:eastAsia="de-DE"/>
        </w:rPr>
      </w:pPr>
      <w:r w:rsidRPr="00903501">
        <w:rPr>
          <w:rFonts w:cs="Times New Roman"/>
          <w:szCs w:val="20"/>
          <w:lang w:val="en-US" w:eastAsia="de-DE"/>
        </w:rPr>
        <w:t>(180mg/d) as well as atorvastatin (40mg/d) and metoprolol (100mg/d) regularly . She does not take any</w:t>
      </w:r>
    </w:p>
    <w:p w14:paraId="5C69E014" w14:textId="77777777" w:rsidR="003B72E4" w:rsidRPr="00903501" w:rsidRDefault="003B72E4" w:rsidP="003B72E4">
      <w:pPr>
        <w:rPr>
          <w:rFonts w:cs="Times New Roman"/>
          <w:szCs w:val="20"/>
          <w:lang w:val="en-US" w:eastAsia="de-DE"/>
        </w:rPr>
      </w:pPr>
      <w:r w:rsidRPr="00903501">
        <w:rPr>
          <w:rFonts w:cs="Times New Roman"/>
          <w:szCs w:val="20"/>
          <w:lang w:val="en-US" w:eastAsia="de-DE"/>
        </w:rPr>
        <w:t>other medication. She has recovered well and does not suﬀer from residual symptoms such as chest pain.</w:t>
      </w:r>
    </w:p>
    <w:p w14:paraId="64C645EA" w14:textId="77777777" w:rsidR="003B72E4" w:rsidRPr="00903501" w:rsidRDefault="003B72E4" w:rsidP="003B72E4">
      <w:pPr>
        <w:rPr>
          <w:rFonts w:cs="Times New Roman"/>
          <w:szCs w:val="20"/>
          <w:lang w:val="en-US" w:eastAsia="de-DE"/>
        </w:rPr>
      </w:pPr>
      <w:r w:rsidRPr="00903501">
        <w:rPr>
          <w:rFonts w:cs="Times New Roman"/>
          <w:szCs w:val="20"/>
          <w:lang w:val="en-US" w:eastAsia="de-DE"/>
        </w:rPr>
        <w:t>Her left ventricular function is normal with no signs of heart failure or arrythmia. Otherwise, her</w:t>
      </w:r>
    </w:p>
    <w:p w14:paraId="25751C5E" w14:textId="77777777" w:rsidR="003B72E4" w:rsidRPr="00903501" w:rsidRDefault="003B72E4" w:rsidP="003B72E4">
      <w:pPr>
        <w:rPr>
          <w:rFonts w:cs="Times New Roman"/>
          <w:szCs w:val="20"/>
          <w:lang w:val="en-US" w:eastAsia="de-DE"/>
        </w:rPr>
      </w:pPr>
      <w:r w:rsidRPr="00903501">
        <w:rPr>
          <w:rFonts w:cs="Times New Roman"/>
          <w:szCs w:val="20"/>
          <w:lang w:val="en-US" w:eastAsia="de-DE"/>
        </w:rPr>
        <w:t>medical history is unremarkable, she is retired and spends most of her time looking after her grandchildren.</w:t>
      </w:r>
    </w:p>
    <w:p w14:paraId="18CE0D61" w14:textId="77777777" w:rsidR="003B72E4" w:rsidRPr="00903501" w:rsidRDefault="003B72E4" w:rsidP="003B72E4">
      <w:pPr>
        <w:rPr>
          <w:rFonts w:cs="Times New Roman"/>
          <w:szCs w:val="20"/>
          <w:lang w:val="en-US" w:eastAsia="de-DE"/>
        </w:rPr>
      </w:pPr>
      <w:r w:rsidRPr="00903501">
        <w:rPr>
          <w:rFonts w:cs="Times New Roman"/>
          <w:szCs w:val="20"/>
          <w:lang w:val="en-US" w:eastAsia="de-DE"/>
        </w:rPr>
        <w:t>She reports feeling well. Her vital parameters (pulse and blood pressure) and the clinical examination are</w:t>
      </w:r>
    </w:p>
    <w:p w14:paraId="33E403CD" w14:textId="77777777" w:rsidR="003B72E4" w:rsidRPr="00903501" w:rsidRDefault="003B72E4" w:rsidP="003B72E4">
      <w:pPr>
        <w:rPr>
          <w:rFonts w:cs="Times New Roman"/>
          <w:szCs w:val="20"/>
          <w:lang w:val="en-US" w:eastAsia="de-DE"/>
        </w:rPr>
      </w:pPr>
      <w:r w:rsidRPr="00903501">
        <w:rPr>
          <w:rFonts w:cs="Times New Roman"/>
          <w:szCs w:val="20"/>
          <w:lang w:val="en-US" w:eastAsia="de-DE"/>
        </w:rPr>
        <w:t>normal to you. The EKG shows no AV-block.</w:t>
      </w:r>
    </w:p>
    <w:p w14:paraId="032CD295" w14:textId="77777777" w:rsidR="00E41BA0" w:rsidRPr="00903501" w:rsidRDefault="00E41BA0" w:rsidP="003B72E4">
      <w:pPr>
        <w:rPr>
          <w:rFonts w:cs="Times New Roman"/>
          <w:szCs w:val="20"/>
          <w:lang w:val="en-US" w:eastAsia="de-DE"/>
        </w:rPr>
      </w:pPr>
    </w:p>
    <w:p w14:paraId="42775801" w14:textId="5FD128BC" w:rsidR="003B72E4" w:rsidRPr="00903501" w:rsidRDefault="003B72E4" w:rsidP="003B72E4">
      <w:pPr>
        <w:rPr>
          <w:rFonts w:cs="Times New Roman"/>
          <w:szCs w:val="20"/>
          <w:lang w:val="en-US" w:eastAsia="de-DE"/>
        </w:rPr>
      </w:pPr>
      <w:r w:rsidRPr="00903501">
        <w:rPr>
          <w:rFonts w:cs="Times New Roman"/>
          <w:szCs w:val="20"/>
          <w:lang w:val="en-US" w:eastAsia="de-DE"/>
        </w:rPr>
        <w:t>18. Would you stop or reduce the dosages of her metoprolol if she were complaining of</w:t>
      </w:r>
      <w:r w:rsidR="00E41BA0" w:rsidRPr="00903501">
        <w:rPr>
          <w:rFonts w:cs="Times New Roman"/>
          <w:szCs w:val="20"/>
          <w:lang w:val="en-US" w:eastAsia="de-DE"/>
        </w:rPr>
        <w:t xml:space="preserve"> </w:t>
      </w:r>
      <w:r w:rsidRPr="00903501">
        <w:rPr>
          <w:rFonts w:cs="Times New Roman"/>
          <w:szCs w:val="20"/>
          <w:lang w:val="en-US" w:eastAsia="de-DE"/>
        </w:rPr>
        <w:t>dizziness when standing up?</w:t>
      </w:r>
    </w:p>
    <w:p w14:paraId="7777E64B" w14:textId="77777777" w:rsidR="003B72E4" w:rsidRPr="00903501" w:rsidRDefault="003B72E4" w:rsidP="00E41BA0">
      <w:pPr>
        <w:pStyle w:val="Listenabsatz"/>
        <w:numPr>
          <w:ilvl w:val="0"/>
          <w:numId w:val="13"/>
        </w:numPr>
        <w:rPr>
          <w:rFonts w:cs="Times New Roman"/>
          <w:szCs w:val="20"/>
          <w:lang w:val="en-US" w:eastAsia="de-DE"/>
        </w:rPr>
      </w:pPr>
      <w:r w:rsidRPr="00903501">
        <w:rPr>
          <w:rFonts w:cs="Times New Roman"/>
          <w:szCs w:val="20"/>
          <w:lang w:val="en-US" w:eastAsia="de-DE"/>
        </w:rPr>
        <w:t>yes (stop or reduce)</w:t>
      </w:r>
    </w:p>
    <w:p w14:paraId="4DCAB379" w14:textId="77777777" w:rsidR="003B72E4" w:rsidRPr="00903501" w:rsidRDefault="003B72E4" w:rsidP="00E41BA0">
      <w:pPr>
        <w:pStyle w:val="Listenabsatz"/>
        <w:numPr>
          <w:ilvl w:val="0"/>
          <w:numId w:val="13"/>
        </w:numPr>
        <w:rPr>
          <w:rFonts w:cs="Times New Roman"/>
          <w:szCs w:val="20"/>
          <w:lang w:val="en-US" w:eastAsia="de-DE"/>
        </w:rPr>
      </w:pPr>
      <w:r w:rsidRPr="00903501">
        <w:rPr>
          <w:rFonts w:cs="Times New Roman"/>
          <w:szCs w:val="20"/>
          <w:lang w:val="en-US" w:eastAsia="de-DE"/>
        </w:rPr>
        <w:t>no (keep the same dosage)</w:t>
      </w:r>
    </w:p>
    <w:p w14:paraId="7BF4FA83" w14:textId="003B676F" w:rsidR="00E41BA0" w:rsidRPr="00903501" w:rsidRDefault="00E41BA0" w:rsidP="00E41BA0">
      <w:pPr>
        <w:pStyle w:val="Listenabsatz"/>
        <w:rPr>
          <w:rFonts w:cs="Times New Roman"/>
          <w:szCs w:val="20"/>
          <w:lang w:val="en-US" w:eastAsia="de-DE"/>
        </w:rPr>
      </w:pPr>
      <w:r w:rsidRPr="00903501">
        <w:rPr>
          <w:rFonts w:cs="Times New Roman"/>
          <w:szCs w:val="20"/>
          <w:lang w:val="en-US" w:eastAsia="de-DE"/>
        </w:rPr>
        <w:t xml:space="preserve"> </w:t>
      </w:r>
    </w:p>
    <w:p w14:paraId="7453F5E8" w14:textId="77777777" w:rsidR="003B72E4" w:rsidRPr="00903501" w:rsidRDefault="003B72E4" w:rsidP="003B72E4">
      <w:pPr>
        <w:rPr>
          <w:rFonts w:cs="Times New Roman"/>
          <w:szCs w:val="20"/>
          <w:u w:val="single"/>
          <w:lang w:val="en-US" w:eastAsia="de-DE"/>
        </w:rPr>
      </w:pPr>
      <w:r w:rsidRPr="00903501">
        <w:rPr>
          <w:rFonts w:cs="Times New Roman"/>
          <w:szCs w:val="20"/>
          <w:u w:val="single"/>
          <w:lang w:val="en-US" w:eastAsia="de-DE"/>
        </w:rPr>
        <w:t>7. Case vignette 1</w:t>
      </w:r>
    </w:p>
    <w:p w14:paraId="540DB406" w14:textId="77777777" w:rsidR="003B72E4" w:rsidRPr="00903501" w:rsidRDefault="003B72E4" w:rsidP="003B72E4">
      <w:pPr>
        <w:rPr>
          <w:rFonts w:cs="Times New Roman"/>
          <w:szCs w:val="20"/>
          <w:lang w:val="en-US" w:eastAsia="de-DE"/>
        </w:rPr>
      </w:pPr>
      <w:r w:rsidRPr="00903501">
        <w:rPr>
          <w:rFonts w:cs="Times New Roman"/>
          <w:szCs w:val="20"/>
          <w:lang w:val="en-US" w:eastAsia="de-DE"/>
        </w:rPr>
        <w:t>(same text) Your Patient, Mrs. A, is a 68-year-old woman and comes to your practice for a follow-up after she</w:t>
      </w:r>
    </w:p>
    <w:p w14:paraId="2CC035DA" w14:textId="77777777" w:rsidR="003B72E4" w:rsidRPr="00903501" w:rsidRDefault="003B72E4" w:rsidP="003B72E4">
      <w:pPr>
        <w:rPr>
          <w:rFonts w:cs="Times New Roman"/>
          <w:szCs w:val="20"/>
          <w:lang w:val="en-US" w:eastAsia="de-DE"/>
        </w:rPr>
      </w:pPr>
      <w:r w:rsidRPr="00903501">
        <w:rPr>
          <w:rFonts w:cs="Times New Roman"/>
          <w:szCs w:val="20"/>
          <w:lang w:val="en-US" w:eastAsia="de-DE"/>
        </w:rPr>
        <w:t>had an acute ST -elevation myocardial infarction with placement of a single drug eluting stent three</w:t>
      </w:r>
    </w:p>
    <w:p w14:paraId="64DEC6B5" w14:textId="77777777" w:rsidR="003B72E4" w:rsidRPr="00903501" w:rsidRDefault="003B72E4" w:rsidP="003B72E4">
      <w:pPr>
        <w:rPr>
          <w:rFonts w:cs="Times New Roman"/>
          <w:szCs w:val="20"/>
          <w:lang w:val="en-US" w:eastAsia="de-DE"/>
        </w:rPr>
      </w:pPr>
      <w:r w:rsidRPr="00903501">
        <w:rPr>
          <w:rFonts w:cs="Times New Roman"/>
          <w:szCs w:val="20"/>
          <w:lang w:val="en-US" w:eastAsia="de-DE"/>
        </w:rPr>
        <w:t>months ago. Since then, she takes a dual antiplatelet therapy with aspirin (100mg/d) and ticagrelor</w:t>
      </w:r>
    </w:p>
    <w:p w14:paraId="5179F7C7" w14:textId="77777777" w:rsidR="003B72E4" w:rsidRPr="00903501" w:rsidRDefault="003B72E4" w:rsidP="003B72E4">
      <w:pPr>
        <w:rPr>
          <w:rFonts w:cs="Times New Roman"/>
          <w:szCs w:val="20"/>
          <w:lang w:val="en-US" w:eastAsia="de-DE"/>
        </w:rPr>
      </w:pPr>
      <w:r w:rsidRPr="00903501">
        <w:rPr>
          <w:rFonts w:cs="Times New Roman"/>
          <w:szCs w:val="20"/>
          <w:lang w:val="en-US" w:eastAsia="de-DE"/>
        </w:rPr>
        <w:t>(180mg/d) as well as atorvastatin (40mg/d) and metoprolol (100mg/d) regularly . She does not take any</w:t>
      </w:r>
    </w:p>
    <w:p w14:paraId="4F2367F5" w14:textId="77777777" w:rsidR="003B72E4" w:rsidRPr="00903501" w:rsidRDefault="003B72E4" w:rsidP="003B72E4">
      <w:pPr>
        <w:rPr>
          <w:rFonts w:cs="Times New Roman"/>
          <w:szCs w:val="20"/>
          <w:lang w:val="en-US" w:eastAsia="de-DE"/>
        </w:rPr>
      </w:pPr>
      <w:r w:rsidRPr="00903501">
        <w:rPr>
          <w:rFonts w:cs="Times New Roman"/>
          <w:szCs w:val="20"/>
          <w:lang w:val="en-US" w:eastAsia="de-DE"/>
        </w:rPr>
        <w:t>other medication. She has recovered well and does not suﬀer from residual symptoms such as chest pain.</w:t>
      </w:r>
    </w:p>
    <w:p w14:paraId="1C57F39A" w14:textId="77777777" w:rsidR="003B72E4" w:rsidRPr="00903501" w:rsidRDefault="003B72E4" w:rsidP="003B72E4">
      <w:pPr>
        <w:rPr>
          <w:rFonts w:cs="Times New Roman"/>
          <w:szCs w:val="20"/>
          <w:lang w:val="en-US" w:eastAsia="de-DE"/>
        </w:rPr>
      </w:pPr>
      <w:r w:rsidRPr="00903501">
        <w:rPr>
          <w:rFonts w:cs="Times New Roman"/>
          <w:szCs w:val="20"/>
          <w:lang w:val="en-US" w:eastAsia="de-DE"/>
        </w:rPr>
        <w:t>Her left ventricular function is normal with no signs of heart failure or arrythmia. Otherwise, her</w:t>
      </w:r>
    </w:p>
    <w:p w14:paraId="75292D5D" w14:textId="77777777" w:rsidR="003B72E4" w:rsidRPr="00903501" w:rsidRDefault="003B72E4" w:rsidP="003B72E4">
      <w:pPr>
        <w:rPr>
          <w:rFonts w:cs="Times New Roman"/>
          <w:szCs w:val="20"/>
          <w:lang w:val="en-US" w:eastAsia="de-DE"/>
        </w:rPr>
      </w:pPr>
      <w:r w:rsidRPr="00903501">
        <w:rPr>
          <w:rFonts w:cs="Times New Roman"/>
          <w:szCs w:val="20"/>
          <w:lang w:val="en-US" w:eastAsia="de-DE"/>
        </w:rPr>
        <w:t>medical history is unremarkable, she is retired and spends most of her time looking after her grandchildren.</w:t>
      </w:r>
    </w:p>
    <w:p w14:paraId="47BE417F" w14:textId="77777777" w:rsidR="003B72E4" w:rsidRPr="00903501" w:rsidRDefault="003B72E4" w:rsidP="003B72E4">
      <w:pPr>
        <w:rPr>
          <w:rFonts w:cs="Times New Roman"/>
          <w:szCs w:val="20"/>
          <w:lang w:val="en-US" w:eastAsia="de-DE"/>
        </w:rPr>
      </w:pPr>
      <w:r w:rsidRPr="00903501">
        <w:rPr>
          <w:rFonts w:cs="Times New Roman"/>
          <w:szCs w:val="20"/>
          <w:lang w:val="en-US" w:eastAsia="de-DE"/>
        </w:rPr>
        <w:t>She reports feeling well. Her vital parameters (pulse and blood pressure) and the clinical examination are</w:t>
      </w:r>
    </w:p>
    <w:p w14:paraId="68E37096" w14:textId="77777777" w:rsidR="003B72E4" w:rsidRPr="00903501" w:rsidRDefault="003B72E4" w:rsidP="003B72E4">
      <w:pPr>
        <w:rPr>
          <w:rFonts w:cs="Times New Roman"/>
          <w:szCs w:val="20"/>
          <w:lang w:val="en-US" w:eastAsia="de-DE"/>
        </w:rPr>
      </w:pPr>
      <w:r w:rsidRPr="00903501">
        <w:rPr>
          <w:rFonts w:cs="Times New Roman"/>
          <w:szCs w:val="20"/>
          <w:lang w:val="en-US" w:eastAsia="de-DE"/>
        </w:rPr>
        <w:t>normal to you. The EKG shows no AV-block.</w:t>
      </w:r>
    </w:p>
    <w:p w14:paraId="0FF7DB55" w14:textId="77777777" w:rsidR="00E41BA0" w:rsidRPr="00903501" w:rsidRDefault="00E41BA0" w:rsidP="003B72E4">
      <w:pPr>
        <w:rPr>
          <w:rFonts w:cs="Times New Roman"/>
          <w:szCs w:val="20"/>
          <w:lang w:val="en-US" w:eastAsia="de-DE"/>
        </w:rPr>
      </w:pPr>
    </w:p>
    <w:p w14:paraId="0EE86629" w14:textId="088F6BFF" w:rsidR="003B72E4" w:rsidRPr="00903501" w:rsidRDefault="003B72E4" w:rsidP="003B72E4">
      <w:pPr>
        <w:rPr>
          <w:rFonts w:cs="Times New Roman"/>
          <w:szCs w:val="20"/>
          <w:lang w:val="en-US" w:eastAsia="de-DE"/>
        </w:rPr>
      </w:pPr>
      <w:r w:rsidRPr="00903501">
        <w:rPr>
          <w:rFonts w:cs="Times New Roman"/>
          <w:szCs w:val="20"/>
          <w:lang w:val="en-US" w:eastAsia="de-DE"/>
        </w:rPr>
        <w:t>19. Since you replied "yes" to the previous question, how would you change the dosage if</w:t>
      </w:r>
      <w:r w:rsidR="00E41BA0" w:rsidRPr="00903501">
        <w:rPr>
          <w:rFonts w:cs="Times New Roman"/>
          <w:szCs w:val="20"/>
          <w:lang w:val="en-US" w:eastAsia="de-DE"/>
        </w:rPr>
        <w:t xml:space="preserve"> </w:t>
      </w:r>
      <w:r w:rsidRPr="00903501">
        <w:rPr>
          <w:rFonts w:cs="Times New Roman"/>
          <w:szCs w:val="20"/>
          <w:lang w:val="en-US" w:eastAsia="de-DE"/>
        </w:rPr>
        <w:t>the patient were complaining of dizziness when standing up?</w:t>
      </w:r>
    </w:p>
    <w:p w14:paraId="04A3DFA1" w14:textId="77777777" w:rsidR="003B72E4" w:rsidRPr="00903501" w:rsidRDefault="003B72E4" w:rsidP="008C2BF4">
      <w:pPr>
        <w:pStyle w:val="Listenabsatz"/>
        <w:numPr>
          <w:ilvl w:val="0"/>
          <w:numId w:val="14"/>
        </w:numPr>
        <w:rPr>
          <w:rFonts w:cs="Times New Roman"/>
          <w:szCs w:val="20"/>
          <w:lang w:val="en-US" w:eastAsia="de-DE"/>
        </w:rPr>
      </w:pPr>
      <w:r w:rsidRPr="00903501">
        <w:rPr>
          <w:rFonts w:cs="Times New Roman"/>
          <w:szCs w:val="20"/>
          <w:lang w:val="en-US" w:eastAsia="de-DE"/>
        </w:rPr>
        <w:t>reduce dose</w:t>
      </w:r>
    </w:p>
    <w:p w14:paraId="1DC6E7D3" w14:textId="77777777" w:rsidR="003B72E4" w:rsidRPr="00903501" w:rsidRDefault="003B72E4" w:rsidP="008C2BF4">
      <w:pPr>
        <w:pStyle w:val="Listenabsatz"/>
        <w:numPr>
          <w:ilvl w:val="0"/>
          <w:numId w:val="14"/>
        </w:numPr>
        <w:rPr>
          <w:rFonts w:cs="Times New Roman"/>
          <w:szCs w:val="20"/>
          <w:lang w:val="en-US" w:eastAsia="de-DE"/>
        </w:rPr>
      </w:pPr>
      <w:r w:rsidRPr="00903501">
        <w:rPr>
          <w:rFonts w:cs="Times New Roman"/>
          <w:szCs w:val="20"/>
          <w:lang w:val="en-US" w:eastAsia="de-DE"/>
        </w:rPr>
        <w:t>stop medication (= 100% dose reduction, no matter if tapering or direct stop)8. Case vignette 2</w:t>
      </w:r>
    </w:p>
    <w:p w14:paraId="5B1DF0ED" w14:textId="77777777" w:rsidR="008C2BF4" w:rsidRPr="00903501" w:rsidRDefault="008C2BF4" w:rsidP="003B72E4">
      <w:pPr>
        <w:rPr>
          <w:rFonts w:cs="Times New Roman"/>
          <w:szCs w:val="20"/>
          <w:lang w:val="en-US" w:eastAsia="de-DE"/>
        </w:rPr>
      </w:pPr>
    </w:p>
    <w:p w14:paraId="5F338561" w14:textId="77777777" w:rsidR="008C2BF4" w:rsidRPr="00903501" w:rsidRDefault="008C2BF4" w:rsidP="003B72E4">
      <w:pPr>
        <w:rPr>
          <w:rFonts w:cs="Times New Roman"/>
          <w:szCs w:val="20"/>
          <w:lang w:val="en-US" w:eastAsia="de-DE"/>
        </w:rPr>
      </w:pPr>
    </w:p>
    <w:p w14:paraId="0D2D3D55" w14:textId="13951FB2" w:rsidR="008C2BF4" w:rsidRPr="00903501" w:rsidRDefault="008C2BF4" w:rsidP="008C2BF4">
      <w:pPr>
        <w:rPr>
          <w:rFonts w:cs="Times New Roman"/>
          <w:szCs w:val="20"/>
          <w:u w:val="single"/>
          <w:lang w:val="en-US" w:eastAsia="de-DE"/>
        </w:rPr>
      </w:pPr>
      <w:r w:rsidRPr="00903501">
        <w:rPr>
          <w:rFonts w:cs="Times New Roman"/>
          <w:szCs w:val="20"/>
          <w:u w:val="single"/>
          <w:lang w:val="en-US" w:eastAsia="de-DE"/>
        </w:rPr>
        <w:t>8. Case vignette 2</w:t>
      </w:r>
    </w:p>
    <w:p w14:paraId="72B8564D" w14:textId="26B0943C" w:rsidR="003B72E4" w:rsidRPr="00903501" w:rsidRDefault="003B72E4" w:rsidP="003B72E4">
      <w:pPr>
        <w:rPr>
          <w:rFonts w:cs="Times New Roman"/>
          <w:szCs w:val="20"/>
          <w:lang w:val="en-US" w:eastAsia="de-DE"/>
        </w:rPr>
      </w:pPr>
      <w:r w:rsidRPr="00903501">
        <w:rPr>
          <w:rFonts w:cs="Times New Roman"/>
          <w:szCs w:val="20"/>
          <w:lang w:val="en-US" w:eastAsia="de-DE"/>
        </w:rPr>
        <w:t>The same patient, Mrs. A., comes five years later for a routine follow-up. She is now 73 years old and</w:t>
      </w:r>
    </w:p>
    <w:p w14:paraId="24D3C135" w14:textId="77777777" w:rsidR="003B72E4" w:rsidRPr="00903501" w:rsidRDefault="003B72E4" w:rsidP="003B72E4">
      <w:pPr>
        <w:rPr>
          <w:rFonts w:cs="Times New Roman"/>
          <w:szCs w:val="20"/>
          <w:lang w:val="en-US" w:eastAsia="de-DE"/>
        </w:rPr>
      </w:pPr>
      <w:r w:rsidRPr="00903501">
        <w:rPr>
          <w:rFonts w:cs="Times New Roman"/>
          <w:szCs w:val="20"/>
          <w:lang w:val="en-US" w:eastAsia="de-DE"/>
        </w:rPr>
        <w:t>continues to take aspirin (100mg/d), atorvastatin (40mg/d) and metoprolol (100mg/d) regularly . Apart</w:t>
      </w:r>
    </w:p>
    <w:p w14:paraId="6AA7E40B" w14:textId="77777777" w:rsidR="003B72E4" w:rsidRPr="00903501" w:rsidRDefault="003B72E4" w:rsidP="003B72E4">
      <w:pPr>
        <w:rPr>
          <w:rFonts w:cs="Times New Roman"/>
          <w:szCs w:val="20"/>
          <w:lang w:val="en-US" w:eastAsia="de-DE"/>
        </w:rPr>
      </w:pPr>
      <w:r w:rsidRPr="00903501">
        <w:rPr>
          <w:rFonts w:cs="Times New Roman"/>
          <w:szCs w:val="20"/>
          <w:lang w:val="en-US" w:eastAsia="de-DE"/>
        </w:rPr>
        <w:t>from the myocardial infarction five years ago, her medical history remained unremarkable. Her left</w:t>
      </w:r>
    </w:p>
    <w:p w14:paraId="45E47960" w14:textId="77777777" w:rsidR="003B72E4" w:rsidRPr="00903501" w:rsidRDefault="003B72E4" w:rsidP="003B72E4">
      <w:pPr>
        <w:rPr>
          <w:rFonts w:cs="Times New Roman"/>
          <w:szCs w:val="20"/>
          <w:lang w:val="en-US" w:eastAsia="de-DE"/>
        </w:rPr>
      </w:pPr>
      <w:r w:rsidRPr="00903501">
        <w:rPr>
          <w:rFonts w:cs="Times New Roman"/>
          <w:szCs w:val="20"/>
          <w:lang w:val="en-US" w:eastAsia="de-DE"/>
        </w:rPr>
        <w:t>ventricular function is still normal with no signs of heart failure or arrythmia. She is still feeling well</w:t>
      </w:r>
    </w:p>
    <w:p w14:paraId="6911299F" w14:textId="77777777" w:rsidR="003B72E4" w:rsidRPr="00903501" w:rsidRDefault="003B72E4" w:rsidP="003B72E4">
      <w:pPr>
        <w:rPr>
          <w:rFonts w:cs="Times New Roman"/>
          <w:szCs w:val="20"/>
          <w:lang w:val="en-US" w:eastAsia="de-DE"/>
        </w:rPr>
      </w:pPr>
      <w:r w:rsidRPr="00903501">
        <w:rPr>
          <w:rFonts w:cs="Times New Roman"/>
          <w:szCs w:val="20"/>
          <w:lang w:val="en-US" w:eastAsia="de-DE"/>
        </w:rPr>
        <w:t>and does not suﬀer from any residual symptoms. Her vital parameters (pulse and blood pressure) and the</w:t>
      </w:r>
    </w:p>
    <w:p w14:paraId="5276991E" w14:textId="77777777" w:rsidR="003B72E4" w:rsidRPr="00903501" w:rsidRDefault="003B72E4" w:rsidP="003B72E4">
      <w:pPr>
        <w:rPr>
          <w:rFonts w:cs="Times New Roman"/>
          <w:szCs w:val="20"/>
          <w:lang w:val="en-US" w:eastAsia="de-DE"/>
        </w:rPr>
      </w:pPr>
      <w:r w:rsidRPr="00903501">
        <w:rPr>
          <w:rFonts w:cs="Times New Roman"/>
          <w:szCs w:val="20"/>
          <w:lang w:val="en-US" w:eastAsia="de-DE"/>
        </w:rPr>
        <w:t>clinical examination are normal to you. The EKG shows no AV-block.</w:t>
      </w:r>
    </w:p>
    <w:p w14:paraId="6D86807C" w14:textId="77777777" w:rsidR="008C2BF4" w:rsidRPr="00903501" w:rsidRDefault="008C2BF4" w:rsidP="003B72E4">
      <w:pPr>
        <w:rPr>
          <w:rFonts w:cs="Times New Roman"/>
          <w:szCs w:val="20"/>
          <w:lang w:val="en-US" w:eastAsia="de-DE"/>
        </w:rPr>
      </w:pPr>
    </w:p>
    <w:p w14:paraId="2ADD045E" w14:textId="77777777" w:rsidR="003B72E4" w:rsidRPr="00903501" w:rsidRDefault="003B72E4" w:rsidP="003B72E4">
      <w:pPr>
        <w:rPr>
          <w:rFonts w:cs="Times New Roman"/>
          <w:szCs w:val="20"/>
          <w:lang w:val="en-US" w:eastAsia="de-DE"/>
        </w:rPr>
      </w:pPr>
      <w:r w:rsidRPr="00903501">
        <w:rPr>
          <w:rFonts w:cs="Times New Roman"/>
          <w:szCs w:val="20"/>
          <w:lang w:val="en-US" w:eastAsia="de-DE"/>
        </w:rPr>
        <w:t>20. Would you stop or reduce the dosages of her metoprolol?</w:t>
      </w:r>
    </w:p>
    <w:p w14:paraId="7BFD5646" w14:textId="77777777" w:rsidR="003B72E4" w:rsidRPr="00903501" w:rsidRDefault="003B72E4" w:rsidP="008C2BF4">
      <w:pPr>
        <w:pStyle w:val="Listenabsatz"/>
        <w:numPr>
          <w:ilvl w:val="0"/>
          <w:numId w:val="15"/>
        </w:numPr>
        <w:rPr>
          <w:rFonts w:cs="Times New Roman"/>
          <w:szCs w:val="20"/>
          <w:lang w:val="en-US" w:eastAsia="de-DE"/>
        </w:rPr>
      </w:pPr>
      <w:r w:rsidRPr="00903501">
        <w:rPr>
          <w:rFonts w:cs="Times New Roman"/>
          <w:szCs w:val="20"/>
          <w:lang w:val="en-US" w:eastAsia="de-DE"/>
        </w:rPr>
        <w:t>yes (stop or reduce)</w:t>
      </w:r>
    </w:p>
    <w:p w14:paraId="40E3AA40" w14:textId="77777777" w:rsidR="003B72E4" w:rsidRPr="00903501" w:rsidRDefault="003B72E4" w:rsidP="008C2BF4">
      <w:pPr>
        <w:pStyle w:val="Listenabsatz"/>
        <w:numPr>
          <w:ilvl w:val="0"/>
          <w:numId w:val="15"/>
        </w:numPr>
        <w:rPr>
          <w:rFonts w:cs="Times New Roman"/>
          <w:szCs w:val="20"/>
          <w:lang w:val="en-US" w:eastAsia="de-DE"/>
        </w:rPr>
      </w:pPr>
      <w:r w:rsidRPr="00903501">
        <w:rPr>
          <w:rFonts w:cs="Times New Roman"/>
          <w:szCs w:val="20"/>
          <w:lang w:val="en-US" w:eastAsia="de-DE"/>
        </w:rPr>
        <w:t>no (keep the same dosage)</w:t>
      </w:r>
    </w:p>
    <w:p w14:paraId="01AE4813" w14:textId="77777777" w:rsidR="008C2BF4" w:rsidRPr="00903501" w:rsidRDefault="008C2BF4" w:rsidP="008C2BF4">
      <w:pPr>
        <w:pStyle w:val="Listenabsatz"/>
        <w:rPr>
          <w:rFonts w:cs="Times New Roman"/>
          <w:szCs w:val="20"/>
          <w:lang w:val="en-US" w:eastAsia="de-DE"/>
        </w:rPr>
      </w:pPr>
    </w:p>
    <w:p w14:paraId="79072599" w14:textId="77777777" w:rsidR="003B72E4" w:rsidRPr="00903501" w:rsidRDefault="003B72E4" w:rsidP="003B72E4">
      <w:pPr>
        <w:rPr>
          <w:rFonts w:cs="Times New Roman"/>
          <w:szCs w:val="20"/>
          <w:u w:val="single"/>
          <w:lang w:val="en-US" w:eastAsia="de-DE"/>
        </w:rPr>
      </w:pPr>
      <w:r w:rsidRPr="00903501">
        <w:rPr>
          <w:rFonts w:cs="Times New Roman"/>
          <w:szCs w:val="20"/>
          <w:u w:val="single"/>
          <w:lang w:val="en-US" w:eastAsia="de-DE"/>
        </w:rPr>
        <w:t>9. Case vignette 2</w:t>
      </w:r>
    </w:p>
    <w:p w14:paraId="223A624F" w14:textId="77777777" w:rsidR="003B72E4" w:rsidRPr="00903501" w:rsidRDefault="003B72E4" w:rsidP="003B72E4">
      <w:pPr>
        <w:rPr>
          <w:rFonts w:cs="Times New Roman"/>
          <w:szCs w:val="20"/>
          <w:lang w:val="en-US" w:eastAsia="de-DE"/>
        </w:rPr>
      </w:pPr>
      <w:r w:rsidRPr="00903501">
        <w:rPr>
          <w:rFonts w:cs="Times New Roman"/>
          <w:szCs w:val="20"/>
          <w:lang w:val="en-US" w:eastAsia="de-DE"/>
        </w:rPr>
        <w:t>(same text) The same patient, Mrs. A., comes five years later for a routine follow-up. She is now 73 years old</w:t>
      </w:r>
    </w:p>
    <w:p w14:paraId="34DA309D" w14:textId="77777777" w:rsidR="003B72E4" w:rsidRPr="00903501" w:rsidRDefault="003B72E4" w:rsidP="003B72E4">
      <w:pPr>
        <w:rPr>
          <w:rFonts w:cs="Times New Roman"/>
          <w:szCs w:val="20"/>
          <w:lang w:val="en-US" w:eastAsia="de-DE"/>
        </w:rPr>
      </w:pPr>
      <w:r w:rsidRPr="00903501">
        <w:rPr>
          <w:rFonts w:cs="Times New Roman"/>
          <w:szCs w:val="20"/>
          <w:lang w:val="en-US" w:eastAsia="de-DE"/>
        </w:rPr>
        <w:t>and continues to take aspirin (100mg/d), atorvastatin (40mg/d) and metoprolol (100mg/d) regularly .</w:t>
      </w:r>
    </w:p>
    <w:p w14:paraId="3187CE8D" w14:textId="77777777" w:rsidR="003B72E4" w:rsidRPr="00903501" w:rsidRDefault="003B72E4" w:rsidP="003B72E4">
      <w:pPr>
        <w:rPr>
          <w:rFonts w:cs="Times New Roman"/>
          <w:szCs w:val="20"/>
          <w:lang w:val="en-US" w:eastAsia="de-DE"/>
        </w:rPr>
      </w:pPr>
      <w:r w:rsidRPr="00903501">
        <w:rPr>
          <w:rFonts w:cs="Times New Roman"/>
          <w:szCs w:val="20"/>
          <w:lang w:val="en-US" w:eastAsia="de-DE"/>
        </w:rPr>
        <w:t>Apart from the myocardial infarction five years ago, her medical history remained unremarkable. Her left</w:t>
      </w:r>
    </w:p>
    <w:p w14:paraId="420BD70E" w14:textId="77777777" w:rsidR="003B72E4" w:rsidRPr="00903501" w:rsidRDefault="003B72E4" w:rsidP="003B72E4">
      <w:pPr>
        <w:rPr>
          <w:rFonts w:cs="Times New Roman"/>
          <w:szCs w:val="20"/>
          <w:lang w:val="en-US" w:eastAsia="de-DE"/>
        </w:rPr>
      </w:pPr>
      <w:r w:rsidRPr="00903501">
        <w:rPr>
          <w:rFonts w:cs="Times New Roman"/>
          <w:szCs w:val="20"/>
          <w:lang w:val="en-US" w:eastAsia="de-DE"/>
        </w:rPr>
        <w:t>ventricular function is still normal with no signs of heart failure or arrythmia. She is still feeling well</w:t>
      </w:r>
    </w:p>
    <w:p w14:paraId="5B461A23" w14:textId="77777777" w:rsidR="003B72E4" w:rsidRPr="00903501" w:rsidRDefault="003B72E4" w:rsidP="003B72E4">
      <w:pPr>
        <w:rPr>
          <w:rFonts w:cs="Times New Roman"/>
          <w:szCs w:val="20"/>
          <w:lang w:val="en-US" w:eastAsia="de-DE"/>
        </w:rPr>
      </w:pPr>
      <w:r w:rsidRPr="00903501">
        <w:rPr>
          <w:rFonts w:cs="Times New Roman"/>
          <w:szCs w:val="20"/>
          <w:lang w:val="en-US" w:eastAsia="de-DE"/>
        </w:rPr>
        <w:t>and does not suﬀer from any residual symptoms. Her vital parameters (pulse and blood pressure) and the</w:t>
      </w:r>
    </w:p>
    <w:p w14:paraId="2B6599B1" w14:textId="77777777" w:rsidR="003B72E4" w:rsidRPr="00903501" w:rsidRDefault="003B72E4" w:rsidP="003B72E4">
      <w:pPr>
        <w:rPr>
          <w:rFonts w:cs="Times New Roman"/>
          <w:szCs w:val="20"/>
          <w:lang w:val="en-US" w:eastAsia="de-DE"/>
        </w:rPr>
      </w:pPr>
      <w:r w:rsidRPr="00903501">
        <w:rPr>
          <w:rFonts w:cs="Times New Roman"/>
          <w:szCs w:val="20"/>
          <w:lang w:val="en-US" w:eastAsia="de-DE"/>
        </w:rPr>
        <w:t>clinical examination are normal to you. The EKG shows no AV-block.</w:t>
      </w:r>
    </w:p>
    <w:p w14:paraId="73232370" w14:textId="77777777" w:rsidR="008C2BF4" w:rsidRPr="00903501" w:rsidRDefault="008C2BF4" w:rsidP="003B72E4">
      <w:pPr>
        <w:rPr>
          <w:rFonts w:cs="Times New Roman"/>
          <w:szCs w:val="20"/>
          <w:lang w:val="en-US" w:eastAsia="de-DE"/>
        </w:rPr>
      </w:pPr>
    </w:p>
    <w:p w14:paraId="73C5E122" w14:textId="77777777" w:rsidR="003B72E4" w:rsidRPr="00903501" w:rsidRDefault="003B72E4" w:rsidP="003B72E4">
      <w:pPr>
        <w:rPr>
          <w:rFonts w:cs="Times New Roman"/>
          <w:szCs w:val="20"/>
          <w:lang w:val="en-US" w:eastAsia="de-DE"/>
        </w:rPr>
      </w:pPr>
      <w:r w:rsidRPr="00903501">
        <w:rPr>
          <w:rFonts w:cs="Times New Roman"/>
          <w:szCs w:val="20"/>
          <w:lang w:val="en-US" w:eastAsia="de-DE"/>
        </w:rPr>
        <w:t>21. Since you replied "yes" to the previous question, how would you change the dosage?</w:t>
      </w:r>
    </w:p>
    <w:p w14:paraId="095ABA49" w14:textId="77777777" w:rsidR="003B72E4" w:rsidRPr="00903501" w:rsidRDefault="003B72E4" w:rsidP="008C2BF4">
      <w:pPr>
        <w:pStyle w:val="Listenabsatz"/>
        <w:numPr>
          <w:ilvl w:val="0"/>
          <w:numId w:val="16"/>
        </w:numPr>
        <w:rPr>
          <w:rFonts w:cs="Times New Roman"/>
          <w:szCs w:val="20"/>
          <w:lang w:val="en-US" w:eastAsia="de-DE"/>
        </w:rPr>
      </w:pPr>
      <w:r w:rsidRPr="00903501">
        <w:rPr>
          <w:rFonts w:cs="Times New Roman"/>
          <w:szCs w:val="20"/>
          <w:lang w:val="en-US" w:eastAsia="de-DE"/>
        </w:rPr>
        <w:t>reduce dose</w:t>
      </w:r>
    </w:p>
    <w:p w14:paraId="78A92967" w14:textId="54A32264" w:rsidR="003B72E4" w:rsidRPr="00903501" w:rsidRDefault="003B72E4" w:rsidP="008C2BF4">
      <w:pPr>
        <w:pStyle w:val="Listenabsatz"/>
        <w:numPr>
          <w:ilvl w:val="0"/>
          <w:numId w:val="16"/>
        </w:numPr>
        <w:rPr>
          <w:rFonts w:cs="Times New Roman"/>
          <w:szCs w:val="20"/>
          <w:lang w:val="en-US" w:eastAsia="de-DE"/>
        </w:rPr>
      </w:pPr>
      <w:r w:rsidRPr="00903501">
        <w:rPr>
          <w:rFonts w:cs="Times New Roman"/>
          <w:szCs w:val="20"/>
          <w:lang w:val="en-US" w:eastAsia="de-DE"/>
        </w:rPr>
        <w:t>stop medication (= 100% dose reduction, no matter if tapering or direct stop)</w:t>
      </w:r>
      <w:r w:rsidR="008C2BF4" w:rsidRPr="00903501">
        <w:rPr>
          <w:rFonts w:cs="Times New Roman"/>
          <w:szCs w:val="20"/>
          <w:lang w:val="en-US" w:eastAsia="de-DE"/>
        </w:rPr>
        <w:br/>
      </w:r>
    </w:p>
    <w:p w14:paraId="0CA65F0A" w14:textId="77777777" w:rsidR="003B72E4" w:rsidRPr="00903501" w:rsidRDefault="003B72E4" w:rsidP="003B72E4">
      <w:pPr>
        <w:rPr>
          <w:rFonts w:cs="Times New Roman"/>
          <w:szCs w:val="20"/>
          <w:u w:val="single"/>
          <w:lang w:val="en-US" w:eastAsia="de-DE"/>
        </w:rPr>
      </w:pPr>
      <w:r w:rsidRPr="00903501">
        <w:rPr>
          <w:rFonts w:cs="Times New Roman"/>
          <w:szCs w:val="20"/>
          <w:u w:val="single"/>
          <w:lang w:val="en-US" w:eastAsia="de-DE"/>
        </w:rPr>
        <w:t>10. Case vignette 2</w:t>
      </w:r>
    </w:p>
    <w:p w14:paraId="6598B775" w14:textId="77777777" w:rsidR="003B72E4" w:rsidRPr="00903501" w:rsidRDefault="003B72E4" w:rsidP="003B72E4">
      <w:pPr>
        <w:rPr>
          <w:rFonts w:cs="Times New Roman"/>
          <w:szCs w:val="20"/>
          <w:lang w:val="en-US" w:eastAsia="de-DE"/>
        </w:rPr>
      </w:pPr>
      <w:r w:rsidRPr="00903501">
        <w:rPr>
          <w:rFonts w:cs="Times New Roman"/>
          <w:szCs w:val="20"/>
          <w:lang w:val="en-US" w:eastAsia="de-DE"/>
        </w:rPr>
        <w:lastRenderedPageBreak/>
        <w:t>(same text) The same patient, Mrs. A., comes five years later for a routine follow-up. She is now 73 years old</w:t>
      </w:r>
    </w:p>
    <w:p w14:paraId="2EC2DF84" w14:textId="77777777" w:rsidR="003B72E4" w:rsidRPr="00903501" w:rsidRDefault="003B72E4" w:rsidP="003B72E4">
      <w:pPr>
        <w:rPr>
          <w:rFonts w:cs="Times New Roman"/>
          <w:szCs w:val="20"/>
          <w:lang w:val="en-US" w:eastAsia="de-DE"/>
        </w:rPr>
      </w:pPr>
      <w:r w:rsidRPr="00903501">
        <w:rPr>
          <w:rFonts w:cs="Times New Roman"/>
          <w:szCs w:val="20"/>
          <w:lang w:val="en-US" w:eastAsia="de-DE"/>
        </w:rPr>
        <w:t>and continues to take aspirin (100mg/d), atorvastatin (40mg/d) and metoprolol (100mg/d) regularly .</w:t>
      </w:r>
    </w:p>
    <w:p w14:paraId="0505A6E5" w14:textId="77777777" w:rsidR="003B72E4" w:rsidRPr="00903501" w:rsidRDefault="003B72E4" w:rsidP="003B72E4">
      <w:pPr>
        <w:rPr>
          <w:rFonts w:cs="Times New Roman"/>
          <w:szCs w:val="20"/>
          <w:lang w:val="en-US" w:eastAsia="de-DE"/>
        </w:rPr>
      </w:pPr>
      <w:r w:rsidRPr="00903501">
        <w:rPr>
          <w:rFonts w:cs="Times New Roman"/>
          <w:szCs w:val="20"/>
          <w:lang w:val="en-US" w:eastAsia="de-DE"/>
        </w:rPr>
        <w:t>Apart from the myocardial infarction five years ago, her medical history remained unremarkable. Her left</w:t>
      </w:r>
    </w:p>
    <w:p w14:paraId="44E04DCC" w14:textId="77777777" w:rsidR="003B72E4" w:rsidRPr="00903501" w:rsidRDefault="003B72E4" w:rsidP="003B72E4">
      <w:pPr>
        <w:rPr>
          <w:rFonts w:cs="Times New Roman"/>
          <w:szCs w:val="20"/>
          <w:lang w:val="en-US" w:eastAsia="de-DE"/>
        </w:rPr>
      </w:pPr>
      <w:r w:rsidRPr="00903501">
        <w:rPr>
          <w:rFonts w:cs="Times New Roman"/>
          <w:szCs w:val="20"/>
          <w:lang w:val="en-US" w:eastAsia="de-DE"/>
        </w:rPr>
        <w:t>ventricular function is still normal with no signs of heart failure or arrythmia. She is still feeling well</w:t>
      </w:r>
    </w:p>
    <w:p w14:paraId="6C156432" w14:textId="77777777" w:rsidR="003B72E4" w:rsidRPr="00903501" w:rsidRDefault="003B72E4" w:rsidP="003B72E4">
      <w:pPr>
        <w:rPr>
          <w:rFonts w:cs="Times New Roman"/>
          <w:szCs w:val="20"/>
          <w:lang w:val="en-US" w:eastAsia="de-DE"/>
        </w:rPr>
      </w:pPr>
      <w:r w:rsidRPr="00903501">
        <w:rPr>
          <w:rFonts w:cs="Times New Roman"/>
          <w:szCs w:val="20"/>
          <w:lang w:val="en-US" w:eastAsia="de-DE"/>
        </w:rPr>
        <w:t>and does not suﬀer from any residual symptoms. Her vital parameters (pulse and blood pressure) and the</w:t>
      </w:r>
    </w:p>
    <w:p w14:paraId="0BB1D13F" w14:textId="77777777" w:rsidR="003B72E4" w:rsidRPr="00903501" w:rsidRDefault="003B72E4" w:rsidP="003B72E4">
      <w:pPr>
        <w:rPr>
          <w:rFonts w:cs="Times New Roman"/>
          <w:szCs w:val="20"/>
          <w:lang w:val="en-US" w:eastAsia="de-DE"/>
        </w:rPr>
      </w:pPr>
      <w:r w:rsidRPr="00903501">
        <w:rPr>
          <w:rFonts w:cs="Times New Roman"/>
          <w:szCs w:val="20"/>
          <w:lang w:val="en-US" w:eastAsia="de-DE"/>
        </w:rPr>
        <w:t>clinical examination are normal to you. The EKG shows no AV-block.</w:t>
      </w:r>
    </w:p>
    <w:p w14:paraId="5ADE33DE" w14:textId="77777777" w:rsidR="008C2BF4" w:rsidRPr="00903501" w:rsidRDefault="008C2BF4" w:rsidP="003B72E4">
      <w:pPr>
        <w:rPr>
          <w:rFonts w:cs="Times New Roman"/>
          <w:szCs w:val="20"/>
          <w:lang w:val="en-US" w:eastAsia="de-DE"/>
        </w:rPr>
      </w:pPr>
    </w:p>
    <w:p w14:paraId="20C3EA52" w14:textId="23B131BF" w:rsidR="003B72E4" w:rsidRPr="00903501" w:rsidRDefault="003B72E4" w:rsidP="003B72E4">
      <w:pPr>
        <w:rPr>
          <w:rFonts w:cs="Times New Roman"/>
          <w:szCs w:val="20"/>
          <w:lang w:val="en-US" w:eastAsia="de-DE"/>
        </w:rPr>
      </w:pPr>
      <w:r w:rsidRPr="00903501">
        <w:rPr>
          <w:rFonts w:cs="Times New Roman"/>
          <w:szCs w:val="20"/>
          <w:lang w:val="en-US" w:eastAsia="de-DE"/>
        </w:rPr>
        <w:t>22. Would you stop or reduce the dosages of her metoprolol if she were complaining of</w:t>
      </w:r>
      <w:r w:rsidR="008C2BF4" w:rsidRPr="00903501">
        <w:rPr>
          <w:rFonts w:cs="Times New Roman"/>
          <w:szCs w:val="20"/>
          <w:lang w:val="en-US" w:eastAsia="de-DE"/>
        </w:rPr>
        <w:t xml:space="preserve"> </w:t>
      </w:r>
      <w:r w:rsidRPr="00903501">
        <w:rPr>
          <w:rFonts w:cs="Times New Roman"/>
          <w:szCs w:val="20"/>
          <w:lang w:val="en-US" w:eastAsia="de-DE"/>
        </w:rPr>
        <w:t>dizziness when standing up?</w:t>
      </w:r>
    </w:p>
    <w:p w14:paraId="17011466" w14:textId="77777777" w:rsidR="003B72E4" w:rsidRPr="00903501" w:rsidRDefault="003B72E4" w:rsidP="008C2BF4">
      <w:pPr>
        <w:pStyle w:val="Listenabsatz"/>
        <w:numPr>
          <w:ilvl w:val="0"/>
          <w:numId w:val="16"/>
        </w:numPr>
        <w:rPr>
          <w:rFonts w:cs="Times New Roman"/>
          <w:szCs w:val="20"/>
          <w:lang w:val="en-US" w:eastAsia="de-DE"/>
        </w:rPr>
      </w:pPr>
      <w:r w:rsidRPr="00903501">
        <w:rPr>
          <w:rFonts w:cs="Times New Roman"/>
          <w:szCs w:val="20"/>
          <w:lang w:val="en-US" w:eastAsia="de-DE"/>
        </w:rPr>
        <w:t>yes (stop or reduce)</w:t>
      </w:r>
    </w:p>
    <w:p w14:paraId="1F7840E8" w14:textId="1978A112" w:rsidR="003B72E4" w:rsidRPr="00903501" w:rsidRDefault="003B72E4" w:rsidP="008C2BF4">
      <w:pPr>
        <w:pStyle w:val="Listenabsatz"/>
        <w:numPr>
          <w:ilvl w:val="0"/>
          <w:numId w:val="16"/>
        </w:numPr>
        <w:rPr>
          <w:rFonts w:cs="Times New Roman"/>
          <w:szCs w:val="20"/>
          <w:lang w:val="en-US" w:eastAsia="de-DE"/>
        </w:rPr>
      </w:pPr>
      <w:r w:rsidRPr="00903501">
        <w:rPr>
          <w:rFonts w:cs="Times New Roman"/>
          <w:szCs w:val="20"/>
          <w:lang w:val="en-US" w:eastAsia="de-DE"/>
        </w:rPr>
        <w:t>no (keep the same dosage)</w:t>
      </w:r>
      <w:r w:rsidR="008C2BF4" w:rsidRPr="00903501">
        <w:rPr>
          <w:rFonts w:cs="Times New Roman"/>
          <w:szCs w:val="20"/>
          <w:lang w:val="en-US" w:eastAsia="de-DE"/>
        </w:rPr>
        <w:br/>
      </w:r>
    </w:p>
    <w:p w14:paraId="635ED26E" w14:textId="77777777" w:rsidR="003B72E4" w:rsidRPr="00903501" w:rsidRDefault="003B72E4" w:rsidP="003B72E4">
      <w:pPr>
        <w:rPr>
          <w:rFonts w:cs="Times New Roman"/>
          <w:szCs w:val="20"/>
          <w:u w:val="single"/>
          <w:lang w:val="en-US" w:eastAsia="de-DE"/>
        </w:rPr>
      </w:pPr>
      <w:r w:rsidRPr="00903501">
        <w:rPr>
          <w:rFonts w:cs="Times New Roman"/>
          <w:szCs w:val="20"/>
          <w:u w:val="single"/>
          <w:lang w:val="en-US" w:eastAsia="de-DE"/>
        </w:rPr>
        <w:t>11. Case vignette 2</w:t>
      </w:r>
    </w:p>
    <w:p w14:paraId="47BBB11C" w14:textId="77777777" w:rsidR="003B72E4" w:rsidRPr="00903501" w:rsidRDefault="003B72E4" w:rsidP="003B72E4">
      <w:pPr>
        <w:rPr>
          <w:rFonts w:cs="Times New Roman"/>
          <w:szCs w:val="20"/>
          <w:lang w:val="en-US" w:eastAsia="de-DE"/>
        </w:rPr>
      </w:pPr>
      <w:r w:rsidRPr="00903501">
        <w:rPr>
          <w:rFonts w:cs="Times New Roman"/>
          <w:szCs w:val="20"/>
          <w:lang w:val="en-US" w:eastAsia="de-DE"/>
        </w:rPr>
        <w:t>(same text) The same patient, Mrs. A., comes five years later for a routine follow-up. She is now 73 years old</w:t>
      </w:r>
    </w:p>
    <w:p w14:paraId="06864F46" w14:textId="77777777" w:rsidR="003B72E4" w:rsidRPr="00903501" w:rsidRDefault="003B72E4" w:rsidP="003B72E4">
      <w:pPr>
        <w:rPr>
          <w:rFonts w:cs="Times New Roman"/>
          <w:szCs w:val="20"/>
          <w:lang w:val="en-US" w:eastAsia="de-DE"/>
        </w:rPr>
      </w:pPr>
      <w:r w:rsidRPr="00903501">
        <w:rPr>
          <w:rFonts w:cs="Times New Roman"/>
          <w:szCs w:val="20"/>
          <w:lang w:val="en-US" w:eastAsia="de-DE"/>
        </w:rPr>
        <w:t>and continues to take aspirin (100mg/d), atorvastatin (40mg/d) and metoprolol (100mg/d) regularly .</w:t>
      </w:r>
    </w:p>
    <w:p w14:paraId="699BEA92" w14:textId="77777777" w:rsidR="003B72E4" w:rsidRPr="00903501" w:rsidRDefault="003B72E4" w:rsidP="003B72E4">
      <w:pPr>
        <w:rPr>
          <w:rFonts w:cs="Times New Roman"/>
          <w:szCs w:val="20"/>
          <w:lang w:val="en-US" w:eastAsia="de-DE"/>
        </w:rPr>
      </w:pPr>
      <w:r w:rsidRPr="00903501">
        <w:rPr>
          <w:rFonts w:cs="Times New Roman"/>
          <w:szCs w:val="20"/>
          <w:lang w:val="en-US" w:eastAsia="de-DE"/>
        </w:rPr>
        <w:t>Apart from the myocardial infarction five years ago, her medical history remained unremarkable. Her left</w:t>
      </w:r>
    </w:p>
    <w:p w14:paraId="1D82E172" w14:textId="77777777" w:rsidR="003B72E4" w:rsidRPr="00903501" w:rsidRDefault="003B72E4" w:rsidP="003B72E4">
      <w:pPr>
        <w:rPr>
          <w:rFonts w:cs="Times New Roman"/>
          <w:szCs w:val="20"/>
          <w:lang w:val="en-US" w:eastAsia="de-DE"/>
        </w:rPr>
      </w:pPr>
      <w:r w:rsidRPr="00903501">
        <w:rPr>
          <w:rFonts w:cs="Times New Roman"/>
          <w:szCs w:val="20"/>
          <w:lang w:val="en-US" w:eastAsia="de-DE"/>
        </w:rPr>
        <w:t>ventricular function is still normal with no signs of heart failure or arrythmia. She is still feeling well</w:t>
      </w:r>
    </w:p>
    <w:p w14:paraId="410F964D" w14:textId="77777777" w:rsidR="003B72E4" w:rsidRPr="00903501" w:rsidRDefault="003B72E4" w:rsidP="003B72E4">
      <w:pPr>
        <w:rPr>
          <w:rFonts w:cs="Times New Roman"/>
          <w:szCs w:val="20"/>
          <w:lang w:val="en-US" w:eastAsia="de-DE"/>
        </w:rPr>
      </w:pPr>
      <w:r w:rsidRPr="00903501">
        <w:rPr>
          <w:rFonts w:cs="Times New Roman"/>
          <w:szCs w:val="20"/>
          <w:lang w:val="en-US" w:eastAsia="de-DE"/>
        </w:rPr>
        <w:t>and does not suﬀer from any residual symptoms. Her vital parameters (pulse and blood pressure) and the</w:t>
      </w:r>
    </w:p>
    <w:p w14:paraId="67397856" w14:textId="77777777" w:rsidR="008C2BF4" w:rsidRPr="00903501" w:rsidRDefault="003B72E4" w:rsidP="003B72E4">
      <w:pPr>
        <w:rPr>
          <w:rFonts w:cs="Times New Roman"/>
          <w:szCs w:val="20"/>
          <w:lang w:val="en-US" w:eastAsia="de-DE"/>
        </w:rPr>
      </w:pPr>
      <w:r w:rsidRPr="00903501">
        <w:rPr>
          <w:rFonts w:cs="Times New Roman"/>
          <w:szCs w:val="20"/>
          <w:lang w:val="en-US" w:eastAsia="de-DE"/>
        </w:rPr>
        <w:t>clinical examination are normal to you. The EKG shows no AV-block.</w:t>
      </w:r>
    </w:p>
    <w:p w14:paraId="4C9859F7" w14:textId="77777777" w:rsidR="008C2BF4" w:rsidRPr="00903501" w:rsidRDefault="008C2BF4" w:rsidP="003B72E4">
      <w:pPr>
        <w:rPr>
          <w:rFonts w:cs="Times New Roman"/>
          <w:szCs w:val="20"/>
          <w:lang w:val="en-US" w:eastAsia="de-DE"/>
        </w:rPr>
      </w:pPr>
    </w:p>
    <w:p w14:paraId="103696F3" w14:textId="22CA7933" w:rsidR="003B72E4" w:rsidRPr="00903501" w:rsidRDefault="003B72E4" w:rsidP="003B72E4">
      <w:pPr>
        <w:rPr>
          <w:rFonts w:cs="Times New Roman"/>
          <w:szCs w:val="20"/>
          <w:lang w:val="en-US" w:eastAsia="de-DE"/>
        </w:rPr>
      </w:pPr>
      <w:r w:rsidRPr="00903501">
        <w:rPr>
          <w:rFonts w:cs="Times New Roman"/>
          <w:szCs w:val="20"/>
          <w:lang w:val="en-US" w:eastAsia="de-DE"/>
        </w:rPr>
        <w:t>23. Since you replied "yes" to the previous question, how would you change the dosage if</w:t>
      </w:r>
      <w:r w:rsidR="008C2BF4" w:rsidRPr="00903501">
        <w:rPr>
          <w:rFonts w:cs="Times New Roman"/>
          <w:szCs w:val="20"/>
          <w:lang w:val="en-US" w:eastAsia="de-DE"/>
        </w:rPr>
        <w:t xml:space="preserve"> </w:t>
      </w:r>
      <w:r w:rsidRPr="00903501">
        <w:rPr>
          <w:rFonts w:cs="Times New Roman"/>
          <w:szCs w:val="20"/>
          <w:lang w:val="en-US" w:eastAsia="de-DE"/>
        </w:rPr>
        <w:t>the patient were complaining of dizziness when standing up?</w:t>
      </w:r>
    </w:p>
    <w:p w14:paraId="19499576" w14:textId="77777777" w:rsidR="003B72E4" w:rsidRPr="00903501" w:rsidRDefault="003B72E4" w:rsidP="008C2BF4">
      <w:pPr>
        <w:pStyle w:val="Listenabsatz"/>
        <w:numPr>
          <w:ilvl w:val="0"/>
          <w:numId w:val="16"/>
        </w:numPr>
        <w:rPr>
          <w:rFonts w:cs="Times New Roman"/>
          <w:szCs w:val="20"/>
          <w:lang w:val="en-US" w:eastAsia="de-DE"/>
        </w:rPr>
      </w:pPr>
      <w:r w:rsidRPr="00903501">
        <w:rPr>
          <w:rFonts w:cs="Times New Roman"/>
          <w:szCs w:val="20"/>
          <w:lang w:val="en-US" w:eastAsia="de-DE"/>
        </w:rPr>
        <w:t>reduce dose</w:t>
      </w:r>
    </w:p>
    <w:p w14:paraId="36F797A6" w14:textId="0BC03AAA" w:rsidR="003B72E4" w:rsidRPr="00903501" w:rsidRDefault="003B72E4" w:rsidP="008C2BF4">
      <w:pPr>
        <w:pStyle w:val="Listenabsatz"/>
        <w:numPr>
          <w:ilvl w:val="0"/>
          <w:numId w:val="16"/>
        </w:numPr>
        <w:rPr>
          <w:rFonts w:cs="Times New Roman"/>
          <w:szCs w:val="20"/>
          <w:lang w:val="en-US" w:eastAsia="de-DE"/>
        </w:rPr>
      </w:pPr>
      <w:r w:rsidRPr="00903501">
        <w:rPr>
          <w:rFonts w:cs="Times New Roman"/>
          <w:szCs w:val="20"/>
          <w:lang w:val="en-US" w:eastAsia="de-DE"/>
        </w:rPr>
        <w:t>stop medication (= 100% dose reduction, no matter if tapering or direct stop)</w:t>
      </w:r>
      <w:r w:rsidR="008C2BF4" w:rsidRPr="00903501">
        <w:rPr>
          <w:rFonts w:cs="Times New Roman"/>
          <w:szCs w:val="20"/>
          <w:lang w:val="en-US" w:eastAsia="de-DE"/>
        </w:rPr>
        <w:br/>
      </w:r>
    </w:p>
    <w:p w14:paraId="53819598" w14:textId="77777777" w:rsidR="003B72E4" w:rsidRPr="00903501" w:rsidRDefault="003B72E4" w:rsidP="003B72E4">
      <w:pPr>
        <w:rPr>
          <w:rFonts w:cs="Times New Roman"/>
          <w:szCs w:val="20"/>
          <w:u w:val="single"/>
          <w:lang w:val="en-US" w:eastAsia="de-DE"/>
        </w:rPr>
      </w:pPr>
      <w:r w:rsidRPr="00903501">
        <w:rPr>
          <w:rFonts w:cs="Times New Roman"/>
          <w:szCs w:val="20"/>
          <w:u w:val="single"/>
          <w:lang w:val="en-US" w:eastAsia="de-DE"/>
        </w:rPr>
        <w:t>12. Case vignette 3</w:t>
      </w:r>
    </w:p>
    <w:p w14:paraId="2D54BD57" w14:textId="77777777" w:rsidR="003B72E4" w:rsidRPr="00903501" w:rsidRDefault="003B72E4" w:rsidP="003B72E4">
      <w:pPr>
        <w:rPr>
          <w:rFonts w:cs="Times New Roman"/>
          <w:szCs w:val="20"/>
          <w:lang w:val="en-US" w:eastAsia="de-DE"/>
        </w:rPr>
      </w:pPr>
      <w:r w:rsidRPr="00903501">
        <w:rPr>
          <w:rFonts w:cs="Times New Roman"/>
          <w:szCs w:val="20"/>
          <w:lang w:val="en-US" w:eastAsia="de-DE"/>
        </w:rPr>
        <w:t>Another five years later, Mrs. A, now 78 years old, is moved to a nursing home. She has been diagnosed with</w:t>
      </w:r>
    </w:p>
    <w:p w14:paraId="26F07345" w14:textId="77777777" w:rsidR="003B72E4" w:rsidRPr="00903501" w:rsidRDefault="003B72E4" w:rsidP="003B72E4">
      <w:pPr>
        <w:rPr>
          <w:rFonts w:cs="Times New Roman"/>
          <w:szCs w:val="20"/>
          <w:lang w:val="en-US" w:eastAsia="de-DE"/>
        </w:rPr>
      </w:pPr>
      <w:r w:rsidRPr="00903501">
        <w:rPr>
          <w:rFonts w:cs="Times New Roman"/>
          <w:szCs w:val="20"/>
          <w:lang w:val="en-US" w:eastAsia="de-DE"/>
        </w:rPr>
        <w:t>Alzheimer’s disease and is strongly dependent on support for her activities of daily living such as dressing,</w:t>
      </w:r>
    </w:p>
    <w:p w14:paraId="7182EE89" w14:textId="77777777" w:rsidR="003B72E4" w:rsidRPr="00903501" w:rsidRDefault="003B72E4" w:rsidP="003B72E4">
      <w:pPr>
        <w:rPr>
          <w:rFonts w:cs="Times New Roman"/>
          <w:szCs w:val="20"/>
          <w:lang w:val="en-US" w:eastAsia="de-DE"/>
        </w:rPr>
      </w:pPr>
      <w:r w:rsidRPr="00903501">
        <w:rPr>
          <w:rFonts w:cs="Times New Roman"/>
          <w:szCs w:val="20"/>
          <w:lang w:val="en-US" w:eastAsia="de-DE"/>
        </w:rPr>
        <w:t>personal hygiene and feeding. She only hardly walks on the rollator and has lost 5kg of weight in the past</w:t>
      </w:r>
    </w:p>
    <w:p w14:paraId="4706011E" w14:textId="77777777" w:rsidR="003B72E4" w:rsidRPr="00903501" w:rsidRDefault="003B72E4" w:rsidP="003B72E4">
      <w:pPr>
        <w:rPr>
          <w:rFonts w:cs="Times New Roman"/>
          <w:szCs w:val="20"/>
          <w:lang w:val="en-US" w:eastAsia="de-DE"/>
        </w:rPr>
      </w:pPr>
      <w:r w:rsidRPr="00903501">
        <w:rPr>
          <w:rFonts w:cs="Times New Roman"/>
          <w:szCs w:val="20"/>
          <w:lang w:val="en-US" w:eastAsia="de-DE"/>
        </w:rPr>
        <w:t>six months. She still takes her aspirin (100mg/d), atorvastatin (40mg/d) and metoprolol (100mg/d)</w:t>
      </w:r>
    </w:p>
    <w:p w14:paraId="4C65C5C6" w14:textId="77777777" w:rsidR="003B72E4" w:rsidRPr="00903501" w:rsidRDefault="003B72E4" w:rsidP="003B72E4">
      <w:pPr>
        <w:rPr>
          <w:rFonts w:cs="Times New Roman"/>
          <w:szCs w:val="20"/>
          <w:lang w:val="en-US" w:eastAsia="de-DE"/>
        </w:rPr>
      </w:pPr>
      <w:r w:rsidRPr="00903501">
        <w:rPr>
          <w:rFonts w:cs="Times New Roman"/>
          <w:szCs w:val="20"/>
          <w:lang w:val="en-US" w:eastAsia="de-DE"/>
        </w:rPr>
        <w:t>regularly . Her left ventricular function is still normal with no signs of heart failure or arrythmia. Her vital</w:t>
      </w:r>
    </w:p>
    <w:p w14:paraId="776109A7" w14:textId="77777777" w:rsidR="003B72E4" w:rsidRPr="00903501" w:rsidRDefault="003B72E4" w:rsidP="003B72E4">
      <w:pPr>
        <w:rPr>
          <w:rFonts w:cs="Times New Roman"/>
          <w:szCs w:val="20"/>
          <w:lang w:val="en-US" w:eastAsia="de-DE"/>
        </w:rPr>
      </w:pPr>
      <w:r w:rsidRPr="00903501">
        <w:rPr>
          <w:rFonts w:cs="Times New Roman"/>
          <w:szCs w:val="20"/>
          <w:lang w:val="en-US" w:eastAsia="de-DE"/>
        </w:rPr>
        <w:t>parameters (pulse and blood pressure) are normal to you. The EKG shows no AV-block.</w:t>
      </w:r>
    </w:p>
    <w:p w14:paraId="0549A930" w14:textId="77777777" w:rsidR="008C2BF4" w:rsidRPr="00903501" w:rsidRDefault="008C2BF4" w:rsidP="003B72E4">
      <w:pPr>
        <w:rPr>
          <w:rFonts w:cs="Times New Roman"/>
          <w:szCs w:val="20"/>
          <w:lang w:val="en-US" w:eastAsia="de-DE"/>
        </w:rPr>
      </w:pPr>
    </w:p>
    <w:p w14:paraId="60BC4BDE" w14:textId="77777777" w:rsidR="003B72E4" w:rsidRPr="00903501" w:rsidRDefault="003B72E4" w:rsidP="003B72E4">
      <w:pPr>
        <w:rPr>
          <w:rFonts w:cs="Times New Roman"/>
          <w:szCs w:val="20"/>
          <w:lang w:val="en-US" w:eastAsia="de-DE"/>
        </w:rPr>
      </w:pPr>
      <w:r w:rsidRPr="00903501">
        <w:rPr>
          <w:rFonts w:cs="Times New Roman"/>
          <w:szCs w:val="20"/>
          <w:lang w:val="en-US" w:eastAsia="de-DE"/>
        </w:rPr>
        <w:t>24. Would you stop or reduce the dosages of her metoprolol?</w:t>
      </w:r>
    </w:p>
    <w:p w14:paraId="32B77BC2" w14:textId="77777777" w:rsidR="003B72E4" w:rsidRPr="00903501" w:rsidRDefault="003B72E4" w:rsidP="008C2BF4">
      <w:pPr>
        <w:pStyle w:val="Listenabsatz"/>
        <w:numPr>
          <w:ilvl w:val="0"/>
          <w:numId w:val="17"/>
        </w:numPr>
        <w:rPr>
          <w:rFonts w:cs="Times New Roman"/>
          <w:szCs w:val="20"/>
          <w:lang w:val="en-US" w:eastAsia="de-DE"/>
        </w:rPr>
      </w:pPr>
      <w:r w:rsidRPr="00903501">
        <w:rPr>
          <w:rFonts w:cs="Times New Roman"/>
          <w:szCs w:val="20"/>
          <w:lang w:val="en-US" w:eastAsia="de-DE"/>
        </w:rPr>
        <w:t>yes (stop or reduce)</w:t>
      </w:r>
    </w:p>
    <w:p w14:paraId="4413A1D6" w14:textId="7BED04E0" w:rsidR="003B72E4" w:rsidRPr="00903501" w:rsidRDefault="003B72E4" w:rsidP="008C2BF4">
      <w:pPr>
        <w:pStyle w:val="Listenabsatz"/>
        <w:numPr>
          <w:ilvl w:val="0"/>
          <w:numId w:val="17"/>
        </w:numPr>
        <w:rPr>
          <w:rFonts w:cs="Times New Roman"/>
          <w:szCs w:val="20"/>
          <w:lang w:val="en-US" w:eastAsia="de-DE"/>
        </w:rPr>
      </w:pPr>
      <w:r w:rsidRPr="00903501">
        <w:rPr>
          <w:rFonts w:cs="Times New Roman"/>
          <w:szCs w:val="20"/>
          <w:lang w:val="en-US" w:eastAsia="de-DE"/>
        </w:rPr>
        <w:t>no (keep the same dosage)</w:t>
      </w:r>
      <w:r w:rsidR="008C2BF4" w:rsidRPr="00903501">
        <w:rPr>
          <w:rFonts w:cs="Times New Roman"/>
          <w:szCs w:val="20"/>
          <w:lang w:val="en-US" w:eastAsia="de-DE"/>
        </w:rPr>
        <w:br/>
      </w:r>
    </w:p>
    <w:p w14:paraId="403458D9" w14:textId="77777777" w:rsidR="003B72E4" w:rsidRPr="00903501" w:rsidRDefault="003B72E4" w:rsidP="003B72E4">
      <w:pPr>
        <w:rPr>
          <w:rFonts w:cs="Times New Roman"/>
          <w:szCs w:val="20"/>
          <w:u w:val="single"/>
          <w:lang w:val="en-US" w:eastAsia="de-DE"/>
        </w:rPr>
      </w:pPr>
      <w:r w:rsidRPr="00903501">
        <w:rPr>
          <w:rFonts w:cs="Times New Roman"/>
          <w:szCs w:val="20"/>
          <w:u w:val="single"/>
          <w:lang w:val="en-US" w:eastAsia="de-DE"/>
        </w:rPr>
        <w:t>13. Case vignette 3</w:t>
      </w:r>
    </w:p>
    <w:p w14:paraId="334148F6" w14:textId="77777777" w:rsidR="003B72E4" w:rsidRPr="00903501" w:rsidRDefault="003B72E4" w:rsidP="003B72E4">
      <w:pPr>
        <w:rPr>
          <w:rFonts w:cs="Times New Roman"/>
          <w:szCs w:val="20"/>
          <w:lang w:val="en-US" w:eastAsia="de-DE"/>
        </w:rPr>
      </w:pPr>
      <w:r w:rsidRPr="00903501">
        <w:rPr>
          <w:rFonts w:cs="Times New Roman"/>
          <w:szCs w:val="20"/>
          <w:lang w:val="en-US" w:eastAsia="de-DE"/>
        </w:rPr>
        <w:t>(same text) Another five years later, Mrs. A, now 78 years old, is moved to a nursing home. She has been</w:t>
      </w:r>
    </w:p>
    <w:p w14:paraId="6A98CDD2" w14:textId="77777777" w:rsidR="003B72E4" w:rsidRPr="00903501" w:rsidRDefault="003B72E4" w:rsidP="003B72E4">
      <w:pPr>
        <w:rPr>
          <w:rFonts w:cs="Times New Roman"/>
          <w:szCs w:val="20"/>
          <w:lang w:val="en-US" w:eastAsia="de-DE"/>
        </w:rPr>
      </w:pPr>
      <w:r w:rsidRPr="00903501">
        <w:rPr>
          <w:rFonts w:cs="Times New Roman"/>
          <w:szCs w:val="20"/>
          <w:lang w:val="en-US" w:eastAsia="de-DE"/>
        </w:rPr>
        <w:t>diagnosed with Alzheimer’s disease and is strongly dependent on support for her activities of daily living</w:t>
      </w:r>
    </w:p>
    <w:p w14:paraId="031CE3EF" w14:textId="77777777" w:rsidR="003B72E4" w:rsidRPr="00903501" w:rsidRDefault="003B72E4" w:rsidP="003B72E4">
      <w:pPr>
        <w:rPr>
          <w:rFonts w:cs="Times New Roman"/>
          <w:szCs w:val="20"/>
          <w:lang w:val="en-US" w:eastAsia="de-DE"/>
        </w:rPr>
      </w:pPr>
      <w:r w:rsidRPr="00903501">
        <w:rPr>
          <w:rFonts w:cs="Times New Roman"/>
          <w:szCs w:val="20"/>
          <w:lang w:val="en-US" w:eastAsia="de-DE"/>
        </w:rPr>
        <w:t>such as dressing, personal hygiene and feeding. She only hardly walks on the rollator and has lost 5kg of</w:t>
      </w:r>
    </w:p>
    <w:p w14:paraId="0660F7DB" w14:textId="77777777" w:rsidR="003B72E4" w:rsidRPr="00903501" w:rsidRDefault="003B72E4" w:rsidP="003B72E4">
      <w:pPr>
        <w:rPr>
          <w:rFonts w:cs="Times New Roman"/>
          <w:szCs w:val="20"/>
          <w:lang w:val="en-US" w:eastAsia="de-DE"/>
        </w:rPr>
      </w:pPr>
      <w:r w:rsidRPr="00903501">
        <w:rPr>
          <w:rFonts w:cs="Times New Roman"/>
          <w:szCs w:val="20"/>
          <w:lang w:val="en-US" w:eastAsia="de-DE"/>
        </w:rPr>
        <w:t>weight in the past six months. She still takes her aspirin (100mg/d), atorvastatin (40mg/d) and</w:t>
      </w:r>
    </w:p>
    <w:p w14:paraId="51115098" w14:textId="77777777" w:rsidR="003B72E4" w:rsidRPr="00903501" w:rsidRDefault="003B72E4" w:rsidP="003B72E4">
      <w:pPr>
        <w:rPr>
          <w:rFonts w:cs="Times New Roman"/>
          <w:szCs w:val="20"/>
          <w:lang w:val="en-US" w:eastAsia="de-DE"/>
        </w:rPr>
      </w:pPr>
      <w:r w:rsidRPr="00903501">
        <w:rPr>
          <w:rFonts w:cs="Times New Roman"/>
          <w:szCs w:val="20"/>
          <w:lang w:val="en-US" w:eastAsia="de-DE"/>
        </w:rPr>
        <w:t>metoprolol (100mg/d) regularly . Her left ventricular function is still normal with no signs of heart failure</w:t>
      </w:r>
    </w:p>
    <w:p w14:paraId="204DC55C" w14:textId="77777777" w:rsidR="003B72E4" w:rsidRPr="00903501" w:rsidRDefault="003B72E4" w:rsidP="003B72E4">
      <w:pPr>
        <w:rPr>
          <w:rFonts w:cs="Times New Roman"/>
          <w:szCs w:val="20"/>
          <w:lang w:val="en-US" w:eastAsia="de-DE"/>
        </w:rPr>
      </w:pPr>
      <w:r w:rsidRPr="00903501">
        <w:rPr>
          <w:rFonts w:cs="Times New Roman"/>
          <w:szCs w:val="20"/>
          <w:lang w:val="en-US" w:eastAsia="de-DE"/>
        </w:rPr>
        <w:t>or arrythmia. Her vital parameters (pulse and blood pressure) are normal to you. The EKG shows no AV-block.</w:t>
      </w:r>
    </w:p>
    <w:p w14:paraId="26109970" w14:textId="77777777" w:rsidR="008C2BF4" w:rsidRPr="00903501" w:rsidRDefault="008C2BF4" w:rsidP="003B72E4">
      <w:pPr>
        <w:rPr>
          <w:rFonts w:cs="Times New Roman"/>
          <w:szCs w:val="20"/>
          <w:lang w:val="en-US" w:eastAsia="de-DE"/>
        </w:rPr>
      </w:pPr>
    </w:p>
    <w:p w14:paraId="62992D11" w14:textId="4EE0EDD3" w:rsidR="003B72E4" w:rsidRPr="00903501" w:rsidRDefault="003B72E4" w:rsidP="003B72E4">
      <w:pPr>
        <w:rPr>
          <w:rFonts w:cs="Times New Roman"/>
          <w:szCs w:val="20"/>
          <w:lang w:val="en-US" w:eastAsia="de-DE"/>
        </w:rPr>
      </w:pPr>
      <w:r w:rsidRPr="00903501">
        <w:rPr>
          <w:rFonts w:cs="Times New Roman"/>
          <w:szCs w:val="20"/>
          <w:lang w:val="en-US" w:eastAsia="de-DE"/>
        </w:rPr>
        <w:t>25. Since you replied "yes" to the previous question, how would you change the dosage?</w:t>
      </w:r>
    </w:p>
    <w:p w14:paraId="2962CC6E" w14:textId="77777777" w:rsidR="003B72E4" w:rsidRPr="00903501" w:rsidRDefault="003B72E4" w:rsidP="008C2BF4">
      <w:pPr>
        <w:pStyle w:val="Listenabsatz"/>
        <w:numPr>
          <w:ilvl w:val="0"/>
          <w:numId w:val="17"/>
        </w:numPr>
        <w:rPr>
          <w:rFonts w:cs="Times New Roman"/>
          <w:szCs w:val="20"/>
          <w:lang w:val="en-US" w:eastAsia="de-DE"/>
        </w:rPr>
      </w:pPr>
      <w:r w:rsidRPr="00903501">
        <w:rPr>
          <w:rFonts w:cs="Times New Roman"/>
          <w:szCs w:val="20"/>
          <w:lang w:val="en-US" w:eastAsia="de-DE"/>
        </w:rPr>
        <w:t>reduce dose</w:t>
      </w:r>
    </w:p>
    <w:p w14:paraId="4E4956FA" w14:textId="65DB12BC" w:rsidR="003B72E4" w:rsidRPr="00903501" w:rsidRDefault="003B72E4" w:rsidP="008C2BF4">
      <w:pPr>
        <w:pStyle w:val="Listenabsatz"/>
        <w:numPr>
          <w:ilvl w:val="0"/>
          <w:numId w:val="17"/>
        </w:numPr>
        <w:rPr>
          <w:rFonts w:cs="Times New Roman"/>
          <w:szCs w:val="20"/>
          <w:u w:val="single"/>
          <w:lang w:val="en-US" w:eastAsia="de-DE"/>
        </w:rPr>
      </w:pPr>
      <w:r w:rsidRPr="00903501">
        <w:rPr>
          <w:rFonts w:cs="Times New Roman"/>
          <w:szCs w:val="20"/>
          <w:u w:val="single"/>
          <w:lang w:val="en-US" w:eastAsia="de-DE"/>
        </w:rPr>
        <w:t>stop medication (= 100% dose reduction, no matter if tapering or direct stop)</w:t>
      </w:r>
      <w:r w:rsidR="008C2BF4" w:rsidRPr="00903501">
        <w:rPr>
          <w:rFonts w:cs="Times New Roman"/>
          <w:szCs w:val="20"/>
          <w:u w:val="single"/>
          <w:lang w:val="en-US" w:eastAsia="de-DE"/>
        </w:rPr>
        <w:br/>
      </w:r>
    </w:p>
    <w:p w14:paraId="6E9A8571" w14:textId="77777777" w:rsidR="003B72E4" w:rsidRPr="00903501" w:rsidRDefault="003B72E4" w:rsidP="003B72E4">
      <w:pPr>
        <w:rPr>
          <w:rFonts w:cs="Times New Roman"/>
          <w:szCs w:val="20"/>
          <w:u w:val="single"/>
          <w:lang w:val="en-US" w:eastAsia="de-DE"/>
        </w:rPr>
      </w:pPr>
      <w:r w:rsidRPr="00903501">
        <w:rPr>
          <w:rFonts w:cs="Times New Roman"/>
          <w:szCs w:val="20"/>
          <w:u w:val="single"/>
          <w:lang w:val="en-US" w:eastAsia="de-DE"/>
        </w:rPr>
        <w:t>14. Case vignette 3</w:t>
      </w:r>
    </w:p>
    <w:p w14:paraId="38FE2AF9" w14:textId="77777777" w:rsidR="003B72E4" w:rsidRPr="00903501" w:rsidRDefault="003B72E4" w:rsidP="003B72E4">
      <w:pPr>
        <w:rPr>
          <w:rFonts w:cs="Times New Roman"/>
          <w:szCs w:val="20"/>
          <w:lang w:val="en-US" w:eastAsia="de-DE"/>
        </w:rPr>
      </w:pPr>
      <w:r w:rsidRPr="00903501">
        <w:rPr>
          <w:rFonts w:cs="Times New Roman"/>
          <w:szCs w:val="20"/>
          <w:lang w:val="en-US" w:eastAsia="de-DE"/>
        </w:rPr>
        <w:t>(same text) Another five years later, Mrs. A, now 78 years old, is moved to a nursing home. She has been</w:t>
      </w:r>
    </w:p>
    <w:p w14:paraId="09C37418" w14:textId="77777777" w:rsidR="003B72E4" w:rsidRPr="00903501" w:rsidRDefault="003B72E4" w:rsidP="003B72E4">
      <w:pPr>
        <w:rPr>
          <w:rFonts w:cs="Times New Roman"/>
          <w:szCs w:val="20"/>
          <w:lang w:val="en-US" w:eastAsia="de-DE"/>
        </w:rPr>
      </w:pPr>
      <w:r w:rsidRPr="00903501">
        <w:rPr>
          <w:rFonts w:cs="Times New Roman"/>
          <w:szCs w:val="20"/>
          <w:lang w:val="en-US" w:eastAsia="de-DE"/>
        </w:rPr>
        <w:t>diagnosed with Alzheimer’s disease and is strongly dependent on support for her activities of daily living</w:t>
      </w:r>
    </w:p>
    <w:p w14:paraId="2A4963D5" w14:textId="77777777" w:rsidR="003B72E4" w:rsidRPr="00903501" w:rsidRDefault="003B72E4" w:rsidP="003B72E4">
      <w:pPr>
        <w:rPr>
          <w:rFonts w:cs="Times New Roman"/>
          <w:szCs w:val="20"/>
          <w:lang w:val="en-US" w:eastAsia="de-DE"/>
        </w:rPr>
      </w:pPr>
      <w:r w:rsidRPr="00903501">
        <w:rPr>
          <w:rFonts w:cs="Times New Roman"/>
          <w:szCs w:val="20"/>
          <w:lang w:val="en-US" w:eastAsia="de-DE"/>
        </w:rPr>
        <w:t>such as dressing, personal hygiene and feeding. She only hardly walks on the rollator and has lost 5kg of</w:t>
      </w:r>
    </w:p>
    <w:p w14:paraId="5C87B52C" w14:textId="77777777" w:rsidR="003B72E4" w:rsidRPr="00903501" w:rsidRDefault="003B72E4" w:rsidP="003B72E4">
      <w:pPr>
        <w:rPr>
          <w:rFonts w:cs="Times New Roman"/>
          <w:szCs w:val="20"/>
          <w:lang w:val="en-US" w:eastAsia="de-DE"/>
        </w:rPr>
      </w:pPr>
      <w:r w:rsidRPr="00903501">
        <w:rPr>
          <w:rFonts w:cs="Times New Roman"/>
          <w:szCs w:val="20"/>
          <w:lang w:val="en-US" w:eastAsia="de-DE"/>
        </w:rPr>
        <w:t>weight in the past six months. She still takes her aspirin (100mg/d), atorvastatin (40mg/d) and</w:t>
      </w:r>
    </w:p>
    <w:p w14:paraId="5D3E4E2C" w14:textId="77777777" w:rsidR="003B72E4" w:rsidRPr="00903501" w:rsidRDefault="003B72E4" w:rsidP="003B72E4">
      <w:pPr>
        <w:rPr>
          <w:rFonts w:cs="Times New Roman"/>
          <w:szCs w:val="20"/>
          <w:lang w:val="en-US" w:eastAsia="de-DE"/>
        </w:rPr>
      </w:pPr>
      <w:r w:rsidRPr="00903501">
        <w:rPr>
          <w:rFonts w:cs="Times New Roman"/>
          <w:szCs w:val="20"/>
          <w:lang w:val="en-US" w:eastAsia="de-DE"/>
        </w:rPr>
        <w:t>metoprolol (100mg/d) regularly . Her left ventricular function is still normal with no signs of heart failure</w:t>
      </w:r>
    </w:p>
    <w:p w14:paraId="3A49CB1F" w14:textId="77777777" w:rsidR="003B72E4" w:rsidRPr="00903501" w:rsidRDefault="003B72E4" w:rsidP="003B72E4">
      <w:pPr>
        <w:rPr>
          <w:rFonts w:cs="Times New Roman"/>
          <w:szCs w:val="20"/>
          <w:lang w:val="en-US" w:eastAsia="de-DE"/>
        </w:rPr>
      </w:pPr>
      <w:r w:rsidRPr="00903501">
        <w:rPr>
          <w:rFonts w:cs="Times New Roman"/>
          <w:szCs w:val="20"/>
          <w:lang w:val="en-US" w:eastAsia="de-DE"/>
        </w:rPr>
        <w:t>or arrythmia. Her vital parameters (pulse and blood pressure) are normal to you. The EKG shows no AV-block.</w:t>
      </w:r>
    </w:p>
    <w:p w14:paraId="2AC6CD16" w14:textId="77777777" w:rsidR="008C2BF4" w:rsidRPr="00903501" w:rsidRDefault="008C2BF4" w:rsidP="003B72E4">
      <w:pPr>
        <w:rPr>
          <w:rFonts w:cs="Times New Roman"/>
          <w:szCs w:val="20"/>
          <w:lang w:val="en-US" w:eastAsia="de-DE"/>
        </w:rPr>
      </w:pPr>
    </w:p>
    <w:p w14:paraId="3BD06BBB" w14:textId="38132AA5" w:rsidR="003B72E4" w:rsidRPr="00903501" w:rsidRDefault="003B72E4" w:rsidP="003B72E4">
      <w:pPr>
        <w:rPr>
          <w:rFonts w:cs="Times New Roman"/>
          <w:szCs w:val="20"/>
          <w:lang w:val="en-US" w:eastAsia="de-DE"/>
        </w:rPr>
      </w:pPr>
      <w:r w:rsidRPr="00903501">
        <w:rPr>
          <w:rFonts w:cs="Times New Roman"/>
          <w:szCs w:val="20"/>
          <w:lang w:val="en-US" w:eastAsia="de-DE"/>
        </w:rPr>
        <w:t>26. Would you stop or reduce the dosages of her metoprolol if she were complaining of</w:t>
      </w:r>
      <w:r w:rsidR="008C2BF4" w:rsidRPr="00903501">
        <w:rPr>
          <w:rFonts w:cs="Times New Roman"/>
          <w:szCs w:val="20"/>
          <w:lang w:val="en-US" w:eastAsia="de-DE"/>
        </w:rPr>
        <w:t xml:space="preserve"> </w:t>
      </w:r>
      <w:r w:rsidRPr="00903501">
        <w:rPr>
          <w:rFonts w:cs="Times New Roman"/>
          <w:szCs w:val="20"/>
          <w:lang w:val="en-US" w:eastAsia="de-DE"/>
        </w:rPr>
        <w:t>dizziness when standing up?</w:t>
      </w:r>
    </w:p>
    <w:p w14:paraId="45C1C3A5" w14:textId="77777777" w:rsidR="003B72E4" w:rsidRPr="00903501" w:rsidRDefault="003B72E4" w:rsidP="008C2BF4">
      <w:pPr>
        <w:pStyle w:val="Listenabsatz"/>
        <w:numPr>
          <w:ilvl w:val="0"/>
          <w:numId w:val="17"/>
        </w:numPr>
        <w:rPr>
          <w:rFonts w:cs="Times New Roman"/>
          <w:szCs w:val="20"/>
          <w:lang w:val="en-US" w:eastAsia="de-DE"/>
        </w:rPr>
      </w:pPr>
      <w:r w:rsidRPr="00903501">
        <w:rPr>
          <w:rFonts w:cs="Times New Roman"/>
          <w:szCs w:val="20"/>
          <w:lang w:val="en-US" w:eastAsia="de-DE"/>
        </w:rPr>
        <w:t>yes (stop or reduce)</w:t>
      </w:r>
    </w:p>
    <w:p w14:paraId="4E203F1D" w14:textId="77777777" w:rsidR="008C2BF4" w:rsidRPr="00903501" w:rsidRDefault="003B72E4" w:rsidP="008C2BF4">
      <w:pPr>
        <w:pStyle w:val="Listenabsatz"/>
        <w:numPr>
          <w:ilvl w:val="0"/>
          <w:numId w:val="17"/>
        </w:numPr>
        <w:rPr>
          <w:rFonts w:cs="Times New Roman"/>
          <w:szCs w:val="20"/>
          <w:lang w:val="en-US" w:eastAsia="de-DE"/>
        </w:rPr>
      </w:pPr>
      <w:r w:rsidRPr="00903501">
        <w:rPr>
          <w:rFonts w:cs="Times New Roman"/>
          <w:szCs w:val="20"/>
          <w:lang w:val="en-US" w:eastAsia="de-DE"/>
        </w:rPr>
        <w:t>no (keep the same dosage)</w:t>
      </w:r>
    </w:p>
    <w:p w14:paraId="3B671067" w14:textId="77777777" w:rsidR="008C2BF4" w:rsidRPr="00903501" w:rsidRDefault="008C2BF4" w:rsidP="008C2BF4">
      <w:pPr>
        <w:rPr>
          <w:rFonts w:cs="Times New Roman"/>
          <w:szCs w:val="20"/>
          <w:lang w:val="en-US" w:eastAsia="de-DE"/>
        </w:rPr>
      </w:pPr>
    </w:p>
    <w:p w14:paraId="357B5B32" w14:textId="75222EB7" w:rsidR="003B72E4" w:rsidRPr="00903501" w:rsidRDefault="003B72E4" w:rsidP="008C2BF4">
      <w:pPr>
        <w:rPr>
          <w:rFonts w:cs="Times New Roman"/>
          <w:szCs w:val="20"/>
          <w:u w:val="single"/>
          <w:lang w:val="en-US" w:eastAsia="de-DE"/>
        </w:rPr>
      </w:pPr>
      <w:r w:rsidRPr="00903501">
        <w:rPr>
          <w:rFonts w:cs="Times New Roman"/>
          <w:szCs w:val="20"/>
          <w:u w:val="single"/>
          <w:lang w:val="en-US" w:eastAsia="de-DE"/>
        </w:rPr>
        <w:t>15. Case vignette 3</w:t>
      </w:r>
    </w:p>
    <w:p w14:paraId="5866673A" w14:textId="77777777" w:rsidR="003B72E4" w:rsidRPr="00903501" w:rsidRDefault="003B72E4" w:rsidP="003B72E4">
      <w:pPr>
        <w:rPr>
          <w:rFonts w:cs="Times New Roman"/>
          <w:szCs w:val="20"/>
          <w:lang w:val="en-US" w:eastAsia="de-DE"/>
        </w:rPr>
      </w:pPr>
      <w:r w:rsidRPr="00903501">
        <w:rPr>
          <w:rFonts w:cs="Times New Roman"/>
          <w:szCs w:val="20"/>
          <w:lang w:val="en-US" w:eastAsia="de-DE"/>
        </w:rPr>
        <w:t>(same text) Another five years later, Mrs. A, now 78 years old, is moved to a nursing home. She has been</w:t>
      </w:r>
    </w:p>
    <w:p w14:paraId="6B9302A5" w14:textId="77777777" w:rsidR="003B72E4" w:rsidRPr="00903501" w:rsidRDefault="003B72E4" w:rsidP="003B72E4">
      <w:pPr>
        <w:rPr>
          <w:rFonts w:cs="Times New Roman"/>
          <w:szCs w:val="20"/>
          <w:lang w:val="en-US" w:eastAsia="de-DE"/>
        </w:rPr>
      </w:pPr>
      <w:r w:rsidRPr="00903501">
        <w:rPr>
          <w:rFonts w:cs="Times New Roman"/>
          <w:szCs w:val="20"/>
          <w:lang w:val="en-US" w:eastAsia="de-DE"/>
        </w:rPr>
        <w:t>diagnosed with Alzheimer’s disease and is strongly dependent on support for her activities of daily living</w:t>
      </w:r>
    </w:p>
    <w:p w14:paraId="01D96756" w14:textId="77777777" w:rsidR="003B72E4" w:rsidRPr="00903501" w:rsidRDefault="003B72E4" w:rsidP="003B72E4">
      <w:pPr>
        <w:rPr>
          <w:rFonts w:cs="Times New Roman"/>
          <w:szCs w:val="20"/>
          <w:lang w:val="en-US" w:eastAsia="de-DE"/>
        </w:rPr>
      </w:pPr>
      <w:r w:rsidRPr="00903501">
        <w:rPr>
          <w:rFonts w:cs="Times New Roman"/>
          <w:szCs w:val="20"/>
          <w:lang w:val="en-US" w:eastAsia="de-DE"/>
        </w:rPr>
        <w:t>such as dressing, personal hygiene and feeding. She only hardly walks on the rollator and has lost 5kg of</w:t>
      </w:r>
    </w:p>
    <w:p w14:paraId="0C5DF73B" w14:textId="77777777" w:rsidR="003B72E4" w:rsidRPr="00903501" w:rsidRDefault="003B72E4" w:rsidP="003B72E4">
      <w:pPr>
        <w:rPr>
          <w:rFonts w:cs="Times New Roman"/>
          <w:szCs w:val="20"/>
          <w:lang w:val="en-US" w:eastAsia="de-DE"/>
        </w:rPr>
      </w:pPr>
      <w:r w:rsidRPr="00903501">
        <w:rPr>
          <w:rFonts w:cs="Times New Roman"/>
          <w:szCs w:val="20"/>
          <w:lang w:val="en-US" w:eastAsia="de-DE"/>
        </w:rPr>
        <w:t>weight in the past six months. She still takes her aspirin (100mg/d), atorvastatin (40mg/d) and</w:t>
      </w:r>
    </w:p>
    <w:p w14:paraId="0BE253A1" w14:textId="77777777" w:rsidR="003B72E4" w:rsidRPr="00903501" w:rsidRDefault="003B72E4" w:rsidP="003B72E4">
      <w:pPr>
        <w:rPr>
          <w:rFonts w:cs="Times New Roman"/>
          <w:szCs w:val="20"/>
          <w:lang w:val="en-US" w:eastAsia="de-DE"/>
        </w:rPr>
      </w:pPr>
      <w:r w:rsidRPr="00903501">
        <w:rPr>
          <w:rFonts w:cs="Times New Roman"/>
          <w:szCs w:val="20"/>
          <w:lang w:val="en-US" w:eastAsia="de-DE"/>
        </w:rPr>
        <w:t>metoprolol (100mg/d) regularly . Her left ventricular function is still normal with no signs of heart failure</w:t>
      </w:r>
    </w:p>
    <w:p w14:paraId="04AEECA6" w14:textId="77777777" w:rsidR="003B72E4" w:rsidRPr="00903501" w:rsidRDefault="003B72E4" w:rsidP="003B72E4">
      <w:pPr>
        <w:rPr>
          <w:rFonts w:cs="Times New Roman"/>
          <w:szCs w:val="20"/>
          <w:lang w:val="en-US" w:eastAsia="de-DE"/>
        </w:rPr>
      </w:pPr>
      <w:r w:rsidRPr="00903501">
        <w:rPr>
          <w:rFonts w:cs="Times New Roman"/>
          <w:szCs w:val="20"/>
          <w:lang w:val="en-US" w:eastAsia="de-DE"/>
        </w:rPr>
        <w:t>or arrythmia. Her vital parameters (pulse and blood pressure) are normal to you. The EKG shows no AV-block.</w:t>
      </w:r>
    </w:p>
    <w:p w14:paraId="1EC25F0F" w14:textId="77777777" w:rsidR="008C2BF4" w:rsidRPr="00903501" w:rsidRDefault="008C2BF4" w:rsidP="003B72E4">
      <w:pPr>
        <w:rPr>
          <w:rFonts w:cs="Times New Roman"/>
          <w:szCs w:val="20"/>
          <w:lang w:val="en-US" w:eastAsia="de-DE"/>
        </w:rPr>
      </w:pPr>
    </w:p>
    <w:p w14:paraId="6F772574" w14:textId="367EA956" w:rsidR="003B72E4" w:rsidRPr="00903501" w:rsidRDefault="003B72E4" w:rsidP="003B72E4">
      <w:pPr>
        <w:rPr>
          <w:rFonts w:cs="Times New Roman"/>
          <w:szCs w:val="20"/>
          <w:lang w:val="en-US" w:eastAsia="de-DE"/>
        </w:rPr>
      </w:pPr>
      <w:r w:rsidRPr="00903501">
        <w:rPr>
          <w:rFonts w:cs="Times New Roman"/>
          <w:szCs w:val="20"/>
          <w:lang w:val="en-US" w:eastAsia="de-DE"/>
        </w:rPr>
        <w:t>27. Since you replied "yes" to the previous question, how would you change the dosage if</w:t>
      </w:r>
      <w:r w:rsidR="008C2BF4" w:rsidRPr="00903501">
        <w:rPr>
          <w:rFonts w:cs="Times New Roman"/>
          <w:szCs w:val="20"/>
          <w:lang w:val="en-US" w:eastAsia="de-DE"/>
        </w:rPr>
        <w:t xml:space="preserve"> </w:t>
      </w:r>
      <w:r w:rsidRPr="00903501">
        <w:rPr>
          <w:rFonts w:cs="Times New Roman"/>
          <w:szCs w:val="20"/>
          <w:lang w:val="en-US" w:eastAsia="de-DE"/>
        </w:rPr>
        <w:t>the patient were complaining of dizziness when standing up?</w:t>
      </w:r>
    </w:p>
    <w:p w14:paraId="48E4B9A4" w14:textId="77777777" w:rsidR="003B72E4" w:rsidRPr="00903501" w:rsidRDefault="003B72E4" w:rsidP="008C2BF4">
      <w:pPr>
        <w:pStyle w:val="Listenabsatz"/>
        <w:numPr>
          <w:ilvl w:val="0"/>
          <w:numId w:val="18"/>
        </w:numPr>
        <w:rPr>
          <w:rFonts w:cs="Times New Roman"/>
          <w:szCs w:val="20"/>
          <w:lang w:val="en-US" w:eastAsia="de-DE"/>
        </w:rPr>
      </w:pPr>
      <w:r w:rsidRPr="00903501">
        <w:rPr>
          <w:rFonts w:cs="Times New Roman"/>
          <w:szCs w:val="20"/>
          <w:lang w:val="en-US" w:eastAsia="de-DE"/>
        </w:rPr>
        <w:t>reduce dose</w:t>
      </w:r>
    </w:p>
    <w:p w14:paraId="09B2B501" w14:textId="77777777" w:rsidR="003B72E4" w:rsidRPr="00903501" w:rsidRDefault="003B72E4" w:rsidP="008C2BF4">
      <w:pPr>
        <w:pStyle w:val="Listenabsatz"/>
        <w:numPr>
          <w:ilvl w:val="0"/>
          <w:numId w:val="18"/>
        </w:numPr>
        <w:rPr>
          <w:rFonts w:cs="Times New Roman"/>
          <w:szCs w:val="20"/>
          <w:lang w:val="en-US" w:eastAsia="de-DE"/>
        </w:rPr>
      </w:pPr>
      <w:r w:rsidRPr="00903501">
        <w:rPr>
          <w:rFonts w:cs="Times New Roman"/>
          <w:szCs w:val="20"/>
          <w:lang w:val="en-US" w:eastAsia="de-DE"/>
        </w:rPr>
        <w:t>stop medication (= 100% dose reduction, no matter if tapering or direct stop)</w:t>
      </w:r>
    </w:p>
    <w:p w14:paraId="28C65045" w14:textId="77777777" w:rsidR="008C2BF4" w:rsidRPr="00903501" w:rsidRDefault="008C2BF4" w:rsidP="003B72E4">
      <w:pPr>
        <w:rPr>
          <w:rFonts w:cs="Times New Roman"/>
          <w:szCs w:val="20"/>
          <w:lang w:val="en-US" w:eastAsia="de-DE"/>
        </w:rPr>
      </w:pPr>
    </w:p>
    <w:p w14:paraId="6E0AA6C4" w14:textId="003205C7" w:rsidR="003B72E4" w:rsidRPr="00903501" w:rsidRDefault="003B72E4" w:rsidP="003B72E4">
      <w:pPr>
        <w:rPr>
          <w:rFonts w:cs="Times New Roman"/>
          <w:szCs w:val="20"/>
          <w:lang w:val="en-US" w:eastAsia="de-DE"/>
        </w:rPr>
      </w:pPr>
      <w:r w:rsidRPr="00903501">
        <w:rPr>
          <w:rFonts w:cs="Times New Roman"/>
          <w:szCs w:val="20"/>
          <w:lang w:val="en-US" w:eastAsia="de-DE"/>
        </w:rPr>
        <w:t>28. What are your reasons for stopping or reducing the metoprolol in this situation?</w:t>
      </w:r>
      <w:r w:rsidR="008C2BF4" w:rsidRPr="00903501">
        <w:rPr>
          <w:rFonts w:cs="Times New Roman"/>
          <w:szCs w:val="20"/>
          <w:lang w:val="en-US" w:eastAsia="de-DE"/>
        </w:rPr>
        <w:t xml:space="preserve"> </w:t>
      </w:r>
      <w:r w:rsidRPr="00903501">
        <w:rPr>
          <w:rFonts w:cs="Times New Roman"/>
          <w:szCs w:val="20"/>
          <w:lang w:val="en-US" w:eastAsia="de-DE"/>
        </w:rPr>
        <w:t>(multiple answers possible)</w:t>
      </w:r>
    </w:p>
    <w:p w14:paraId="29ACB1FA" w14:textId="77777777" w:rsidR="003B72E4" w:rsidRPr="00903501" w:rsidRDefault="003B72E4" w:rsidP="008C2BF4">
      <w:pPr>
        <w:pStyle w:val="Listenabsatz"/>
        <w:numPr>
          <w:ilvl w:val="0"/>
          <w:numId w:val="19"/>
        </w:numPr>
        <w:rPr>
          <w:rFonts w:cs="Times New Roman"/>
          <w:szCs w:val="20"/>
          <w:lang w:val="en-US" w:eastAsia="de-DE"/>
        </w:rPr>
      </w:pPr>
      <w:r w:rsidRPr="00903501">
        <w:rPr>
          <w:rFonts w:cs="Times New Roman"/>
          <w:szCs w:val="20"/>
          <w:lang w:val="en-US" w:eastAsia="de-DE"/>
        </w:rPr>
        <w:t>her age</w:t>
      </w:r>
    </w:p>
    <w:p w14:paraId="23ECFB01" w14:textId="569F45B4" w:rsidR="003B72E4" w:rsidRPr="00903501" w:rsidRDefault="003B72E4" w:rsidP="008C2BF4">
      <w:pPr>
        <w:pStyle w:val="Listenabsatz"/>
        <w:numPr>
          <w:ilvl w:val="0"/>
          <w:numId w:val="19"/>
        </w:numPr>
        <w:rPr>
          <w:rFonts w:cs="Times New Roman"/>
          <w:szCs w:val="20"/>
          <w:lang w:val="en-US" w:eastAsia="de-DE"/>
        </w:rPr>
      </w:pPr>
      <w:r w:rsidRPr="00903501">
        <w:rPr>
          <w:rFonts w:cs="Times New Roman"/>
          <w:szCs w:val="20"/>
          <w:lang w:val="en-US" w:eastAsia="de-DE"/>
        </w:rPr>
        <w:t>frailty (in her case defined by the unintentional</w:t>
      </w:r>
      <w:r w:rsidR="008C2BF4" w:rsidRPr="00903501">
        <w:rPr>
          <w:rFonts w:cs="Times New Roman"/>
          <w:szCs w:val="20"/>
          <w:lang w:val="en-US" w:eastAsia="de-DE"/>
        </w:rPr>
        <w:t xml:space="preserve"> </w:t>
      </w:r>
      <w:r w:rsidRPr="00903501">
        <w:rPr>
          <w:rFonts w:cs="Times New Roman"/>
          <w:szCs w:val="20"/>
          <w:lang w:val="en-US" w:eastAsia="de-DE"/>
        </w:rPr>
        <w:t>weight loss, low level of activity , slow gait</w:t>
      </w:r>
      <w:r w:rsidR="008C2BF4" w:rsidRPr="00903501">
        <w:rPr>
          <w:rFonts w:cs="Times New Roman"/>
          <w:szCs w:val="20"/>
          <w:lang w:val="en-US" w:eastAsia="de-DE"/>
        </w:rPr>
        <w:t xml:space="preserve"> </w:t>
      </w:r>
      <w:r w:rsidRPr="00903501">
        <w:rPr>
          <w:rFonts w:cs="Times New Roman"/>
          <w:szCs w:val="20"/>
          <w:lang w:val="en-US" w:eastAsia="de-DE"/>
        </w:rPr>
        <w:t>speed)</w:t>
      </w:r>
    </w:p>
    <w:p w14:paraId="55660A1D" w14:textId="77777777" w:rsidR="003B72E4" w:rsidRPr="00903501" w:rsidRDefault="003B72E4" w:rsidP="008C2BF4">
      <w:pPr>
        <w:pStyle w:val="Listenabsatz"/>
        <w:numPr>
          <w:ilvl w:val="0"/>
          <w:numId w:val="19"/>
        </w:numPr>
        <w:rPr>
          <w:rFonts w:cs="Times New Roman"/>
          <w:szCs w:val="20"/>
          <w:lang w:val="en-US" w:eastAsia="de-DE"/>
        </w:rPr>
      </w:pPr>
      <w:r w:rsidRPr="00903501">
        <w:rPr>
          <w:rFonts w:cs="Times New Roman"/>
          <w:szCs w:val="20"/>
          <w:lang w:val="en-US" w:eastAsia="de-DE"/>
        </w:rPr>
        <w:t>Alzheimer’s disease</w:t>
      </w:r>
    </w:p>
    <w:p w14:paraId="558E40D3" w14:textId="77777777" w:rsidR="003B72E4" w:rsidRPr="00903501" w:rsidRDefault="003B72E4" w:rsidP="008C2BF4">
      <w:pPr>
        <w:pStyle w:val="Listenabsatz"/>
        <w:numPr>
          <w:ilvl w:val="0"/>
          <w:numId w:val="19"/>
        </w:numPr>
        <w:rPr>
          <w:rFonts w:cs="Times New Roman"/>
          <w:szCs w:val="20"/>
          <w:lang w:val="en-US" w:eastAsia="de-DE"/>
        </w:rPr>
      </w:pPr>
      <w:r w:rsidRPr="00903501">
        <w:rPr>
          <w:rFonts w:cs="Times New Roman"/>
          <w:szCs w:val="20"/>
          <w:lang w:val="en-US" w:eastAsia="de-DE"/>
        </w:rPr>
        <w:t>limited life expectancy</w:t>
      </w:r>
    </w:p>
    <w:p w14:paraId="4D59B33F" w14:textId="77777777" w:rsidR="003B72E4" w:rsidRPr="00903501" w:rsidRDefault="003B72E4" w:rsidP="008C2BF4">
      <w:pPr>
        <w:pStyle w:val="Listenabsatz"/>
        <w:numPr>
          <w:ilvl w:val="0"/>
          <w:numId w:val="19"/>
        </w:numPr>
        <w:rPr>
          <w:rFonts w:cs="Times New Roman"/>
          <w:szCs w:val="20"/>
          <w:lang w:val="en-US" w:eastAsia="de-DE"/>
        </w:rPr>
      </w:pPr>
      <w:r w:rsidRPr="00903501">
        <w:rPr>
          <w:rFonts w:cs="Times New Roman"/>
          <w:szCs w:val="20"/>
          <w:lang w:val="en-US" w:eastAsia="de-DE"/>
        </w:rPr>
        <w:t>lack of indication</w:t>
      </w:r>
    </w:p>
    <w:p w14:paraId="433C7975" w14:textId="57F95B81" w:rsidR="003B72E4" w:rsidRPr="00903501" w:rsidRDefault="003B72E4" w:rsidP="008C2BF4">
      <w:pPr>
        <w:pStyle w:val="Listenabsatz"/>
        <w:numPr>
          <w:ilvl w:val="0"/>
          <w:numId w:val="19"/>
        </w:numPr>
        <w:rPr>
          <w:rFonts w:cs="Times New Roman"/>
          <w:szCs w:val="20"/>
          <w:lang w:val="en-US" w:eastAsia="de-DE"/>
        </w:rPr>
      </w:pPr>
      <w:r w:rsidRPr="00903501">
        <w:rPr>
          <w:rFonts w:cs="Times New Roman"/>
          <w:szCs w:val="20"/>
          <w:lang w:val="en-US" w:eastAsia="de-DE"/>
        </w:rPr>
        <w:t>side-eﬀects (in her case dizziness when standing</w:t>
      </w:r>
      <w:r w:rsidR="008C2BF4" w:rsidRPr="00903501">
        <w:rPr>
          <w:rFonts w:cs="Times New Roman"/>
          <w:szCs w:val="20"/>
          <w:lang w:val="en-US" w:eastAsia="de-DE"/>
        </w:rPr>
        <w:t xml:space="preserve"> </w:t>
      </w:r>
      <w:r w:rsidRPr="00903501">
        <w:rPr>
          <w:rFonts w:cs="Times New Roman"/>
          <w:szCs w:val="20"/>
          <w:lang w:val="en-US" w:eastAsia="de-DE"/>
        </w:rPr>
        <w:t>up)</w:t>
      </w:r>
    </w:p>
    <w:p w14:paraId="48561045" w14:textId="0D80E724" w:rsidR="00543ECE" w:rsidRPr="00903501" w:rsidRDefault="00543ECE" w:rsidP="00543ECE">
      <w:pPr>
        <w:pStyle w:val="Listenabsatz"/>
        <w:numPr>
          <w:ilvl w:val="0"/>
          <w:numId w:val="19"/>
        </w:numPr>
        <w:rPr>
          <w:rFonts w:cs="Times New Roman"/>
          <w:szCs w:val="20"/>
          <w:lang w:val="en-US" w:eastAsia="de-DE"/>
        </w:rPr>
      </w:pPr>
      <w:r w:rsidRPr="00903501">
        <w:rPr>
          <w:rFonts w:cs="Times New Roman"/>
          <w:szCs w:val="20"/>
          <w:lang w:val="en-US" w:eastAsia="de-DE"/>
        </w:rPr>
        <w:t>other (please specify)</w:t>
      </w:r>
    </w:p>
    <w:p w14:paraId="4D534C2C" w14:textId="77777777" w:rsidR="008C2BF4" w:rsidRPr="00903501" w:rsidRDefault="008C2BF4" w:rsidP="003B72E4">
      <w:pPr>
        <w:rPr>
          <w:rFonts w:cs="Times New Roman"/>
          <w:szCs w:val="20"/>
          <w:lang w:val="en-US" w:eastAsia="de-DE"/>
        </w:rPr>
      </w:pPr>
    </w:p>
    <w:p w14:paraId="020C57DF" w14:textId="14384247" w:rsidR="003B72E4" w:rsidRPr="00903501" w:rsidRDefault="003B72E4" w:rsidP="003B72E4">
      <w:pPr>
        <w:rPr>
          <w:rFonts w:cs="Times New Roman"/>
          <w:szCs w:val="20"/>
          <w:u w:val="single"/>
          <w:lang w:val="en-US" w:eastAsia="de-DE"/>
        </w:rPr>
      </w:pPr>
      <w:r w:rsidRPr="00903501">
        <w:rPr>
          <w:rFonts w:cs="Times New Roman"/>
          <w:szCs w:val="20"/>
          <w:u w:val="single"/>
          <w:lang w:val="en-US" w:eastAsia="de-DE"/>
        </w:rPr>
        <w:t>16. Relevant factors for discontinuing or reducing beta blockers</w:t>
      </w:r>
    </w:p>
    <w:p w14:paraId="2E93BBBD" w14:textId="77777777" w:rsidR="003B72E4" w:rsidRPr="00903501" w:rsidRDefault="003B72E4" w:rsidP="003B72E4">
      <w:pPr>
        <w:rPr>
          <w:rFonts w:cs="Times New Roman"/>
          <w:szCs w:val="20"/>
          <w:lang w:val="en-US" w:eastAsia="de-DE"/>
        </w:rPr>
      </w:pPr>
      <w:r w:rsidRPr="00903501">
        <w:rPr>
          <w:rFonts w:cs="Times New Roman"/>
          <w:szCs w:val="20"/>
          <w:lang w:val="en-US" w:eastAsia="de-DE"/>
        </w:rPr>
        <w:t>Last, we would like to know which factors are important for you, when you are</w:t>
      </w:r>
    </w:p>
    <w:p w14:paraId="41FA4241" w14:textId="451149A9" w:rsidR="003B72E4" w:rsidRPr="00903501" w:rsidRDefault="003B72E4" w:rsidP="003B72E4">
      <w:pPr>
        <w:rPr>
          <w:rFonts w:cs="Times New Roman"/>
          <w:szCs w:val="20"/>
          <w:lang w:val="en-US" w:eastAsia="de-DE"/>
        </w:rPr>
      </w:pPr>
      <w:r w:rsidRPr="00903501">
        <w:rPr>
          <w:rFonts w:cs="Times New Roman"/>
          <w:szCs w:val="20"/>
          <w:lang w:val="en-US" w:eastAsia="de-DE"/>
        </w:rPr>
        <w:t>deciding if you want to stop or reduce a beta blocker29. How important are the following factors when you consider stopping or reducing a</w:t>
      </w:r>
      <w:r w:rsidR="008C2BF4" w:rsidRPr="00903501">
        <w:rPr>
          <w:rFonts w:cs="Times New Roman"/>
          <w:szCs w:val="20"/>
          <w:lang w:val="en-US" w:eastAsia="de-DE"/>
        </w:rPr>
        <w:t xml:space="preserve"> </w:t>
      </w:r>
      <w:r w:rsidRPr="00903501">
        <w:rPr>
          <w:rFonts w:cs="Times New Roman"/>
          <w:szCs w:val="20"/>
          <w:lang w:val="en-US" w:eastAsia="de-DE"/>
        </w:rPr>
        <w:t>beta blocker?</w:t>
      </w:r>
      <w:r w:rsidR="008C2BF4" w:rsidRPr="00903501">
        <w:rPr>
          <w:rFonts w:cs="Times New Roman"/>
          <w:szCs w:val="20"/>
          <w:lang w:val="en-US" w:eastAsia="de-DE"/>
        </w:rPr>
        <w:t xml:space="preserve"> (</w:t>
      </w:r>
      <w:r w:rsidRPr="00903501">
        <w:rPr>
          <w:rFonts w:cs="Times New Roman"/>
          <w:szCs w:val="20"/>
          <w:lang w:val="en-US" w:eastAsia="de-DE"/>
        </w:rPr>
        <w:t>Very</w:t>
      </w:r>
      <w:r w:rsidR="008C2BF4" w:rsidRPr="00903501">
        <w:rPr>
          <w:rFonts w:cs="Times New Roman"/>
          <w:szCs w:val="20"/>
          <w:lang w:val="en-US" w:eastAsia="de-DE"/>
        </w:rPr>
        <w:t xml:space="preserve"> </w:t>
      </w:r>
      <w:r w:rsidRPr="00903501">
        <w:rPr>
          <w:rFonts w:cs="Times New Roman"/>
          <w:szCs w:val="20"/>
          <w:lang w:val="en-US" w:eastAsia="de-DE"/>
        </w:rPr>
        <w:t>unimportant</w:t>
      </w:r>
      <w:r w:rsidR="008C2BF4" w:rsidRPr="00903501">
        <w:rPr>
          <w:rFonts w:cs="Times New Roman"/>
          <w:szCs w:val="20"/>
          <w:lang w:val="en-US" w:eastAsia="de-DE"/>
        </w:rPr>
        <w:t>,</w:t>
      </w:r>
      <w:r w:rsidRPr="00903501">
        <w:rPr>
          <w:rFonts w:cs="Times New Roman"/>
          <w:szCs w:val="20"/>
          <w:lang w:val="en-US" w:eastAsia="de-DE"/>
        </w:rPr>
        <w:t xml:space="preserve"> unimportant</w:t>
      </w:r>
      <w:r w:rsidR="008C2BF4" w:rsidRPr="00903501">
        <w:rPr>
          <w:rFonts w:cs="Times New Roman"/>
          <w:szCs w:val="20"/>
          <w:lang w:val="en-US" w:eastAsia="de-DE"/>
        </w:rPr>
        <w:t>,</w:t>
      </w:r>
      <w:r w:rsidRPr="00903501">
        <w:rPr>
          <w:rFonts w:cs="Times New Roman"/>
          <w:szCs w:val="20"/>
          <w:lang w:val="en-US" w:eastAsia="de-DE"/>
        </w:rPr>
        <w:t xml:space="preserve"> neutral</w:t>
      </w:r>
      <w:r w:rsidR="008C2BF4" w:rsidRPr="00903501">
        <w:rPr>
          <w:rFonts w:cs="Times New Roman"/>
          <w:szCs w:val="20"/>
          <w:lang w:val="en-US" w:eastAsia="de-DE"/>
        </w:rPr>
        <w:t>,</w:t>
      </w:r>
      <w:r w:rsidRPr="00903501">
        <w:rPr>
          <w:rFonts w:cs="Times New Roman"/>
          <w:szCs w:val="20"/>
          <w:lang w:val="en-US" w:eastAsia="de-DE"/>
        </w:rPr>
        <w:t xml:space="preserve"> important</w:t>
      </w:r>
      <w:r w:rsidR="008C2BF4" w:rsidRPr="00903501">
        <w:rPr>
          <w:rFonts w:cs="Times New Roman"/>
          <w:szCs w:val="20"/>
          <w:lang w:val="en-US" w:eastAsia="de-DE"/>
        </w:rPr>
        <w:t>,</w:t>
      </w:r>
      <w:r w:rsidRPr="00903501">
        <w:rPr>
          <w:rFonts w:cs="Times New Roman"/>
          <w:szCs w:val="20"/>
          <w:lang w:val="en-US" w:eastAsia="de-DE"/>
        </w:rPr>
        <w:t xml:space="preserve"> very important</w:t>
      </w:r>
      <w:r w:rsidR="008C2BF4" w:rsidRPr="00903501">
        <w:rPr>
          <w:rFonts w:cs="Times New Roman"/>
          <w:szCs w:val="20"/>
          <w:lang w:val="en-US" w:eastAsia="de-DE"/>
        </w:rPr>
        <w:t>)</w:t>
      </w:r>
    </w:p>
    <w:p w14:paraId="244477A2" w14:textId="77190125" w:rsidR="003B72E4" w:rsidRPr="00903501" w:rsidRDefault="003B72E4" w:rsidP="008C2BF4">
      <w:pPr>
        <w:pStyle w:val="Listenabsatz"/>
        <w:numPr>
          <w:ilvl w:val="0"/>
          <w:numId w:val="20"/>
        </w:numPr>
        <w:rPr>
          <w:rFonts w:cs="Times New Roman"/>
          <w:szCs w:val="20"/>
          <w:lang w:val="en-US" w:eastAsia="de-DE"/>
        </w:rPr>
      </w:pPr>
      <w:r w:rsidRPr="00903501">
        <w:rPr>
          <w:rFonts w:cs="Times New Roman"/>
          <w:szCs w:val="20"/>
          <w:lang w:val="en-US" w:eastAsia="de-DE"/>
        </w:rPr>
        <w:t>Existence of</w:t>
      </w:r>
      <w:r w:rsidR="008C2BF4" w:rsidRPr="00903501">
        <w:rPr>
          <w:rFonts w:cs="Times New Roman"/>
          <w:szCs w:val="20"/>
          <w:lang w:val="en-US" w:eastAsia="de-DE"/>
        </w:rPr>
        <w:t xml:space="preserve"> </w:t>
      </w:r>
      <w:r w:rsidRPr="00903501">
        <w:rPr>
          <w:rFonts w:cs="Times New Roman"/>
          <w:szCs w:val="20"/>
          <w:lang w:val="en-US" w:eastAsia="de-DE"/>
        </w:rPr>
        <w:t>guidelines to</w:t>
      </w:r>
      <w:r w:rsidR="008C2BF4" w:rsidRPr="00903501">
        <w:rPr>
          <w:rFonts w:cs="Times New Roman"/>
          <w:szCs w:val="20"/>
          <w:lang w:val="en-US" w:eastAsia="de-DE"/>
        </w:rPr>
        <w:t xml:space="preserve"> </w:t>
      </w:r>
      <w:r w:rsidRPr="00903501">
        <w:rPr>
          <w:rFonts w:cs="Times New Roman"/>
          <w:szCs w:val="20"/>
          <w:lang w:val="en-US" w:eastAsia="de-DE"/>
        </w:rPr>
        <w:t>stop/reduce</w:t>
      </w:r>
    </w:p>
    <w:p w14:paraId="71AE4163" w14:textId="77777777" w:rsidR="003B72E4" w:rsidRPr="00903501" w:rsidRDefault="003B72E4" w:rsidP="008C2BF4">
      <w:pPr>
        <w:pStyle w:val="Listenabsatz"/>
        <w:numPr>
          <w:ilvl w:val="0"/>
          <w:numId w:val="20"/>
        </w:numPr>
        <w:rPr>
          <w:rFonts w:cs="Times New Roman"/>
          <w:szCs w:val="20"/>
          <w:lang w:val="en-US" w:eastAsia="de-DE"/>
        </w:rPr>
      </w:pPr>
      <w:r w:rsidRPr="00903501">
        <w:rPr>
          <w:rFonts w:cs="Times New Roman"/>
          <w:szCs w:val="20"/>
          <w:lang w:val="en-US" w:eastAsia="de-DE"/>
        </w:rPr>
        <w:t>No clear indication</w:t>
      </w:r>
    </w:p>
    <w:p w14:paraId="1F7B36C2" w14:textId="74FC6CDA" w:rsidR="003B72E4" w:rsidRPr="00903501" w:rsidRDefault="003B72E4" w:rsidP="008C2BF4">
      <w:pPr>
        <w:pStyle w:val="Listenabsatz"/>
        <w:numPr>
          <w:ilvl w:val="0"/>
          <w:numId w:val="20"/>
        </w:numPr>
        <w:rPr>
          <w:rFonts w:cs="Times New Roman"/>
          <w:szCs w:val="20"/>
          <w:lang w:val="en-US" w:eastAsia="de-DE"/>
        </w:rPr>
      </w:pPr>
      <w:r w:rsidRPr="00903501">
        <w:rPr>
          <w:rFonts w:cs="Times New Roman"/>
          <w:szCs w:val="20"/>
          <w:lang w:val="en-US" w:eastAsia="de-DE"/>
        </w:rPr>
        <w:t>Recommendations</w:t>
      </w:r>
      <w:r w:rsidR="008C2BF4" w:rsidRPr="00903501">
        <w:rPr>
          <w:rFonts w:cs="Times New Roman"/>
          <w:szCs w:val="20"/>
          <w:lang w:val="en-US" w:eastAsia="de-DE"/>
        </w:rPr>
        <w:t xml:space="preserve"> </w:t>
      </w:r>
      <w:r w:rsidRPr="00903501">
        <w:rPr>
          <w:rFonts w:cs="Times New Roman"/>
          <w:szCs w:val="20"/>
          <w:lang w:val="en-US" w:eastAsia="de-DE"/>
        </w:rPr>
        <w:t>from involved</w:t>
      </w:r>
      <w:r w:rsidR="008C2BF4" w:rsidRPr="00903501">
        <w:rPr>
          <w:rFonts w:cs="Times New Roman"/>
          <w:szCs w:val="20"/>
          <w:lang w:val="en-US" w:eastAsia="de-DE"/>
        </w:rPr>
        <w:t xml:space="preserve"> </w:t>
      </w:r>
      <w:r w:rsidRPr="00903501">
        <w:rPr>
          <w:rFonts w:cs="Times New Roman"/>
          <w:szCs w:val="20"/>
          <w:lang w:val="en-US" w:eastAsia="de-DE"/>
        </w:rPr>
        <w:t>specialists</w:t>
      </w:r>
    </w:p>
    <w:p w14:paraId="298167E9" w14:textId="4E50981A" w:rsidR="003B72E4" w:rsidRPr="00903501" w:rsidRDefault="003B72E4" w:rsidP="008C2BF4">
      <w:pPr>
        <w:pStyle w:val="Listenabsatz"/>
        <w:numPr>
          <w:ilvl w:val="0"/>
          <w:numId w:val="20"/>
        </w:numPr>
        <w:rPr>
          <w:rFonts w:cs="Times New Roman"/>
          <w:szCs w:val="20"/>
          <w:lang w:val="en-US" w:eastAsia="de-DE"/>
        </w:rPr>
      </w:pPr>
      <w:r w:rsidRPr="00903501">
        <w:rPr>
          <w:rFonts w:cs="Times New Roman"/>
          <w:szCs w:val="20"/>
          <w:lang w:val="en-US" w:eastAsia="de-DE"/>
        </w:rPr>
        <w:t>Benefit/harms of</w:t>
      </w:r>
      <w:r w:rsidR="008C2BF4" w:rsidRPr="00903501">
        <w:rPr>
          <w:rFonts w:cs="Times New Roman"/>
          <w:szCs w:val="20"/>
          <w:lang w:val="en-US" w:eastAsia="de-DE"/>
        </w:rPr>
        <w:t xml:space="preserve"> </w:t>
      </w:r>
      <w:r w:rsidRPr="00903501">
        <w:rPr>
          <w:rFonts w:cs="Times New Roman"/>
          <w:szCs w:val="20"/>
          <w:lang w:val="en-US" w:eastAsia="de-DE"/>
        </w:rPr>
        <w:t>continuing</w:t>
      </w:r>
    </w:p>
    <w:p w14:paraId="0AF17CD3" w14:textId="30663738" w:rsidR="003B72E4" w:rsidRPr="00903501" w:rsidRDefault="003B72E4" w:rsidP="008C2BF4">
      <w:pPr>
        <w:pStyle w:val="Listenabsatz"/>
        <w:numPr>
          <w:ilvl w:val="0"/>
          <w:numId w:val="20"/>
        </w:numPr>
        <w:rPr>
          <w:rFonts w:cs="Times New Roman"/>
          <w:szCs w:val="20"/>
          <w:lang w:val="en-US" w:eastAsia="de-DE"/>
        </w:rPr>
      </w:pPr>
      <w:r w:rsidRPr="00903501">
        <w:rPr>
          <w:rFonts w:cs="Times New Roman"/>
          <w:szCs w:val="20"/>
          <w:lang w:val="en-US" w:eastAsia="de-DE"/>
        </w:rPr>
        <w:t>Benefit/harms of</w:t>
      </w:r>
      <w:r w:rsidR="008C2BF4" w:rsidRPr="00903501">
        <w:rPr>
          <w:rFonts w:cs="Times New Roman"/>
          <w:szCs w:val="20"/>
          <w:lang w:val="en-US" w:eastAsia="de-DE"/>
        </w:rPr>
        <w:t xml:space="preserve"> s</w:t>
      </w:r>
      <w:r w:rsidRPr="00903501">
        <w:rPr>
          <w:rFonts w:cs="Times New Roman"/>
          <w:szCs w:val="20"/>
          <w:lang w:val="en-US" w:eastAsia="de-DE"/>
        </w:rPr>
        <w:t>topping</w:t>
      </w:r>
    </w:p>
    <w:p w14:paraId="0FE4B520" w14:textId="28FE00D6" w:rsidR="003B72E4" w:rsidRPr="00903501" w:rsidRDefault="003B72E4" w:rsidP="008C2BF4">
      <w:pPr>
        <w:pStyle w:val="Listenabsatz"/>
        <w:numPr>
          <w:ilvl w:val="0"/>
          <w:numId w:val="20"/>
        </w:numPr>
        <w:rPr>
          <w:rFonts w:cs="Times New Roman"/>
          <w:szCs w:val="20"/>
          <w:lang w:val="en-US" w:eastAsia="de-DE"/>
        </w:rPr>
      </w:pPr>
      <w:r w:rsidRPr="00903501">
        <w:rPr>
          <w:rFonts w:cs="Times New Roman"/>
          <w:szCs w:val="20"/>
          <w:lang w:val="en-US" w:eastAsia="de-DE"/>
        </w:rPr>
        <w:t>Previous</w:t>
      </w:r>
      <w:r w:rsidR="008C2BF4" w:rsidRPr="00903501">
        <w:rPr>
          <w:rFonts w:cs="Times New Roman"/>
          <w:szCs w:val="20"/>
          <w:lang w:val="en-US" w:eastAsia="de-DE"/>
        </w:rPr>
        <w:t xml:space="preserve"> </w:t>
      </w:r>
      <w:r w:rsidRPr="00903501">
        <w:rPr>
          <w:rFonts w:cs="Times New Roman"/>
          <w:szCs w:val="20"/>
          <w:lang w:val="en-US" w:eastAsia="de-DE"/>
        </w:rPr>
        <w:t>experiences when</w:t>
      </w:r>
      <w:r w:rsidR="008C2BF4" w:rsidRPr="00903501">
        <w:rPr>
          <w:rFonts w:cs="Times New Roman"/>
          <w:szCs w:val="20"/>
          <w:lang w:val="en-US" w:eastAsia="de-DE"/>
        </w:rPr>
        <w:t xml:space="preserve"> </w:t>
      </w:r>
      <w:r w:rsidRPr="00903501">
        <w:rPr>
          <w:rFonts w:cs="Times New Roman"/>
          <w:szCs w:val="20"/>
          <w:lang w:val="en-US" w:eastAsia="de-DE"/>
        </w:rPr>
        <w:t>stopping or</w:t>
      </w:r>
      <w:r w:rsidR="008C2BF4" w:rsidRPr="00903501">
        <w:rPr>
          <w:rFonts w:cs="Times New Roman"/>
          <w:szCs w:val="20"/>
          <w:lang w:val="en-US" w:eastAsia="de-DE"/>
        </w:rPr>
        <w:t xml:space="preserve"> </w:t>
      </w:r>
      <w:r w:rsidRPr="00903501">
        <w:rPr>
          <w:rFonts w:cs="Times New Roman"/>
          <w:szCs w:val="20"/>
          <w:lang w:val="en-US" w:eastAsia="de-DE"/>
        </w:rPr>
        <w:t>reducing</w:t>
      </w:r>
    </w:p>
    <w:p w14:paraId="54054785" w14:textId="77777777" w:rsidR="003B72E4" w:rsidRPr="00903501" w:rsidRDefault="003B72E4" w:rsidP="008C2BF4">
      <w:pPr>
        <w:pStyle w:val="Listenabsatz"/>
        <w:numPr>
          <w:ilvl w:val="0"/>
          <w:numId w:val="20"/>
        </w:numPr>
        <w:rPr>
          <w:rFonts w:cs="Times New Roman"/>
          <w:szCs w:val="20"/>
          <w:lang w:val="en-US" w:eastAsia="de-DE"/>
        </w:rPr>
      </w:pPr>
      <w:r w:rsidRPr="00903501">
        <w:rPr>
          <w:rFonts w:cs="Times New Roman"/>
          <w:szCs w:val="20"/>
          <w:lang w:val="en-US" w:eastAsia="de-DE"/>
        </w:rPr>
        <w:t>Patient’s preference</w:t>
      </w:r>
    </w:p>
    <w:p w14:paraId="28E80677" w14:textId="725288CF" w:rsidR="003B72E4" w:rsidRPr="00903501" w:rsidRDefault="003B72E4" w:rsidP="008C2BF4">
      <w:pPr>
        <w:pStyle w:val="Listenabsatz"/>
        <w:numPr>
          <w:ilvl w:val="0"/>
          <w:numId w:val="20"/>
        </w:numPr>
        <w:rPr>
          <w:rFonts w:cs="Times New Roman"/>
          <w:szCs w:val="20"/>
          <w:lang w:val="en-US" w:eastAsia="de-DE"/>
        </w:rPr>
      </w:pPr>
      <w:r w:rsidRPr="00903501">
        <w:rPr>
          <w:rFonts w:cs="Times New Roman"/>
          <w:szCs w:val="20"/>
          <w:lang w:val="en-US" w:eastAsia="de-DE"/>
        </w:rPr>
        <w:t>Patient’s quality of</w:t>
      </w:r>
      <w:r w:rsidR="008C2BF4" w:rsidRPr="00903501">
        <w:rPr>
          <w:rFonts w:cs="Times New Roman"/>
          <w:szCs w:val="20"/>
          <w:lang w:val="en-US" w:eastAsia="de-DE"/>
        </w:rPr>
        <w:t xml:space="preserve"> </w:t>
      </w:r>
      <w:r w:rsidRPr="00903501">
        <w:rPr>
          <w:rFonts w:cs="Times New Roman"/>
          <w:szCs w:val="20"/>
          <w:lang w:val="en-US" w:eastAsia="de-DE"/>
        </w:rPr>
        <w:t>life</w:t>
      </w:r>
    </w:p>
    <w:p w14:paraId="60F17A96" w14:textId="77777777" w:rsidR="008C2BF4" w:rsidRPr="00903501" w:rsidRDefault="008C2BF4" w:rsidP="003B72E4">
      <w:pPr>
        <w:rPr>
          <w:rFonts w:cs="Times New Roman"/>
          <w:szCs w:val="20"/>
          <w:lang w:val="en-US" w:eastAsia="de-DE"/>
        </w:rPr>
      </w:pPr>
    </w:p>
    <w:p w14:paraId="684CD02E" w14:textId="64A31F37" w:rsidR="003B72E4" w:rsidRPr="00903501" w:rsidRDefault="003B72E4" w:rsidP="003B72E4">
      <w:pPr>
        <w:rPr>
          <w:rFonts w:cs="Times New Roman"/>
          <w:szCs w:val="20"/>
          <w:lang w:val="en-US" w:eastAsia="de-DE"/>
        </w:rPr>
      </w:pPr>
      <w:r w:rsidRPr="00903501">
        <w:rPr>
          <w:rFonts w:cs="Times New Roman"/>
          <w:szCs w:val="20"/>
          <w:lang w:val="en-US" w:eastAsia="de-DE"/>
        </w:rPr>
        <w:t>Are there other factors that are important for you when you consider stopping or reducing a beta blocker?</w:t>
      </w:r>
    </w:p>
    <w:p w14:paraId="65DB6374" w14:textId="77777777" w:rsidR="003B72E4" w:rsidRPr="00903501" w:rsidRDefault="003B72E4" w:rsidP="003B72E4">
      <w:pPr>
        <w:rPr>
          <w:rFonts w:cs="Times New Roman"/>
          <w:szCs w:val="20"/>
          <w:lang w:val="en-US" w:eastAsia="de-DE"/>
        </w:rPr>
      </w:pPr>
      <w:r w:rsidRPr="00903501">
        <w:rPr>
          <w:rFonts w:cs="Times New Roman"/>
          <w:szCs w:val="20"/>
          <w:lang w:val="en-US" w:eastAsia="de-DE"/>
        </w:rPr>
        <w:t>(please specify)</w:t>
      </w:r>
    </w:p>
    <w:p w14:paraId="7666E66F" w14:textId="77777777" w:rsidR="008C2BF4" w:rsidRPr="00903501" w:rsidRDefault="008C2BF4" w:rsidP="003B72E4">
      <w:pPr>
        <w:rPr>
          <w:rFonts w:cs="Times New Roman"/>
          <w:szCs w:val="20"/>
          <w:lang w:val="en-US" w:eastAsia="de-DE"/>
        </w:rPr>
      </w:pPr>
    </w:p>
    <w:p w14:paraId="47A789C7" w14:textId="77777777" w:rsidR="004B5F88" w:rsidRPr="00903501" w:rsidRDefault="004B5F88">
      <w:pPr>
        <w:rPr>
          <w:rFonts w:eastAsiaTheme="majorEastAsia" w:cs="Times New Roman"/>
          <w:b/>
          <w:bCs/>
          <w:color w:val="000000" w:themeColor="text1"/>
          <w:szCs w:val="20"/>
          <w:lang w:val="en-US"/>
        </w:rPr>
      </w:pPr>
      <w:r w:rsidRPr="00903501">
        <w:rPr>
          <w:rFonts w:cs="Times New Roman"/>
          <w:bCs/>
          <w:szCs w:val="20"/>
          <w:lang w:val="en-US"/>
        </w:rPr>
        <w:br w:type="page"/>
      </w:r>
    </w:p>
    <w:p w14:paraId="4B490AC0" w14:textId="3EB1504E" w:rsidR="00CA3855" w:rsidRPr="00903501" w:rsidRDefault="00CA3855" w:rsidP="00CA3855">
      <w:pPr>
        <w:rPr>
          <w:rFonts w:cs="Times New Roman"/>
          <w:b/>
          <w:bCs/>
          <w:szCs w:val="20"/>
          <w:lang w:val="en-US"/>
        </w:rPr>
      </w:pPr>
      <w:proofErr w:type="spellStart"/>
      <w:r w:rsidRPr="00903501">
        <w:rPr>
          <w:rFonts w:cs="Times New Roman"/>
          <w:b/>
          <w:bCs/>
          <w:szCs w:val="20"/>
          <w:lang w:val="en-US"/>
        </w:rPr>
        <w:lastRenderedPageBreak/>
        <w:t>eAppendix</w:t>
      </w:r>
      <w:proofErr w:type="spellEnd"/>
      <w:r w:rsidRPr="00903501">
        <w:rPr>
          <w:rFonts w:cs="Times New Roman"/>
          <w:b/>
          <w:bCs/>
          <w:szCs w:val="20"/>
          <w:lang w:val="en-US"/>
        </w:rPr>
        <w:t xml:space="preserve"> 3: </w:t>
      </w:r>
      <w:r w:rsidR="005226CE" w:rsidRPr="00903501">
        <w:rPr>
          <w:rFonts w:cs="Times New Roman"/>
          <w:b/>
          <w:bCs/>
          <w:szCs w:val="20"/>
          <w:lang w:val="en-US"/>
        </w:rPr>
        <w:t>Summary of missing data</w:t>
      </w:r>
    </w:p>
    <w:p w14:paraId="6351ACF6" w14:textId="77777777" w:rsidR="00194A39" w:rsidRPr="00903501" w:rsidRDefault="00194A39" w:rsidP="00CA3855">
      <w:pPr>
        <w:rPr>
          <w:rFonts w:cs="Times New Roman"/>
          <w:b/>
          <w:bCs/>
          <w:szCs w:val="20"/>
          <w:lang w:val="en-US"/>
        </w:rPr>
      </w:pPr>
    </w:p>
    <w:p w14:paraId="28EC7704" w14:textId="591B3AAB" w:rsidR="00194A39" w:rsidRPr="00903501" w:rsidRDefault="00194A39" w:rsidP="008908DC">
      <w:pPr>
        <w:rPr>
          <w:rFonts w:eastAsia="Times New Roman" w:cs="Times New Roman"/>
          <w:kern w:val="0"/>
          <w:szCs w:val="20"/>
          <w:lang w:val="en-US" w:eastAsia="de-DE"/>
          <w14:ligatures w14:val="none"/>
        </w:rPr>
      </w:pPr>
      <w:r w:rsidRPr="00903501">
        <w:rPr>
          <w:rFonts w:eastAsia="Times New Roman" w:cs="Times New Roman"/>
          <w:kern w:val="0"/>
          <w:szCs w:val="20"/>
          <w:lang w:val="en-US" w:eastAsia="de-DE"/>
          <w14:ligatures w14:val="none"/>
        </w:rPr>
        <w:t>To assess data completeness, we examined the number and proportion of missing responses across the three main sections of the questionnaire. The total number of participants was 604.</w:t>
      </w:r>
    </w:p>
    <w:p w14:paraId="2B7EE131" w14:textId="77777777" w:rsidR="008908DC" w:rsidRPr="00903501" w:rsidRDefault="008908DC" w:rsidP="008908DC">
      <w:pPr>
        <w:rPr>
          <w:rFonts w:eastAsia="Times New Roman" w:cs="Times New Roman"/>
          <w:kern w:val="0"/>
          <w:szCs w:val="20"/>
          <w:lang w:val="en-US" w:eastAsia="de-DE"/>
          <w14:ligatures w14:val="none"/>
        </w:rPr>
      </w:pPr>
    </w:p>
    <w:p w14:paraId="6B5AD2E2" w14:textId="1ACA1341" w:rsidR="00194A39" w:rsidRPr="00903501" w:rsidRDefault="00194A39" w:rsidP="008908DC">
      <w:pPr>
        <w:outlineLvl w:val="2"/>
        <w:rPr>
          <w:rFonts w:eastAsia="Times New Roman" w:cs="Times New Roman"/>
          <w:kern w:val="0"/>
          <w:szCs w:val="20"/>
          <w:lang w:val="en-US" w:eastAsia="de-DE"/>
          <w14:ligatures w14:val="none"/>
        </w:rPr>
      </w:pPr>
      <w:r w:rsidRPr="00903501">
        <w:rPr>
          <w:rFonts w:eastAsia="Times New Roman" w:cs="Times New Roman"/>
          <w:kern w:val="0"/>
          <w:szCs w:val="20"/>
          <w:lang w:val="en-US" w:eastAsia="de-DE"/>
          <w14:ligatures w14:val="none"/>
        </w:rPr>
        <w:t>1. Demographic Characteristics</w:t>
      </w:r>
    </w:p>
    <w:p w14:paraId="3BCFA987" w14:textId="77777777" w:rsidR="00D75EF2" w:rsidRPr="00903501" w:rsidRDefault="00D75EF2" w:rsidP="008908DC">
      <w:pPr>
        <w:numPr>
          <w:ilvl w:val="0"/>
          <w:numId w:val="25"/>
        </w:numPr>
        <w:rPr>
          <w:rFonts w:eastAsia="Times New Roman" w:cs="Times New Roman"/>
          <w:kern w:val="0"/>
          <w:szCs w:val="20"/>
          <w:lang w:val="en-US" w:eastAsia="de-DE"/>
          <w14:ligatures w14:val="none"/>
        </w:rPr>
      </w:pPr>
      <w:r w:rsidRPr="00903501">
        <w:rPr>
          <w:rFonts w:eastAsia="Times New Roman" w:cs="Times New Roman"/>
          <w:kern w:val="0"/>
          <w:szCs w:val="20"/>
          <w:lang w:val="en-US" w:eastAsia="de-DE"/>
          <w14:ligatures w14:val="none"/>
        </w:rPr>
        <w:t>Overall, 31 of 604 participants (5.1%) had at least one missing value in this section.</w:t>
      </w:r>
    </w:p>
    <w:p w14:paraId="28A772C4" w14:textId="77777777" w:rsidR="00D75EF2" w:rsidRPr="00903501" w:rsidRDefault="00D75EF2" w:rsidP="008908DC">
      <w:pPr>
        <w:numPr>
          <w:ilvl w:val="0"/>
          <w:numId w:val="25"/>
        </w:numPr>
        <w:rPr>
          <w:rFonts w:eastAsia="Times New Roman" w:cs="Times New Roman"/>
          <w:kern w:val="0"/>
          <w:szCs w:val="20"/>
          <w:lang w:val="en-US" w:eastAsia="de-DE"/>
          <w14:ligatures w14:val="none"/>
        </w:rPr>
      </w:pPr>
      <w:r w:rsidRPr="00903501">
        <w:rPr>
          <w:rFonts w:eastAsia="Times New Roman" w:cs="Times New Roman"/>
          <w:kern w:val="0"/>
          <w:szCs w:val="20"/>
          <w:lang w:val="en-US" w:eastAsia="de-DE"/>
          <w14:ligatures w14:val="none"/>
        </w:rPr>
        <w:t>The number and proportion of missing responses for each item were as follows:</w:t>
      </w:r>
    </w:p>
    <w:p w14:paraId="3AEA910F" w14:textId="77777777" w:rsidR="00D75EF2" w:rsidRPr="00903501" w:rsidRDefault="00D75EF2" w:rsidP="008908DC">
      <w:pPr>
        <w:numPr>
          <w:ilvl w:val="1"/>
          <w:numId w:val="25"/>
        </w:numPr>
        <w:rPr>
          <w:rFonts w:eastAsia="Times New Roman" w:cs="Times New Roman"/>
          <w:kern w:val="0"/>
          <w:szCs w:val="20"/>
          <w:lang w:val="en-US" w:eastAsia="de-DE"/>
          <w14:ligatures w14:val="none"/>
        </w:rPr>
      </w:pPr>
      <w:r w:rsidRPr="00903501">
        <w:rPr>
          <w:rFonts w:eastAsia="Times New Roman" w:cs="Times New Roman"/>
          <w:kern w:val="0"/>
          <w:szCs w:val="20"/>
          <w:lang w:val="en-US" w:eastAsia="de-DE"/>
          <w14:ligatures w14:val="none"/>
        </w:rPr>
        <w:t>Age: 2 missing (0.3%)</w:t>
      </w:r>
    </w:p>
    <w:p w14:paraId="53CBCDB5" w14:textId="77777777" w:rsidR="00D75EF2" w:rsidRPr="00903501" w:rsidRDefault="00D75EF2" w:rsidP="008908DC">
      <w:pPr>
        <w:numPr>
          <w:ilvl w:val="1"/>
          <w:numId w:val="25"/>
        </w:numPr>
        <w:rPr>
          <w:rFonts w:eastAsia="Times New Roman" w:cs="Times New Roman"/>
          <w:kern w:val="0"/>
          <w:szCs w:val="20"/>
          <w:lang w:val="en-US" w:eastAsia="de-DE"/>
          <w14:ligatures w14:val="none"/>
        </w:rPr>
      </w:pPr>
      <w:r w:rsidRPr="00903501">
        <w:rPr>
          <w:rFonts w:eastAsia="Times New Roman" w:cs="Times New Roman"/>
          <w:kern w:val="0"/>
          <w:szCs w:val="20"/>
          <w:lang w:val="en-US" w:eastAsia="de-DE"/>
          <w14:ligatures w14:val="none"/>
        </w:rPr>
        <w:t>Years of clinical experience: 1 missing (0.2%)</w:t>
      </w:r>
    </w:p>
    <w:p w14:paraId="4C9F69C0" w14:textId="77777777" w:rsidR="00D75EF2" w:rsidRPr="00903501" w:rsidRDefault="00D75EF2" w:rsidP="008908DC">
      <w:pPr>
        <w:numPr>
          <w:ilvl w:val="1"/>
          <w:numId w:val="25"/>
        </w:numPr>
        <w:rPr>
          <w:rFonts w:eastAsia="Times New Roman" w:cs="Times New Roman"/>
          <w:kern w:val="0"/>
          <w:szCs w:val="20"/>
          <w:lang w:val="en-US" w:eastAsia="de-DE"/>
          <w14:ligatures w14:val="none"/>
        </w:rPr>
      </w:pPr>
      <w:r w:rsidRPr="00903501">
        <w:rPr>
          <w:rFonts w:eastAsia="Times New Roman" w:cs="Times New Roman"/>
          <w:kern w:val="0"/>
          <w:szCs w:val="20"/>
          <w:lang w:val="en-US" w:eastAsia="de-DE"/>
          <w14:ligatures w14:val="none"/>
        </w:rPr>
        <w:t>Gender: complete</w:t>
      </w:r>
    </w:p>
    <w:p w14:paraId="1AA8D227" w14:textId="77777777" w:rsidR="00D75EF2" w:rsidRPr="00903501" w:rsidRDefault="00D75EF2" w:rsidP="008908DC">
      <w:pPr>
        <w:numPr>
          <w:ilvl w:val="1"/>
          <w:numId w:val="25"/>
        </w:numPr>
        <w:rPr>
          <w:rFonts w:eastAsia="Times New Roman" w:cs="Times New Roman"/>
          <w:kern w:val="0"/>
          <w:szCs w:val="20"/>
          <w:lang w:val="en-US" w:eastAsia="de-DE"/>
          <w14:ligatures w14:val="none"/>
        </w:rPr>
      </w:pPr>
      <w:r w:rsidRPr="00903501">
        <w:rPr>
          <w:rFonts w:eastAsia="Times New Roman" w:cs="Times New Roman"/>
          <w:kern w:val="0"/>
          <w:szCs w:val="20"/>
          <w:lang w:val="en-US" w:eastAsia="de-DE"/>
          <w14:ligatures w14:val="none"/>
        </w:rPr>
        <w:t>Location of practice (urban/suburban/rural): complete</w:t>
      </w:r>
    </w:p>
    <w:p w14:paraId="5992EF1E" w14:textId="77777777" w:rsidR="00D75EF2" w:rsidRPr="00903501" w:rsidRDefault="00D75EF2" w:rsidP="008908DC">
      <w:pPr>
        <w:numPr>
          <w:ilvl w:val="1"/>
          <w:numId w:val="25"/>
        </w:numPr>
        <w:rPr>
          <w:rFonts w:eastAsia="Times New Roman" w:cs="Times New Roman"/>
          <w:kern w:val="0"/>
          <w:szCs w:val="20"/>
          <w:lang w:val="en-US" w:eastAsia="de-DE"/>
          <w14:ligatures w14:val="none"/>
        </w:rPr>
      </w:pPr>
      <w:r w:rsidRPr="00903501">
        <w:rPr>
          <w:rFonts w:eastAsia="Times New Roman" w:cs="Times New Roman"/>
          <w:kern w:val="0"/>
          <w:szCs w:val="20"/>
          <w:lang w:val="en-US" w:eastAsia="de-DE"/>
          <w14:ligatures w14:val="none"/>
        </w:rPr>
        <w:t>Number of GPs at the practice: complete</w:t>
      </w:r>
    </w:p>
    <w:p w14:paraId="74EC40A4" w14:textId="77777777" w:rsidR="00D75EF2" w:rsidRPr="00903501" w:rsidRDefault="00D75EF2" w:rsidP="008908DC">
      <w:pPr>
        <w:numPr>
          <w:ilvl w:val="1"/>
          <w:numId w:val="25"/>
        </w:numPr>
        <w:rPr>
          <w:rFonts w:eastAsia="Times New Roman" w:cs="Times New Roman"/>
          <w:kern w:val="0"/>
          <w:szCs w:val="20"/>
          <w:lang w:val="en-US" w:eastAsia="de-DE"/>
          <w14:ligatures w14:val="none"/>
        </w:rPr>
      </w:pPr>
      <w:r w:rsidRPr="00903501">
        <w:rPr>
          <w:rFonts w:eastAsia="Times New Roman" w:cs="Times New Roman"/>
          <w:kern w:val="0"/>
          <w:szCs w:val="20"/>
          <w:lang w:val="en-US" w:eastAsia="de-DE"/>
          <w14:ligatures w14:val="none"/>
        </w:rPr>
        <w:t>Average number of consultations per day: complete</w:t>
      </w:r>
    </w:p>
    <w:p w14:paraId="2678BF41" w14:textId="77777777" w:rsidR="00D75EF2" w:rsidRPr="00903501" w:rsidRDefault="00D75EF2" w:rsidP="008908DC">
      <w:pPr>
        <w:numPr>
          <w:ilvl w:val="1"/>
          <w:numId w:val="25"/>
        </w:numPr>
        <w:rPr>
          <w:rFonts w:eastAsia="Times New Roman" w:cs="Times New Roman"/>
          <w:kern w:val="0"/>
          <w:szCs w:val="20"/>
          <w:lang w:val="en-US" w:eastAsia="de-DE"/>
          <w14:ligatures w14:val="none"/>
        </w:rPr>
      </w:pPr>
      <w:r w:rsidRPr="00903501">
        <w:rPr>
          <w:rFonts w:eastAsia="Times New Roman" w:cs="Times New Roman"/>
          <w:kern w:val="0"/>
          <w:szCs w:val="20"/>
          <w:lang w:val="en-US" w:eastAsia="de-DE"/>
          <w14:ligatures w14:val="none"/>
        </w:rPr>
        <w:t>Specialty in addition to GP: 1 missing (0.2%)</w:t>
      </w:r>
    </w:p>
    <w:p w14:paraId="014DD4D8" w14:textId="77777777" w:rsidR="00D75EF2" w:rsidRPr="00903501" w:rsidRDefault="00D75EF2" w:rsidP="008908DC">
      <w:pPr>
        <w:numPr>
          <w:ilvl w:val="1"/>
          <w:numId w:val="25"/>
        </w:numPr>
        <w:rPr>
          <w:rFonts w:eastAsia="Times New Roman" w:cs="Times New Roman"/>
          <w:kern w:val="0"/>
          <w:szCs w:val="20"/>
          <w:lang w:val="en-US" w:eastAsia="de-DE"/>
          <w14:ligatures w14:val="none"/>
        </w:rPr>
      </w:pPr>
      <w:r w:rsidRPr="00903501">
        <w:rPr>
          <w:rFonts w:eastAsia="Times New Roman" w:cs="Times New Roman"/>
          <w:kern w:val="0"/>
          <w:szCs w:val="20"/>
          <w:lang w:val="en-US" w:eastAsia="de-DE"/>
          <w14:ligatures w14:val="none"/>
        </w:rPr>
        <w:t>Frequency of discussing patients with colleagues: 7 missing (1.2%)</w:t>
      </w:r>
    </w:p>
    <w:p w14:paraId="21EB06BC" w14:textId="77777777" w:rsidR="00D75EF2" w:rsidRPr="00903501" w:rsidRDefault="00D75EF2" w:rsidP="008908DC">
      <w:pPr>
        <w:numPr>
          <w:ilvl w:val="1"/>
          <w:numId w:val="25"/>
        </w:numPr>
        <w:rPr>
          <w:rFonts w:eastAsia="Times New Roman" w:cs="Times New Roman"/>
          <w:kern w:val="0"/>
          <w:szCs w:val="20"/>
          <w:lang w:val="en-US" w:eastAsia="de-DE"/>
          <w14:ligatures w14:val="none"/>
        </w:rPr>
      </w:pPr>
      <w:r w:rsidRPr="00903501">
        <w:rPr>
          <w:rFonts w:eastAsia="Times New Roman" w:cs="Times New Roman"/>
          <w:kern w:val="0"/>
          <w:szCs w:val="20"/>
          <w:lang w:val="en-US" w:eastAsia="de-DE"/>
          <w14:ligatures w14:val="none"/>
        </w:rPr>
        <w:t>Considered deprescribing a beta blocker in the month prior: 10 missing (1.7%)</w:t>
      </w:r>
    </w:p>
    <w:p w14:paraId="506E30D7" w14:textId="77777777" w:rsidR="00D75EF2" w:rsidRPr="00903501" w:rsidRDefault="00D75EF2" w:rsidP="008908DC">
      <w:pPr>
        <w:numPr>
          <w:ilvl w:val="1"/>
          <w:numId w:val="25"/>
        </w:numPr>
        <w:rPr>
          <w:rFonts w:eastAsia="Times New Roman" w:cs="Times New Roman"/>
          <w:kern w:val="0"/>
          <w:szCs w:val="20"/>
          <w:lang w:val="en-US" w:eastAsia="de-DE"/>
          <w14:ligatures w14:val="none"/>
        </w:rPr>
      </w:pPr>
      <w:r w:rsidRPr="00903501">
        <w:rPr>
          <w:rFonts w:eastAsia="Times New Roman" w:cs="Times New Roman"/>
          <w:kern w:val="0"/>
          <w:szCs w:val="20"/>
          <w:lang w:val="en-US" w:eastAsia="de-DE"/>
          <w14:ligatures w14:val="none"/>
        </w:rPr>
        <w:t>Awareness of deprescribing guidelines: 14 missing (2.3%)</w:t>
      </w:r>
    </w:p>
    <w:p w14:paraId="2E548594" w14:textId="77777777" w:rsidR="00D75EF2" w:rsidRPr="00903501" w:rsidRDefault="00D75EF2" w:rsidP="008908DC">
      <w:pPr>
        <w:numPr>
          <w:ilvl w:val="1"/>
          <w:numId w:val="25"/>
        </w:numPr>
        <w:rPr>
          <w:rFonts w:eastAsia="Times New Roman" w:cs="Times New Roman"/>
          <w:kern w:val="0"/>
          <w:szCs w:val="20"/>
          <w:lang w:val="en-US" w:eastAsia="de-DE"/>
          <w14:ligatures w14:val="none"/>
        </w:rPr>
      </w:pPr>
      <w:r w:rsidRPr="00903501">
        <w:rPr>
          <w:rFonts w:eastAsia="Times New Roman" w:cs="Times New Roman"/>
          <w:kern w:val="0"/>
          <w:szCs w:val="20"/>
          <w:lang w:val="en-US" w:eastAsia="de-DE"/>
          <w14:ligatures w14:val="none"/>
        </w:rPr>
        <w:t>Self-estimated prevalence of female patients: 29 missing (4.8%)</w:t>
      </w:r>
    </w:p>
    <w:p w14:paraId="7B955C59" w14:textId="77777777" w:rsidR="00D75EF2" w:rsidRPr="00903501" w:rsidRDefault="00D75EF2" w:rsidP="008908DC">
      <w:pPr>
        <w:numPr>
          <w:ilvl w:val="1"/>
          <w:numId w:val="25"/>
        </w:numPr>
        <w:rPr>
          <w:rFonts w:eastAsia="Times New Roman" w:cs="Times New Roman"/>
          <w:kern w:val="0"/>
          <w:szCs w:val="20"/>
          <w:lang w:val="en-US" w:eastAsia="de-DE"/>
          <w14:ligatures w14:val="none"/>
        </w:rPr>
      </w:pPr>
      <w:r w:rsidRPr="00903501">
        <w:rPr>
          <w:rFonts w:eastAsia="Times New Roman" w:cs="Times New Roman"/>
          <w:kern w:val="0"/>
          <w:szCs w:val="20"/>
          <w:lang w:val="en-US" w:eastAsia="de-DE"/>
          <w14:ligatures w14:val="none"/>
        </w:rPr>
        <w:t>Self-estimated prevalence of patients &gt;65 years: 29 missing (4.8%)</w:t>
      </w:r>
    </w:p>
    <w:p w14:paraId="2C04BD84" w14:textId="77777777" w:rsidR="00D75EF2" w:rsidRPr="00903501" w:rsidRDefault="00D75EF2" w:rsidP="008908DC">
      <w:pPr>
        <w:numPr>
          <w:ilvl w:val="1"/>
          <w:numId w:val="25"/>
        </w:numPr>
        <w:rPr>
          <w:rFonts w:eastAsia="Times New Roman" w:cs="Times New Roman"/>
          <w:kern w:val="0"/>
          <w:szCs w:val="20"/>
          <w:lang w:val="en-US" w:eastAsia="de-DE"/>
          <w14:ligatures w14:val="none"/>
        </w:rPr>
      </w:pPr>
      <w:r w:rsidRPr="00903501">
        <w:rPr>
          <w:rFonts w:eastAsia="Times New Roman" w:cs="Times New Roman"/>
          <w:kern w:val="0"/>
          <w:szCs w:val="20"/>
          <w:lang w:val="en-US" w:eastAsia="de-DE"/>
          <w14:ligatures w14:val="none"/>
        </w:rPr>
        <w:t>Self-estimated prevalence of patients with a beta blocker: 29 missing (4.8%)</w:t>
      </w:r>
    </w:p>
    <w:p w14:paraId="66C1D90A" w14:textId="77777777" w:rsidR="005226CE" w:rsidRPr="00903501" w:rsidRDefault="005226CE" w:rsidP="008908DC">
      <w:pPr>
        <w:outlineLvl w:val="2"/>
        <w:rPr>
          <w:rFonts w:eastAsia="Times New Roman" w:cs="Times New Roman"/>
          <w:kern w:val="0"/>
          <w:szCs w:val="20"/>
          <w:lang w:val="en-US" w:eastAsia="de-DE"/>
          <w14:ligatures w14:val="none"/>
        </w:rPr>
      </w:pPr>
    </w:p>
    <w:p w14:paraId="3FE9741B" w14:textId="33628CD7" w:rsidR="00194A39" w:rsidRPr="00903501" w:rsidRDefault="00194A39" w:rsidP="008908DC">
      <w:pPr>
        <w:outlineLvl w:val="2"/>
        <w:rPr>
          <w:rFonts w:eastAsia="Times New Roman" w:cs="Times New Roman"/>
          <w:kern w:val="0"/>
          <w:szCs w:val="20"/>
          <w:lang w:val="en-US" w:eastAsia="de-DE"/>
          <w14:ligatures w14:val="none"/>
        </w:rPr>
      </w:pPr>
      <w:r w:rsidRPr="00903501">
        <w:rPr>
          <w:rFonts w:eastAsia="Times New Roman" w:cs="Times New Roman"/>
          <w:kern w:val="0"/>
          <w:szCs w:val="20"/>
          <w:lang w:val="en-US" w:eastAsia="de-DE"/>
          <w14:ligatures w14:val="none"/>
        </w:rPr>
        <w:t>2. Case Vignettes</w:t>
      </w:r>
    </w:p>
    <w:p w14:paraId="73919642" w14:textId="77777777" w:rsidR="0080535A" w:rsidRPr="00903501" w:rsidRDefault="0080535A" w:rsidP="008908DC">
      <w:pPr>
        <w:rPr>
          <w:rFonts w:eastAsia="Times New Roman" w:cs="Times New Roman"/>
          <w:kern w:val="0"/>
          <w:szCs w:val="20"/>
          <w:lang w:val="en-US" w:eastAsia="de-DE"/>
          <w14:ligatures w14:val="none"/>
        </w:rPr>
      </w:pPr>
      <w:r w:rsidRPr="00903501">
        <w:rPr>
          <w:rFonts w:eastAsia="Times New Roman" w:cs="Times New Roman"/>
          <w:kern w:val="0"/>
          <w:szCs w:val="20"/>
          <w:lang w:val="en-US" w:eastAsia="de-DE"/>
          <w14:ligatures w14:val="none"/>
        </w:rPr>
        <w:t>Participants were presented with three clinical case vignettes, each in two versions: one without side effects and one with a side effect (dizziness). For each scenario, GPs were asked whether they would deprescribe beta blockers. If they chose to deprescribe, they were then asked to indicate how they would proceed (dose reduction or complete discontinuation).</w:t>
      </w:r>
    </w:p>
    <w:p w14:paraId="1AD6EFAD" w14:textId="1203DB7D" w:rsidR="0016386B" w:rsidRPr="00903501" w:rsidRDefault="0016386B" w:rsidP="0016386B">
      <w:pPr>
        <w:pStyle w:val="Listenabsatz"/>
        <w:numPr>
          <w:ilvl w:val="0"/>
          <w:numId w:val="26"/>
        </w:numPr>
        <w:rPr>
          <w:rFonts w:eastAsia="Times New Roman" w:cs="Times New Roman"/>
          <w:kern w:val="0"/>
          <w:szCs w:val="20"/>
          <w:lang w:val="en-US" w:eastAsia="de-DE"/>
          <w14:ligatures w14:val="none"/>
        </w:rPr>
      </w:pPr>
      <w:r w:rsidRPr="00903501">
        <w:rPr>
          <w:rFonts w:eastAsia="Times New Roman" w:cs="Times New Roman"/>
          <w:kern w:val="0"/>
          <w:szCs w:val="20"/>
          <w:lang w:val="en-US" w:eastAsia="de-DE"/>
          <w14:ligatures w14:val="none"/>
        </w:rPr>
        <w:t>Complete vignette responses (all six scenarios answered were available for 519 out of 604 participants (85.9%)</w:t>
      </w:r>
    </w:p>
    <w:p w14:paraId="333E585D" w14:textId="15A174F7" w:rsidR="0080535A" w:rsidRPr="00903501" w:rsidRDefault="00F63045" w:rsidP="008908DC">
      <w:pPr>
        <w:numPr>
          <w:ilvl w:val="0"/>
          <w:numId w:val="26"/>
        </w:numPr>
        <w:rPr>
          <w:rFonts w:eastAsia="Times New Roman" w:cs="Times New Roman"/>
          <w:kern w:val="0"/>
          <w:szCs w:val="20"/>
          <w:lang w:val="en-US" w:eastAsia="de-DE"/>
          <w14:ligatures w14:val="none"/>
        </w:rPr>
      </w:pPr>
      <w:r w:rsidRPr="00903501">
        <w:rPr>
          <w:rFonts w:eastAsia="Times New Roman" w:cs="Times New Roman"/>
          <w:kern w:val="0"/>
          <w:szCs w:val="20"/>
          <w:lang w:val="en-US" w:eastAsia="de-DE"/>
          <w14:ligatures w14:val="none"/>
        </w:rPr>
        <w:t>A total of</w:t>
      </w:r>
      <w:r w:rsidR="0080535A" w:rsidRPr="00903501">
        <w:rPr>
          <w:rFonts w:eastAsia="Times New Roman" w:cs="Times New Roman"/>
          <w:kern w:val="0"/>
          <w:szCs w:val="20"/>
          <w:lang w:val="en-US" w:eastAsia="de-DE"/>
          <w14:ligatures w14:val="none"/>
        </w:rPr>
        <w:t xml:space="preserve"> 540 out of 604 </w:t>
      </w:r>
      <w:r w:rsidRPr="00903501">
        <w:rPr>
          <w:rFonts w:eastAsia="Times New Roman" w:cs="Times New Roman"/>
          <w:kern w:val="0"/>
          <w:szCs w:val="20"/>
          <w:lang w:val="en-US" w:eastAsia="de-DE"/>
          <w14:ligatures w14:val="none"/>
        </w:rPr>
        <w:t xml:space="preserve">(89.4%) </w:t>
      </w:r>
      <w:r w:rsidR="0080535A" w:rsidRPr="00903501">
        <w:rPr>
          <w:rFonts w:eastAsia="Times New Roman" w:cs="Times New Roman"/>
          <w:kern w:val="0"/>
          <w:szCs w:val="20"/>
          <w:lang w:val="en-US" w:eastAsia="de-DE"/>
          <w14:ligatures w14:val="none"/>
        </w:rPr>
        <w:t xml:space="preserve">participants </w:t>
      </w:r>
      <w:r w:rsidRPr="00903501">
        <w:rPr>
          <w:rFonts w:eastAsia="Times New Roman" w:cs="Times New Roman"/>
          <w:kern w:val="0"/>
          <w:szCs w:val="20"/>
          <w:lang w:val="en-US" w:eastAsia="de-DE"/>
          <w14:ligatures w14:val="none"/>
        </w:rPr>
        <w:t>answered at least one of the six vignette scenarios.</w:t>
      </w:r>
    </w:p>
    <w:p w14:paraId="58956950" w14:textId="77777777" w:rsidR="0080535A" w:rsidRPr="00903501" w:rsidRDefault="0080535A" w:rsidP="008908DC">
      <w:pPr>
        <w:numPr>
          <w:ilvl w:val="0"/>
          <w:numId w:val="26"/>
        </w:numPr>
        <w:rPr>
          <w:rFonts w:eastAsia="Times New Roman" w:cs="Times New Roman"/>
          <w:kern w:val="0"/>
          <w:szCs w:val="20"/>
          <w:lang w:val="en-US" w:eastAsia="de-DE"/>
          <w14:ligatures w14:val="none"/>
        </w:rPr>
      </w:pPr>
      <w:r w:rsidRPr="00903501">
        <w:rPr>
          <w:rFonts w:eastAsia="Times New Roman" w:cs="Times New Roman"/>
          <w:kern w:val="0"/>
          <w:szCs w:val="20"/>
          <w:lang w:val="en-US" w:eastAsia="de-DE"/>
          <w14:ligatures w14:val="none"/>
        </w:rPr>
        <w:t>The number of missing responses per vignette is shown below. For each vignette, the number and percentage of missing responses to the deprescribing approach question is also reported (denominator: only those who chose to deprescribe in that vignette).</w:t>
      </w:r>
    </w:p>
    <w:p w14:paraId="6D6504C8" w14:textId="77777777" w:rsidR="0080535A" w:rsidRPr="00903501" w:rsidRDefault="0080535A" w:rsidP="008908DC">
      <w:pPr>
        <w:rPr>
          <w:rFonts w:eastAsia="Times New Roman" w:cs="Times New Roman"/>
          <w:kern w:val="0"/>
          <w:szCs w:val="20"/>
          <w:lang w:val="en-US" w:eastAsia="de-DE"/>
          <w14:ligatures w14:val="none"/>
        </w:rPr>
      </w:pPr>
    </w:p>
    <w:tbl>
      <w:tblPr>
        <w:tblStyle w:val="Tabellenraster"/>
        <w:tblW w:w="0" w:type="auto"/>
        <w:tblLook w:val="04A0" w:firstRow="1" w:lastRow="0" w:firstColumn="1" w:lastColumn="0" w:noHBand="0" w:noVBand="1"/>
      </w:tblPr>
      <w:tblGrid>
        <w:gridCol w:w="1812"/>
        <w:gridCol w:w="1812"/>
        <w:gridCol w:w="1812"/>
        <w:gridCol w:w="1813"/>
      </w:tblGrid>
      <w:tr w:rsidR="00DE67CB" w:rsidRPr="00903501" w14:paraId="25FC29C5" w14:textId="77777777">
        <w:tc>
          <w:tcPr>
            <w:tcW w:w="1812" w:type="dxa"/>
          </w:tcPr>
          <w:p w14:paraId="7E0DFBE7" w14:textId="48A5FC06" w:rsidR="00DE67CB" w:rsidRPr="00903501" w:rsidRDefault="00DE67CB" w:rsidP="008908DC">
            <w:pPr>
              <w:rPr>
                <w:rFonts w:eastAsia="Times New Roman" w:cs="Times New Roman"/>
                <w:b/>
                <w:bCs/>
                <w:szCs w:val="20"/>
                <w:lang w:val="en-US" w:eastAsia="de-DE"/>
              </w:rPr>
            </w:pPr>
            <w:r w:rsidRPr="00903501">
              <w:rPr>
                <w:rFonts w:cs="Times New Roman"/>
                <w:b/>
                <w:bCs/>
                <w:szCs w:val="20"/>
                <w:lang w:val="en-US"/>
              </w:rPr>
              <w:t xml:space="preserve">Vignette Scenario                   </w:t>
            </w:r>
          </w:p>
        </w:tc>
        <w:tc>
          <w:tcPr>
            <w:tcW w:w="1812" w:type="dxa"/>
          </w:tcPr>
          <w:p w14:paraId="7985CA0C" w14:textId="22C23FBC" w:rsidR="00DE67CB" w:rsidRPr="00903501" w:rsidRDefault="00DE67CB" w:rsidP="008908DC">
            <w:pPr>
              <w:rPr>
                <w:rFonts w:eastAsia="Times New Roman" w:cs="Times New Roman"/>
                <w:b/>
                <w:bCs/>
                <w:szCs w:val="20"/>
                <w:lang w:val="en-US" w:eastAsia="de-DE"/>
              </w:rPr>
            </w:pPr>
            <w:r w:rsidRPr="00903501">
              <w:rPr>
                <w:rFonts w:cs="Times New Roman"/>
                <w:b/>
                <w:bCs/>
                <w:szCs w:val="20"/>
                <w:lang w:val="en-US"/>
              </w:rPr>
              <w:t>Missing vignette response (n, %)</w:t>
            </w:r>
          </w:p>
        </w:tc>
        <w:tc>
          <w:tcPr>
            <w:tcW w:w="1812" w:type="dxa"/>
          </w:tcPr>
          <w:p w14:paraId="1CA5153D" w14:textId="1113C2B3" w:rsidR="00DE67CB" w:rsidRPr="00903501" w:rsidRDefault="00DE67CB" w:rsidP="008908DC">
            <w:pPr>
              <w:rPr>
                <w:rFonts w:eastAsia="Times New Roman" w:cs="Times New Roman"/>
                <w:b/>
                <w:bCs/>
                <w:szCs w:val="20"/>
                <w:lang w:val="en-US" w:eastAsia="de-DE"/>
              </w:rPr>
            </w:pPr>
            <w:r w:rsidRPr="00903501">
              <w:rPr>
                <w:rFonts w:cs="Times New Roman"/>
                <w:b/>
                <w:bCs/>
                <w:szCs w:val="20"/>
                <w:lang w:val="en-US"/>
              </w:rPr>
              <w:t>Chose to deprescribe (n)</w:t>
            </w:r>
          </w:p>
        </w:tc>
        <w:tc>
          <w:tcPr>
            <w:tcW w:w="1813" w:type="dxa"/>
          </w:tcPr>
          <w:p w14:paraId="042C87C6" w14:textId="3E2117BB" w:rsidR="00DE67CB" w:rsidRPr="00903501" w:rsidRDefault="00DE67CB" w:rsidP="008908DC">
            <w:pPr>
              <w:rPr>
                <w:rFonts w:eastAsia="Times New Roman" w:cs="Times New Roman"/>
                <w:b/>
                <w:bCs/>
                <w:szCs w:val="20"/>
                <w:lang w:val="en-US" w:eastAsia="de-DE"/>
              </w:rPr>
            </w:pPr>
            <w:r w:rsidRPr="00903501">
              <w:rPr>
                <w:rFonts w:cs="Times New Roman"/>
                <w:b/>
                <w:bCs/>
                <w:szCs w:val="20"/>
                <w:lang w:val="en-US"/>
              </w:rPr>
              <w:t>Missing approach response (n, %)</w:t>
            </w:r>
          </w:p>
        </w:tc>
      </w:tr>
      <w:tr w:rsidR="00DE67CB" w:rsidRPr="00903501" w14:paraId="7AC47E18" w14:textId="77777777">
        <w:tc>
          <w:tcPr>
            <w:tcW w:w="1812" w:type="dxa"/>
          </w:tcPr>
          <w:p w14:paraId="55DB37BE" w14:textId="16983E72" w:rsidR="00DE67CB" w:rsidRPr="00903501" w:rsidRDefault="00DE67CB" w:rsidP="008908DC">
            <w:pPr>
              <w:rPr>
                <w:rFonts w:eastAsia="Times New Roman" w:cs="Times New Roman"/>
                <w:szCs w:val="20"/>
                <w:lang w:val="en-US" w:eastAsia="de-DE"/>
              </w:rPr>
            </w:pPr>
            <w:r w:rsidRPr="00903501">
              <w:rPr>
                <w:rFonts w:cs="Times New Roman"/>
                <w:szCs w:val="20"/>
                <w:lang w:val="en-US"/>
              </w:rPr>
              <w:t xml:space="preserve">Vignette 1 – No side effects       </w:t>
            </w:r>
          </w:p>
        </w:tc>
        <w:tc>
          <w:tcPr>
            <w:tcW w:w="1812" w:type="dxa"/>
          </w:tcPr>
          <w:p w14:paraId="55F6514F" w14:textId="69A06943" w:rsidR="00DE67CB" w:rsidRPr="00903501" w:rsidRDefault="00DE67CB" w:rsidP="008908DC">
            <w:pPr>
              <w:rPr>
                <w:rFonts w:eastAsia="Times New Roman" w:cs="Times New Roman"/>
                <w:szCs w:val="20"/>
                <w:lang w:val="en-US" w:eastAsia="de-DE"/>
              </w:rPr>
            </w:pPr>
            <w:r w:rsidRPr="00903501">
              <w:rPr>
                <w:rFonts w:cs="Times New Roman"/>
                <w:szCs w:val="20"/>
                <w:lang w:val="en-US"/>
              </w:rPr>
              <w:t xml:space="preserve">54 (8.9%)                        </w:t>
            </w:r>
          </w:p>
        </w:tc>
        <w:tc>
          <w:tcPr>
            <w:tcW w:w="1812" w:type="dxa"/>
          </w:tcPr>
          <w:p w14:paraId="659A2302" w14:textId="49F324FA" w:rsidR="00DE67CB" w:rsidRPr="00903501" w:rsidRDefault="00DE67CB" w:rsidP="008908DC">
            <w:pPr>
              <w:rPr>
                <w:rFonts w:eastAsia="Times New Roman" w:cs="Times New Roman"/>
                <w:szCs w:val="20"/>
                <w:lang w:val="en-US" w:eastAsia="de-DE"/>
              </w:rPr>
            </w:pPr>
            <w:r w:rsidRPr="00903501">
              <w:rPr>
                <w:rFonts w:cs="Times New Roman"/>
                <w:szCs w:val="20"/>
                <w:lang w:val="en-US"/>
              </w:rPr>
              <w:t xml:space="preserve">119                       </w:t>
            </w:r>
          </w:p>
        </w:tc>
        <w:tc>
          <w:tcPr>
            <w:tcW w:w="1813" w:type="dxa"/>
          </w:tcPr>
          <w:p w14:paraId="653DDF5D" w14:textId="0FDE6B68" w:rsidR="00DE67CB" w:rsidRPr="00903501" w:rsidRDefault="00DE67CB" w:rsidP="008908DC">
            <w:pPr>
              <w:rPr>
                <w:rFonts w:eastAsia="Times New Roman" w:cs="Times New Roman"/>
                <w:szCs w:val="20"/>
                <w:lang w:val="en-US" w:eastAsia="de-DE"/>
              </w:rPr>
            </w:pPr>
            <w:r w:rsidRPr="00903501">
              <w:rPr>
                <w:rFonts w:cs="Times New Roman"/>
                <w:szCs w:val="20"/>
                <w:lang w:val="en-US"/>
              </w:rPr>
              <w:t>2 (1.7%)</w:t>
            </w:r>
          </w:p>
        </w:tc>
      </w:tr>
      <w:tr w:rsidR="00DE67CB" w:rsidRPr="00903501" w14:paraId="2C03FFC4" w14:textId="77777777">
        <w:tc>
          <w:tcPr>
            <w:tcW w:w="1812" w:type="dxa"/>
          </w:tcPr>
          <w:p w14:paraId="5F265C4C" w14:textId="62CB2D6D" w:rsidR="00DE67CB" w:rsidRPr="00903501" w:rsidRDefault="00DE67CB" w:rsidP="008908DC">
            <w:pPr>
              <w:rPr>
                <w:rFonts w:eastAsia="Times New Roman" w:cs="Times New Roman"/>
                <w:szCs w:val="20"/>
                <w:lang w:val="en-US" w:eastAsia="de-DE"/>
              </w:rPr>
            </w:pPr>
            <w:r w:rsidRPr="00903501">
              <w:rPr>
                <w:rFonts w:cs="Times New Roman"/>
                <w:szCs w:val="20"/>
                <w:lang w:val="en-US"/>
              </w:rPr>
              <w:t xml:space="preserve">Vignette 1 – With side effects     </w:t>
            </w:r>
          </w:p>
        </w:tc>
        <w:tc>
          <w:tcPr>
            <w:tcW w:w="1812" w:type="dxa"/>
          </w:tcPr>
          <w:p w14:paraId="5DAFB9EE" w14:textId="279A94BA" w:rsidR="00DE67CB" w:rsidRPr="00903501" w:rsidRDefault="00DE67CB" w:rsidP="008908DC">
            <w:pPr>
              <w:rPr>
                <w:rFonts w:eastAsia="Times New Roman" w:cs="Times New Roman"/>
                <w:szCs w:val="20"/>
                <w:lang w:val="en-US" w:eastAsia="de-DE"/>
              </w:rPr>
            </w:pPr>
            <w:r w:rsidRPr="00903501">
              <w:rPr>
                <w:rFonts w:cs="Times New Roman"/>
                <w:szCs w:val="20"/>
                <w:lang w:val="en-US"/>
              </w:rPr>
              <w:t xml:space="preserve">61 (10.1%)                       </w:t>
            </w:r>
          </w:p>
        </w:tc>
        <w:tc>
          <w:tcPr>
            <w:tcW w:w="1812" w:type="dxa"/>
          </w:tcPr>
          <w:p w14:paraId="397CD600" w14:textId="70486D26" w:rsidR="00DE67CB" w:rsidRPr="00903501" w:rsidRDefault="00DE67CB" w:rsidP="008908DC">
            <w:pPr>
              <w:rPr>
                <w:rFonts w:eastAsia="Times New Roman" w:cs="Times New Roman"/>
                <w:szCs w:val="20"/>
                <w:lang w:val="en-US" w:eastAsia="de-DE"/>
              </w:rPr>
            </w:pPr>
            <w:r w:rsidRPr="00903501">
              <w:rPr>
                <w:rFonts w:cs="Times New Roman"/>
                <w:szCs w:val="20"/>
                <w:lang w:val="en-US"/>
              </w:rPr>
              <w:t xml:space="preserve">348                       </w:t>
            </w:r>
          </w:p>
        </w:tc>
        <w:tc>
          <w:tcPr>
            <w:tcW w:w="1813" w:type="dxa"/>
          </w:tcPr>
          <w:p w14:paraId="052A7F1E" w14:textId="310BC927" w:rsidR="00DE67CB" w:rsidRPr="00903501" w:rsidRDefault="00C31FA3" w:rsidP="008908DC">
            <w:pPr>
              <w:rPr>
                <w:rFonts w:eastAsia="Times New Roman" w:cs="Times New Roman"/>
                <w:szCs w:val="20"/>
                <w:lang w:val="en-US" w:eastAsia="de-DE"/>
              </w:rPr>
            </w:pPr>
            <w:r w:rsidRPr="00903501">
              <w:rPr>
                <w:rFonts w:cs="Times New Roman"/>
                <w:szCs w:val="20"/>
                <w:lang w:val="en-US"/>
              </w:rPr>
              <w:t>2</w:t>
            </w:r>
            <w:r w:rsidR="00DE67CB" w:rsidRPr="00903501">
              <w:rPr>
                <w:rFonts w:cs="Times New Roman"/>
                <w:szCs w:val="20"/>
                <w:lang w:val="en-US"/>
              </w:rPr>
              <w:t xml:space="preserve"> (0.9%)</w:t>
            </w:r>
          </w:p>
        </w:tc>
      </w:tr>
      <w:tr w:rsidR="00DE67CB" w:rsidRPr="00903501" w14:paraId="08F0715C" w14:textId="77777777">
        <w:tc>
          <w:tcPr>
            <w:tcW w:w="1812" w:type="dxa"/>
          </w:tcPr>
          <w:p w14:paraId="3077C7E3" w14:textId="27FCC71E" w:rsidR="00DE67CB" w:rsidRPr="00903501" w:rsidRDefault="00DE67CB" w:rsidP="008908DC">
            <w:pPr>
              <w:rPr>
                <w:rFonts w:eastAsia="Times New Roman" w:cs="Times New Roman"/>
                <w:szCs w:val="20"/>
                <w:lang w:val="en-US" w:eastAsia="de-DE"/>
              </w:rPr>
            </w:pPr>
            <w:r w:rsidRPr="00903501">
              <w:rPr>
                <w:rFonts w:cs="Times New Roman"/>
                <w:szCs w:val="20"/>
                <w:lang w:val="en-US"/>
              </w:rPr>
              <w:t xml:space="preserve">Vignette 2 – No side effects       </w:t>
            </w:r>
          </w:p>
        </w:tc>
        <w:tc>
          <w:tcPr>
            <w:tcW w:w="1812" w:type="dxa"/>
          </w:tcPr>
          <w:p w14:paraId="7E3C2674" w14:textId="276F9A86" w:rsidR="00DE67CB" w:rsidRPr="00903501" w:rsidRDefault="00DE67CB" w:rsidP="008908DC">
            <w:pPr>
              <w:rPr>
                <w:rFonts w:eastAsia="Times New Roman" w:cs="Times New Roman"/>
                <w:szCs w:val="20"/>
                <w:lang w:val="en-US" w:eastAsia="de-DE"/>
              </w:rPr>
            </w:pPr>
            <w:r w:rsidRPr="00903501">
              <w:rPr>
                <w:rFonts w:cs="Times New Roman"/>
                <w:szCs w:val="20"/>
                <w:lang w:val="en-US"/>
              </w:rPr>
              <w:t xml:space="preserve">70 (11.6%)                       </w:t>
            </w:r>
          </w:p>
        </w:tc>
        <w:tc>
          <w:tcPr>
            <w:tcW w:w="1812" w:type="dxa"/>
          </w:tcPr>
          <w:p w14:paraId="649C2BEC" w14:textId="7F87CB3C" w:rsidR="00DE67CB" w:rsidRPr="00903501" w:rsidRDefault="00DE67CB" w:rsidP="008908DC">
            <w:pPr>
              <w:rPr>
                <w:rFonts w:eastAsia="Times New Roman" w:cs="Times New Roman"/>
                <w:szCs w:val="20"/>
                <w:lang w:val="en-US" w:eastAsia="de-DE"/>
              </w:rPr>
            </w:pPr>
            <w:r w:rsidRPr="00903501">
              <w:rPr>
                <w:rFonts w:cs="Times New Roman"/>
                <w:szCs w:val="20"/>
                <w:lang w:val="en-US"/>
              </w:rPr>
              <w:t xml:space="preserve">199                       </w:t>
            </w:r>
          </w:p>
        </w:tc>
        <w:tc>
          <w:tcPr>
            <w:tcW w:w="1813" w:type="dxa"/>
          </w:tcPr>
          <w:p w14:paraId="564DD945" w14:textId="178CC4B8" w:rsidR="00DE67CB" w:rsidRPr="00903501" w:rsidRDefault="00DE67CB" w:rsidP="008908DC">
            <w:pPr>
              <w:rPr>
                <w:rFonts w:eastAsia="Times New Roman" w:cs="Times New Roman"/>
                <w:szCs w:val="20"/>
                <w:lang w:val="en-US" w:eastAsia="de-DE"/>
              </w:rPr>
            </w:pPr>
            <w:r w:rsidRPr="00903501">
              <w:rPr>
                <w:rFonts w:cs="Times New Roman"/>
                <w:szCs w:val="20"/>
                <w:lang w:val="en-US"/>
              </w:rPr>
              <w:t>1 (0.5%)</w:t>
            </w:r>
          </w:p>
        </w:tc>
      </w:tr>
      <w:tr w:rsidR="00DE67CB" w:rsidRPr="00903501" w14:paraId="35360F99" w14:textId="77777777">
        <w:tc>
          <w:tcPr>
            <w:tcW w:w="1812" w:type="dxa"/>
          </w:tcPr>
          <w:p w14:paraId="0B398BC6" w14:textId="0E638D5B" w:rsidR="00DE67CB" w:rsidRPr="00903501" w:rsidRDefault="00DE67CB" w:rsidP="008908DC">
            <w:pPr>
              <w:rPr>
                <w:rFonts w:eastAsia="Times New Roman" w:cs="Times New Roman"/>
                <w:szCs w:val="20"/>
                <w:lang w:val="en-US" w:eastAsia="de-DE"/>
              </w:rPr>
            </w:pPr>
            <w:r w:rsidRPr="00903501">
              <w:rPr>
                <w:rFonts w:cs="Times New Roman"/>
                <w:szCs w:val="20"/>
                <w:lang w:val="en-US"/>
              </w:rPr>
              <w:t xml:space="preserve">Vignette 2 – With side effects     </w:t>
            </w:r>
          </w:p>
        </w:tc>
        <w:tc>
          <w:tcPr>
            <w:tcW w:w="1812" w:type="dxa"/>
          </w:tcPr>
          <w:p w14:paraId="39B3EAFE" w14:textId="1C328C9D" w:rsidR="00DE67CB" w:rsidRPr="00903501" w:rsidRDefault="00DE67CB" w:rsidP="008908DC">
            <w:pPr>
              <w:rPr>
                <w:rFonts w:eastAsia="Times New Roman" w:cs="Times New Roman"/>
                <w:szCs w:val="20"/>
                <w:lang w:val="en-US" w:eastAsia="de-DE"/>
              </w:rPr>
            </w:pPr>
            <w:r w:rsidRPr="00903501">
              <w:rPr>
                <w:rFonts w:cs="Times New Roman"/>
                <w:szCs w:val="20"/>
                <w:lang w:val="en-US"/>
              </w:rPr>
              <w:t xml:space="preserve">75 (12.4%)                       </w:t>
            </w:r>
          </w:p>
        </w:tc>
        <w:tc>
          <w:tcPr>
            <w:tcW w:w="1812" w:type="dxa"/>
          </w:tcPr>
          <w:p w14:paraId="464AF7BA" w14:textId="5A49317C" w:rsidR="00DE67CB" w:rsidRPr="00903501" w:rsidRDefault="00DE67CB" w:rsidP="008908DC">
            <w:pPr>
              <w:rPr>
                <w:rFonts w:eastAsia="Times New Roman" w:cs="Times New Roman"/>
                <w:szCs w:val="20"/>
                <w:lang w:val="en-US" w:eastAsia="de-DE"/>
              </w:rPr>
            </w:pPr>
            <w:r w:rsidRPr="00903501">
              <w:rPr>
                <w:rFonts w:cs="Times New Roman"/>
                <w:szCs w:val="20"/>
                <w:lang w:val="en-US"/>
              </w:rPr>
              <w:t xml:space="preserve">379                       </w:t>
            </w:r>
          </w:p>
        </w:tc>
        <w:tc>
          <w:tcPr>
            <w:tcW w:w="1813" w:type="dxa"/>
          </w:tcPr>
          <w:p w14:paraId="450E7229" w14:textId="44FC42B4" w:rsidR="00DE67CB" w:rsidRPr="00903501" w:rsidRDefault="00DE67CB" w:rsidP="008908DC">
            <w:pPr>
              <w:rPr>
                <w:rFonts w:eastAsia="Times New Roman" w:cs="Times New Roman"/>
                <w:szCs w:val="20"/>
                <w:lang w:val="en-US" w:eastAsia="de-DE"/>
              </w:rPr>
            </w:pPr>
            <w:r w:rsidRPr="00903501">
              <w:rPr>
                <w:rFonts w:cs="Times New Roman"/>
                <w:szCs w:val="20"/>
                <w:lang w:val="en-US"/>
              </w:rPr>
              <w:t>2 (0.5%)</w:t>
            </w:r>
          </w:p>
        </w:tc>
      </w:tr>
      <w:tr w:rsidR="00DE67CB" w:rsidRPr="00903501" w14:paraId="6644F4BA" w14:textId="77777777">
        <w:tc>
          <w:tcPr>
            <w:tcW w:w="1812" w:type="dxa"/>
          </w:tcPr>
          <w:p w14:paraId="76012391" w14:textId="1C97D95F" w:rsidR="00DE67CB" w:rsidRPr="00903501" w:rsidRDefault="00DE67CB" w:rsidP="008908DC">
            <w:pPr>
              <w:rPr>
                <w:rFonts w:eastAsia="Times New Roman" w:cs="Times New Roman"/>
                <w:szCs w:val="20"/>
                <w:lang w:val="en-US" w:eastAsia="de-DE"/>
              </w:rPr>
            </w:pPr>
            <w:r w:rsidRPr="00903501">
              <w:rPr>
                <w:rFonts w:cs="Times New Roman"/>
                <w:szCs w:val="20"/>
                <w:lang w:val="en-US"/>
              </w:rPr>
              <w:t xml:space="preserve">Vignette 3 – No side effects       </w:t>
            </w:r>
          </w:p>
        </w:tc>
        <w:tc>
          <w:tcPr>
            <w:tcW w:w="1812" w:type="dxa"/>
          </w:tcPr>
          <w:p w14:paraId="24BE5A5A" w14:textId="087ACD29" w:rsidR="00DE67CB" w:rsidRPr="00903501" w:rsidRDefault="00DE67CB" w:rsidP="008908DC">
            <w:pPr>
              <w:rPr>
                <w:rFonts w:eastAsia="Times New Roman" w:cs="Times New Roman"/>
                <w:szCs w:val="20"/>
                <w:lang w:val="en-US" w:eastAsia="de-DE"/>
              </w:rPr>
            </w:pPr>
            <w:r w:rsidRPr="00903501">
              <w:rPr>
                <w:rFonts w:cs="Times New Roman"/>
                <w:szCs w:val="20"/>
                <w:lang w:val="en-US"/>
              </w:rPr>
              <w:t xml:space="preserve">81 (13.4%)                       </w:t>
            </w:r>
          </w:p>
        </w:tc>
        <w:tc>
          <w:tcPr>
            <w:tcW w:w="1812" w:type="dxa"/>
          </w:tcPr>
          <w:p w14:paraId="359CFF18" w14:textId="6A1D417C" w:rsidR="00DE67CB" w:rsidRPr="00903501" w:rsidRDefault="00DE67CB" w:rsidP="008908DC">
            <w:pPr>
              <w:rPr>
                <w:rFonts w:eastAsia="Times New Roman" w:cs="Times New Roman"/>
                <w:szCs w:val="20"/>
                <w:lang w:val="en-US" w:eastAsia="de-DE"/>
              </w:rPr>
            </w:pPr>
            <w:r w:rsidRPr="00903501">
              <w:rPr>
                <w:rFonts w:cs="Times New Roman"/>
                <w:szCs w:val="20"/>
                <w:lang w:val="en-US"/>
              </w:rPr>
              <w:t xml:space="preserve">350                       </w:t>
            </w:r>
          </w:p>
        </w:tc>
        <w:tc>
          <w:tcPr>
            <w:tcW w:w="1813" w:type="dxa"/>
          </w:tcPr>
          <w:p w14:paraId="62F311BC" w14:textId="7F661699" w:rsidR="00DE67CB" w:rsidRPr="00903501" w:rsidRDefault="00DE67CB" w:rsidP="008908DC">
            <w:pPr>
              <w:rPr>
                <w:rFonts w:eastAsia="Times New Roman" w:cs="Times New Roman"/>
                <w:szCs w:val="20"/>
                <w:lang w:val="en-US" w:eastAsia="de-DE"/>
              </w:rPr>
            </w:pPr>
            <w:r w:rsidRPr="00903501">
              <w:rPr>
                <w:rFonts w:cs="Times New Roman"/>
                <w:szCs w:val="20"/>
                <w:lang w:val="en-US"/>
              </w:rPr>
              <w:t>0 (0.0%)</w:t>
            </w:r>
          </w:p>
        </w:tc>
      </w:tr>
      <w:tr w:rsidR="00DE67CB" w:rsidRPr="00903501" w14:paraId="385133BF" w14:textId="77777777">
        <w:tc>
          <w:tcPr>
            <w:tcW w:w="1812" w:type="dxa"/>
          </w:tcPr>
          <w:p w14:paraId="7E6D650C" w14:textId="0A7DE2A6" w:rsidR="00DE67CB" w:rsidRPr="00903501" w:rsidRDefault="00DE67CB" w:rsidP="008908DC">
            <w:pPr>
              <w:rPr>
                <w:rFonts w:eastAsia="Times New Roman" w:cs="Times New Roman"/>
                <w:szCs w:val="20"/>
                <w:lang w:val="en-US" w:eastAsia="de-DE"/>
              </w:rPr>
            </w:pPr>
            <w:r w:rsidRPr="00903501">
              <w:rPr>
                <w:rFonts w:cs="Times New Roman"/>
                <w:szCs w:val="20"/>
                <w:lang w:val="en-US"/>
              </w:rPr>
              <w:t xml:space="preserve">Vignette 3 – With side effects     </w:t>
            </w:r>
          </w:p>
        </w:tc>
        <w:tc>
          <w:tcPr>
            <w:tcW w:w="1812" w:type="dxa"/>
          </w:tcPr>
          <w:p w14:paraId="45CA89A0" w14:textId="1A6C9F8C" w:rsidR="00DE67CB" w:rsidRPr="00903501" w:rsidRDefault="00DE67CB" w:rsidP="008908DC">
            <w:pPr>
              <w:rPr>
                <w:rFonts w:eastAsia="Times New Roman" w:cs="Times New Roman"/>
                <w:szCs w:val="20"/>
                <w:lang w:val="en-US" w:eastAsia="de-DE"/>
              </w:rPr>
            </w:pPr>
            <w:r w:rsidRPr="00903501">
              <w:rPr>
                <w:rFonts w:cs="Times New Roman"/>
                <w:szCs w:val="20"/>
                <w:lang w:val="en-US"/>
              </w:rPr>
              <w:t xml:space="preserve">85 (14.1%)                       </w:t>
            </w:r>
          </w:p>
        </w:tc>
        <w:tc>
          <w:tcPr>
            <w:tcW w:w="1812" w:type="dxa"/>
          </w:tcPr>
          <w:p w14:paraId="060E9A2B" w14:textId="54317BE6" w:rsidR="00DE67CB" w:rsidRPr="00903501" w:rsidRDefault="00DE67CB" w:rsidP="008908DC">
            <w:pPr>
              <w:rPr>
                <w:rFonts w:eastAsia="Times New Roman" w:cs="Times New Roman"/>
                <w:szCs w:val="20"/>
                <w:lang w:val="en-US" w:eastAsia="de-DE"/>
              </w:rPr>
            </w:pPr>
            <w:r w:rsidRPr="00903501">
              <w:rPr>
                <w:rFonts w:cs="Times New Roman"/>
                <w:szCs w:val="20"/>
                <w:lang w:val="en-US"/>
              </w:rPr>
              <w:t xml:space="preserve">438                       </w:t>
            </w:r>
          </w:p>
        </w:tc>
        <w:tc>
          <w:tcPr>
            <w:tcW w:w="1813" w:type="dxa"/>
          </w:tcPr>
          <w:p w14:paraId="793D0B54" w14:textId="096B0FAF" w:rsidR="00DE67CB" w:rsidRPr="00903501" w:rsidRDefault="00DE67CB" w:rsidP="008908DC">
            <w:pPr>
              <w:rPr>
                <w:rFonts w:eastAsia="Times New Roman" w:cs="Times New Roman"/>
                <w:szCs w:val="20"/>
                <w:lang w:val="en-US" w:eastAsia="de-DE"/>
              </w:rPr>
            </w:pPr>
            <w:r w:rsidRPr="00903501">
              <w:rPr>
                <w:rFonts w:cs="Times New Roman"/>
                <w:szCs w:val="20"/>
                <w:lang w:val="en-US"/>
              </w:rPr>
              <w:t>4 (0.9%)</w:t>
            </w:r>
          </w:p>
        </w:tc>
      </w:tr>
    </w:tbl>
    <w:p w14:paraId="4A77385D" w14:textId="77777777" w:rsidR="0080535A" w:rsidRPr="00903501" w:rsidRDefault="0080535A" w:rsidP="008908DC">
      <w:pPr>
        <w:rPr>
          <w:rFonts w:eastAsia="Times New Roman" w:cs="Times New Roman"/>
          <w:kern w:val="0"/>
          <w:szCs w:val="20"/>
          <w:lang w:val="en-US" w:eastAsia="de-DE"/>
          <w14:ligatures w14:val="none"/>
        </w:rPr>
      </w:pPr>
    </w:p>
    <w:p w14:paraId="7DC74A9E" w14:textId="77777777" w:rsidR="0080535A" w:rsidRPr="00903501" w:rsidRDefault="0080535A" w:rsidP="008908DC">
      <w:pPr>
        <w:outlineLvl w:val="2"/>
        <w:rPr>
          <w:rFonts w:eastAsia="Times New Roman" w:cs="Times New Roman"/>
          <w:kern w:val="0"/>
          <w:szCs w:val="20"/>
          <w:lang w:val="en-US" w:eastAsia="de-DE"/>
          <w14:ligatures w14:val="none"/>
        </w:rPr>
      </w:pPr>
    </w:p>
    <w:p w14:paraId="11CD41B1" w14:textId="4CA1FF2D" w:rsidR="00194A39" w:rsidRPr="00903501" w:rsidRDefault="00194A39" w:rsidP="008908DC">
      <w:pPr>
        <w:outlineLvl w:val="2"/>
        <w:rPr>
          <w:rFonts w:eastAsia="Times New Roman" w:cs="Times New Roman"/>
          <w:kern w:val="0"/>
          <w:szCs w:val="20"/>
          <w:lang w:val="en-US" w:eastAsia="de-DE"/>
          <w14:ligatures w14:val="none"/>
        </w:rPr>
      </w:pPr>
      <w:r w:rsidRPr="00903501">
        <w:rPr>
          <w:rFonts w:eastAsia="Times New Roman" w:cs="Times New Roman"/>
          <w:kern w:val="0"/>
          <w:szCs w:val="20"/>
          <w:lang w:val="en-US" w:eastAsia="de-DE"/>
          <w14:ligatures w14:val="none"/>
        </w:rPr>
        <w:t>3. Reasons to Deprescribe</w:t>
      </w:r>
    </w:p>
    <w:p w14:paraId="2EDF196E" w14:textId="315C1AFA" w:rsidR="00A9284C" w:rsidRPr="00903501" w:rsidRDefault="00A9284C" w:rsidP="008908DC">
      <w:pPr>
        <w:rPr>
          <w:rFonts w:eastAsia="Times New Roman" w:cs="Times New Roman"/>
          <w:kern w:val="0"/>
          <w:szCs w:val="20"/>
          <w:lang w:val="en-US" w:eastAsia="de-DE"/>
          <w14:ligatures w14:val="none"/>
        </w:rPr>
      </w:pPr>
      <w:r w:rsidRPr="00903501">
        <w:rPr>
          <w:rFonts w:eastAsia="Times New Roman" w:cs="Times New Roman"/>
          <w:kern w:val="0"/>
          <w:szCs w:val="20"/>
          <w:lang w:val="en-US" w:eastAsia="de-DE"/>
          <w14:ligatures w14:val="none"/>
        </w:rPr>
        <w:t>In the final part of the questionnaire, all participants were asked to rate how strongly various factors influenced their decision to deprescribe beta blockers after AMI in general</w:t>
      </w:r>
      <w:r w:rsidR="00EA018C" w:rsidRPr="00903501">
        <w:rPr>
          <w:rFonts w:eastAsia="Times New Roman" w:cs="Times New Roman"/>
          <w:kern w:val="0"/>
          <w:szCs w:val="20"/>
          <w:lang w:val="en-US" w:eastAsia="de-DE"/>
          <w14:ligatures w14:val="none"/>
        </w:rPr>
        <w:t>.</w:t>
      </w:r>
    </w:p>
    <w:p w14:paraId="3FDF4C01" w14:textId="02290D97" w:rsidR="00A9284C" w:rsidRPr="00903501" w:rsidRDefault="00A9284C" w:rsidP="008908DC">
      <w:pPr>
        <w:numPr>
          <w:ilvl w:val="0"/>
          <w:numId w:val="27"/>
        </w:numPr>
        <w:rPr>
          <w:rFonts w:eastAsia="Times New Roman" w:cs="Times New Roman"/>
          <w:kern w:val="0"/>
          <w:szCs w:val="20"/>
          <w:lang w:val="en-US" w:eastAsia="de-DE"/>
          <w14:ligatures w14:val="none"/>
        </w:rPr>
      </w:pPr>
      <w:r w:rsidRPr="00903501">
        <w:rPr>
          <w:rFonts w:eastAsia="Times New Roman" w:cs="Times New Roman"/>
          <w:kern w:val="0"/>
          <w:szCs w:val="20"/>
          <w:lang w:val="en-US" w:eastAsia="de-DE"/>
          <w14:ligatures w14:val="none"/>
        </w:rPr>
        <w:t>Complete responses were available for 502 out of 604 participants (83.1%).</w:t>
      </w:r>
    </w:p>
    <w:p w14:paraId="7BA624AD" w14:textId="36EE6350" w:rsidR="00194A39" w:rsidRPr="00903501" w:rsidRDefault="00A9284C" w:rsidP="008908DC">
      <w:pPr>
        <w:numPr>
          <w:ilvl w:val="0"/>
          <w:numId w:val="27"/>
        </w:numPr>
        <w:rPr>
          <w:rFonts w:cs="Times New Roman"/>
          <w:szCs w:val="20"/>
          <w:lang w:val="en-US"/>
        </w:rPr>
      </w:pPr>
      <w:r w:rsidRPr="00903501">
        <w:rPr>
          <w:rFonts w:eastAsia="Times New Roman" w:cs="Times New Roman"/>
          <w:kern w:val="0"/>
          <w:szCs w:val="20"/>
          <w:lang w:val="en-US" w:eastAsia="de-DE"/>
          <w14:ligatures w14:val="none"/>
        </w:rPr>
        <w:t>A total of 102 participants (16.9%) did not respond to this section</w:t>
      </w:r>
    </w:p>
    <w:p w14:paraId="06915C65" w14:textId="4C2E452F" w:rsidR="00EC4688" w:rsidRPr="00903501" w:rsidRDefault="00EC4688">
      <w:pPr>
        <w:rPr>
          <w:rFonts w:eastAsiaTheme="majorEastAsia" w:cs="Times New Roman"/>
          <w:b/>
          <w:color w:val="000000" w:themeColor="text1"/>
          <w:szCs w:val="20"/>
          <w:lang w:val="en-US"/>
        </w:rPr>
      </w:pPr>
      <w:r w:rsidRPr="00903501">
        <w:rPr>
          <w:rFonts w:cs="Times New Roman"/>
          <w:b/>
          <w:szCs w:val="20"/>
          <w:lang w:val="en-US"/>
        </w:rPr>
        <w:br w:type="page"/>
      </w:r>
    </w:p>
    <w:p w14:paraId="1E1F0C8F" w14:textId="0CA3E4E8" w:rsidR="004B5F88" w:rsidRPr="00903501" w:rsidRDefault="004B5F88" w:rsidP="004B5F88">
      <w:pPr>
        <w:pStyle w:val="berschrift2"/>
        <w:rPr>
          <w:rFonts w:cs="Times New Roman"/>
          <w:szCs w:val="20"/>
          <w:lang w:val="en-US"/>
        </w:rPr>
      </w:pPr>
      <w:proofErr w:type="spellStart"/>
      <w:r w:rsidRPr="00903501">
        <w:rPr>
          <w:rFonts w:cs="Times New Roman"/>
          <w:bCs/>
          <w:szCs w:val="20"/>
          <w:lang w:val="en-US"/>
        </w:rPr>
        <w:lastRenderedPageBreak/>
        <w:t>eTable</w:t>
      </w:r>
      <w:proofErr w:type="spellEnd"/>
      <w:r w:rsidRPr="00903501">
        <w:rPr>
          <w:rFonts w:cs="Times New Roman"/>
          <w:bCs/>
          <w:szCs w:val="20"/>
          <w:lang w:val="en-US"/>
        </w:rPr>
        <w:t xml:space="preserve"> 3:</w:t>
      </w:r>
      <w:r w:rsidRPr="00903501">
        <w:rPr>
          <w:rFonts w:cs="Times New Roman"/>
          <w:szCs w:val="20"/>
          <w:lang w:val="en-US"/>
        </w:rPr>
        <w:t xml:space="preserve"> Ethics approval requirements by country - overview of approval necessity and corresponding approvals</w:t>
      </w:r>
    </w:p>
    <w:p w14:paraId="28318EBC" w14:textId="77777777" w:rsidR="004B5F88" w:rsidRPr="00903501" w:rsidRDefault="004B5F88" w:rsidP="004B5F88">
      <w:pPr>
        <w:rPr>
          <w:rFonts w:cs="Times New Roman"/>
          <w:szCs w:val="2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2930"/>
        <w:gridCol w:w="5150"/>
      </w:tblGrid>
      <w:tr w:rsidR="004B5F88" w:rsidRPr="00903501" w14:paraId="3FD53592" w14:textId="77777777" w:rsidTr="008F34F9">
        <w:tc>
          <w:tcPr>
            <w:tcW w:w="2930" w:type="dxa"/>
            <w:shd w:val="clear" w:color="auto" w:fill="FFFFFF" w:themeFill="background1"/>
            <w:tcMar>
              <w:top w:w="0" w:type="dxa"/>
              <w:left w:w="0" w:type="dxa"/>
              <w:bottom w:w="0" w:type="dxa"/>
              <w:right w:w="0" w:type="dxa"/>
            </w:tcMar>
            <w:vAlign w:val="center"/>
          </w:tcPr>
          <w:p w14:paraId="103D9266" w14:textId="77777777" w:rsidR="004B5F88" w:rsidRPr="00903501" w:rsidRDefault="004B5F88" w:rsidP="008F34F9">
            <w:pPr>
              <w:pStyle w:val="Tables"/>
              <w:rPr>
                <w:rFonts w:ascii="Times New Roman" w:hAnsi="Times New Roman" w:cs="Times New Roman"/>
                <w:b/>
                <w:bCs/>
                <w:szCs w:val="20"/>
                <w:lang w:val="en-US"/>
              </w:rPr>
            </w:pPr>
            <w:r w:rsidRPr="00903501">
              <w:rPr>
                <w:rFonts w:ascii="Times New Roman" w:hAnsi="Times New Roman" w:cs="Times New Roman"/>
                <w:b/>
                <w:bCs/>
                <w:szCs w:val="20"/>
                <w:lang w:val="en-US"/>
              </w:rPr>
              <w:t>Country</w:t>
            </w:r>
          </w:p>
        </w:tc>
        <w:tc>
          <w:tcPr>
            <w:tcW w:w="5150" w:type="dxa"/>
            <w:shd w:val="clear" w:color="auto" w:fill="FFFFFF" w:themeFill="background1"/>
          </w:tcPr>
          <w:p w14:paraId="25260D33" w14:textId="77777777" w:rsidR="004B5F88" w:rsidRPr="00903501" w:rsidRDefault="004B5F88" w:rsidP="008F34F9">
            <w:pPr>
              <w:pStyle w:val="Tables"/>
              <w:rPr>
                <w:rFonts w:ascii="Times New Roman" w:hAnsi="Times New Roman" w:cs="Times New Roman"/>
                <w:b/>
                <w:bCs/>
                <w:szCs w:val="20"/>
                <w:lang w:val="en-US"/>
              </w:rPr>
            </w:pPr>
            <w:r w:rsidRPr="00903501">
              <w:rPr>
                <w:rFonts w:ascii="Times New Roman" w:hAnsi="Times New Roman" w:cs="Times New Roman"/>
                <w:b/>
                <w:bCs/>
                <w:szCs w:val="20"/>
                <w:lang w:val="en-US"/>
              </w:rPr>
              <w:t>Ethics Approval</w:t>
            </w:r>
          </w:p>
        </w:tc>
      </w:tr>
      <w:tr w:rsidR="004B5F88" w:rsidRPr="00903501" w14:paraId="63EB3BA5" w14:textId="77777777" w:rsidTr="008F34F9">
        <w:tc>
          <w:tcPr>
            <w:tcW w:w="2930" w:type="dxa"/>
            <w:shd w:val="clear" w:color="auto" w:fill="FFFFFF" w:themeFill="background1"/>
            <w:tcMar>
              <w:top w:w="0" w:type="dxa"/>
              <w:left w:w="0" w:type="dxa"/>
              <w:bottom w:w="0" w:type="dxa"/>
              <w:right w:w="0" w:type="dxa"/>
            </w:tcMar>
            <w:vAlign w:val="center"/>
          </w:tcPr>
          <w:p w14:paraId="7174E5EC"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 xml:space="preserve">  Albania</w:t>
            </w:r>
          </w:p>
        </w:tc>
        <w:tc>
          <w:tcPr>
            <w:tcW w:w="5150" w:type="dxa"/>
            <w:shd w:val="clear" w:color="auto" w:fill="FFFFFF" w:themeFill="background1"/>
          </w:tcPr>
          <w:p w14:paraId="2CA57E4E"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Approval obtained (No. 280/2)</w:t>
            </w:r>
          </w:p>
        </w:tc>
      </w:tr>
      <w:tr w:rsidR="004B5F88" w:rsidRPr="00903501" w14:paraId="49D21CEC" w14:textId="77777777" w:rsidTr="008F34F9">
        <w:tc>
          <w:tcPr>
            <w:tcW w:w="2930" w:type="dxa"/>
            <w:shd w:val="clear" w:color="auto" w:fill="FFFFFF" w:themeFill="background1"/>
            <w:tcMar>
              <w:top w:w="0" w:type="dxa"/>
              <w:left w:w="0" w:type="dxa"/>
              <w:bottom w:w="0" w:type="dxa"/>
              <w:right w:w="0" w:type="dxa"/>
            </w:tcMar>
            <w:vAlign w:val="center"/>
          </w:tcPr>
          <w:p w14:paraId="525C0374"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 xml:space="preserve">  Austria</w:t>
            </w:r>
          </w:p>
        </w:tc>
        <w:tc>
          <w:tcPr>
            <w:tcW w:w="5150" w:type="dxa"/>
            <w:shd w:val="clear" w:color="auto" w:fill="FFFFFF" w:themeFill="background1"/>
          </w:tcPr>
          <w:p w14:paraId="2EFD632A"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Not required</w:t>
            </w:r>
          </w:p>
        </w:tc>
      </w:tr>
      <w:tr w:rsidR="004B5F88" w:rsidRPr="00903501" w14:paraId="661DC251" w14:textId="77777777" w:rsidTr="008F34F9">
        <w:tc>
          <w:tcPr>
            <w:tcW w:w="2930" w:type="dxa"/>
            <w:shd w:val="clear" w:color="auto" w:fill="FFFFFF" w:themeFill="background1"/>
            <w:tcMar>
              <w:top w:w="0" w:type="dxa"/>
              <w:left w:w="0" w:type="dxa"/>
              <w:bottom w:w="0" w:type="dxa"/>
              <w:right w:w="0" w:type="dxa"/>
            </w:tcMar>
            <w:vAlign w:val="center"/>
          </w:tcPr>
          <w:p w14:paraId="1CAC5B55"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 xml:space="preserve">  Bosnia and Herzegovina</w:t>
            </w:r>
          </w:p>
        </w:tc>
        <w:tc>
          <w:tcPr>
            <w:tcW w:w="5150" w:type="dxa"/>
            <w:shd w:val="clear" w:color="auto" w:fill="FFFFFF" w:themeFill="background1"/>
          </w:tcPr>
          <w:p w14:paraId="1B389E4D"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Approval obtained (EK-03-011-CS/25)</w:t>
            </w:r>
          </w:p>
        </w:tc>
      </w:tr>
      <w:tr w:rsidR="004B5F88" w:rsidRPr="00903501" w14:paraId="670D5862" w14:textId="77777777" w:rsidTr="008F34F9">
        <w:tc>
          <w:tcPr>
            <w:tcW w:w="2930" w:type="dxa"/>
            <w:shd w:val="clear" w:color="auto" w:fill="FFFFFF" w:themeFill="background1"/>
            <w:tcMar>
              <w:top w:w="0" w:type="dxa"/>
              <w:left w:w="0" w:type="dxa"/>
              <w:bottom w:w="0" w:type="dxa"/>
              <w:right w:w="0" w:type="dxa"/>
            </w:tcMar>
            <w:vAlign w:val="center"/>
          </w:tcPr>
          <w:p w14:paraId="1EB48F2B"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 xml:space="preserve">  Bulgaria</w:t>
            </w:r>
          </w:p>
        </w:tc>
        <w:tc>
          <w:tcPr>
            <w:tcW w:w="5150" w:type="dxa"/>
            <w:shd w:val="clear" w:color="auto" w:fill="FFFFFF" w:themeFill="background1"/>
          </w:tcPr>
          <w:p w14:paraId="0FE53420"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Not required</w:t>
            </w:r>
          </w:p>
        </w:tc>
      </w:tr>
      <w:tr w:rsidR="004B5F88" w:rsidRPr="00903501" w14:paraId="5DA9AE1C" w14:textId="77777777" w:rsidTr="008F34F9">
        <w:tc>
          <w:tcPr>
            <w:tcW w:w="2930" w:type="dxa"/>
            <w:shd w:val="clear" w:color="auto" w:fill="FFFFFF" w:themeFill="background1"/>
            <w:tcMar>
              <w:top w:w="0" w:type="dxa"/>
              <w:left w:w="0" w:type="dxa"/>
              <w:bottom w:w="0" w:type="dxa"/>
              <w:right w:w="0" w:type="dxa"/>
            </w:tcMar>
            <w:vAlign w:val="center"/>
          </w:tcPr>
          <w:p w14:paraId="0604A09D"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 xml:space="preserve">  Croatia</w:t>
            </w:r>
          </w:p>
        </w:tc>
        <w:tc>
          <w:tcPr>
            <w:tcW w:w="5150" w:type="dxa"/>
            <w:shd w:val="clear" w:color="auto" w:fill="FFFFFF" w:themeFill="background1"/>
          </w:tcPr>
          <w:p w14:paraId="7A9267EB"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Not required</w:t>
            </w:r>
          </w:p>
        </w:tc>
      </w:tr>
      <w:tr w:rsidR="004B5F88" w:rsidRPr="00903501" w14:paraId="7ED7E996" w14:textId="77777777" w:rsidTr="008F34F9">
        <w:tc>
          <w:tcPr>
            <w:tcW w:w="2930" w:type="dxa"/>
            <w:shd w:val="clear" w:color="auto" w:fill="FFFFFF" w:themeFill="background1"/>
            <w:tcMar>
              <w:top w:w="0" w:type="dxa"/>
              <w:left w:w="0" w:type="dxa"/>
              <w:bottom w:w="0" w:type="dxa"/>
              <w:right w:w="0" w:type="dxa"/>
            </w:tcMar>
            <w:vAlign w:val="center"/>
          </w:tcPr>
          <w:p w14:paraId="51895F3B"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 xml:space="preserve">  Czech Republic</w:t>
            </w:r>
          </w:p>
        </w:tc>
        <w:tc>
          <w:tcPr>
            <w:tcW w:w="5150" w:type="dxa"/>
            <w:shd w:val="clear" w:color="auto" w:fill="FFFFFF" w:themeFill="background1"/>
          </w:tcPr>
          <w:p w14:paraId="1E174C54" w14:textId="77777777" w:rsidR="004B5F88" w:rsidRPr="00903501" w:rsidRDefault="004B5F88" w:rsidP="008F34F9">
            <w:pPr>
              <w:pStyle w:val="Tables"/>
              <w:rPr>
                <w:rFonts w:ascii="Times New Roman" w:hAnsi="Times New Roman" w:cs="Times New Roman"/>
                <w:kern w:val="0"/>
                <w:szCs w:val="20"/>
                <w:lang w:val="en-US"/>
                <w14:ligatures w14:val="none"/>
              </w:rPr>
            </w:pPr>
            <w:r w:rsidRPr="00903501">
              <w:rPr>
                <w:rFonts w:ascii="Times New Roman" w:hAnsi="Times New Roman" w:cs="Times New Roman"/>
                <w:szCs w:val="20"/>
                <w:lang w:val="en-US"/>
              </w:rPr>
              <w:t>Approval obtained from the Ethics Committee of the 3rd Faculty of Medicine, Charles University</w:t>
            </w:r>
          </w:p>
        </w:tc>
      </w:tr>
      <w:tr w:rsidR="004B5F88" w:rsidRPr="00903501" w14:paraId="12BC334C" w14:textId="77777777" w:rsidTr="008F34F9">
        <w:tc>
          <w:tcPr>
            <w:tcW w:w="2930" w:type="dxa"/>
            <w:shd w:val="clear" w:color="auto" w:fill="FFFFFF" w:themeFill="background1"/>
            <w:tcMar>
              <w:top w:w="0" w:type="dxa"/>
              <w:left w:w="0" w:type="dxa"/>
              <w:bottom w:w="0" w:type="dxa"/>
              <w:right w:w="0" w:type="dxa"/>
            </w:tcMar>
            <w:vAlign w:val="center"/>
          </w:tcPr>
          <w:p w14:paraId="3C290CBD"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 xml:space="preserve">  Finland</w:t>
            </w:r>
          </w:p>
        </w:tc>
        <w:tc>
          <w:tcPr>
            <w:tcW w:w="5150" w:type="dxa"/>
            <w:shd w:val="clear" w:color="auto" w:fill="FFFFFF" w:themeFill="background1"/>
          </w:tcPr>
          <w:p w14:paraId="0DDA820F"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Not required</w:t>
            </w:r>
          </w:p>
        </w:tc>
      </w:tr>
      <w:tr w:rsidR="004B5F88" w:rsidRPr="00903501" w14:paraId="72A0E576" w14:textId="77777777" w:rsidTr="008F34F9">
        <w:tc>
          <w:tcPr>
            <w:tcW w:w="2930" w:type="dxa"/>
            <w:shd w:val="clear" w:color="auto" w:fill="FFFFFF" w:themeFill="background1"/>
            <w:tcMar>
              <w:top w:w="0" w:type="dxa"/>
              <w:left w:w="0" w:type="dxa"/>
              <w:bottom w:w="0" w:type="dxa"/>
              <w:right w:w="0" w:type="dxa"/>
            </w:tcMar>
            <w:vAlign w:val="center"/>
          </w:tcPr>
          <w:p w14:paraId="5908A6C7"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 xml:space="preserve">  Germany</w:t>
            </w:r>
          </w:p>
        </w:tc>
        <w:tc>
          <w:tcPr>
            <w:tcW w:w="5150" w:type="dxa"/>
            <w:shd w:val="clear" w:color="auto" w:fill="FFFFFF" w:themeFill="background1"/>
          </w:tcPr>
          <w:p w14:paraId="3BF2F4AA"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Not required</w:t>
            </w:r>
          </w:p>
        </w:tc>
      </w:tr>
      <w:tr w:rsidR="004B5F88" w:rsidRPr="00903501" w14:paraId="75B8C884" w14:textId="77777777" w:rsidTr="008F34F9">
        <w:tc>
          <w:tcPr>
            <w:tcW w:w="2930" w:type="dxa"/>
            <w:shd w:val="clear" w:color="auto" w:fill="FFFFFF" w:themeFill="background1"/>
            <w:tcMar>
              <w:top w:w="0" w:type="dxa"/>
              <w:left w:w="0" w:type="dxa"/>
              <w:bottom w:w="0" w:type="dxa"/>
              <w:right w:w="0" w:type="dxa"/>
            </w:tcMar>
            <w:vAlign w:val="center"/>
          </w:tcPr>
          <w:p w14:paraId="218FD98E"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 xml:space="preserve">  Hungary</w:t>
            </w:r>
          </w:p>
        </w:tc>
        <w:tc>
          <w:tcPr>
            <w:tcW w:w="5150" w:type="dxa"/>
            <w:shd w:val="clear" w:color="auto" w:fill="FFFFFF" w:themeFill="background1"/>
          </w:tcPr>
          <w:p w14:paraId="2699CF77"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Not required</w:t>
            </w:r>
          </w:p>
        </w:tc>
      </w:tr>
      <w:tr w:rsidR="004B5F88" w:rsidRPr="00903501" w14:paraId="5B99C0AD" w14:textId="77777777" w:rsidTr="008F34F9">
        <w:tc>
          <w:tcPr>
            <w:tcW w:w="2930" w:type="dxa"/>
            <w:shd w:val="clear" w:color="auto" w:fill="FFFFFF" w:themeFill="background1"/>
            <w:tcMar>
              <w:top w:w="0" w:type="dxa"/>
              <w:left w:w="0" w:type="dxa"/>
              <w:bottom w:w="0" w:type="dxa"/>
              <w:right w:w="0" w:type="dxa"/>
            </w:tcMar>
            <w:vAlign w:val="center"/>
          </w:tcPr>
          <w:p w14:paraId="4CF16A50"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 xml:space="preserve">  Ireland</w:t>
            </w:r>
          </w:p>
        </w:tc>
        <w:tc>
          <w:tcPr>
            <w:tcW w:w="5150" w:type="dxa"/>
            <w:shd w:val="clear" w:color="auto" w:fill="FFFFFF" w:themeFill="background1"/>
          </w:tcPr>
          <w:p w14:paraId="64884A5D"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Approval obtained (2024-110)</w:t>
            </w:r>
          </w:p>
        </w:tc>
      </w:tr>
      <w:tr w:rsidR="004B5F88" w:rsidRPr="00903501" w14:paraId="41E69EB4" w14:textId="77777777" w:rsidTr="008F34F9">
        <w:tc>
          <w:tcPr>
            <w:tcW w:w="2930" w:type="dxa"/>
            <w:shd w:val="clear" w:color="auto" w:fill="FFFFFF" w:themeFill="background1"/>
            <w:tcMar>
              <w:top w:w="0" w:type="dxa"/>
              <w:left w:w="0" w:type="dxa"/>
              <w:bottom w:w="0" w:type="dxa"/>
              <w:right w:w="0" w:type="dxa"/>
            </w:tcMar>
            <w:vAlign w:val="center"/>
          </w:tcPr>
          <w:p w14:paraId="3481A675"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 xml:space="preserve">  Israel</w:t>
            </w:r>
          </w:p>
        </w:tc>
        <w:tc>
          <w:tcPr>
            <w:tcW w:w="5150" w:type="dxa"/>
            <w:shd w:val="clear" w:color="auto" w:fill="FFFFFF" w:themeFill="background1"/>
          </w:tcPr>
          <w:p w14:paraId="6CDBA8C6"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Approval obtained (No. 0007027.1)</w:t>
            </w:r>
          </w:p>
        </w:tc>
      </w:tr>
      <w:tr w:rsidR="004B5F88" w:rsidRPr="00903501" w14:paraId="2B74202A" w14:textId="77777777" w:rsidTr="008F34F9">
        <w:tc>
          <w:tcPr>
            <w:tcW w:w="2930" w:type="dxa"/>
            <w:shd w:val="clear" w:color="auto" w:fill="FFFFFF" w:themeFill="background1"/>
            <w:tcMar>
              <w:top w:w="0" w:type="dxa"/>
              <w:left w:w="0" w:type="dxa"/>
              <w:bottom w:w="0" w:type="dxa"/>
              <w:right w:w="0" w:type="dxa"/>
            </w:tcMar>
            <w:vAlign w:val="center"/>
          </w:tcPr>
          <w:p w14:paraId="47633316"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 xml:space="preserve">  Italy</w:t>
            </w:r>
          </w:p>
        </w:tc>
        <w:tc>
          <w:tcPr>
            <w:tcW w:w="5150" w:type="dxa"/>
            <w:shd w:val="clear" w:color="auto" w:fill="FFFFFF" w:themeFill="background1"/>
          </w:tcPr>
          <w:p w14:paraId="43ABA8B6"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Not required</w:t>
            </w:r>
          </w:p>
        </w:tc>
      </w:tr>
      <w:tr w:rsidR="004B5F88" w:rsidRPr="00903501" w14:paraId="0297D64D" w14:textId="77777777" w:rsidTr="008F34F9">
        <w:tc>
          <w:tcPr>
            <w:tcW w:w="2930" w:type="dxa"/>
            <w:shd w:val="clear" w:color="auto" w:fill="FFFFFF" w:themeFill="background1"/>
            <w:tcMar>
              <w:top w:w="0" w:type="dxa"/>
              <w:left w:w="0" w:type="dxa"/>
              <w:bottom w:w="0" w:type="dxa"/>
              <w:right w:w="0" w:type="dxa"/>
            </w:tcMar>
            <w:vAlign w:val="center"/>
          </w:tcPr>
          <w:p w14:paraId="2102C121"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 xml:space="preserve">  Latvia</w:t>
            </w:r>
          </w:p>
        </w:tc>
        <w:tc>
          <w:tcPr>
            <w:tcW w:w="5150" w:type="dxa"/>
            <w:shd w:val="clear" w:color="auto" w:fill="FFFFFF" w:themeFill="background1"/>
          </w:tcPr>
          <w:p w14:paraId="01B7C89D"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Approval obtained (2-PĒK-4/90/2024)</w:t>
            </w:r>
          </w:p>
        </w:tc>
      </w:tr>
      <w:tr w:rsidR="004B5F88" w:rsidRPr="00903501" w14:paraId="4BEF396B" w14:textId="77777777" w:rsidTr="008F34F9">
        <w:tc>
          <w:tcPr>
            <w:tcW w:w="2930" w:type="dxa"/>
            <w:shd w:val="clear" w:color="auto" w:fill="FFFFFF" w:themeFill="background1"/>
            <w:tcMar>
              <w:top w:w="0" w:type="dxa"/>
              <w:left w:w="0" w:type="dxa"/>
              <w:bottom w:w="0" w:type="dxa"/>
              <w:right w:w="0" w:type="dxa"/>
            </w:tcMar>
            <w:vAlign w:val="center"/>
          </w:tcPr>
          <w:p w14:paraId="16050259"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 xml:space="preserve">  Norway</w:t>
            </w:r>
          </w:p>
        </w:tc>
        <w:tc>
          <w:tcPr>
            <w:tcW w:w="5150" w:type="dxa"/>
            <w:shd w:val="clear" w:color="auto" w:fill="FFFFFF" w:themeFill="background1"/>
          </w:tcPr>
          <w:p w14:paraId="5937C78C"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Not required</w:t>
            </w:r>
          </w:p>
        </w:tc>
      </w:tr>
      <w:tr w:rsidR="004B5F88" w:rsidRPr="00903501" w14:paraId="17A6A13A" w14:textId="77777777" w:rsidTr="008F34F9">
        <w:tc>
          <w:tcPr>
            <w:tcW w:w="2930" w:type="dxa"/>
            <w:shd w:val="clear" w:color="auto" w:fill="FFFFFF" w:themeFill="background1"/>
            <w:tcMar>
              <w:top w:w="0" w:type="dxa"/>
              <w:left w:w="0" w:type="dxa"/>
              <w:bottom w:w="0" w:type="dxa"/>
              <w:right w:w="0" w:type="dxa"/>
            </w:tcMar>
            <w:vAlign w:val="center"/>
          </w:tcPr>
          <w:p w14:paraId="337A934A"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 xml:space="preserve">  Poland</w:t>
            </w:r>
          </w:p>
        </w:tc>
        <w:tc>
          <w:tcPr>
            <w:tcW w:w="5150" w:type="dxa"/>
            <w:shd w:val="clear" w:color="auto" w:fill="FFFFFF" w:themeFill="background1"/>
          </w:tcPr>
          <w:p w14:paraId="00715A6C"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Approval obtained (KB 474/2024)</w:t>
            </w:r>
          </w:p>
        </w:tc>
      </w:tr>
      <w:tr w:rsidR="004B5F88" w:rsidRPr="00903501" w14:paraId="331FE134" w14:textId="77777777" w:rsidTr="008F34F9">
        <w:tc>
          <w:tcPr>
            <w:tcW w:w="2930" w:type="dxa"/>
            <w:shd w:val="clear" w:color="auto" w:fill="FFFFFF" w:themeFill="background1"/>
            <w:tcMar>
              <w:top w:w="0" w:type="dxa"/>
              <w:left w:w="0" w:type="dxa"/>
              <w:bottom w:w="0" w:type="dxa"/>
              <w:right w:w="0" w:type="dxa"/>
            </w:tcMar>
            <w:vAlign w:val="center"/>
          </w:tcPr>
          <w:p w14:paraId="6E83E631"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 xml:space="preserve">  Portugal</w:t>
            </w:r>
          </w:p>
        </w:tc>
        <w:tc>
          <w:tcPr>
            <w:tcW w:w="5150" w:type="dxa"/>
            <w:shd w:val="clear" w:color="auto" w:fill="FFFFFF" w:themeFill="background1"/>
          </w:tcPr>
          <w:p w14:paraId="5522CD03"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Approval obtained (1317/CES/2024)</w:t>
            </w:r>
          </w:p>
        </w:tc>
      </w:tr>
      <w:tr w:rsidR="004B5F88" w:rsidRPr="00903501" w14:paraId="241A130F" w14:textId="77777777" w:rsidTr="008F34F9">
        <w:tc>
          <w:tcPr>
            <w:tcW w:w="2930" w:type="dxa"/>
            <w:shd w:val="clear" w:color="auto" w:fill="FFFFFF" w:themeFill="background1"/>
            <w:tcMar>
              <w:top w:w="0" w:type="dxa"/>
              <w:left w:w="0" w:type="dxa"/>
              <w:bottom w:w="0" w:type="dxa"/>
              <w:right w:w="0" w:type="dxa"/>
            </w:tcMar>
            <w:vAlign w:val="center"/>
          </w:tcPr>
          <w:p w14:paraId="690F5E0E"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 xml:space="preserve">  Spain</w:t>
            </w:r>
          </w:p>
        </w:tc>
        <w:tc>
          <w:tcPr>
            <w:tcW w:w="5150" w:type="dxa"/>
            <w:shd w:val="clear" w:color="auto" w:fill="FFFFFF" w:themeFill="background1"/>
          </w:tcPr>
          <w:p w14:paraId="0D983AF2"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color w:val="000000" w:themeColor="text1"/>
                <w:szCs w:val="20"/>
                <w:lang w:val="en-US"/>
              </w:rPr>
              <w:t xml:space="preserve">Approval obtained (Noº </w:t>
            </w:r>
            <w:proofErr w:type="spellStart"/>
            <w:r w:rsidRPr="00903501">
              <w:rPr>
                <w:rFonts w:ascii="Times New Roman" w:hAnsi="Times New Roman" w:cs="Times New Roman"/>
                <w:color w:val="000000" w:themeColor="text1"/>
                <w:szCs w:val="20"/>
                <w:lang w:val="en-US"/>
              </w:rPr>
              <w:t>CEIm</w:t>
            </w:r>
            <w:proofErr w:type="spellEnd"/>
            <w:r w:rsidRPr="00903501">
              <w:rPr>
                <w:rFonts w:ascii="Times New Roman" w:hAnsi="Times New Roman" w:cs="Times New Roman"/>
                <w:color w:val="000000" w:themeColor="text1"/>
                <w:szCs w:val="20"/>
                <w:lang w:val="en-US"/>
              </w:rPr>
              <w:t>: 23/394 )</w:t>
            </w:r>
          </w:p>
        </w:tc>
      </w:tr>
      <w:tr w:rsidR="004B5F88" w:rsidRPr="00903501" w14:paraId="78E5F4B5" w14:textId="77777777" w:rsidTr="008F34F9">
        <w:tc>
          <w:tcPr>
            <w:tcW w:w="2930" w:type="dxa"/>
            <w:shd w:val="clear" w:color="auto" w:fill="FFFFFF" w:themeFill="background1"/>
            <w:tcMar>
              <w:top w:w="0" w:type="dxa"/>
              <w:left w:w="0" w:type="dxa"/>
              <w:bottom w:w="0" w:type="dxa"/>
              <w:right w:w="0" w:type="dxa"/>
            </w:tcMar>
            <w:vAlign w:val="center"/>
          </w:tcPr>
          <w:p w14:paraId="1759E252"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 xml:space="preserve">  Sweden</w:t>
            </w:r>
          </w:p>
        </w:tc>
        <w:tc>
          <w:tcPr>
            <w:tcW w:w="5150" w:type="dxa"/>
            <w:shd w:val="clear" w:color="auto" w:fill="FFFFFF" w:themeFill="background1"/>
          </w:tcPr>
          <w:p w14:paraId="6E4C1C48"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Not required</w:t>
            </w:r>
          </w:p>
        </w:tc>
      </w:tr>
      <w:tr w:rsidR="004B5F88" w:rsidRPr="00903501" w14:paraId="5EB150B2" w14:textId="77777777" w:rsidTr="008F34F9">
        <w:tc>
          <w:tcPr>
            <w:tcW w:w="2930" w:type="dxa"/>
            <w:shd w:val="clear" w:color="auto" w:fill="FFFFFF" w:themeFill="background1"/>
            <w:tcMar>
              <w:top w:w="0" w:type="dxa"/>
              <w:left w:w="0" w:type="dxa"/>
              <w:bottom w:w="0" w:type="dxa"/>
              <w:right w:w="0" w:type="dxa"/>
            </w:tcMar>
            <w:vAlign w:val="center"/>
          </w:tcPr>
          <w:p w14:paraId="28E9BC04"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 xml:space="preserve">  Switzerland</w:t>
            </w:r>
          </w:p>
        </w:tc>
        <w:tc>
          <w:tcPr>
            <w:tcW w:w="5150" w:type="dxa"/>
            <w:shd w:val="clear" w:color="auto" w:fill="FFFFFF" w:themeFill="background1"/>
          </w:tcPr>
          <w:p w14:paraId="29DEAD76"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Waiver obtained (2022-01057)</w:t>
            </w:r>
          </w:p>
        </w:tc>
      </w:tr>
      <w:tr w:rsidR="004B5F88" w:rsidRPr="00903501" w14:paraId="5B7D6E1B" w14:textId="77777777" w:rsidTr="008F34F9">
        <w:tc>
          <w:tcPr>
            <w:tcW w:w="2930" w:type="dxa"/>
            <w:shd w:val="clear" w:color="auto" w:fill="FFFFFF" w:themeFill="background1"/>
            <w:tcMar>
              <w:top w:w="0" w:type="dxa"/>
              <w:left w:w="0" w:type="dxa"/>
              <w:bottom w:w="0" w:type="dxa"/>
              <w:right w:w="0" w:type="dxa"/>
            </w:tcMar>
          </w:tcPr>
          <w:p w14:paraId="5371ABC8"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 xml:space="preserve">  Ukraine</w:t>
            </w:r>
          </w:p>
        </w:tc>
        <w:tc>
          <w:tcPr>
            <w:tcW w:w="5150" w:type="dxa"/>
            <w:shd w:val="clear" w:color="auto" w:fill="FFFFFF" w:themeFill="background1"/>
          </w:tcPr>
          <w:p w14:paraId="4AD7FFCE"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hAnsi="Times New Roman" w:cs="Times New Roman"/>
                <w:szCs w:val="20"/>
                <w:lang w:val="en-US"/>
              </w:rPr>
              <w:t>Not required</w:t>
            </w:r>
          </w:p>
        </w:tc>
      </w:tr>
    </w:tbl>
    <w:p w14:paraId="75F5EDB4" w14:textId="77777777" w:rsidR="004B5F88" w:rsidRPr="00903501" w:rsidRDefault="004B5F88" w:rsidP="004B5F88">
      <w:pPr>
        <w:rPr>
          <w:rFonts w:cs="Times New Roman"/>
          <w:szCs w:val="20"/>
          <w:lang w:val="en-US"/>
        </w:rPr>
      </w:pPr>
    </w:p>
    <w:p w14:paraId="76AD01CE" w14:textId="77777777" w:rsidR="004B5F88" w:rsidRPr="00903501" w:rsidRDefault="004B5F88" w:rsidP="004B5F88">
      <w:pPr>
        <w:rPr>
          <w:rFonts w:cs="Times New Roman"/>
          <w:szCs w:val="20"/>
          <w:lang w:val="en-US"/>
        </w:rPr>
      </w:pPr>
    </w:p>
    <w:p w14:paraId="662B3FEF" w14:textId="77777777" w:rsidR="004B5F88" w:rsidRPr="00903501" w:rsidRDefault="004B5F88" w:rsidP="004B5F88">
      <w:pPr>
        <w:rPr>
          <w:rFonts w:cs="Times New Roman"/>
          <w:szCs w:val="20"/>
          <w:lang w:val="en-US"/>
        </w:rPr>
      </w:pPr>
    </w:p>
    <w:p w14:paraId="244096A8" w14:textId="77777777" w:rsidR="004B5F88" w:rsidRPr="00903501" w:rsidRDefault="004B5F88" w:rsidP="004B5F88">
      <w:pPr>
        <w:rPr>
          <w:rFonts w:cs="Times New Roman"/>
          <w:szCs w:val="20"/>
          <w:lang w:val="en-US"/>
        </w:rPr>
      </w:pPr>
    </w:p>
    <w:p w14:paraId="76405440" w14:textId="77777777" w:rsidR="004B5F88" w:rsidRPr="00903501" w:rsidRDefault="004B5F88">
      <w:pPr>
        <w:rPr>
          <w:rFonts w:eastAsiaTheme="majorEastAsia" w:cs="Times New Roman"/>
          <w:b/>
          <w:color w:val="000000" w:themeColor="text1"/>
          <w:szCs w:val="20"/>
          <w:lang w:val="en-US"/>
        </w:rPr>
      </w:pPr>
      <w:bookmarkStart w:id="0" w:name="_Ref190177313"/>
      <w:r w:rsidRPr="00903501">
        <w:rPr>
          <w:rFonts w:cs="Times New Roman"/>
          <w:szCs w:val="20"/>
          <w:lang w:val="en-US"/>
        </w:rPr>
        <w:br w:type="page"/>
      </w:r>
    </w:p>
    <w:p w14:paraId="5CE074E9" w14:textId="015D6034" w:rsidR="004B5F88" w:rsidRPr="00903501" w:rsidRDefault="004B5F88" w:rsidP="004B5F88">
      <w:pPr>
        <w:pStyle w:val="berschrift2"/>
        <w:spacing w:line="480" w:lineRule="auto"/>
        <w:rPr>
          <w:rFonts w:cs="Times New Roman"/>
          <w:szCs w:val="20"/>
          <w:lang w:val="en-US"/>
        </w:rPr>
      </w:pPr>
      <w:proofErr w:type="spellStart"/>
      <w:r w:rsidRPr="00903501">
        <w:rPr>
          <w:rFonts w:cs="Times New Roman"/>
          <w:szCs w:val="20"/>
          <w:lang w:val="en-US"/>
        </w:rPr>
        <w:lastRenderedPageBreak/>
        <w:t>eTable</w:t>
      </w:r>
      <w:proofErr w:type="spellEnd"/>
      <w:r w:rsidRPr="00903501">
        <w:rPr>
          <w:rFonts w:cs="Times New Roman"/>
          <w:szCs w:val="20"/>
          <w:lang w:val="en-US"/>
        </w:rPr>
        <w:t xml:space="preserve"> 4: </w:t>
      </w:r>
      <w:bookmarkEnd w:id="0"/>
      <w:r w:rsidRPr="00903501">
        <w:rPr>
          <w:rFonts w:cs="Times New Roman"/>
          <w:szCs w:val="20"/>
          <w:lang w:val="en-US"/>
        </w:rPr>
        <w:t>Total number of responses per participating country</w:t>
      </w:r>
    </w:p>
    <w:tbl>
      <w:tblPr>
        <w:tblW w:w="0" w:type="auto"/>
        <w:tblLayout w:type="fixed"/>
        <w:tblLook w:val="0420" w:firstRow="1" w:lastRow="0" w:firstColumn="0" w:lastColumn="0" w:noHBand="0" w:noVBand="1"/>
      </w:tblPr>
      <w:tblGrid>
        <w:gridCol w:w="2930"/>
        <w:gridCol w:w="1748"/>
      </w:tblGrid>
      <w:tr w:rsidR="004B5F88" w:rsidRPr="00903501" w14:paraId="47AC50C4" w14:textId="77777777" w:rsidTr="008F34F9">
        <w:trPr>
          <w:tblHeader/>
        </w:trPr>
        <w:tc>
          <w:tcPr>
            <w:tcW w:w="293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9F1EC3B" w14:textId="77777777" w:rsidR="004B5F88" w:rsidRPr="00903501" w:rsidRDefault="004B5F88" w:rsidP="008F34F9">
            <w:pPr>
              <w:pStyle w:val="Tables"/>
              <w:rPr>
                <w:rFonts w:ascii="Times New Roman" w:hAnsi="Times New Roman" w:cs="Times New Roman"/>
                <w:szCs w:val="20"/>
                <w:lang w:val="en-US"/>
              </w:rPr>
            </w:pPr>
          </w:p>
        </w:tc>
        <w:tc>
          <w:tcPr>
            <w:tcW w:w="174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1006841"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eastAsia="Helvetica" w:hAnsi="Times New Roman" w:cs="Times New Roman"/>
                <w:color w:val="000000"/>
                <w:szCs w:val="20"/>
                <w:lang w:val="en-US"/>
              </w:rPr>
              <w:t>Total n = 604</w:t>
            </w:r>
          </w:p>
        </w:tc>
      </w:tr>
      <w:tr w:rsidR="004B5F88" w:rsidRPr="00903501" w14:paraId="7D4C511F" w14:textId="77777777" w:rsidTr="008F34F9">
        <w:tc>
          <w:tcPr>
            <w:tcW w:w="29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A35029" w14:textId="77777777" w:rsidR="004B5F88" w:rsidRPr="00903501" w:rsidRDefault="004B5F88" w:rsidP="008F34F9">
            <w:pPr>
              <w:pStyle w:val="Tables"/>
              <w:rPr>
                <w:rFonts w:ascii="Times New Roman" w:hAnsi="Times New Roman" w:cs="Times New Roman"/>
                <w:b/>
                <w:bCs/>
                <w:szCs w:val="20"/>
                <w:lang w:val="en-US"/>
              </w:rPr>
            </w:pPr>
            <w:r w:rsidRPr="00903501">
              <w:rPr>
                <w:rFonts w:ascii="Times New Roman" w:eastAsia="Helvetica" w:hAnsi="Times New Roman" w:cs="Times New Roman"/>
                <w:b/>
                <w:bCs/>
                <w:color w:val="000000"/>
                <w:szCs w:val="20"/>
                <w:lang w:val="en-US"/>
              </w:rPr>
              <w:t>Country</w:t>
            </w:r>
          </w:p>
        </w:tc>
        <w:tc>
          <w:tcPr>
            <w:tcW w:w="17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471061" w14:textId="77777777" w:rsidR="004B5F88" w:rsidRPr="00903501" w:rsidRDefault="004B5F88" w:rsidP="008F34F9">
            <w:pPr>
              <w:pStyle w:val="Tables"/>
              <w:rPr>
                <w:rFonts w:ascii="Times New Roman" w:hAnsi="Times New Roman" w:cs="Times New Roman"/>
                <w:b/>
                <w:bCs/>
                <w:szCs w:val="20"/>
                <w:lang w:val="en-US"/>
              </w:rPr>
            </w:pPr>
            <w:r w:rsidRPr="00903501">
              <w:rPr>
                <w:rFonts w:ascii="Times New Roman" w:hAnsi="Times New Roman" w:cs="Times New Roman"/>
                <w:b/>
                <w:bCs/>
                <w:szCs w:val="20"/>
                <w:lang w:val="en-US"/>
              </w:rPr>
              <w:t>No. (%)</w:t>
            </w:r>
          </w:p>
        </w:tc>
      </w:tr>
      <w:tr w:rsidR="004B5F88" w:rsidRPr="00903501" w14:paraId="049A5C40" w14:textId="77777777" w:rsidTr="008F34F9">
        <w:tc>
          <w:tcPr>
            <w:tcW w:w="29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D10413"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eastAsia="Helvetica" w:hAnsi="Times New Roman" w:cs="Times New Roman"/>
                <w:color w:val="000000"/>
                <w:szCs w:val="20"/>
                <w:lang w:val="en-US"/>
              </w:rPr>
              <w:t xml:space="preserve">  Albania</w:t>
            </w:r>
          </w:p>
        </w:tc>
        <w:tc>
          <w:tcPr>
            <w:tcW w:w="17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9649CF"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eastAsia="Helvetica" w:hAnsi="Times New Roman" w:cs="Times New Roman"/>
                <w:color w:val="000000"/>
                <w:szCs w:val="20"/>
                <w:lang w:val="en-US"/>
              </w:rPr>
              <w:t>20 (3.3%)</w:t>
            </w:r>
          </w:p>
        </w:tc>
      </w:tr>
      <w:tr w:rsidR="004B5F88" w:rsidRPr="00903501" w14:paraId="20966AB6" w14:textId="77777777" w:rsidTr="008F34F9">
        <w:tc>
          <w:tcPr>
            <w:tcW w:w="29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D1B2C1"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eastAsia="Helvetica" w:hAnsi="Times New Roman" w:cs="Times New Roman"/>
                <w:color w:val="000000"/>
                <w:szCs w:val="20"/>
                <w:lang w:val="en-US"/>
              </w:rPr>
              <w:t xml:space="preserve">  Austria</w:t>
            </w:r>
          </w:p>
        </w:tc>
        <w:tc>
          <w:tcPr>
            <w:tcW w:w="17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C37618"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eastAsia="Helvetica" w:hAnsi="Times New Roman" w:cs="Times New Roman"/>
                <w:color w:val="000000"/>
                <w:szCs w:val="20"/>
                <w:lang w:val="en-US"/>
              </w:rPr>
              <w:t>27 (4.5%)</w:t>
            </w:r>
          </w:p>
        </w:tc>
      </w:tr>
      <w:tr w:rsidR="004B5F88" w:rsidRPr="00903501" w14:paraId="00F2DD2A" w14:textId="77777777" w:rsidTr="008F34F9">
        <w:tc>
          <w:tcPr>
            <w:tcW w:w="29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88827C"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eastAsia="Helvetica" w:hAnsi="Times New Roman" w:cs="Times New Roman"/>
                <w:color w:val="000000"/>
                <w:szCs w:val="20"/>
                <w:lang w:val="en-US"/>
              </w:rPr>
              <w:t xml:space="preserve">  Bosnia and Herzegovina</w:t>
            </w:r>
          </w:p>
        </w:tc>
        <w:tc>
          <w:tcPr>
            <w:tcW w:w="17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02BBFF"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eastAsia="Helvetica" w:hAnsi="Times New Roman" w:cs="Times New Roman"/>
                <w:color w:val="000000"/>
                <w:szCs w:val="20"/>
                <w:lang w:val="en-US"/>
              </w:rPr>
              <w:t>37 (6.1%)</w:t>
            </w:r>
          </w:p>
        </w:tc>
      </w:tr>
      <w:tr w:rsidR="004B5F88" w:rsidRPr="00903501" w14:paraId="158A179E" w14:textId="77777777" w:rsidTr="008F34F9">
        <w:tc>
          <w:tcPr>
            <w:tcW w:w="29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1B383A"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eastAsia="Helvetica" w:hAnsi="Times New Roman" w:cs="Times New Roman"/>
                <w:color w:val="000000"/>
                <w:szCs w:val="20"/>
                <w:lang w:val="en-US"/>
              </w:rPr>
              <w:t xml:space="preserve">  Bulgaria</w:t>
            </w:r>
          </w:p>
        </w:tc>
        <w:tc>
          <w:tcPr>
            <w:tcW w:w="17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48C3BE"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eastAsia="Helvetica" w:hAnsi="Times New Roman" w:cs="Times New Roman"/>
                <w:color w:val="000000"/>
                <w:szCs w:val="20"/>
                <w:lang w:val="en-US"/>
              </w:rPr>
              <w:t>22 (3.6%)</w:t>
            </w:r>
          </w:p>
        </w:tc>
      </w:tr>
      <w:tr w:rsidR="004B5F88" w:rsidRPr="00903501" w14:paraId="03CB5BFB" w14:textId="77777777" w:rsidTr="008F34F9">
        <w:tc>
          <w:tcPr>
            <w:tcW w:w="29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B8D054"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eastAsia="Helvetica" w:hAnsi="Times New Roman" w:cs="Times New Roman"/>
                <w:color w:val="000000"/>
                <w:szCs w:val="20"/>
                <w:lang w:val="en-US"/>
              </w:rPr>
              <w:t xml:space="preserve">  Croatia</w:t>
            </w:r>
          </w:p>
        </w:tc>
        <w:tc>
          <w:tcPr>
            <w:tcW w:w="17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1D0EBD"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eastAsia="Helvetica" w:hAnsi="Times New Roman" w:cs="Times New Roman"/>
                <w:color w:val="000000"/>
                <w:szCs w:val="20"/>
                <w:lang w:val="en-US"/>
              </w:rPr>
              <w:t>24 (4.0%)</w:t>
            </w:r>
          </w:p>
        </w:tc>
      </w:tr>
      <w:tr w:rsidR="004B5F88" w:rsidRPr="00903501" w14:paraId="65F40D0A" w14:textId="77777777" w:rsidTr="008F34F9">
        <w:tc>
          <w:tcPr>
            <w:tcW w:w="29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944E34"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eastAsia="Helvetica" w:hAnsi="Times New Roman" w:cs="Times New Roman"/>
                <w:color w:val="000000"/>
                <w:szCs w:val="20"/>
                <w:lang w:val="en-US"/>
              </w:rPr>
              <w:t xml:space="preserve">  Czech Republic</w:t>
            </w:r>
          </w:p>
        </w:tc>
        <w:tc>
          <w:tcPr>
            <w:tcW w:w="17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88E632"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eastAsia="Helvetica" w:hAnsi="Times New Roman" w:cs="Times New Roman"/>
                <w:color w:val="000000"/>
                <w:szCs w:val="20"/>
                <w:lang w:val="en-US"/>
              </w:rPr>
              <w:t>53 (8.8%)</w:t>
            </w:r>
          </w:p>
        </w:tc>
      </w:tr>
      <w:tr w:rsidR="004B5F88" w:rsidRPr="00903501" w14:paraId="34C3BB43" w14:textId="77777777" w:rsidTr="008F34F9">
        <w:tc>
          <w:tcPr>
            <w:tcW w:w="29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A522A8"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eastAsia="Helvetica" w:hAnsi="Times New Roman" w:cs="Times New Roman"/>
                <w:color w:val="000000"/>
                <w:szCs w:val="20"/>
                <w:lang w:val="en-US"/>
              </w:rPr>
              <w:t xml:space="preserve">  Finland</w:t>
            </w:r>
          </w:p>
        </w:tc>
        <w:tc>
          <w:tcPr>
            <w:tcW w:w="17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2F61B3"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eastAsia="Helvetica" w:hAnsi="Times New Roman" w:cs="Times New Roman"/>
                <w:color w:val="000000"/>
                <w:szCs w:val="20"/>
                <w:lang w:val="en-US"/>
              </w:rPr>
              <w:t>20 (3.3%)</w:t>
            </w:r>
          </w:p>
        </w:tc>
      </w:tr>
      <w:tr w:rsidR="004B5F88" w:rsidRPr="00903501" w14:paraId="156D45FD" w14:textId="77777777" w:rsidTr="008F34F9">
        <w:tc>
          <w:tcPr>
            <w:tcW w:w="29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F3CBC3"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eastAsia="Helvetica" w:hAnsi="Times New Roman" w:cs="Times New Roman"/>
                <w:color w:val="000000"/>
                <w:szCs w:val="20"/>
                <w:lang w:val="en-US"/>
              </w:rPr>
              <w:t xml:space="preserve">  Germany</w:t>
            </w:r>
          </w:p>
        </w:tc>
        <w:tc>
          <w:tcPr>
            <w:tcW w:w="17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DCD892"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eastAsia="Helvetica" w:hAnsi="Times New Roman" w:cs="Times New Roman"/>
                <w:color w:val="000000"/>
                <w:szCs w:val="20"/>
                <w:lang w:val="en-US"/>
              </w:rPr>
              <w:t>33 (5.5%)</w:t>
            </w:r>
          </w:p>
        </w:tc>
      </w:tr>
      <w:tr w:rsidR="004B5F88" w:rsidRPr="00903501" w14:paraId="5585E5B3" w14:textId="77777777" w:rsidTr="008F34F9">
        <w:tc>
          <w:tcPr>
            <w:tcW w:w="29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22B26F"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eastAsia="Helvetica" w:hAnsi="Times New Roman" w:cs="Times New Roman"/>
                <w:color w:val="000000"/>
                <w:szCs w:val="20"/>
                <w:lang w:val="en-US"/>
              </w:rPr>
              <w:t xml:space="preserve">  Hungary</w:t>
            </w:r>
          </w:p>
        </w:tc>
        <w:tc>
          <w:tcPr>
            <w:tcW w:w="17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416A6"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eastAsia="Helvetica" w:hAnsi="Times New Roman" w:cs="Times New Roman"/>
                <w:color w:val="000000"/>
                <w:szCs w:val="20"/>
                <w:lang w:val="en-US"/>
              </w:rPr>
              <w:t>23 (3.8%)</w:t>
            </w:r>
          </w:p>
        </w:tc>
      </w:tr>
      <w:tr w:rsidR="004B5F88" w:rsidRPr="00903501" w14:paraId="3FAAA17F" w14:textId="77777777" w:rsidTr="008F34F9">
        <w:tc>
          <w:tcPr>
            <w:tcW w:w="29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C9E690"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eastAsia="Helvetica" w:hAnsi="Times New Roman" w:cs="Times New Roman"/>
                <w:color w:val="000000"/>
                <w:szCs w:val="20"/>
                <w:lang w:val="en-US"/>
              </w:rPr>
              <w:t xml:space="preserve">  Ireland</w:t>
            </w:r>
          </w:p>
        </w:tc>
        <w:tc>
          <w:tcPr>
            <w:tcW w:w="17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9ED052"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eastAsia="Helvetica" w:hAnsi="Times New Roman" w:cs="Times New Roman"/>
                <w:color w:val="000000"/>
                <w:szCs w:val="20"/>
                <w:lang w:val="en-US"/>
              </w:rPr>
              <w:t>21 (3.5%)</w:t>
            </w:r>
          </w:p>
        </w:tc>
      </w:tr>
      <w:tr w:rsidR="004B5F88" w:rsidRPr="00903501" w14:paraId="6C67B4AC" w14:textId="77777777" w:rsidTr="008F34F9">
        <w:tc>
          <w:tcPr>
            <w:tcW w:w="29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025876"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eastAsia="Helvetica" w:hAnsi="Times New Roman" w:cs="Times New Roman"/>
                <w:color w:val="000000"/>
                <w:szCs w:val="20"/>
                <w:lang w:val="en-US"/>
              </w:rPr>
              <w:t xml:space="preserve">  Israel</w:t>
            </w:r>
          </w:p>
        </w:tc>
        <w:tc>
          <w:tcPr>
            <w:tcW w:w="17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0859BE"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eastAsia="Helvetica" w:hAnsi="Times New Roman" w:cs="Times New Roman"/>
                <w:color w:val="000000"/>
                <w:szCs w:val="20"/>
                <w:lang w:val="en-US"/>
              </w:rPr>
              <w:t>26 (4.3%)</w:t>
            </w:r>
          </w:p>
        </w:tc>
      </w:tr>
      <w:tr w:rsidR="004B5F88" w:rsidRPr="00903501" w14:paraId="5A7B9D76" w14:textId="77777777" w:rsidTr="008F34F9">
        <w:tc>
          <w:tcPr>
            <w:tcW w:w="29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8B24D7"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eastAsia="Helvetica" w:hAnsi="Times New Roman" w:cs="Times New Roman"/>
                <w:color w:val="000000"/>
                <w:szCs w:val="20"/>
                <w:lang w:val="en-US"/>
              </w:rPr>
              <w:t xml:space="preserve">  Italy</w:t>
            </w:r>
          </w:p>
        </w:tc>
        <w:tc>
          <w:tcPr>
            <w:tcW w:w="17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113DC6"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eastAsia="Helvetica" w:hAnsi="Times New Roman" w:cs="Times New Roman"/>
                <w:color w:val="000000"/>
                <w:szCs w:val="20"/>
                <w:lang w:val="en-US"/>
              </w:rPr>
              <w:t>28 (4.6%)</w:t>
            </w:r>
          </w:p>
        </w:tc>
      </w:tr>
      <w:tr w:rsidR="004B5F88" w:rsidRPr="00903501" w14:paraId="09A42E9D" w14:textId="77777777" w:rsidTr="008F34F9">
        <w:tc>
          <w:tcPr>
            <w:tcW w:w="29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548B1D"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eastAsia="Helvetica" w:hAnsi="Times New Roman" w:cs="Times New Roman"/>
                <w:color w:val="000000"/>
                <w:szCs w:val="20"/>
                <w:lang w:val="en-US"/>
              </w:rPr>
              <w:t xml:space="preserve">  Latvia</w:t>
            </w:r>
          </w:p>
        </w:tc>
        <w:tc>
          <w:tcPr>
            <w:tcW w:w="17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69A9CE"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eastAsia="Helvetica" w:hAnsi="Times New Roman" w:cs="Times New Roman"/>
                <w:color w:val="000000"/>
                <w:szCs w:val="20"/>
                <w:lang w:val="en-US"/>
              </w:rPr>
              <w:t>22 (3.6%)</w:t>
            </w:r>
          </w:p>
        </w:tc>
      </w:tr>
      <w:tr w:rsidR="004B5F88" w:rsidRPr="00903501" w14:paraId="26CD2FB2" w14:textId="77777777" w:rsidTr="008F34F9">
        <w:tc>
          <w:tcPr>
            <w:tcW w:w="29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9CEA5D"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eastAsia="Helvetica" w:hAnsi="Times New Roman" w:cs="Times New Roman"/>
                <w:color w:val="000000"/>
                <w:szCs w:val="20"/>
                <w:lang w:val="en-US"/>
              </w:rPr>
              <w:t xml:space="preserve">  Norway</w:t>
            </w:r>
          </w:p>
        </w:tc>
        <w:tc>
          <w:tcPr>
            <w:tcW w:w="17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D7EDDD"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eastAsia="Helvetica" w:hAnsi="Times New Roman" w:cs="Times New Roman"/>
                <w:color w:val="000000"/>
                <w:szCs w:val="20"/>
                <w:lang w:val="en-US"/>
              </w:rPr>
              <w:t>52 (8.6%)</w:t>
            </w:r>
          </w:p>
        </w:tc>
      </w:tr>
      <w:tr w:rsidR="004B5F88" w:rsidRPr="00903501" w14:paraId="1AD5CDD9" w14:textId="77777777" w:rsidTr="008F34F9">
        <w:tc>
          <w:tcPr>
            <w:tcW w:w="29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AB959C"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eastAsia="Helvetica" w:hAnsi="Times New Roman" w:cs="Times New Roman"/>
                <w:color w:val="000000"/>
                <w:szCs w:val="20"/>
                <w:lang w:val="en-US"/>
              </w:rPr>
              <w:t xml:space="preserve">  Poland</w:t>
            </w:r>
          </w:p>
        </w:tc>
        <w:tc>
          <w:tcPr>
            <w:tcW w:w="17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974242"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eastAsia="Helvetica" w:hAnsi="Times New Roman" w:cs="Times New Roman"/>
                <w:color w:val="000000"/>
                <w:szCs w:val="20"/>
                <w:lang w:val="en-US"/>
              </w:rPr>
              <w:t>41 (6.8%)</w:t>
            </w:r>
          </w:p>
        </w:tc>
      </w:tr>
      <w:tr w:rsidR="004B5F88" w:rsidRPr="00903501" w14:paraId="6ADC364B" w14:textId="77777777" w:rsidTr="008F34F9">
        <w:tc>
          <w:tcPr>
            <w:tcW w:w="29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46B894"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eastAsia="Helvetica" w:hAnsi="Times New Roman" w:cs="Times New Roman"/>
                <w:color w:val="000000"/>
                <w:szCs w:val="20"/>
                <w:lang w:val="en-US"/>
              </w:rPr>
              <w:t xml:space="preserve">  Portugal</w:t>
            </w:r>
          </w:p>
        </w:tc>
        <w:tc>
          <w:tcPr>
            <w:tcW w:w="17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23C8D4"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eastAsia="Helvetica" w:hAnsi="Times New Roman" w:cs="Times New Roman"/>
                <w:color w:val="000000"/>
                <w:szCs w:val="20"/>
                <w:lang w:val="en-US"/>
              </w:rPr>
              <w:t>62 (10.3%)</w:t>
            </w:r>
          </w:p>
        </w:tc>
      </w:tr>
      <w:tr w:rsidR="004B5F88" w:rsidRPr="00903501" w14:paraId="557858F0" w14:textId="77777777" w:rsidTr="008F34F9">
        <w:tc>
          <w:tcPr>
            <w:tcW w:w="29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1BCDD0"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eastAsia="Helvetica" w:hAnsi="Times New Roman" w:cs="Times New Roman"/>
                <w:color w:val="000000"/>
                <w:szCs w:val="20"/>
                <w:lang w:val="en-US"/>
              </w:rPr>
              <w:t xml:space="preserve">  Spain</w:t>
            </w:r>
          </w:p>
        </w:tc>
        <w:tc>
          <w:tcPr>
            <w:tcW w:w="17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B37410"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eastAsia="Helvetica" w:hAnsi="Times New Roman" w:cs="Times New Roman"/>
                <w:color w:val="000000"/>
                <w:szCs w:val="20"/>
                <w:lang w:val="en-US"/>
              </w:rPr>
              <w:t>21 (3.5%)</w:t>
            </w:r>
          </w:p>
        </w:tc>
      </w:tr>
      <w:tr w:rsidR="004B5F88" w:rsidRPr="00903501" w14:paraId="2E65D8DE" w14:textId="77777777" w:rsidTr="008F34F9">
        <w:tc>
          <w:tcPr>
            <w:tcW w:w="29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F8C1D6"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eastAsia="Helvetica" w:hAnsi="Times New Roman" w:cs="Times New Roman"/>
                <w:color w:val="000000"/>
                <w:szCs w:val="20"/>
                <w:lang w:val="en-US"/>
              </w:rPr>
              <w:t xml:space="preserve">  Sweden</w:t>
            </w:r>
          </w:p>
        </w:tc>
        <w:tc>
          <w:tcPr>
            <w:tcW w:w="17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30EFA1"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eastAsia="Helvetica" w:hAnsi="Times New Roman" w:cs="Times New Roman"/>
                <w:color w:val="000000"/>
                <w:szCs w:val="20"/>
                <w:lang w:val="en-US"/>
              </w:rPr>
              <w:t>20 (3.3%)</w:t>
            </w:r>
          </w:p>
        </w:tc>
      </w:tr>
      <w:tr w:rsidR="004B5F88" w:rsidRPr="00903501" w14:paraId="6EB81D77" w14:textId="77777777" w:rsidTr="008F34F9">
        <w:tc>
          <w:tcPr>
            <w:tcW w:w="29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3D8D46"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eastAsia="Helvetica" w:hAnsi="Times New Roman" w:cs="Times New Roman"/>
                <w:color w:val="000000"/>
                <w:szCs w:val="20"/>
                <w:lang w:val="en-US"/>
              </w:rPr>
              <w:t xml:space="preserve">  Switzerland</w:t>
            </w:r>
          </w:p>
        </w:tc>
        <w:tc>
          <w:tcPr>
            <w:tcW w:w="17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617AFE"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eastAsia="Helvetica" w:hAnsi="Times New Roman" w:cs="Times New Roman"/>
                <w:color w:val="000000"/>
                <w:szCs w:val="20"/>
                <w:lang w:val="en-US"/>
              </w:rPr>
              <w:t>31 (5.1%)</w:t>
            </w:r>
          </w:p>
        </w:tc>
      </w:tr>
      <w:tr w:rsidR="004B5F88" w:rsidRPr="00903501" w14:paraId="11BACD1C" w14:textId="77777777" w:rsidTr="008F34F9">
        <w:tc>
          <w:tcPr>
            <w:tcW w:w="293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84F4B1A"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eastAsia="Helvetica" w:hAnsi="Times New Roman" w:cs="Times New Roman"/>
                <w:color w:val="000000"/>
                <w:szCs w:val="20"/>
                <w:lang w:val="en-US"/>
              </w:rPr>
              <w:t xml:space="preserve">  Ukraine</w:t>
            </w:r>
          </w:p>
        </w:tc>
        <w:tc>
          <w:tcPr>
            <w:tcW w:w="174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500FB71" w14:textId="77777777" w:rsidR="004B5F88" w:rsidRPr="00903501" w:rsidRDefault="004B5F88" w:rsidP="008F34F9">
            <w:pPr>
              <w:pStyle w:val="Tables"/>
              <w:rPr>
                <w:rFonts w:ascii="Times New Roman" w:hAnsi="Times New Roman" w:cs="Times New Roman"/>
                <w:szCs w:val="20"/>
                <w:lang w:val="en-US"/>
              </w:rPr>
            </w:pPr>
            <w:r w:rsidRPr="00903501">
              <w:rPr>
                <w:rFonts w:ascii="Times New Roman" w:eastAsia="Helvetica" w:hAnsi="Times New Roman" w:cs="Times New Roman"/>
                <w:color w:val="000000"/>
                <w:szCs w:val="20"/>
                <w:lang w:val="en-US"/>
              </w:rPr>
              <w:t>21 (3.5%)</w:t>
            </w:r>
          </w:p>
        </w:tc>
      </w:tr>
    </w:tbl>
    <w:p w14:paraId="465B6158" w14:textId="77777777" w:rsidR="004B5F88" w:rsidRPr="00903501" w:rsidRDefault="004B5F88" w:rsidP="004B5F88">
      <w:pPr>
        <w:spacing w:after="200" w:line="480" w:lineRule="auto"/>
        <w:rPr>
          <w:rFonts w:cs="Times New Roman"/>
          <w:szCs w:val="20"/>
          <w:lang w:val="en-US"/>
        </w:rPr>
      </w:pPr>
    </w:p>
    <w:p w14:paraId="3AB25352" w14:textId="77777777" w:rsidR="004B5F88" w:rsidRPr="00903501" w:rsidRDefault="004B5F88" w:rsidP="004B5F88">
      <w:pPr>
        <w:spacing w:after="200" w:line="480" w:lineRule="auto"/>
        <w:rPr>
          <w:rFonts w:cs="Times New Roman"/>
          <w:szCs w:val="20"/>
          <w:lang w:val="en-US"/>
        </w:rPr>
      </w:pPr>
    </w:p>
    <w:p w14:paraId="2EC68150" w14:textId="44DCE1E6" w:rsidR="00637DBE" w:rsidRPr="00903501" w:rsidRDefault="00637DBE" w:rsidP="004B5F88">
      <w:pPr>
        <w:spacing w:after="200" w:line="480" w:lineRule="auto"/>
        <w:rPr>
          <w:rFonts w:cs="Times New Roman"/>
          <w:szCs w:val="20"/>
          <w:lang w:val="en-US"/>
        </w:rPr>
      </w:pPr>
    </w:p>
    <w:sectPr w:rsidR="00637DBE" w:rsidRPr="00903501">
      <w:footerReference w:type="even" r:id="rId9"/>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67F4C" w14:textId="77777777" w:rsidR="00C652EA" w:rsidRDefault="00C652EA" w:rsidP="00BE2A34">
      <w:r>
        <w:separator/>
      </w:r>
    </w:p>
  </w:endnote>
  <w:endnote w:type="continuationSeparator" w:id="0">
    <w:p w14:paraId="526B4EC2" w14:textId="77777777" w:rsidR="00C652EA" w:rsidRDefault="00C652EA" w:rsidP="00BE2A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57619077"/>
      <w:docPartObj>
        <w:docPartGallery w:val="Page Numbers (Bottom of Page)"/>
        <w:docPartUnique/>
      </w:docPartObj>
    </w:sdtPr>
    <w:sdtEndPr>
      <w:rPr>
        <w:rStyle w:val="Seitenzahl"/>
      </w:rPr>
    </w:sdtEndPr>
    <w:sdtContent>
      <w:p w14:paraId="77CBE4F5" w14:textId="10F75393" w:rsidR="00BE2A34" w:rsidRDefault="00BE2A34" w:rsidP="001C3506">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3AB9750A" w14:textId="77777777" w:rsidR="00BE2A34" w:rsidRDefault="00BE2A34" w:rsidP="00BE2A34">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349651823"/>
      <w:docPartObj>
        <w:docPartGallery w:val="Page Numbers (Bottom of Page)"/>
        <w:docPartUnique/>
      </w:docPartObj>
    </w:sdtPr>
    <w:sdtEndPr>
      <w:rPr>
        <w:rStyle w:val="Seitenzahl"/>
      </w:rPr>
    </w:sdtEndPr>
    <w:sdtContent>
      <w:p w14:paraId="2E704B54" w14:textId="42A08F0C" w:rsidR="00BE2A34" w:rsidRDefault="00BE2A34" w:rsidP="001C3506">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p w14:paraId="3C76A3A2" w14:textId="77777777" w:rsidR="00BE2A34" w:rsidRDefault="00BE2A34" w:rsidP="00BE2A34">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682A9" w14:textId="77777777" w:rsidR="00C652EA" w:rsidRDefault="00C652EA" w:rsidP="00BE2A34">
      <w:r>
        <w:separator/>
      </w:r>
    </w:p>
  </w:footnote>
  <w:footnote w:type="continuationSeparator" w:id="0">
    <w:p w14:paraId="7B09CC75" w14:textId="77777777" w:rsidR="00C652EA" w:rsidRDefault="00C652EA" w:rsidP="00BE2A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26B74"/>
    <w:multiLevelType w:val="hybridMultilevel"/>
    <w:tmpl w:val="19CCFF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4295197"/>
    <w:multiLevelType w:val="multilevel"/>
    <w:tmpl w:val="A2D2DB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4A6D46"/>
    <w:multiLevelType w:val="hybridMultilevel"/>
    <w:tmpl w:val="E3363D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73101E1"/>
    <w:multiLevelType w:val="hybridMultilevel"/>
    <w:tmpl w:val="9A38EF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4F41861"/>
    <w:multiLevelType w:val="hybridMultilevel"/>
    <w:tmpl w:val="D06E8D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7A253FE"/>
    <w:multiLevelType w:val="multilevel"/>
    <w:tmpl w:val="EEF84F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C32BBE"/>
    <w:multiLevelType w:val="hybridMultilevel"/>
    <w:tmpl w:val="6F92BFBC"/>
    <w:lvl w:ilvl="0" w:tplc="3B929F0E">
      <w:start w:val="1"/>
      <w:numFmt w:val="decimal"/>
      <w:lvlText w:val="%1"/>
      <w:lvlJc w:val="left"/>
      <w:pPr>
        <w:ind w:left="720" w:hanging="360"/>
      </w:pPr>
      <w:rPr>
        <w:rFonts w:hint="default"/>
        <w:vertAlign w:val="superscrip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A52767A"/>
    <w:multiLevelType w:val="multilevel"/>
    <w:tmpl w:val="F8EE7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744A9B"/>
    <w:multiLevelType w:val="hybridMultilevel"/>
    <w:tmpl w:val="A52858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F826C4A"/>
    <w:multiLevelType w:val="hybridMultilevel"/>
    <w:tmpl w:val="375E8B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1474C38"/>
    <w:multiLevelType w:val="multilevel"/>
    <w:tmpl w:val="965CB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145C55"/>
    <w:multiLevelType w:val="hybridMultilevel"/>
    <w:tmpl w:val="FF5C02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8A959C3"/>
    <w:multiLevelType w:val="hybridMultilevel"/>
    <w:tmpl w:val="BD46AB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AE51757"/>
    <w:multiLevelType w:val="hybridMultilevel"/>
    <w:tmpl w:val="513251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C6A7AFB"/>
    <w:multiLevelType w:val="hybridMultilevel"/>
    <w:tmpl w:val="6F022E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D94258F"/>
    <w:multiLevelType w:val="hybridMultilevel"/>
    <w:tmpl w:val="2B2827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D4D59A1"/>
    <w:multiLevelType w:val="hybridMultilevel"/>
    <w:tmpl w:val="91F02F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5015332"/>
    <w:multiLevelType w:val="hybridMultilevel"/>
    <w:tmpl w:val="CAB891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502626E"/>
    <w:multiLevelType w:val="hybridMultilevel"/>
    <w:tmpl w:val="A3021C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AD85B40"/>
    <w:multiLevelType w:val="hybridMultilevel"/>
    <w:tmpl w:val="039EFC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FBB5D23"/>
    <w:multiLevelType w:val="hybridMultilevel"/>
    <w:tmpl w:val="B29EED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5D575AF"/>
    <w:multiLevelType w:val="hybridMultilevel"/>
    <w:tmpl w:val="F9D632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7684FAF"/>
    <w:multiLevelType w:val="hybridMultilevel"/>
    <w:tmpl w:val="812876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8305254"/>
    <w:multiLevelType w:val="hybridMultilevel"/>
    <w:tmpl w:val="6B1692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1564A8D"/>
    <w:multiLevelType w:val="multilevel"/>
    <w:tmpl w:val="8F32F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4E07B89"/>
    <w:multiLevelType w:val="hybridMultilevel"/>
    <w:tmpl w:val="3866EE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75162C91"/>
    <w:multiLevelType w:val="multilevel"/>
    <w:tmpl w:val="FBCC5E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6657860">
    <w:abstractNumId w:val="16"/>
  </w:num>
  <w:num w:numId="2" w16cid:durableId="1836912926">
    <w:abstractNumId w:val="22"/>
  </w:num>
  <w:num w:numId="3" w16cid:durableId="2044015125">
    <w:abstractNumId w:val="4"/>
  </w:num>
  <w:num w:numId="4" w16cid:durableId="964967846">
    <w:abstractNumId w:val="19"/>
  </w:num>
  <w:num w:numId="5" w16cid:durableId="233780825">
    <w:abstractNumId w:val="12"/>
  </w:num>
  <w:num w:numId="6" w16cid:durableId="2124035256">
    <w:abstractNumId w:val="14"/>
  </w:num>
  <w:num w:numId="7" w16cid:durableId="25837703">
    <w:abstractNumId w:val="15"/>
  </w:num>
  <w:num w:numId="8" w16cid:durableId="1797334127">
    <w:abstractNumId w:val="21"/>
  </w:num>
  <w:num w:numId="9" w16cid:durableId="1331710425">
    <w:abstractNumId w:val="20"/>
  </w:num>
  <w:num w:numId="10" w16cid:durableId="1861622137">
    <w:abstractNumId w:val="25"/>
  </w:num>
  <w:num w:numId="11" w16cid:durableId="1624264836">
    <w:abstractNumId w:val="8"/>
  </w:num>
  <w:num w:numId="12" w16cid:durableId="1912616342">
    <w:abstractNumId w:val="2"/>
  </w:num>
  <w:num w:numId="13" w16cid:durableId="1332752262">
    <w:abstractNumId w:val="23"/>
  </w:num>
  <w:num w:numId="14" w16cid:durableId="1679580045">
    <w:abstractNumId w:val="3"/>
  </w:num>
  <w:num w:numId="15" w16cid:durableId="2146240667">
    <w:abstractNumId w:val="17"/>
  </w:num>
  <w:num w:numId="16" w16cid:durableId="34085480">
    <w:abstractNumId w:val="13"/>
  </w:num>
  <w:num w:numId="17" w16cid:durableId="193275549">
    <w:abstractNumId w:val="0"/>
  </w:num>
  <w:num w:numId="18" w16cid:durableId="223377216">
    <w:abstractNumId w:val="11"/>
  </w:num>
  <w:num w:numId="19" w16cid:durableId="590941386">
    <w:abstractNumId w:val="18"/>
  </w:num>
  <w:num w:numId="20" w16cid:durableId="667173582">
    <w:abstractNumId w:val="9"/>
  </w:num>
  <w:num w:numId="21" w16cid:durableId="1809587889">
    <w:abstractNumId w:val="6"/>
  </w:num>
  <w:num w:numId="22" w16cid:durableId="691684179">
    <w:abstractNumId w:val="5"/>
  </w:num>
  <w:num w:numId="23" w16cid:durableId="1983466346">
    <w:abstractNumId w:val="7"/>
  </w:num>
  <w:num w:numId="24" w16cid:durableId="1622875778">
    <w:abstractNumId w:val="26"/>
  </w:num>
  <w:num w:numId="25" w16cid:durableId="18047300">
    <w:abstractNumId w:val="1"/>
  </w:num>
  <w:num w:numId="26" w16cid:durableId="1428693176">
    <w:abstractNumId w:val="10"/>
  </w:num>
  <w:num w:numId="27" w16cid:durableId="69751057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4"/>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07E"/>
    <w:rsid w:val="00025192"/>
    <w:rsid w:val="00025664"/>
    <w:rsid w:val="00046FAD"/>
    <w:rsid w:val="00056B3E"/>
    <w:rsid w:val="0006713E"/>
    <w:rsid w:val="000E2C23"/>
    <w:rsid w:val="00144F23"/>
    <w:rsid w:val="0016386B"/>
    <w:rsid w:val="00163B57"/>
    <w:rsid w:val="00194A39"/>
    <w:rsid w:val="001C1F5C"/>
    <w:rsid w:val="00252254"/>
    <w:rsid w:val="0025538C"/>
    <w:rsid w:val="00284FF4"/>
    <w:rsid w:val="00285048"/>
    <w:rsid w:val="002B077D"/>
    <w:rsid w:val="002D12AC"/>
    <w:rsid w:val="00313BC6"/>
    <w:rsid w:val="0038173B"/>
    <w:rsid w:val="003B72E4"/>
    <w:rsid w:val="00406D1C"/>
    <w:rsid w:val="0040797D"/>
    <w:rsid w:val="00411011"/>
    <w:rsid w:val="00447F9F"/>
    <w:rsid w:val="00453215"/>
    <w:rsid w:val="00495D9D"/>
    <w:rsid w:val="004B5F88"/>
    <w:rsid w:val="005226CE"/>
    <w:rsid w:val="00526F1C"/>
    <w:rsid w:val="00543ECE"/>
    <w:rsid w:val="00567CE9"/>
    <w:rsid w:val="005B571B"/>
    <w:rsid w:val="00623506"/>
    <w:rsid w:val="0062693E"/>
    <w:rsid w:val="00637DBE"/>
    <w:rsid w:val="006D3A2F"/>
    <w:rsid w:val="006F5A69"/>
    <w:rsid w:val="007424E6"/>
    <w:rsid w:val="0076122D"/>
    <w:rsid w:val="007768BD"/>
    <w:rsid w:val="007A3A54"/>
    <w:rsid w:val="007C5D7D"/>
    <w:rsid w:val="0080535A"/>
    <w:rsid w:val="00840D04"/>
    <w:rsid w:val="008869DF"/>
    <w:rsid w:val="008908DC"/>
    <w:rsid w:val="008C2BF4"/>
    <w:rsid w:val="00903501"/>
    <w:rsid w:val="009136C2"/>
    <w:rsid w:val="00917B4A"/>
    <w:rsid w:val="00954438"/>
    <w:rsid w:val="00991832"/>
    <w:rsid w:val="009A7BA5"/>
    <w:rsid w:val="009B107E"/>
    <w:rsid w:val="009C7252"/>
    <w:rsid w:val="00A9284C"/>
    <w:rsid w:val="00AA29DF"/>
    <w:rsid w:val="00AC4823"/>
    <w:rsid w:val="00AE2717"/>
    <w:rsid w:val="00AF1D8B"/>
    <w:rsid w:val="00B30BEB"/>
    <w:rsid w:val="00B41FD3"/>
    <w:rsid w:val="00BA23FD"/>
    <w:rsid w:val="00BC3BFA"/>
    <w:rsid w:val="00BE2A34"/>
    <w:rsid w:val="00C04C8C"/>
    <w:rsid w:val="00C11883"/>
    <w:rsid w:val="00C31FA3"/>
    <w:rsid w:val="00C35093"/>
    <w:rsid w:val="00C652EA"/>
    <w:rsid w:val="00C95360"/>
    <w:rsid w:val="00CA3855"/>
    <w:rsid w:val="00CB5ACF"/>
    <w:rsid w:val="00D018BF"/>
    <w:rsid w:val="00D2157B"/>
    <w:rsid w:val="00D21F3A"/>
    <w:rsid w:val="00D75EF2"/>
    <w:rsid w:val="00DE3C86"/>
    <w:rsid w:val="00DE67CB"/>
    <w:rsid w:val="00E22665"/>
    <w:rsid w:val="00E236C1"/>
    <w:rsid w:val="00E41BA0"/>
    <w:rsid w:val="00E439A1"/>
    <w:rsid w:val="00E61410"/>
    <w:rsid w:val="00E67A46"/>
    <w:rsid w:val="00EA018C"/>
    <w:rsid w:val="00EC4688"/>
    <w:rsid w:val="00EF5445"/>
    <w:rsid w:val="00F2073B"/>
    <w:rsid w:val="00F335FE"/>
    <w:rsid w:val="00F549A2"/>
    <w:rsid w:val="00F63045"/>
    <w:rsid w:val="00FA4875"/>
    <w:rsid w:val="00FE0E05"/>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A692E"/>
  <w15:chartTrackingRefBased/>
  <w15:docId w15:val="{660A723E-42F0-CF46-AAAB-C624F4723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40D04"/>
    <w:rPr>
      <w:rFonts w:ascii="Times New Roman" w:hAnsi="Times New Roman"/>
      <w:sz w:val="20"/>
    </w:rPr>
  </w:style>
  <w:style w:type="paragraph" w:styleId="berschrift1">
    <w:name w:val="heading 1"/>
    <w:aliases w:val="Supplement Title"/>
    <w:basedOn w:val="Standard"/>
    <w:next w:val="Standard"/>
    <w:link w:val="berschrift1Zchn"/>
    <w:uiPriority w:val="9"/>
    <w:qFormat/>
    <w:rsid w:val="009C7252"/>
    <w:pPr>
      <w:keepNext/>
      <w:keepLines/>
      <w:spacing w:before="360" w:after="80"/>
      <w:outlineLvl w:val="0"/>
    </w:pPr>
    <w:rPr>
      <w:rFonts w:eastAsiaTheme="majorEastAsia" w:cstheme="majorBidi"/>
      <w:b/>
      <w:color w:val="000000" w:themeColor="text1"/>
      <w:sz w:val="24"/>
      <w:szCs w:val="40"/>
    </w:rPr>
  </w:style>
  <w:style w:type="paragraph" w:styleId="berschrift2">
    <w:name w:val="heading 2"/>
    <w:aliases w:val="Supplement Subheading"/>
    <w:basedOn w:val="Standard"/>
    <w:next w:val="Standard"/>
    <w:link w:val="berschrift2Zchn"/>
    <w:uiPriority w:val="9"/>
    <w:unhideWhenUsed/>
    <w:qFormat/>
    <w:rsid w:val="00840D04"/>
    <w:pPr>
      <w:keepNext/>
      <w:keepLines/>
      <w:spacing w:before="160" w:after="80"/>
      <w:outlineLvl w:val="1"/>
    </w:pPr>
    <w:rPr>
      <w:rFonts w:eastAsiaTheme="majorEastAsia" w:cstheme="majorBidi"/>
      <w:b/>
      <w:color w:val="000000" w:themeColor="text1"/>
      <w:szCs w:val="32"/>
    </w:rPr>
  </w:style>
  <w:style w:type="paragraph" w:styleId="berschrift3">
    <w:name w:val="heading 3"/>
    <w:basedOn w:val="Standard"/>
    <w:next w:val="Standard"/>
    <w:link w:val="berschrift3Zchn"/>
    <w:uiPriority w:val="9"/>
    <w:unhideWhenUsed/>
    <w:qFormat/>
    <w:rsid w:val="009B107E"/>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B107E"/>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B107E"/>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9B107E"/>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B107E"/>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B107E"/>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B107E"/>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Supplement Title Zchn"/>
    <w:basedOn w:val="Absatz-Standardschriftart"/>
    <w:link w:val="berschrift1"/>
    <w:rsid w:val="009C7252"/>
    <w:rPr>
      <w:rFonts w:ascii="Times New Roman" w:eastAsiaTheme="majorEastAsia" w:hAnsi="Times New Roman" w:cstheme="majorBidi"/>
      <w:b/>
      <w:color w:val="000000" w:themeColor="text1"/>
      <w:szCs w:val="40"/>
    </w:rPr>
  </w:style>
  <w:style w:type="character" w:customStyle="1" w:styleId="berschrift2Zchn">
    <w:name w:val="Überschrift 2 Zchn"/>
    <w:aliases w:val="Supplement Subheading Zchn"/>
    <w:basedOn w:val="Absatz-Standardschriftart"/>
    <w:link w:val="berschrift2"/>
    <w:uiPriority w:val="9"/>
    <w:rsid w:val="00840D04"/>
    <w:rPr>
      <w:rFonts w:ascii="Times New Roman" w:eastAsiaTheme="majorEastAsia" w:hAnsi="Times New Roman" w:cstheme="majorBidi"/>
      <w:b/>
      <w:color w:val="000000" w:themeColor="text1"/>
      <w:sz w:val="20"/>
      <w:szCs w:val="32"/>
    </w:rPr>
  </w:style>
  <w:style w:type="character" w:customStyle="1" w:styleId="berschrift3Zchn">
    <w:name w:val="Überschrift 3 Zchn"/>
    <w:basedOn w:val="Absatz-Standardschriftart"/>
    <w:link w:val="berschrift3"/>
    <w:uiPriority w:val="9"/>
    <w:rsid w:val="009B107E"/>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B107E"/>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B107E"/>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9B107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B107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B107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B107E"/>
    <w:rPr>
      <w:rFonts w:eastAsiaTheme="majorEastAsia" w:cstheme="majorBidi"/>
      <w:color w:val="272727" w:themeColor="text1" w:themeTint="D8"/>
    </w:rPr>
  </w:style>
  <w:style w:type="paragraph" w:styleId="Titel">
    <w:name w:val="Title"/>
    <w:basedOn w:val="Standard"/>
    <w:next w:val="Standard"/>
    <w:link w:val="TitelZchn"/>
    <w:uiPriority w:val="10"/>
    <w:qFormat/>
    <w:rsid w:val="009B107E"/>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B107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B107E"/>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B107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B107E"/>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9B107E"/>
    <w:rPr>
      <w:i/>
      <w:iCs/>
      <w:color w:val="404040" w:themeColor="text1" w:themeTint="BF"/>
    </w:rPr>
  </w:style>
  <w:style w:type="paragraph" w:styleId="Listenabsatz">
    <w:name w:val="List Paragraph"/>
    <w:basedOn w:val="Standard"/>
    <w:uiPriority w:val="34"/>
    <w:qFormat/>
    <w:rsid w:val="009B107E"/>
    <w:pPr>
      <w:ind w:left="720"/>
      <w:contextualSpacing/>
    </w:pPr>
  </w:style>
  <w:style w:type="character" w:styleId="IntensiveHervorhebung">
    <w:name w:val="Intense Emphasis"/>
    <w:basedOn w:val="Absatz-Standardschriftart"/>
    <w:uiPriority w:val="21"/>
    <w:qFormat/>
    <w:rsid w:val="009B107E"/>
    <w:rPr>
      <w:i/>
      <w:iCs/>
      <w:color w:val="0F4761" w:themeColor="accent1" w:themeShade="BF"/>
    </w:rPr>
  </w:style>
  <w:style w:type="paragraph" w:styleId="IntensivesZitat">
    <w:name w:val="Intense Quote"/>
    <w:basedOn w:val="Standard"/>
    <w:next w:val="Standard"/>
    <w:link w:val="IntensivesZitatZchn"/>
    <w:uiPriority w:val="30"/>
    <w:qFormat/>
    <w:rsid w:val="009B10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B107E"/>
    <w:rPr>
      <w:i/>
      <w:iCs/>
      <w:color w:val="0F4761" w:themeColor="accent1" w:themeShade="BF"/>
    </w:rPr>
  </w:style>
  <w:style w:type="character" w:styleId="IntensiverVerweis">
    <w:name w:val="Intense Reference"/>
    <w:basedOn w:val="Absatz-Standardschriftart"/>
    <w:uiPriority w:val="32"/>
    <w:qFormat/>
    <w:rsid w:val="009B107E"/>
    <w:rPr>
      <w:b/>
      <w:bCs/>
      <w:smallCaps/>
      <w:color w:val="0F4761" w:themeColor="accent1" w:themeShade="BF"/>
      <w:spacing w:val="5"/>
    </w:rPr>
  </w:style>
  <w:style w:type="paragraph" w:customStyle="1" w:styleId="Tables">
    <w:name w:val="Tables"/>
    <w:basedOn w:val="Standard"/>
    <w:qFormat/>
    <w:rsid w:val="00637DBE"/>
    <w:rPr>
      <w:rFonts w:ascii="Arial" w:hAnsi="Arial"/>
    </w:rPr>
  </w:style>
  <w:style w:type="paragraph" w:customStyle="1" w:styleId="p1">
    <w:name w:val="p1"/>
    <w:basedOn w:val="Standard"/>
    <w:rsid w:val="00E236C1"/>
    <w:rPr>
      <w:rFonts w:ascii="Arial" w:eastAsia="Times New Roman" w:hAnsi="Arial" w:cs="Arial"/>
      <w:color w:val="000000"/>
      <w:kern w:val="0"/>
      <w:sz w:val="17"/>
      <w:szCs w:val="17"/>
      <w:lang w:eastAsia="de-DE"/>
      <w14:ligatures w14:val="none"/>
    </w:rPr>
  </w:style>
  <w:style w:type="paragraph" w:styleId="Beschriftung">
    <w:name w:val="caption"/>
    <w:basedOn w:val="Standard"/>
    <w:link w:val="BeschriftungZchn"/>
    <w:rsid w:val="006F5A69"/>
    <w:pPr>
      <w:spacing w:after="120"/>
    </w:pPr>
    <w:rPr>
      <w:i/>
      <w:sz w:val="24"/>
    </w:rPr>
  </w:style>
  <w:style w:type="character" w:customStyle="1" w:styleId="BeschriftungZchn">
    <w:name w:val="Beschriftung Zchn"/>
    <w:basedOn w:val="Absatz-Standardschriftart"/>
    <w:link w:val="Beschriftung"/>
    <w:rsid w:val="006F5A69"/>
    <w:rPr>
      <w:rFonts w:ascii="Times New Roman" w:hAnsi="Times New Roman"/>
      <w:i/>
    </w:rPr>
  </w:style>
  <w:style w:type="paragraph" w:styleId="StandardWeb">
    <w:name w:val="Normal (Web)"/>
    <w:basedOn w:val="Standard"/>
    <w:uiPriority w:val="99"/>
    <w:rsid w:val="00991832"/>
    <w:rPr>
      <w:sz w:val="24"/>
    </w:rPr>
  </w:style>
  <w:style w:type="table" w:styleId="Tabellenraster">
    <w:name w:val="Table Grid"/>
    <w:basedOn w:val="NormaleTabelle"/>
    <w:uiPriority w:val="39"/>
    <w:rsid w:val="00526F1C"/>
    <w:rPr>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2">
    <w:name w:val="p2"/>
    <w:basedOn w:val="Standard"/>
    <w:rsid w:val="003B72E4"/>
    <w:rPr>
      <w:rFonts w:ascii="Helvetica" w:eastAsia="Times New Roman" w:hAnsi="Helvetica" w:cs="Times New Roman"/>
      <w:color w:val="000000"/>
      <w:kern w:val="0"/>
      <w:sz w:val="11"/>
      <w:szCs w:val="11"/>
      <w:lang w:eastAsia="de-DE"/>
      <w14:ligatures w14:val="none"/>
    </w:rPr>
  </w:style>
  <w:style w:type="paragraph" w:customStyle="1" w:styleId="p3">
    <w:name w:val="p3"/>
    <w:basedOn w:val="Standard"/>
    <w:rsid w:val="003B72E4"/>
    <w:rPr>
      <w:rFonts w:ascii="Helvetica" w:eastAsia="Times New Roman" w:hAnsi="Helvetica" w:cs="Times New Roman"/>
      <w:color w:val="000000"/>
      <w:kern w:val="0"/>
      <w:sz w:val="14"/>
      <w:szCs w:val="14"/>
      <w:lang w:eastAsia="de-DE"/>
      <w14:ligatures w14:val="none"/>
    </w:rPr>
  </w:style>
  <w:style w:type="paragraph" w:customStyle="1" w:styleId="p4">
    <w:name w:val="p4"/>
    <w:basedOn w:val="Standard"/>
    <w:rsid w:val="003B72E4"/>
    <w:rPr>
      <w:rFonts w:ascii="Helvetica" w:eastAsia="Times New Roman" w:hAnsi="Helvetica" w:cs="Times New Roman"/>
      <w:color w:val="1D1D1D"/>
      <w:kern w:val="0"/>
      <w:sz w:val="14"/>
      <w:szCs w:val="14"/>
      <w:lang w:eastAsia="de-DE"/>
      <w14:ligatures w14:val="none"/>
    </w:rPr>
  </w:style>
  <w:style w:type="character" w:customStyle="1" w:styleId="s1">
    <w:name w:val="s1"/>
    <w:basedOn w:val="Absatz-Standardschriftart"/>
    <w:rsid w:val="003B72E4"/>
    <w:rPr>
      <w:rFonts w:ascii="Helvetica" w:hAnsi="Helvetica" w:hint="default"/>
      <w:sz w:val="11"/>
      <w:szCs w:val="11"/>
    </w:rPr>
  </w:style>
  <w:style w:type="character" w:customStyle="1" w:styleId="s2">
    <w:name w:val="s2"/>
    <w:basedOn w:val="Absatz-Standardschriftart"/>
    <w:rsid w:val="003B72E4"/>
    <w:rPr>
      <w:rFonts w:ascii="Helvetica" w:hAnsi="Helvetica" w:hint="default"/>
      <w:sz w:val="16"/>
      <w:szCs w:val="16"/>
    </w:rPr>
  </w:style>
  <w:style w:type="character" w:customStyle="1" w:styleId="s3">
    <w:name w:val="s3"/>
    <w:basedOn w:val="Absatz-Standardschriftart"/>
    <w:rsid w:val="003B72E4"/>
    <w:rPr>
      <w:color w:val="000000"/>
    </w:rPr>
  </w:style>
  <w:style w:type="paragraph" w:styleId="Fuzeile">
    <w:name w:val="footer"/>
    <w:basedOn w:val="Standard"/>
    <w:link w:val="FuzeileZchn"/>
    <w:uiPriority w:val="99"/>
    <w:unhideWhenUsed/>
    <w:rsid w:val="00BE2A34"/>
    <w:pPr>
      <w:tabs>
        <w:tab w:val="center" w:pos="4536"/>
        <w:tab w:val="right" w:pos="9072"/>
      </w:tabs>
    </w:pPr>
  </w:style>
  <w:style w:type="character" w:customStyle="1" w:styleId="FuzeileZchn">
    <w:name w:val="Fußzeile Zchn"/>
    <w:basedOn w:val="Absatz-Standardschriftart"/>
    <w:link w:val="Fuzeile"/>
    <w:uiPriority w:val="99"/>
    <w:rsid w:val="00BE2A34"/>
    <w:rPr>
      <w:rFonts w:ascii="Times New Roman" w:hAnsi="Times New Roman"/>
      <w:sz w:val="20"/>
    </w:rPr>
  </w:style>
  <w:style w:type="character" w:styleId="Seitenzahl">
    <w:name w:val="page number"/>
    <w:basedOn w:val="Absatz-Standardschriftart"/>
    <w:uiPriority w:val="99"/>
    <w:semiHidden/>
    <w:unhideWhenUsed/>
    <w:rsid w:val="00BE2A34"/>
  </w:style>
  <w:style w:type="character" w:styleId="Kommentarzeichen">
    <w:name w:val="annotation reference"/>
    <w:basedOn w:val="Absatz-Standardschriftart"/>
    <w:unhideWhenUsed/>
    <w:rsid w:val="00B30BEB"/>
    <w:rPr>
      <w:sz w:val="16"/>
      <w:szCs w:val="16"/>
    </w:rPr>
  </w:style>
  <w:style w:type="paragraph" w:styleId="Kommentartext">
    <w:name w:val="annotation text"/>
    <w:basedOn w:val="Standard"/>
    <w:link w:val="KommentartextZchn"/>
    <w:unhideWhenUsed/>
    <w:rsid w:val="00B30BEB"/>
    <w:rPr>
      <w:szCs w:val="20"/>
    </w:rPr>
  </w:style>
  <w:style w:type="character" w:customStyle="1" w:styleId="KommentartextZchn">
    <w:name w:val="Kommentartext Zchn"/>
    <w:basedOn w:val="Absatz-Standardschriftart"/>
    <w:link w:val="Kommentartext"/>
    <w:rsid w:val="00B30BEB"/>
    <w:rPr>
      <w:rFonts w:ascii="Times New Roman" w:hAnsi="Times New Roman"/>
      <w:sz w:val="20"/>
      <w:szCs w:val="20"/>
    </w:rPr>
  </w:style>
  <w:style w:type="paragraph" w:styleId="Kommentarthema">
    <w:name w:val="annotation subject"/>
    <w:basedOn w:val="Kommentartext"/>
    <w:next w:val="Kommentartext"/>
    <w:link w:val="KommentarthemaZchn"/>
    <w:uiPriority w:val="99"/>
    <w:semiHidden/>
    <w:unhideWhenUsed/>
    <w:rsid w:val="00B30BEB"/>
    <w:rPr>
      <w:b/>
      <w:bCs/>
    </w:rPr>
  </w:style>
  <w:style w:type="character" w:customStyle="1" w:styleId="KommentarthemaZchn">
    <w:name w:val="Kommentarthema Zchn"/>
    <w:basedOn w:val="KommentartextZchn"/>
    <w:link w:val="Kommentarthema"/>
    <w:uiPriority w:val="99"/>
    <w:semiHidden/>
    <w:rsid w:val="00B30BEB"/>
    <w:rPr>
      <w:rFonts w:ascii="Times New Roman" w:hAnsi="Times New Roman"/>
      <w:b/>
      <w:bCs/>
      <w:sz w:val="20"/>
      <w:szCs w:val="20"/>
    </w:rPr>
  </w:style>
  <w:style w:type="paragraph" w:styleId="berarbeitung">
    <w:name w:val="Revision"/>
    <w:hidden/>
    <w:uiPriority w:val="99"/>
    <w:semiHidden/>
    <w:rsid w:val="00B30BEB"/>
    <w:rPr>
      <w:rFonts w:ascii="Times New Roman" w:hAnsi="Times New Roman"/>
      <w:sz w:val="20"/>
    </w:rPr>
  </w:style>
  <w:style w:type="character" w:styleId="Hyperlink">
    <w:name w:val="Hyperlink"/>
    <w:basedOn w:val="BeschriftungZchn"/>
    <w:rsid w:val="00E22665"/>
    <w:rPr>
      <w:rFonts w:ascii="Times New Roman" w:hAnsi="Times New Roman"/>
      <w:i/>
      <w:color w:val="156082" w:themeColor="accent1"/>
      <w:kern w:val="2"/>
      <w:lang w:val="de-CH"/>
      <w14:ligatures w14:val="standardContextual"/>
    </w:rPr>
  </w:style>
  <w:style w:type="paragraph" w:customStyle="1" w:styleId="Authornames">
    <w:name w:val="Author names"/>
    <w:basedOn w:val="Standard"/>
    <w:next w:val="Standard"/>
    <w:qFormat/>
    <w:rsid w:val="00E22665"/>
    <w:pPr>
      <w:spacing w:before="240" w:after="160" w:line="360" w:lineRule="auto"/>
    </w:pPr>
    <w:rPr>
      <w:rFonts w:asciiTheme="minorHAnsi" w:hAnsiTheme="minorHAnsi"/>
      <w:sz w:val="22"/>
      <w:szCs w:val="22"/>
      <w:lang w:val="en-US"/>
    </w:rPr>
  </w:style>
  <w:style w:type="character" w:customStyle="1" w:styleId="notion-enable-hover">
    <w:name w:val="notion-enable-hover"/>
    <w:basedOn w:val="Absatz-Standardschriftart"/>
    <w:rsid w:val="00E22665"/>
  </w:style>
  <w:style w:type="character" w:customStyle="1" w:styleId="link-annotation-unknown-block-id--1061794297">
    <w:name w:val="link-annotation-unknown-block-id--1061794297"/>
    <w:basedOn w:val="Absatz-Standardschriftart"/>
    <w:rsid w:val="00E226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996271">
      <w:bodyDiv w:val="1"/>
      <w:marLeft w:val="0"/>
      <w:marRight w:val="0"/>
      <w:marTop w:val="0"/>
      <w:marBottom w:val="0"/>
      <w:divBdr>
        <w:top w:val="none" w:sz="0" w:space="0" w:color="auto"/>
        <w:left w:val="none" w:sz="0" w:space="0" w:color="auto"/>
        <w:bottom w:val="none" w:sz="0" w:space="0" w:color="auto"/>
        <w:right w:val="none" w:sz="0" w:space="0" w:color="auto"/>
      </w:divBdr>
    </w:div>
    <w:div w:id="624890920">
      <w:bodyDiv w:val="1"/>
      <w:marLeft w:val="0"/>
      <w:marRight w:val="0"/>
      <w:marTop w:val="0"/>
      <w:marBottom w:val="0"/>
      <w:divBdr>
        <w:top w:val="none" w:sz="0" w:space="0" w:color="auto"/>
        <w:left w:val="none" w:sz="0" w:space="0" w:color="auto"/>
        <w:bottom w:val="none" w:sz="0" w:space="0" w:color="auto"/>
        <w:right w:val="none" w:sz="0" w:space="0" w:color="auto"/>
      </w:divBdr>
    </w:div>
    <w:div w:id="961690927">
      <w:bodyDiv w:val="1"/>
      <w:marLeft w:val="0"/>
      <w:marRight w:val="0"/>
      <w:marTop w:val="0"/>
      <w:marBottom w:val="0"/>
      <w:divBdr>
        <w:top w:val="none" w:sz="0" w:space="0" w:color="auto"/>
        <w:left w:val="none" w:sz="0" w:space="0" w:color="auto"/>
        <w:bottom w:val="none" w:sz="0" w:space="0" w:color="auto"/>
        <w:right w:val="none" w:sz="0" w:space="0" w:color="auto"/>
      </w:divBdr>
    </w:div>
    <w:div w:id="966351229">
      <w:bodyDiv w:val="1"/>
      <w:marLeft w:val="0"/>
      <w:marRight w:val="0"/>
      <w:marTop w:val="0"/>
      <w:marBottom w:val="0"/>
      <w:divBdr>
        <w:top w:val="none" w:sz="0" w:space="0" w:color="auto"/>
        <w:left w:val="none" w:sz="0" w:space="0" w:color="auto"/>
        <w:bottom w:val="none" w:sz="0" w:space="0" w:color="auto"/>
        <w:right w:val="none" w:sz="0" w:space="0" w:color="auto"/>
      </w:divBdr>
    </w:div>
    <w:div w:id="1568149595">
      <w:bodyDiv w:val="1"/>
      <w:marLeft w:val="0"/>
      <w:marRight w:val="0"/>
      <w:marTop w:val="0"/>
      <w:marBottom w:val="0"/>
      <w:divBdr>
        <w:top w:val="none" w:sz="0" w:space="0" w:color="auto"/>
        <w:left w:val="none" w:sz="0" w:space="0" w:color="auto"/>
        <w:bottom w:val="none" w:sz="0" w:space="0" w:color="auto"/>
        <w:right w:val="none" w:sz="0" w:space="0" w:color="auto"/>
      </w:divBdr>
    </w:div>
    <w:div w:id="1581715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41%2031%20684%2058%2064%20(Assistentin)" TargetMode="External"/><Relationship Id="rId3" Type="http://schemas.openxmlformats.org/officeDocument/2006/relationships/settings" Target="settings.xml"/><Relationship Id="rId7" Type="http://schemas.openxmlformats.org/officeDocument/2006/relationships/hyperlink" Target="mailto:sven.streit@unibe.ch"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400387a-212f-43ea-ac7f-77aa12d7977e}" enabled="0" method="" siteId="{d400387a-212f-43ea-ac7f-77aa12d7977e}"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14</Pages>
  <Words>4889</Words>
  <Characters>30804</Characters>
  <Application>Microsoft Office Word</Application>
  <DocSecurity>0</DocSecurity>
  <Lines>256</Lines>
  <Paragraphs>71</Paragraphs>
  <ScaleCrop>false</ScaleCrop>
  <Company/>
  <LinksUpToDate>false</LinksUpToDate>
  <CharactersWithSpaces>35622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Zangger, Martina Corry (BIHAM)</dc:creator>
  <cp:keywords/>
  <dc:description/>
  <cp:lastModifiedBy>Zangger, Martina Corry (BIHAM)</cp:lastModifiedBy>
  <cp:revision>44</cp:revision>
  <dcterms:created xsi:type="dcterms:W3CDTF">2025-06-03T08:06:00Z</dcterms:created>
  <dcterms:modified xsi:type="dcterms:W3CDTF">2025-07-01T13:04:00Z</dcterms:modified>
</cp:coreProperties>
</file>