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E09" w:rsidRPr="00765DE4" w:rsidRDefault="00387E09" w:rsidP="00387E09">
      <w:pPr>
        <w:spacing w:after="240"/>
        <w:rPr>
          <w:szCs w:val="24"/>
          <w:lang w:val="en-GB"/>
        </w:rPr>
      </w:pPr>
      <w:r>
        <w:rPr>
          <w:b/>
          <w:szCs w:val="24"/>
          <w:lang w:val="en-GB"/>
        </w:rPr>
        <w:t xml:space="preserve">Additional file 2: </w:t>
      </w:r>
      <w:r w:rsidRPr="00765DE4">
        <w:rPr>
          <w:b/>
          <w:szCs w:val="24"/>
          <w:lang w:val="en-GB"/>
        </w:rPr>
        <w:t>Fig</w:t>
      </w:r>
      <w:r>
        <w:rPr>
          <w:b/>
          <w:szCs w:val="24"/>
          <w:lang w:val="en-GB"/>
        </w:rPr>
        <w:t>ure</w:t>
      </w:r>
      <w:r w:rsidRPr="00765DE4">
        <w:rPr>
          <w:b/>
          <w:szCs w:val="24"/>
          <w:lang w:val="en-GB"/>
        </w:rPr>
        <w:t xml:space="preserve"> </w:t>
      </w:r>
      <w:r>
        <w:rPr>
          <w:b/>
          <w:szCs w:val="24"/>
          <w:lang w:val="en-GB"/>
        </w:rPr>
        <w:t>S</w:t>
      </w:r>
      <w:r w:rsidRPr="00765DE4">
        <w:rPr>
          <w:b/>
          <w:szCs w:val="24"/>
          <w:lang w:val="en-GB"/>
        </w:rPr>
        <w:t xml:space="preserve">1 </w:t>
      </w:r>
      <w:r w:rsidRPr="00765DE4">
        <w:rPr>
          <w:szCs w:val="24"/>
          <w:lang w:val="en-GB"/>
        </w:rPr>
        <w:t>Mean (SD) plasma concentration versus time profile for: (</w:t>
      </w:r>
      <w:r w:rsidRPr="00765DE4">
        <w:rPr>
          <w:b/>
          <w:szCs w:val="24"/>
          <w:lang w:val="en-GB"/>
        </w:rPr>
        <w:t>a</w:t>
      </w:r>
      <w:r w:rsidRPr="00765DE4">
        <w:rPr>
          <w:szCs w:val="24"/>
          <w:lang w:val="en-GB"/>
        </w:rPr>
        <w:t>) </w:t>
      </w:r>
      <w:proofErr w:type="spellStart"/>
      <w:r w:rsidRPr="00765DE4">
        <w:rPr>
          <w:szCs w:val="24"/>
          <w:lang w:val="en-GB"/>
        </w:rPr>
        <w:t>simeprevir</w:t>
      </w:r>
      <w:proofErr w:type="spellEnd"/>
      <w:r w:rsidRPr="00765DE4">
        <w:rPr>
          <w:szCs w:val="24"/>
          <w:lang w:val="en-GB"/>
        </w:rPr>
        <w:t>; (</w:t>
      </w:r>
      <w:r w:rsidRPr="00765DE4">
        <w:rPr>
          <w:b/>
          <w:szCs w:val="24"/>
          <w:lang w:val="en-GB"/>
        </w:rPr>
        <w:t>b</w:t>
      </w:r>
      <w:r w:rsidRPr="00765DE4">
        <w:rPr>
          <w:szCs w:val="24"/>
          <w:lang w:val="en-GB"/>
        </w:rPr>
        <w:t>) TMC647055; and (</w:t>
      </w:r>
      <w:r w:rsidRPr="00765DE4">
        <w:rPr>
          <w:b/>
          <w:szCs w:val="24"/>
          <w:lang w:val="en-GB"/>
        </w:rPr>
        <w:t>c</w:t>
      </w:r>
      <w:r w:rsidRPr="00765DE4">
        <w:rPr>
          <w:szCs w:val="24"/>
          <w:lang w:val="en-GB"/>
        </w:rPr>
        <w:t>) ritonavir in Panels 1</w:t>
      </w:r>
      <w:r w:rsidRPr="00765DE4">
        <w:rPr>
          <w:rFonts w:cs="Times New Roman"/>
          <w:szCs w:val="24"/>
          <w:lang w:val="en-GB"/>
        </w:rPr>
        <w:t>–</w:t>
      </w:r>
      <w:r w:rsidRPr="00765DE4">
        <w:rPr>
          <w:szCs w:val="24"/>
          <w:lang w:val="en-GB"/>
        </w:rPr>
        <w:t>4; and for (</w:t>
      </w:r>
      <w:r w:rsidRPr="00765DE4">
        <w:rPr>
          <w:b/>
          <w:szCs w:val="24"/>
          <w:lang w:val="en-GB"/>
        </w:rPr>
        <w:t>d</w:t>
      </w:r>
      <w:r w:rsidRPr="00765DE4">
        <w:rPr>
          <w:szCs w:val="24"/>
          <w:lang w:val="en-GB"/>
        </w:rPr>
        <w:t>) JNJ-56914845 in Panel 4</w:t>
      </w:r>
    </w:p>
    <w:p w:rsidR="00387E09" w:rsidRPr="00765DE4" w:rsidRDefault="00387E09" w:rsidP="00387E09">
      <w:pPr>
        <w:spacing w:after="240"/>
        <w:rPr>
          <w:szCs w:val="24"/>
          <w:lang w:val="en-GB"/>
        </w:rPr>
      </w:pPr>
      <w:r w:rsidRPr="00765DE4">
        <w:rPr>
          <w:noProof/>
          <w:szCs w:val="24"/>
        </w:rPr>
        <w:drawing>
          <wp:inline distT="0" distB="0" distL="0" distR="0" wp14:anchorId="3AB69BE6" wp14:editId="0A8798FB">
            <wp:extent cx="5731510" cy="442849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JOH76185 Additional figure 1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2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7E09" w:rsidRPr="00765DE4" w:rsidRDefault="00387E09" w:rsidP="00387E09">
      <w:pPr>
        <w:spacing w:line="360" w:lineRule="auto"/>
        <w:rPr>
          <w:sz w:val="20"/>
          <w:szCs w:val="20"/>
          <w:lang w:val="en-GB"/>
        </w:rPr>
      </w:pPr>
      <w:r w:rsidRPr="00765DE4">
        <w:rPr>
          <w:i/>
          <w:sz w:val="20"/>
          <w:szCs w:val="20"/>
          <w:lang w:val="en-GB"/>
        </w:rPr>
        <w:t>RBV</w:t>
      </w:r>
      <w:r w:rsidRPr="00765DE4">
        <w:rPr>
          <w:sz w:val="20"/>
          <w:szCs w:val="20"/>
          <w:lang w:val="en-GB"/>
        </w:rPr>
        <w:t xml:space="preserve"> ribavirin, </w:t>
      </w:r>
      <w:r w:rsidRPr="00765DE4">
        <w:rPr>
          <w:i/>
          <w:sz w:val="20"/>
          <w:szCs w:val="20"/>
          <w:lang w:val="en-GB"/>
        </w:rPr>
        <w:t xml:space="preserve">RTV </w:t>
      </w:r>
      <w:r w:rsidRPr="00765DE4">
        <w:rPr>
          <w:sz w:val="20"/>
          <w:szCs w:val="20"/>
          <w:lang w:val="en-GB"/>
        </w:rPr>
        <w:t xml:space="preserve">ritonavir, </w:t>
      </w:r>
      <w:r w:rsidRPr="00765DE4">
        <w:rPr>
          <w:i/>
          <w:sz w:val="20"/>
          <w:szCs w:val="20"/>
          <w:lang w:val="en-GB"/>
        </w:rPr>
        <w:t>SD</w:t>
      </w:r>
      <w:r w:rsidRPr="00765DE4">
        <w:rPr>
          <w:sz w:val="20"/>
          <w:szCs w:val="20"/>
          <w:lang w:val="en-GB"/>
        </w:rPr>
        <w:t xml:space="preserve"> standard deviation, </w:t>
      </w:r>
      <w:r w:rsidRPr="00765DE4">
        <w:rPr>
          <w:i/>
          <w:sz w:val="20"/>
          <w:szCs w:val="20"/>
          <w:lang w:val="en-GB"/>
        </w:rPr>
        <w:t xml:space="preserve">SMV </w:t>
      </w:r>
      <w:proofErr w:type="spellStart"/>
      <w:r w:rsidRPr="00765DE4">
        <w:rPr>
          <w:sz w:val="20"/>
          <w:szCs w:val="20"/>
          <w:lang w:val="en-GB"/>
        </w:rPr>
        <w:t>simeprevir</w:t>
      </w:r>
      <w:proofErr w:type="spellEnd"/>
    </w:p>
    <w:p w:rsidR="00DD2566" w:rsidRPr="00387E09" w:rsidRDefault="00DD2566" w:rsidP="00387E09">
      <w:pPr>
        <w:spacing w:after="160" w:line="259" w:lineRule="auto"/>
        <w:rPr>
          <w:sz w:val="20"/>
          <w:szCs w:val="20"/>
          <w:lang w:val="en-GB"/>
        </w:rPr>
      </w:pPr>
      <w:bookmarkStart w:id="0" w:name="_GoBack"/>
      <w:bookmarkEnd w:id="0"/>
    </w:p>
    <w:sectPr w:rsidR="00DD2566" w:rsidRPr="00387E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E09"/>
    <w:rsid w:val="00387E09"/>
    <w:rsid w:val="00DD2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E09"/>
    <w:pPr>
      <w:spacing w:after="120" w:line="480" w:lineRule="auto"/>
    </w:pPr>
    <w:rPr>
      <w:rFonts w:ascii="Times New Roman" w:eastAsiaTheme="minorEastAsia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7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E09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E09"/>
    <w:pPr>
      <w:spacing w:after="120" w:line="480" w:lineRule="auto"/>
    </w:pPr>
    <w:rPr>
      <w:rFonts w:ascii="Times New Roman" w:eastAsiaTheme="minorEastAsia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7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E09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Agir, Junalie</dc:creator>
  <cp:lastModifiedBy>Agir, Junalie</cp:lastModifiedBy>
  <cp:revision>1</cp:revision>
  <dcterms:created xsi:type="dcterms:W3CDTF">2017-01-30T16:23:00Z</dcterms:created>
  <dcterms:modified xsi:type="dcterms:W3CDTF">2017-01-30T16:24:00Z</dcterms:modified>
</cp:coreProperties>
</file>