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9C4" w:rsidRPr="00765DE4" w:rsidRDefault="004109C4" w:rsidP="004109C4">
      <w:pPr>
        <w:tabs>
          <w:tab w:val="left" w:pos="540"/>
        </w:tabs>
        <w:spacing w:after="240"/>
        <w:rPr>
          <w:szCs w:val="24"/>
          <w:lang w:val="en-GB"/>
        </w:rPr>
      </w:pPr>
      <w:r>
        <w:rPr>
          <w:b/>
          <w:szCs w:val="24"/>
          <w:lang w:val="en-GB"/>
        </w:rPr>
        <w:t xml:space="preserve">Additional file 3: </w:t>
      </w:r>
      <w:r w:rsidRPr="00765DE4">
        <w:rPr>
          <w:b/>
          <w:szCs w:val="24"/>
          <w:lang w:val="en-GB"/>
        </w:rPr>
        <w:t xml:space="preserve">Table </w:t>
      </w:r>
      <w:r>
        <w:rPr>
          <w:b/>
          <w:szCs w:val="24"/>
          <w:lang w:val="en-GB"/>
        </w:rPr>
        <w:t>S1</w:t>
      </w:r>
      <w:r w:rsidRPr="00765DE4">
        <w:rPr>
          <w:b/>
          <w:szCs w:val="24"/>
          <w:lang w:val="en-GB"/>
        </w:rPr>
        <w:t xml:space="preserve"> </w:t>
      </w:r>
      <w:r w:rsidRPr="00765DE4">
        <w:rPr>
          <w:szCs w:val="24"/>
          <w:lang w:val="en-GB"/>
        </w:rPr>
        <w:t>Week-4 JNJ-56914845 pharmacokinetic parameters after administration in Panel 4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6"/>
        <w:gridCol w:w="3961"/>
        <w:gridCol w:w="3959"/>
      </w:tblGrid>
      <w:tr w:rsidR="004109C4" w:rsidRPr="00765DE4" w:rsidTr="00216B85">
        <w:trPr>
          <w:trHeight w:val="57"/>
        </w:trPr>
        <w:tc>
          <w:tcPr>
            <w:tcW w:w="865" w:type="pct"/>
            <w:tcBorders>
              <w:top w:val="single" w:sz="4" w:space="0" w:color="auto"/>
            </w:tcBorders>
          </w:tcPr>
          <w:p w:rsidR="004109C4" w:rsidRPr="00765DE4" w:rsidRDefault="004109C4" w:rsidP="00216B85">
            <w:pPr>
              <w:spacing w:before="40" w:after="40" w:line="36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6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765DE4">
              <w:rPr>
                <w:rFonts w:eastAsia="Times New Roman" w:cs="Times New Roman"/>
                <w:sz w:val="20"/>
                <w:szCs w:val="20"/>
              </w:rPr>
              <w:t>Simeprevir</w:t>
            </w:r>
            <w:proofErr w:type="spellEnd"/>
            <w:r w:rsidRPr="00765DE4">
              <w:rPr>
                <w:rFonts w:eastAsia="Times New Roman" w:cs="Times New Roman"/>
                <w:sz w:val="20"/>
                <w:szCs w:val="20"/>
              </w:rPr>
              <w:t xml:space="preserve"> 75 mg + TMC647055/ritonavir 450/30 mg + JNJ-56914845 30 mg</w:t>
            </w:r>
          </w:p>
        </w:tc>
        <w:tc>
          <w:tcPr>
            <w:tcW w:w="20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765DE4">
              <w:rPr>
                <w:rFonts w:eastAsia="Times New Roman" w:cs="Times New Roman"/>
                <w:sz w:val="20"/>
                <w:szCs w:val="20"/>
              </w:rPr>
              <w:t>Simeprevir</w:t>
            </w:r>
            <w:proofErr w:type="spellEnd"/>
            <w:r w:rsidRPr="00765DE4">
              <w:rPr>
                <w:rFonts w:eastAsia="Times New Roman" w:cs="Times New Roman"/>
                <w:sz w:val="20"/>
                <w:szCs w:val="20"/>
              </w:rPr>
              <w:t xml:space="preserve"> 75 mg + TMC647055/ritonavir 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450/30 mg + JNJ-56914845 60 mg</w:t>
            </w:r>
          </w:p>
        </w:tc>
      </w:tr>
      <w:tr w:rsidR="004109C4" w:rsidRPr="00765DE4" w:rsidTr="00216B85">
        <w:trPr>
          <w:trHeight w:val="57"/>
        </w:trPr>
        <w:tc>
          <w:tcPr>
            <w:tcW w:w="865" w:type="pct"/>
            <w:tcBorders>
              <w:bottom w:val="single" w:sz="4" w:space="0" w:color="auto"/>
            </w:tcBorders>
          </w:tcPr>
          <w:p w:rsidR="004109C4" w:rsidRPr="00765DE4" w:rsidRDefault="004109C4" w:rsidP="00216B85">
            <w:pPr>
              <w:spacing w:before="40" w:after="40" w:line="36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3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  <w:vertAlign w:val="superscript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Panel 4</w:t>
            </w:r>
          </w:p>
        </w:tc>
      </w:tr>
      <w:tr w:rsidR="004109C4" w:rsidRPr="00765DE4" w:rsidTr="00216B85">
        <w:trPr>
          <w:trHeight w:val="57"/>
        </w:trPr>
        <w:tc>
          <w:tcPr>
            <w:tcW w:w="86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Mean ± SD</w:t>
            </w:r>
          </w:p>
        </w:tc>
        <w:tc>
          <w:tcPr>
            <w:tcW w:w="206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GT1a/b/other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(</w:t>
            </w:r>
            <w:r w:rsidRPr="00765DE4">
              <w:rPr>
                <w:rFonts w:eastAsia="Times New Roman" w:cs="Times New Roman"/>
                <w:i/>
                <w:sz w:val="20"/>
                <w:szCs w:val="20"/>
              </w:rPr>
              <w:t>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t xml:space="preserve"> = 22)</w:t>
            </w:r>
            <w:r w:rsidRPr="00765DE4">
              <w:rPr>
                <w:rFonts w:eastAsia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GT1a/b/other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(</w:t>
            </w:r>
            <w:r w:rsidRPr="00765DE4">
              <w:rPr>
                <w:rFonts w:eastAsia="Times New Roman" w:cs="Times New Roman"/>
                <w:i/>
                <w:sz w:val="20"/>
                <w:szCs w:val="20"/>
              </w:rPr>
              <w:t>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t xml:space="preserve"> = 22)</w:t>
            </w:r>
          </w:p>
        </w:tc>
      </w:tr>
      <w:tr w:rsidR="004109C4" w:rsidRPr="00765DE4" w:rsidTr="00216B85">
        <w:trPr>
          <w:trHeight w:val="690"/>
        </w:trPr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765DE4">
              <w:rPr>
                <w:rFonts w:cs="Times New Roman"/>
                <w:sz w:val="20"/>
                <w:szCs w:val="20"/>
              </w:rPr>
              <w:t>C</w:t>
            </w:r>
            <w:r w:rsidRPr="00765DE4">
              <w:rPr>
                <w:rFonts w:cs="Times New Roman"/>
                <w:sz w:val="20"/>
                <w:szCs w:val="20"/>
                <w:vertAlign w:val="subscript"/>
              </w:rPr>
              <w:t>min</w:t>
            </w:r>
            <w:proofErr w:type="spellEnd"/>
            <w:r w:rsidRPr="00765DE4">
              <w:rPr>
                <w:rFonts w:cs="Times New Roman"/>
                <w:sz w:val="20"/>
                <w:szCs w:val="20"/>
              </w:rPr>
              <w:t>, ng/mL</w:t>
            </w:r>
          </w:p>
        </w:tc>
        <w:tc>
          <w:tcPr>
            <w:tcW w:w="2068" w:type="pct"/>
            <w:tcBorders>
              <w:top w:val="single" w:sz="4" w:space="0" w:color="auto"/>
            </w:tcBorders>
            <w:vAlign w:val="center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40.3 ± 33.3</w:t>
            </w:r>
          </w:p>
        </w:tc>
        <w:tc>
          <w:tcPr>
            <w:tcW w:w="2067" w:type="pct"/>
            <w:tcBorders>
              <w:top w:val="single" w:sz="4" w:space="0" w:color="auto"/>
            </w:tcBorders>
            <w:vAlign w:val="center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96.3 ± 7.07</w:t>
            </w:r>
          </w:p>
        </w:tc>
      </w:tr>
      <w:tr w:rsidR="004109C4" w:rsidRPr="00765DE4" w:rsidTr="00216B85">
        <w:trPr>
          <w:trHeight w:val="690"/>
        </w:trPr>
        <w:tc>
          <w:tcPr>
            <w:tcW w:w="865" w:type="pct"/>
            <w:vAlign w:val="center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765DE4">
              <w:rPr>
                <w:rFonts w:cs="Times New Roman"/>
                <w:sz w:val="20"/>
                <w:szCs w:val="20"/>
              </w:rPr>
              <w:t>C</w:t>
            </w:r>
            <w:r w:rsidRPr="00765DE4">
              <w:rPr>
                <w:rFonts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Pr="00765DE4">
              <w:rPr>
                <w:rFonts w:cs="Times New Roman"/>
                <w:sz w:val="20"/>
                <w:szCs w:val="20"/>
              </w:rPr>
              <w:t>, ng/mL</w:t>
            </w:r>
          </w:p>
        </w:tc>
        <w:tc>
          <w:tcPr>
            <w:tcW w:w="2068" w:type="pct"/>
            <w:vAlign w:val="center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389 ± 171</w:t>
            </w:r>
          </w:p>
        </w:tc>
        <w:tc>
          <w:tcPr>
            <w:tcW w:w="2067" w:type="pct"/>
            <w:vAlign w:val="center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821 ± 298</w:t>
            </w:r>
          </w:p>
        </w:tc>
      </w:tr>
      <w:tr w:rsidR="004109C4" w:rsidRPr="00765DE4" w:rsidTr="00216B85">
        <w:trPr>
          <w:trHeight w:val="690"/>
        </w:trPr>
        <w:tc>
          <w:tcPr>
            <w:tcW w:w="865" w:type="pct"/>
            <w:tcBorders>
              <w:bottom w:val="single" w:sz="4" w:space="0" w:color="auto"/>
            </w:tcBorders>
            <w:vAlign w:val="center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cs="Times New Roman"/>
                <w:sz w:val="20"/>
                <w:szCs w:val="20"/>
              </w:rPr>
              <w:t>AUC</w:t>
            </w:r>
            <w:r w:rsidRPr="00765DE4">
              <w:rPr>
                <w:rFonts w:cs="Times New Roman"/>
                <w:sz w:val="20"/>
                <w:szCs w:val="20"/>
                <w:vertAlign w:val="subscript"/>
              </w:rPr>
              <w:t>0–24h</w:t>
            </w:r>
            <w:r w:rsidRPr="00765DE4">
              <w:rPr>
                <w:rFonts w:cs="Times New Roman"/>
                <w:sz w:val="20"/>
                <w:szCs w:val="20"/>
              </w:rPr>
              <w:t>, ng</w:t>
            </w:r>
            <w:r w:rsidRPr="00765DE4">
              <w:rPr>
                <w:rFonts w:cs="Times New Roman"/>
                <w:sz w:val="20"/>
                <w:szCs w:val="20"/>
              </w:rPr>
              <w:sym w:font="Symbol" w:char="F0D7"/>
            </w:r>
            <w:r w:rsidRPr="00765DE4">
              <w:rPr>
                <w:rFonts w:cs="Times New Roman"/>
                <w:sz w:val="20"/>
                <w:szCs w:val="20"/>
              </w:rPr>
              <w:t>h/mL</w:t>
            </w:r>
          </w:p>
        </w:tc>
        <w:tc>
          <w:tcPr>
            <w:tcW w:w="2068" w:type="pct"/>
            <w:tcBorders>
              <w:bottom w:val="single" w:sz="4" w:space="0" w:color="auto"/>
            </w:tcBorders>
            <w:vAlign w:val="center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3358 ± 1769</w:t>
            </w:r>
          </w:p>
        </w:tc>
        <w:tc>
          <w:tcPr>
            <w:tcW w:w="2067" w:type="pct"/>
            <w:tcBorders>
              <w:bottom w:val="single" w:sz="4" w:space="0" w:color="auto"/>
            </w:tcBorders>
            <w:vAlign w:val="center"/>
          </w:tcPr>
          <w:p w:rsidR="004109C4" w:rsidRPr="00765DE4" w:rsidRDefault="004109C4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7747 ± 3452</w:t>
            </w:r>
          </w:p>
        </w:tc>
      </w:tr>
    </w:tbl>
    <w:p w:rsidR="00DD2566" w:rsidRDefault="004109C4">
      <w:r w:rsidRPr="00765DE4">
        <w:rPr>
          <w:rFonts w:cs="Times New Roman"/>
          <w:i/>
          <w:sz w:val="20"/>
          <w:szCs w:val="20"/>
          <w:lang w:val="en-GB"/>
        </w:rPr>
        <w:t>AUC</w:t>
      </w:r>
      <w:r w:rsidRPr="00765DE4">
        <w:rPr>
          <w:rFonts w:cs="Times New Roman"/>
          <w:i/>
          <w:sz w:val="20"/>
          <w:szCs w:val="20"/>
          <w:vertAlign w:val="subscript"/>
          <w:lang w:val="en-GB"/>
        </w:rPr>
        <w:t>0–24h</w:t>
      </w:r>
      <w:r w:rsidRPr="00765DE4">
        <w:rPr>
          <w:rFonts w:eastAsia="Times New Roman" w:cs="Times New Roman"/>
          <w:sz w:val="20"/>
          <w:szCs w:val="20"/>
          <w:lang w:val="en-GB"/>
        </w:rPr>
        <w:t xml:space="preserve"> area under the plasma concentration–time curve over 24 hours, </w:t>
      </w:r>
      <w:proofErr w:type="spellStart"/>
      <w:r w:rsidRPr="00765DE4">
        <w:rPr>
          <w:rFonts w:eastAsia="Times New Roman" w:cs="Times New Roman"/>
          <w:i/>
          <w:sz w:val="20"/>
          <w:szCs w:val="20"/>
          <w:lang w:val="en-GB"/>
        </w:rPr>
        <w:t>C</w:t>
      </w:r>
      <w:r w:rsidRPr="00765DE4">
        <w:rPr>
          <w:rFonts w:eastAsia="Times New Roman" w:cs="Times New Roman"/>
          <w:i/>
          <w:sz w:val="20"/>
          <w:szCs w:val="20"/>
          <w:vertAlign w:val="subscript"/>
          <w:lang w:val="en-GB"/>
        </w:rPr>
        <w:t>max</w:t>
      </w:r>
      <w:proofErr w:type="spellEnd"/>
      <w:r w:rsidRPr="00765DE4">
        <w:rPr>
          <w:rFonts w:eastAsia="Times New Roman" w:cs="Times New Roman"/>
          <w:sz w:val="20"/>
          <w:szCs w:val="20"/>
          <w:lang w:val="en-GB"/>
        </w:rPr>
        <w:t xml:space="preserve"> maximum plasma concentration, </w:t>
      </w:r>
      <w:proofErr w:type="spellStart"/>
      <w:r w:rsidRPr="00765DE4">
        <w:rPr>
          <w:rFonts w:eastAsia="Times New Roman" w:cs="Times New Roman"/>
          <w:i/>
          <w:sz w:val="20"/>
          <w:szCs w:val="20"/>
          <w:lang w:val="en-GB"/>
        </w:rPr>
        <w:t>C</w:t>
      </w:r>
      <w:r w:rsidRPr="00765DE4">
        <w:rPr>
          <w:rFonts w:eastAsia="Times New Roman" w:cs="Times New Roman"/>
          <w:i/>
          <w:sz w:val="20"/>
          <w:szCs w:val="20"/>
          <w:vertAlign w:val="subscript"/>
          <w:lang w:val="en-GB"/>
        </w:rPr>
        <w:t>min</w:t>
      </w:r>
      <w:proofErr w:type="spellEnd"/>
      <w:r w:rsidRPr="00765DE4">
        <w:rPr>
          <w:rFonts w:eastAsia="Times New Roman" w:cs="Times New Roman"/>
          <w:sz w:val="20"/>
          <w:szCs w:val="20"/>
          <w:lang w:val="en-GB"/>
        </w:rPr>
        <w:t xml:space="preserve"> minimum plasma concentration, </w:t>
      </w:r>
      <w:r w:rsidRPr="00765DE4">
        <w:rPr>
          <w:rFonts w:eastAsia="Times New Roman" w:cs="Times New Roman"/>
          <w:i/>
          <w:sz w:val="20"/>
          <w:szCs w:val="20"/>
          <w:lang w:val="en-GB"/>
        </w:rPr>
        <w:t>GT</w:t>
      </w:r>
      <w:r w:rsidRPr="00765DE4">
        <w:rPr>
          <w:rFonts w:eastAsia="Times New Roman" w:cs="Times New Roman"/>
          <w:sz w:val="20"/>
          <w:szCs w:val="20"/>
          <w:lang w:val="en-GB"/>
        </w:rPr>
        <w:t xml:space="preserve"> genotype, SD, standard deviation</w:t>
      </w:r>
      <w:r w:rsidRPr="00765DE4">
        <w:rPr>
          <w:rFonts w:eastAsia="Times New Roman" w:cs="Times New Roman"/>
          <w:sz w:val="20"/>
          <w:szCs w:val="20"/>
          <w:lang w:val="en-GB"/>
        </w:rPr>
        <w:br/>
      </w:r>
      <w:r w:rsidRPr="00765DE4">
        <w:rPr>
          <w:rFonts w:eastAsia="Times New Roman" w:cs="Times New Roman"/>
          <w:sz w:val="20"/>
          <w:szCs w:val="20"/>
          <w:vertAlign w:val="superscript"/>
          <w:lang w:val="en-GB"/>
        </w:rPr>
        <w:t>a</w:t>
      </w:r>
      <w:r w:rsidRPr="00765DE4">
        <w:rPr>
          <w:rFonts w:eastAsia="Times New Roman" w:cs="Times New Roman"/>
          <w:i/>
          <w:sz w:val="20"/>
          <w:szCs w:val="20"/>
          <w:lang w:val="en-GB"/>
        </w:rPr>
        <w:t>n</w:t>
      </w:r>
      <w:r w:rsidRPr="00765DE4">
        <w:rPr>
          <w:rFonts w:eastAsia="Times New Roman" w:cs="Times New Roman"/>
          <w:sz w:val="20"/>
          <w:szCs w:val="20"/>
          <w:lang w:val="en-GB"/>
        </w:rPr>
        <w:t xml:space="preserve"> = 21 for </w:t>
      </w:r>
      <w:r w:rsidRPr="00765DE4">
        <w:rPr>
          <w:rFonts w:cs="Times New Roman"/>
          <w:sz w:val="20"/>
          <w:szCs w:val="20"/>
          <w:lang w:val="en-GB"/>
        </w:rPr>
        <w:t>AUC</w:t>
      </w:r>
      <w:r w:rsidRPr="00765DE4">
        <w:rPr>
          <w:rFonts w:cs="Times New Roman"/>
          <w:sz w:val="20"/>
          <w:szCs w:val="20"/>
          <w:vertAlign w:val="subscript"/>
          <w:lang w:val="en-GB"/>
        </w:rPr>
        <w:t>0–24h</w:t>
      </w:r>
      <w:bookmarkStart w:id="0" w:name="_GoBack"/>
      <w:bookmarkEnd w:id="0"/>
    </w:p>
    <w:sectPr w:rsidR="00DD2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9C4"/>
    <w:rsid w:val="004109C4"/>
    <w:rsid w:val="00DD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9C4"/>
    <w:pPr>
      <w:spacing w:after="120" w:line="480" w:lineRule="auto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09C4"/>
    <w:pPr>
      <w:spacing w:after="0" w:line="240" w:lineRule="auto"/>
    </w:pPr>
    <w:rPr>
      <w:rFonts w:eastAsia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9C4"/>
    <w:pPr>
      <w:spacing w:after="120" w:line="480" w:lineRule="auto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09C4"/>
    <w:pPr>
      <w:spacing w:after="0" w:line="240" w:lineRule="auto"/>
    </w:pPr>
    <w:rPr>
      <w:rFonts w:eastAsia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Agir, Junalie</dc:creator>
  <cp:lastModifiedBy>Agir, Junalie</cp:lastModifiedBy>
  <cp:revision>1</cp:revision>
  <dcterms:created xsi:type="dcterms:W3CDTF">2017-01-30T16:24:00Z</dcterms:created>
  <dcterms:modified xsi:type="dcterms:W3CDTF">2017-01-30T16:24:00Z</dcterms:modified>
</cp:coreProperties>
</file>