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B6369" w14:textId="41BD139A" w:rsidR="00113DB0" w:rsidRDefault="00113DB0" w:rsidP="00E84458">
      <w:pPr>
        <w:outlineLvl w:val="0"/>
        <w:rPr>
          <w:rFonts w:ascii="Arial" w:hAnsi="Arial" w:cs="Arial"/>
          <w:b/>
          <w:bCs/>
          <w:lang w:val="en-IE"/>
        </w:rPr>
      </w:pPr>
      <w:r>
        <w:rPr>
          <w:rFonts w:ascii="Arial" w:hAnsi="Arial" w:cs="Arial"/>
          <w:b/>
          <w:bCs/>
          <w:lang w:val="en-IE"/>
        </w:rPr>
        <w:t>Additional file 1</w:t>
      </w:r>
    </w:p>
    <w:p w14:paraId="1DF06031" w14:textId="5E216218" w:rsidR="00E84458" w:rsidRPr="008E5F5D" w:rsidRDefault="00E84458" w:rsidP="00E84458">
      <w:pPr>
        <w:outlineLvl w:val="0"/>
        <w:rPr>
          <w:rFonts w:ascii="Arial" w:hAnsi="Arial" w:cs="Arial"/>
          <w:lang w:val="en-IE"/>
        </w:rPr>
      </w:pPr>
      <w:r w:rsidRPr="008E5F5D">
        <w:rPr>
          <w:rFonts w:ascii="Arial" w:hAnsi="Arial" w:cs="Arial"/>
          <w:b/>
          <w:bCs/>
          <w:lang w:val="en-IE"/>
        </w:rPr>
        <w:t xml:space="preserve">Table </w:t>
      </w:r>
      <w:r w:rsidR="00113DB0">
        <w:rPr>
          <w:rFonts w:ascii="Arial" w:hAnsi="Arial" w:cs="Arial"/>
          <w:b/>
          <w:bCs/>
          <w:lang w:val="en-IE"/>
        </w:rPr>
        <w:t>S</w:t>
      </w:r>
      <w:r>
        <w:rPr>
          <w:rFonts w:ascii="Arial" w:hAnsi="Arial" w:cs="Arial"/>
          <w:b/>
          <w:bCs/>
          <w:lang w:val="en-IE"/>
        </w:rPr>
        <w:t>1</w:t>
      </w:r>
      <w:r w:rsidRPr="008E5F5D">
        <w:rPr>
          <w:rFonts w:ascii="Arial" w:hAnsi="Arial" w:cs="Arial"/>
          <w:b/>
          <w:bCs/>
          <w:lang w:val="en-IE"/>
        </w:rPr>
        <w:t xml:space="preserve"> 16S </w:t>
      </w:r>
      <w:r w:rsidRPr="008E5F5D">
        <w:rPr>
          <w:rFonts w:ascii="Arial" w:hAnsi="Arial" w:cs="Arial"/>
          <w:lang w:val="en-IE"/>
        </w:rPr>
        <w:t>Primer sequences used in this study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0"/>
        <w:gridCol w:w="3660"/>
      </w:tblGrid>
      <w:tr w:rsidR="00E84458" w:rsidRPr="00CE796F" w14:paraId="63CF8FB6" w14:textId="77777777" w:rsidTr="006319F0">
        <w:trPr>
          <w:trHeight w:val="280"/>
        </w:trPr>
        <w:tc>
          <w:tcPr>
            <w:tcW w:w="2770" w:type="dxa"/>
            <w:vAlign w:val="center"/>
          </w:tcPr>
          <w:p w14:paraId="29A6EA87" w14:textId="77777777" w:rsidR="00E84458" w:rsidRPr="00CE796F" w:rsidRDefault="00E84458" w:rsidP="006319F0">
            <w:pPr>
              <w:ind w:left="-10"/>
              <w:rPr>
                <w:rFonts w:asciiTheme="minorHAnsi" w:hAnsiTheme="minorHAnsi"/>
                <w:sz w:val="18"/>
                <w:szCs w:val="18"/>
              </w:rPr>
            </w:pPr>
            <w:r w:rsidRPr="00CE796F">
              <w:rPr>
                <w:rFonts w:asciiTheme="minorHAnsi" w:hAnsiTheme="minorHAnsi"/>
                <w:sz w:val="18"/>
                <w:szCs w:val="18"/>
              </w:rPr>
              <w:t>Primer Name</w:t>
            </w:r>
          </w:p>
        </w:tc>
        <w:tc>
          <w:tcPr>
            <w:tcW w:w="3660" w:type="dxa"/>
            <w:vAlign w:val="center"/>
          </w:tcPr>
          <w:p w14:paraId="038015C3" w14:textId="77777777" w:rsidR="00E84458" w:rsidRPr="00CE796F" w:rsidRDefault="00E84458" w:rsidP="006319F0">
            <w:pPr>
              <w:rPr>
                <w:rFonts w:asciiTheme="minorHAnsi" w:hAnsiTheme="minorHAnsi"/>
                <w:sz w:val="18"/>
                <w:szCs w:val="18"/>
              </w:rPr>
            </w:pPr>
            <w:r w:rsidRPr="00CE796F">
              <w:rPr>
                <w:rFonts w:asciiTheme="minorHAnsi" w:hAnsiTheme="minorHAnsi"/>
                <w:sz w:val="18"/>
                <w:szCs w:val="18"/>
              </w:rPr>
              <w:t xml:space="preserve">Sequence </w:t>
            </w:r>
            <w:r w:rsidRPr="00CE796F">
              <w:rPr>
                <w:rFonts w:asciiTheme="minorHAnsi" w:hAnsiTheme="minorHAnsi" w:cs="MyriadPro-Bold"/>
                <w:bCs/>
                <w:sz w:val="18"/>
                <w:szCs w:val="18"/>
                <w:lang w:val="en-IE"/>
              </w:rPr>
              <w:t>(5'-3')</w:t>
            </w:r>
          </w:p>
        </w:tc>
      </w:tr>
      <w:tr w:rsidR="00E84458" w:rsidRPr="00FF4FF8" w14:paraId="1EEF4CAC" w14:textId="77777777" w:rsidTr="006319F0">
        <w:trPr>
          <w:trHeight w:val="710"/>
        </w:trPr>
        <w:tc>
          <w:tcPr>
            <w:tcW w:w="2770" w:type="dxa"/>
            <w:vAlign w:val="center"/>
          </w:tcPr>
          <w:p w14:paraId="2CC929F6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sz w:val="16"/>
                <w:szCs w:val="16"/>
              </w:rPr>
              <w:t>V3 Forward Primer</w:t>
            </w:r>
          </w:p>
        </w:tc>
        <w:tc>
          <w:tcPr>
            <w:tcW w:w="3660" w:type="dxa"/>
            <w:vAlign w:val="center"/>
          </w:tcPr>
          <w:p w14:paraId="3C5B8AF9" w14:textId="77777777" w:rsidR="00E84458" w:rsidRPr="00FF4FF8" w:rsidRDefault="00E84458" w:rsidP="006319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  <w:r w:rsidRPr="00FF4FF8">
              <w:rPr>
                <w:rFonts w:asciiTheme="minorHAnsi" w:hAnsiTheme="minorHAnsi" w:cs="Calibri"/>
                <w:sz w:val="16"/>
                <w:szCs w:val="16"/>
                <w:lang w:val="en-IE"/>
              </w:rPr>
              <w:t>TCGTCGGCAGCGTCAGATGTG-TATAAGAGACAGCCTACGGG-NGGCWGCAG</w:t>
            </w:r>
          </w:p>
        </w:tc>
      </w:tr>
      <w:tr w:rsidR="00E84458" w:rsidRPr="00FF4FF8" w14:paraId="6796AA19" w14:textId="77777777" w:rsidTr="006319F0">
        <w:trPr>
          <w:trHeight w:val="710"/>
        </w:trPr>
        <w:tc>
          <w:tcPr>
            <w:tcW w:w="2770" w:type="dxa"/>
            <w:vAlign w:val="center"/>
          </w:tcPr>
          <w:p w14:paraId="5D5D30A2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sz w:val="16"/>
                <w:szCs w:val="16"/>
              </w:rPr>
              <w:t>V4 Reverse Primer</w:t>
            </w:r>
          </w:p>
        </w:tc>
        <w:tc>
          <w:tcPr>
            <w:tcW w:w="3660" w:type="dxa"/>
            <w:vAlign w:val="center"/>
          </w:tcPr>
          <w:p w14:paraId="5B1FA1FF" w14:textId="77777777" w:rsidR="00E84458" w:rsidRPr="00FF4FF8" w:rsidRDefault="00E84458" w:rsidP="006319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  <w:r w:rsidRPr="00FF4FF8">
              <w:rPr>
                <w:rFonts w:asciiTheme="minorHAnsi" w:hAnsiTheme="minorHAnsi" w:cs="Calibri"/>
                <w:sz w:val="16"/>
                <w:szCs w:val="16"/>
                <w:lang w:val="en-IE"/>
              </w:rPr>
              <w:t>GTCTCGTGGGCTCGGAGATGTG-TATAAGAGACAGGACTACHVGGG-TATCTAATCC</w:t>
            </w:r>
          </w:p>
        </w:tc>
      </w:tr>
      <w:tr w:rsidR="00E84458" w:rsidRPr="00FF4FF8" w14:paraId="7DD2B429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3A12FC71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086198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N701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94B5E5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S520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056B4442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7F265D35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TAAGGCGAAAGGCTAT</w:t>
            </w:r>
          </w:p>
        </w:tc>
      </w:tr>
      <w:tr w:rsidR="00E84458" w:rsidRPr="00FF4FF8" w14:paraId="10770EA1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70A4409D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56771E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N701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2474DD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S521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684FAA76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534B7291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TAAGGCGAGAGCCTTA</w:t>
            </w:r>
          </w:p>
        </w:tc>
      </w:tr>
      <w:tr w:rsidR="00E84458" w:rsidRPr="00FF4FF8" w14:paraId="5C6AE492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5B3AAFC6" w14:textId="77777777" w:rsidTr="006319F0">
              <w:trPr>
                <w:trHeight w:val="315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78E3D2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N701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C8C502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S522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757614CB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4E08B618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TAAGGCGATTATGCGA</w:t>
            </w:r>
          </w:p>
          <w:p w14:paraId="3F3E846B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2649EB1D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7E2992AA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CF9DDE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E8058C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S513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1BEC768D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598CBD30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CGTACTAGTCGACTAG</w:t>
            </w:r>
          </w:p>
          <w:p w14:paraId="0742BC99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26FDD836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186F6FB3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CD6D7B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EDFF7E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S515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061CE14D" w14:textId="77777777" w:rsidR="00E84458" w:rsidRPr="00FF4FF8" w:rsidRDefault="00E84458" w:rsidP="006319F0">
            <w:pPr>
              <w:ind w:left="-10" w:firstLine="72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1CFBEE16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CGTACTAGTTCTAGCT</w:t>
            </w:r>
          </w:p>
          <w:p w14:paraId="07E994CB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6325513C" w14:textId="77777777" w:rsidTr="006319F0">
        <w:trPr>
          <w:trHeight w:val="710"/>
        </w:trPr>
        <w:tc>
          <w:tcPr>
            <w:tcW w:w="2770" w:type="dxa"/>
            <w:vAlign w:val="center"/>
          </w:tcPr>
          <w:p w14:paraId="735C4663" w14:textId="77777777" w:rsidR="00E84458" w:rsidRPr="00FF4FF8" w:rsidRDefault="00E84458" w:rsidP="006319F0">
            <w:pPr>
              <w:tabs>
                <w:tab w:val="left" w:pos="530"/>
              </w:tabs>
              <w:ind w:left="-10"/>
              <w:rPr>
                <w:rFonts w:asciiTheme="minorHAnsi" w:hAnsiTheme="minorHAnsi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sz w:val="16"/>
                <w:szCs w:val="16"/>
              </w:rPr>
              <w:tab/>
            </w:r>
          </w:p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2950D3BC" w14:textId="77777777" w:rsidTr="006319F0">
              <w:trPr>
                <w:trHeight w:val="315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053BB4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D02610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S520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1CD79550" w14:textId="77777777" w:rsidR="00E84458" w:rsidRPr="00FF4FF8" w:rsidRDefault="00E84458" w:rsidP="006319F0">
            <w:pPr>
              <w:tabs>
                <w:tab w:val="left" w:pos="530"/>
              </w:tabs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1587E985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GCTACTAGAAGGCTAT</w:t>
            </w:r>
          </w:p>
          <w:p w14:paraId="1A16436C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794D9714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7F99EBD2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AA642F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D21C72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S521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4EF8D026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3A561B32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CGTACTAGGAGCCTTA</w:t>
            </w:r>
          </w:p>
          <w:p w14:paraId="145E1B64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7B615985" w14:textId="77777777" w:rsidTr="006319F0">
        <w:trPr>
          <w:trHeight w:val="710"/>
        </w:trPr>
        <w:tc>
          <w:tcPr>
            <w:tcW w:w="2770" w:type="dxa"/>
            <w:vAlign w:val="center"/>
          </w:tcPr>
          <w:p w14:paraId="30A9CC9C" w14:textId="77777777" w:rsidR="00E84458" w:rsidRPr="00FF4FF8" w:rsidRDefault="00E84458" w:rsidP="006319F0">
            <w:pPr>
              <w:tabs>
                <w:tab w:val="left" w:pos="480"/>
              </w:tabs>
              <w:ind w:left="-10"/>
              <w:rPr>
                <w:rFonts w:asciiTheme="minorHAnsi" w:hAnsiTheme="minorHAnsi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sz w:val="16"/>
                <w:szCs w:val="16"/>
              </w:rPr>
              <w:tab/>
            </w:r>
          </w:p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277B1E5D" w14:textId="77777777" w:rsidTr="006319F0">
              <w:trPr>
                <w:trHeight w:val="315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1B3756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26E710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S522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3948AF8D" w14:textId="77777777" w:rsidR="00E84458" w:rsidRPr="00FF4FF8" w:rsidRDefault="00E84458" w:rsidP="006319F0">
            <w:pPr>
              <w:tabs>
                <w:tab w:val="left" w:pos="480"/>
              </w:tabs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34837EED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CGTACTAGTTATGCGA</w:t>
            </w:r>
          </w:p>
          <w:p w14:paraId="33A9279C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715FC06A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15AF2E76" w14:textId="77777777" w:rsidTr="006319F0">
              <w:trPr>
                <w:trHeight w:val="33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0B438F4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F9C95F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S516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7C961C89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25D1B266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CGTACTAGCCTAGAGT</w:t>
            </w:r>
          </w:p>
          <w:p w14:paraId="78B5CBFE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3F792228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665653E1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658724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FE2175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S517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18DCC3EF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685553E1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CGTACTAGGCGTAAGA</w:t>
            </w:r>
          </w:p>
          <w:p w14:paraId="2C7FD773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7B108E34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3F38278D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202808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AC8A07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S518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68523379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348D8E56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CGTACTAGCTATTAAG</w:t>
            </w:r>
          </w:p>
          <w:p w14:paraId="359A49DE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23A9D950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309DDB33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2C68D0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N703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BDBA38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S518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32EEF9BC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14EF82B5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AGGCAGAACTATTAAG</w:t>
            </w:r>
          </w:p>
          <w:p w14:paraId="43761253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30EF38FC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42A10DF5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029FC3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N714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B7E38A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S507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37A14E57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42472D62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GCTCATGAAAGGAGTA</w:t>
            </w:r>
          </w:p>
          <w:p w14:paraId="3FA4D0E8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372B78CD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7CA7C79A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69FA2E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AFA05C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S507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4BA16B83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0AA65124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CGTACTAGAAGGAGTA</w:t>
            </w:r>
          </w:p>
          <w:p w14:paraId="29838FAC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7BCCC16F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CE796F" w14:paraId="37020C71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C6169C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lastRenderedPageBreak/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5E12BF" w14:textId="77777777" w:rsidR="00E84458" w:rsidRPr="00CE796F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CE796F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S508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64A429D5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08E5C7F8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CGTACTAGCTAAGCCT</w:t>
            </w:r>
          </w:p>
          <w:p w14:paraId="723524AC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36C86558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323FF5" w14:paraId="5031206E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25AF57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N702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C48BBA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S510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07B60F34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6E71FF4D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CGTACTAGCGTCTAAT</w:t>
            </w:r>
          </w:p>
          <w:p w14:paraId="265C1CC4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244D9001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323FF5" w14:paraId="504A0DA0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E4A827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N705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F13A913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S503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43F99728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59289FD0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GGACTCCTTATCCTCT</w:t>
            </w:r>
          </w:p>
          <w:p w14:paraId="0687D6F1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35BBD9FB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323FF5" w14:paraId="05139160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9A2F88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N705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1E64F4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S505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5ABCD435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1925E846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GGACTCCTGTAAGGAG</w:t>
            </w:r>
          </w:p>
          <w:p w14:paraId="5E4C71F0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7D934161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323FF5" w14:paraId="49FA1ECA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A64B34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N705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9FB546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S506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1B7C0C7E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00F800D7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GGACTCCTACTGCATA</w:t>
            </w:r>
          </w:p>
          <w:p w14:paraId="4544DB06" w14:textId="77777777" w:rsidR="00E84458" w:rsidRPr="00FF4FF8" w:rsidRDefault="00E84458" w:rsidP="006319F0">
            <w:pPr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66961E17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323FF5" w14:paraId="4CBFD2F0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40277E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N705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37CCFC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S507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760C1089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47E33F52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GGACTCCTAAGGAGTA</w:t>
            </w:r>
          </w:p>
          <w:p w14:paraId="740107D3" w14:textId="77777777" w:rsidR="00E84458" w:rsidRPr="00FF4FF8" w:rsidRDefault="00E84458" w:rsidP="006319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FF4FF8" w14:paraId="093B84A0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323FF5" w14:paraId="420FC8D3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0D3CB0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N705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DDE7BC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S508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729822F6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51822F2D" w14:textId="77777777" w:rsidR="00E84458" w:rsidRPr="00FF4FF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GGACTCCTCTAAGCCT</w:t>
            </w:r>
          </w:p>
          <w:p w14:paraId="0A58BC46" w14:textId="77777777" w:rsidR="00E84458" w:rsidRPr="00FF4FF8" w:rsidRDefault="00E84458" w:rsidP="006319F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="Calibri"/>
                <w:sz w:val="16"/>
                <w:szCs w:val="16"/>
                <w:lang w:val="en-IE"/>
              </w:rPr>
            </w:pPr>
          </w:p>
        </w:tc>
      </w:tr>
      <w:tr w:rsidR="00E84458" w:rsidRPr="00E84458" w14:paraId="32000AD0" w14:textId="77777777" w:rsidTr="006319F0">
        <w:trPr>
          <w:trHeight w:val="710"/>
        </w:trPr>
        <w:tc>
          <w:tcPr>
            <w:tcW w:w="2770" w:type="dxa"/>
            <w:vAlign w:val="center"/>
          </w:tcPr>
          <w:tbl>
            <w:tblPr>
              <w:tblW w:w="1880" w:type="dxa"/>
              <w:tblLook w:val="04A0" w:firstRow="1" w:lastRow="0" w:firstColumn="1" w:lastColumn="0" w:noHBand="0" w:noVBand="1"/>
            </w:tblPr>
            <w:tblGrid>
              <w:gridCol w:w="940"/>
              <w:gridCol w:w="940"/>
            </w:tblGrid>
            <w:tr w:rsidR="00E84458" w:rsidRPr="00323FF5" w14:paraId="24D83105" w14:textId="77777777" w:rsidTr="006319F0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5BB4A2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N705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(FP)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2D81C5" w14:textId="77777777" w:rsidR="00E84458" w:rsidRPr="00323FF5" w:rsidRDefault="00E84458" w:rsidP="006319F0">
                  <w:pPr>
                    <w:spacing w:after="0"/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</w:pPr>
                  <w:r w:rsidRPr="00323FF5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S510</w:t>
                  </w:r>
                  <w:r w:rsidRPr="00FF4FF8">
                    <w:rPr>
                      <w:rFonts w:asciiTheme="minorHAnsi" w:hAnsiTheme="minorHAnsi"/>
                      <w:color w:val="000000"/>
                      <w:sz w:val="16"/>
                      <w:szCs w:val="16"/>
                      <w:lang w:val="en-IE" w:eastAsia="en-IE"/>
                    </w:rPr>
                    <w:t>(RP)</w:t>
                  </w:r>
                </w:p>
              </w:tc>
            </w:tr>
          </w:tbl>
          <w:p w14:paraId="14DD471D" w14:textId="77777777" w:rsidR="00E84458" w:rsidRPr="00FF4FF8" w:rsidRDefault="00E84458" w:rsidP="006319F0">
            <w:pPr>
              <w:ind w:left="-1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660" w:type="dxa"/>
            <w:vAlign w:val="center"/>
          </w:tcPr>
          <w:p w14:paraId="07FDE327" w14:textId="77777777" w:rsidR="00E84458" w:rsidRPr="00E84458" w:rsidRDefault="00E84458" w:rsidP="006319F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F4FF8">
              <w:rPr>
                <w:rFonts w:asciiTheme="minorHAnsi" w:hAnsiTheme="minorHAnsi"/>
                <w:color w:val="000000"/>
                <w:sz w:val="16"/>
                <w:szCs w:val="16"/>
              </w:rPr>
              <w:t>GGACTCCTCGTCTAAT</w:t>
            </w:r>
          </w:p>
        </w:tc>
      </w:tr>
    </w:tbl>
    <w:p w14:paraId="46AB9784" w14:textId="77777777" w:rsidR="00E84458" w:rsidRPr="008E5F5D" w:rsidRDefault="00E84458" w:rsidP="00E84458">
      <w:pPr>
        <w:rPr>
          <w:rFonts w:ascii="Arial" w:hAnsi="Arial" w:cs="Arial"/>
          <w:sz w:val="18"/>
        </w:rPr>
      </w:pPr>
    </w:p>
    <w:p w14:paraId="3FE08782" w14:textId="77777777" w:rsidR="00E84458" w:rsidRDefault="00E84458" w:rsidP="00E84458"/>
    <w:p w14:paraId="65028DA0" w14:textId="1490A575" w:rsidR="00E84458" w:rsidRDefault="00E84458" w:rsidP="00E84458">
      <w:pPr>
        <w:outlineLvl w:val="0"/>
        <w:rPr>
          <w:rFonts w:ascii="Arial" w:hAnsi="Arial" w:cs="Arial"/>
          <w:lang w:val="en-US"/>
        </w:rPr>
      </w:pPr>
      <w:r w:rsidRPr="008E5F5D">
        <w:rPr>
          <w:rFonts w:ascii="Arial" w:hAnsi="Arial" w:cs="Arial"/>
          <w:b/>
          <w:bCs/>
          <w:lang w:val="en-IE"/>
        </w:rPr>
        <w:t xml:space="preserve">Table </w:t>
      </w:r>
      <w:r w:rsidR="00113DB0">
        <w:rPr>
          <w:rFonts w:ascii="Arial" w:hAnsi="Arial" w:cs="Arial"/>
          <w:b/>
          <w:bCs/>
          <w:lang w:val="en-IE"/>
        </w:rPr>
        <w:t>S</w:t>
      </w:r>
      <w:r>
        <w:rPr>
          <w:rFonts w:ascii="Arial" w:hAnsi="Arial" w:cs="Arial"/>
          <w:b/>
          <w:bCs/>
          <w:lang w:val="en-IE"/>
        </w:rPr>
        <w:t>2</w:t>
      </w:r>
      <w:r w:rsidRPr="008E5F5D">
        <w:rPr>
          <w:rFonts w:ascii="Arial" w:hAnsi="Arial" w:cs="Arial"/>
          <w:b/>
          <w:bCs/>
          <w:lang w:val="en-IE"/>
        </w:rPr>
        <w:t xml:space="preserve"> </w:t>
      </w:r>
      <w:r w:rsidRPr="008E5F5D">
        <w:rPr>
          <w:rFonts w:ascii="Arial" w:hAnsi="Arial" w:cs="Arial"/>
          <w:lang w:val="en-US"/>
        </w:rPr>
        <w:t>Bile acids identified by UPLC-MS analysis</w:t>
      </w:r>
    </w:p>
    <w:p w14:paraId="2E001090" w14:textId="77777777" w:rsidR="00E84458" w:rsidRDefault="00E84458" w:rsidP="00E84458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D23D02D" wp14:editId="11F652AD">
            <wp:simplePos x="0" y="0"/>
            <wp:positionH relativeFrom="column">
              <wp:posOffset>66675</wp:posOffset>
            </wp:positionH>
            <wp:positionV relativeFrom="paragraph">
              <wp:posOffset>227965</wp:posOffset>
            </wp:positionV>
            <wp:extent cx="5264785" cy="4023360"/>
            <wp:effectExtent l="0" t="0" r="0" b="0"/>
            <wp:wrapTight wrapText="bothSides">
              <wp:wrapPolygon edited="0">
                <wp:start x="0" y="0"/>
                <wp:lineTo x="0" y="21409"/>
                <wp:lineTo x="21467" y="21409"/>
                <wp:lineTo x="21467" y="0"/>
                <wp:lineTo x="0" y="0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5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82B32" w14:textId="77777777" w:rsidR="00E84458" w:rsidRDefault="00E84458" w:rsidP="00E84458"/>
    <w:p w14:paraId="29EDF090" w14:textId="77777777" w:rsidR="00E84458" w:rsidRDefault="00E84458" w:rsidP="00E84458"/>
    <w:p w14:paraId="28327E29" w14:textId="77777777" w:rsidR="00E84458" w:rsidRDefault="00E84458" w:rsidP="00E84458"/>
    <w:p w14:paraId="341EA710" w14:textId="77777777" w:rsidR="00E84458" w:rsidRDefault="00E84458" w:rsidP="00E84458"/>
    <w:p w14:paraId="16FBE52F" w14:textId="77777777" w:rsidR="00E84458" w:rsidRDefault="00E84458" w:rsidP="00E84458"/>
    <w:p w14:paraId="4161E2FA" w14:textId="5D6700BA" w:rsidR="00E84458" w:rsidRDefault="00E84458" w:rsidP="00E84458">
      <w:pPr>
        <w:outlineLvl w:val="0"/>
        <w:rPr>
          <w:rFonts w:ascii="Arial" w:hAnsi="Arial" w:cs="Arial"/>
          <w:bCs/>
          <w:lang w:val="en-IE"/>
        </w:rPr>
      </w:pPr>
      <w:proofErr w:type="gramStart"/>
      <w:r>
        <w:rPr>
          <w:rFonts w:ascii="Arial" w:hAnsi="Arial" w:cs="Arial"/>
          <w:b/>
          <w:bCs/>
          <w:lang w:val="en-IE"/>
        </w:rPr>
        <w:lastRenderedPageBreak/>
        <w:t xml:space="preserve">Table </w:t>
      </w:r>
      <w:r w:rsidR="00113DB0">
        <w:rPr>
          <w:rFonts w:ascii="Arial" w:hAnsi="Arial" w:cs="Arial"/>
          <w:b/>
          <w:bCs/>
          <w:lang w:val="en-IE"/>
        </w:rPr>
        <w:t>S</w:t>
      </w:r>
      <w:r>
        <w:rPr>
          <w:rFonts w:ascii="Arial" w:hAnsi="Arial" w:cs="Arial"/>
          <w:b/>
          <w:bCs/>
          <w:lang w:val="en-IE"/>
        </w:rPr>
        <w:t>3</w:t>
      </w:r>
      <w:r w:rsidRPr="008E5F5D">
        <w:rPr>
          <w:rFonts w:ascii="Arial" w:hAnsi="Arial" w:cs="Arial"/>
          <w:b/>
          <w:bCs/>
          <w:lang w:val="en-IE"/>
        </w:rPr>
        <w:t xml:space="preserve"> </w:t>
      </w:r>
      <w:r w:rsidRPr="00105C3A">
        <w:rPr>
          <w:rFonts w:ascii="Arial" w:hAnsi="Arial" w:cs="Arial"/>
          <w:bCs/>
          <w:lang w:val="en-IE"/>
        </w:rPr>
        <w:t>Bile acid profile of fres</w:t>
      </w:r>
      <w:r>
        <w:rPr>
          <w:rFonts w:ascii="Arial" w:hAnsi="Arial" w:cs="Arial"/>
          <w:bCs/>
          <w:lang w:val="en-IE"/>
        </w:rPr>
        <w:t>h donor samples vs frozen donor.</w:t>
      </w:r>
      <w:proofErr w:type="gramEnd"/>
    </w:p>
    <w:tbl>
      <w:tblPr>
        <w:tblW w:w="518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2300"/>
        <w:gridCol w:w="960"/>
      </w:tblGrid>
      <w:tr w:rsidR="00E84458" w:rsidRPr="0091114D" w14:paraId="250BA6B8" w14:textId="77777777" w:rsidTr="006319F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6A0F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Bile Acid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AA81A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FTD 007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FC170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OPEN BIOME (FTD 010)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CD747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FTD 006</w:t>
            </w:r>
          </w:p>
        </w:tc>
      </w:tr>
      <w:tr w:rsidR="00E84458" w:rsidRPr="0091114D" w14:paraId="3F054BC4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07B849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Taurine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A163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150.07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16C6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29.21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DF9287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152.40</w:t>
            </w:r>
          </w:p>
        </w:tc>
      </w:tr>
      <w:tr w:rsidR="00E84458" w:rsidRPr="0091114D" w14:paraId="4BEBBFED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386875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LCA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2A92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7126.13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E341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1230.45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2001A4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5268.66</w:t>
            </w:r>
          </w:p>
        </w:tc>
      </w:tr>
      <w:tr w:rsidR="00E84458" w:rsidRPr="0091114D" w14:paraId="771A5729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ECEA6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9131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2773.91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EB4E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232.36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2FD564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3550.45</w:t>
            </w:r>
          </w:p>
        </w:tc>
      </w:tr>
      <w:tr w:rsidR="00E84458" w:rsidRPr="0091114D" w14:paraId="113C8512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8EA712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UDCA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3C07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340.74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8DE5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35.63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B4A41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1282.73</w:t>
            </w:r>
          </w:p>
        </w:tc>
      </w:tr>
      <w:tr w:rsidR="00E84458" w:rsidRPr="0091114D" w14:paraId="124C180C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C9B4C4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AA02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36.98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CA4B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9.97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38898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42.96</w:t>
            </w:r>
          </w:p>
        </w:tc>
      </w:tr>
      <w:tr w:rsidR="00E84458" w:rsidRPr="0091114D" w14:paraId="2B7DA12E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433C42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CDCA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76CA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82.58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C972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8.32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14FEBE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143.21</w:t>
            </w:r>
          </w:p>
        </w:tc>
      </w:tr>
      <w:tr w:rsidR="00E84458" w:rsidRPr="0091114D" w14:paraId="4471C838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9D399B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HDCA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A541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5.91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A66D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3.55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C6815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9.47</w:t>
            </w:r>
          </w:p>
        </w:tc>
      </w:tr>
      <w:tr w:rsidR="00E84458" w:rsidRPr="0091114D" w14:paraId="28BC5C2A" w14:textId="77777777" w:rsidTr="006319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1AD6F9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HCA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E501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5.89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02F9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C1D95B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4.82</w:t>
            </w:r>
          </w:p>
        </w:tc>
      </w:tr>
      <w:tr w:rsidR="00E84458" w:rsidRPr="0091114D" w14:paraId="2EE95CFD" w14:textId="77777777" w:rsidTr="006319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88482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GCDCA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0537A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14.78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70DF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2.11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D9F719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15.49</w:t>
            </w:r>
          </w:p>
        </w:tc>
      </w:tr>
      <w:tr w:rsidR="00E84458" w:rsidRPr="0091114D" w14:paraId="53BD962B" w14:textId="77777777" w:rsidTr="006319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A126C2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GCA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B9F1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13.07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27BE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1B9206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8.22</w:t>
            </w:r>
          </w:p>
        </w:tc>
      </w:tr>
      <w:tr w:rsidR="00E84458" w:rsidRPr="0091114D" w14:paraId="18EBDA80" w14:textId="77777777" w:rsidTr="006319F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36CCFC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GHCA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B676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11.44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C1AF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910F1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8.67</w:t>
            </w:r>
          </w:p>
        </w:tc>
      </w:tr>
      <w:tr w:rsidR="00E84458" w:rsidRPr="0091114D" w14:paraId="1DE5A1BA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2A1806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GHDCA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6883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2.73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2442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1DA6E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4.64</w:t>
            </w:r>
          </w:p>
        </w:tc>
      </w:tr>
      <w:tr w:rsidR="00E84458" w:rsidRPr="0091114D" w14:paraId="55C27EC9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7A287A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GUDCA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F83E0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0.38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DAA7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B0DEF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2.23</w:t>
            </w:r>
          </w:p>
        </w:tc>
      </w:tr>
      <w:tr w:rsidR="00E84458" w:rsidRPr="0091114D" w14:paraId="524A84E3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86D3B1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GDCA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EBA4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11.29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D137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DEE43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6.98</w:t>
            </w:r>
          </w:p>
        </w:tc>
      </w:tr>
      <w:tr w:rsidR="00E84458" w:rsidRPr="0091114D" w14:paraId="5A0109A1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D8DEBF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GLCA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F68B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9.76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FEBF7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7C48C9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9.84</w:t>
            </w:r>
          </w:p>
        </w:tc>
      </w:tr>
      <w:tr w:rsidR="00E84458" w:rsidRPr="0091114D" w14:paraId="78825591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DB51AF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TCDCA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8B81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9.48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A11D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6B9CA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7.03</w:t>
            </w:r>
          </w:p>
        </w:tc>
      </w:tr>
      <w:tr w:rsidR="00E84458" w:rsidRPr="0091114D" w14:paraId="72CC7E16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199E0D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TUDCA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34A8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8.84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0C5D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8D24DF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0.44</w:t>
            </w:r>
          </w:p>
        </w:tc>
      </w:tr>
      <w:tr w:rsidR="00E84458" w:rsidRPr="0091114D" w14:paraId="05D04346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E1498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TDCA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D5C5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2.80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DC82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1171B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6.49</w:t>
            </w:r>
          </w:p>
        </w:tc>
      </w:tr>
      <w:tr w:rsidR="00E84458" w:rsidRPr="0091114D" w14:paraId="2B70DC69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B18D74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THDCA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5762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0.74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25F1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195224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3.16</w:t>
            </w:r>
          </w:p>
        </w:tc>
      </w:tr>
      <w:tr w:rsidR="00E84458" w:rsidRPr="0091114D" w14:paraId="55008C23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C47DDD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TCA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5955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8.08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E7BF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DF6A5F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4.45</w:t>
            </w:r>
          </w:p>
        </w:tc>
      </w:tr>
      <w:tr w:rsidR="00E84458" w:rsidRPr="0091114D" w14:paraId="4CDA7E93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0CFB73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TLCA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315C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1.55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744F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2.25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F3C507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8.18</w:t>
            </w:r>
          </w:p>
        </w:tc>
      </w:tr>
      <w:tr w:rsidR="00E84458" w:rsidRPr="0091114D" w14:paraId="0E83F3A5" w14:textId="77777777" w:rsidTr="006319F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6AFDB" w14:textId="77777777" w:rsidR="00E84458" w:rsidRPr="0091114D" w:rsidRDefault="00E84458" w:rsidP="006319F0">
            <w:pPr>
              <w:spacing w:after="0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THCA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055853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A340E" w14:textId="77777777" w:rsidR="00E84458" w:rsidRPr="0091114D" w:rsidRDefault="00E84458" w:rsidP="006319F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BD701" w14:textId="77777777" w:rsidR="00E84458" w:rsidRPr="0091114D" w:rsidRDefault="00E84458" w:rsidP="006319F0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eastAsia="en-IE"/>
              </w:rPr>
            </w:pPr>
            <w:r w:rsidRPr="0091114D">
              <w:rPr>
                <w:rFonts w:ascii="Arial" w:hAnsi="Arial" w:cs="Arial"/>
                <w:sz w:val="20"/>
                <w:szCs w:val="20"/>
                <w:lang w:eastAsia="en-IE"/>
              </w:rPr>
              <w:t>3.54</w:t>
            </w:r>
          </w:p>
        </w:tc>
      </w:tr>
    </w:tbl>
    <w:p w14:paraId="7726AFD8" w14:textId="77777777" w:rsidR="00E84458" w:rsidRDefault="00E84458" w:rsidP="00E84458">
      <w:pPr>
        <w:outlineLvl w:val="0"/>
        <w:rPr>
          <w:rFonts w:ascii="Arial" w:hAnsi="Arial" w:cs="Arial"/>
          <w:bCs/>
          <w:lang w:val="en-IE"/>
        </w:rPr>
      </w:pPr>
    </w:p>
    <w:p w14:paraId="2234E66F" w14:textId="77777777" w:rsidR="00E84458" w:rsidRDefault="00E84458" w:rsidP="00E84458"/>
    <w:p w14:paraId="55E71D31" w14:textId="5C282D44" w:rsidR="00E84458" w:rsidRDefault="00E84458" w:rsidP="00E84458">
      <w:pPr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IE"/>
        </w:rPr>
        <w:t xml:space="preserve">Table </w:t>
      </w:r>
      <w:r w:rsidR="00113DB0">
        <w:rPr>
          <w:rFonts w:ascii="Arial" w:hAnsi="Arial" w:cs="Arial"/>
          <w:b/>
          <w:bCs/>
          <w:lang w:val="en-IE"/>
        </w:rPr>
        <w:t>S</w:t>
      </w:r>
      <w:r>
        <w:rPr>
          <w:rFonts w:ascii="Arial" w:hAnsi="Arial" w:cs="Arial"/>
          <w:b/>
          <w:bCs/>
          <w:lang w:val="en-IE"/>
        </w:rPr>
        <w:t>4</w:t>
      </w:r>
      <w:r w:rsidR="00113DB0">
        <w:rPr>
          <w:rFonts w:ascii="Arial" w:hAnsi="Arial" w:cs="Arial"/>
          <w:b/>
          <w:bCs/>
          <w:lang w:val="en-IE"/>
        </w:rPr>
        <w:t xml:space="preserve"> </w:t>
      </w:r>
      <w:r>
        <w:rPr>
          <w:rFonts w:ascii="Arial" w:hAnsi="Arial" w:cs="Arial"/>
          <w:lang w:val="en-US"/>
        </w:rPr>
        <w:t>Fatty</w:t>
      </w:r>
      <w:r w:rsidRPr="008E5F5D">
        <w:rPr>
          <w:rFonts w:ascii="Arial" w:hAnsi="Arial" w:cs="Arial"/>
          <w:lang w:val="en-US"/>
        </w:rPr>
        <w:t xml:space="preserve"> acids identified by UPLC-MS analysis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1134"/>
        <w:gridCol w:w="851"/>
        <w:gridCol w:w="992"/>
      </w:tblGrid>
      <w:tr w:rsidR="00E84458" w:rsidRPr="00AF746A" w14:paraId="7AACE8D7" w14:textId="77777777" w:rsidTr="006319F0">
        <w:tc>
          <w:tcPr>
            <w:tcW w:w="4077" w:type="dxa"/>
          </w:tcPr>
          <w:p w14:paraId="1E57BF70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4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Analyte</w:t>
            </w:r>
            <w:proofErr w:type="spellEnd"/>
          </w:p>
        </w:tc>
        <w:tc>
          <w:tcPr>
            <w:tcW w:w="1134" w:type="dxa"/>
          </w:tcPr>
          <w:p w14:paraId="2757EEFA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[MW]</w:t>
            </w:r>
            <w:r w:rsidRPr="00AF74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-H</w:t>
            </w:r>
          </w:p>
        </w:tc>
        <w:tc>
          <w:tcPr>
            <w:tcW w:w="1134" w:type="dxa"/>
          </w:tcPr>
          <w:p w14:paraId="7377A4A4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Neutral Formula</w:t>
            </w:r>
          </w:p>
        </w:tc>
        <w:tc>
          <w:tcPr>
            <w:tcW w:w="851" w:type="dxa"/>
          </w:tcPr>
          <w:p w14:paraId="4FF40DC8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RT</w:t>
            </w:r>
          </w:p>
        </w:tc>
        <w:tc>
          <w:tcPr>
            <w:tcW w:w="992" w:type="dxa"/>
          </w:tcPr>
          <w:p w14:paraId="60C18234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 value</w:t>
            </w:r>
          </w:p>
        </w:tc>
      </w:tr>
      <w:tr w:rsidR="00E84458" w:rsidRPr="00AF746A" w14:paraId="4565E4E1" w14:textId="77777777" w:rsidTr="006319F0">
        <w:tc>
          <w:tcPr>
            <w:tcW w:w="4077" w:type="dxa"/>
          </w:tcPr>
          <w:p w14:paraId="566D8C25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Pyruvic acid</w:t>
            </w:r>
          </w:p>
        </w:tc>
        <w:tc>
          <w:tcPr>
            <w:tcW w:w="1134" w:type="dxa"/>
          </w:tcPr>
          <w:p w14:paraId="43A65403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87.0082</w:t>
            </w:r>
          </w:p>
        </w:tc>
        <w:tc>
          <w:tcPr>
            <w:tcW w:w="1134" w:type="dxa"/>
          </w:tcPr>
          <w:p w14:paraId="5EF1D87F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51" w:type="dxa"/>
          </w:tcPr>
          <w:p w14:paraId="7F0B5F11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992" w:type="dxa"/>
          </w:tcPr>
          <w:p w14:paraId="724B14B2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0.8712</w:t>
            </w:r>
          </w:p>
        </w:tc>
      </w:tr>
      <w:tr w:rsidR="00E84458" w:rsidRPr="00AF746A" w14:paraId="33D8B886" w14:textId="77777777" w:rsidTr="006319F0">
        <w:tc>
          <w:tcPr>
            <w:tcW w:w="4077" w:type="dxa"/>
          </w:tcPr>
          <w:p w14:paraId="710A5B16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Lactic acid</w:t>
            </w:r>
          </w:p>
        </w:tc>
        <w:tc>
          <w:tcPr>
            <w:tcW w:w="1134" w:type="dxa"/>
          </w:tcPr>
          <w:p w14:paraId="3555428B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89.0239</w:t>
            </w:r>
          </w:p>
        </w:tc>
        <w:tc>
          <w:tcPr>
            <w:tcW w:w="1134" w:type="dxa"/>
          </w:tcPr>
          <w:p w14:paraId="22E6A989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6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51" w:type="dxa"/>
          </w:tcPr>
          <w:p w14:paraId="0602BAD9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0.8</w:t>
            </w:r>
          </w:p>
        </w:tc>
        <w:tc>
          <w:tcPr>
            <w:tcW w:w="992" w:type="dxa"/>
          </w:tcPr>
          <w:p w14:paraId="31C6D4A6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0.827</w:t>
            </w:r>
          </w:p>
        </w:tc>
      </w:tr>
      <w:tr w:rsidR="00E84458" w:rsidRPr="00AF746A" w14:paraId="0CA05E47" w14:textId="77777777" w:rsidTr="006319F0">
        <w:tc>
          <w:tcPr>
            <w:tcW w:w="4077" w:type="dxa"/>
          </w:tcPr>
          <w:p w14:paraId="1C2BCCD1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Heptanoic</w:t>
            </w:r>
            <w:proofErr w:type="spellEnd"/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1134" w:type="dxa"/>
          </w:tcPr>
          <w:p w14:paraId="575D2320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129.0916</w:t>
            </w:r>
          </w:p>
        </w:tc>
        <w:tc>
          <w:tcPr>
            <w:tcW w:w="1134" w:type="dxa"/>
          </w:tcPr>
          <w:p w14:paraId="2B195B1E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7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14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06C9553C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2.95</w:t>
            </w:r>
          </w:p>
        </w:tc>
        <w:tc>
          <w:tcPr>
            <w:tcW w:w="992" w:type="dxa"/>
          </w:tcPr>
          <w:p w14:paraId="74D78F46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0.9018</w:t>
            </w:r>
          </w:p>
        </w:tc>
      </w:tr>
      <w:tr w:rsidR="00E84458" w:rsidRPr="00AF746A" w14:paraId="2BB4E872" w14:textId="77777777" w:rsidTr="006319F0">
        <w:tc>
          <w:tcPr>
            <w:tcW w:w="4077" w:type="dxa"/>
          </w:tcPr>
          <w:p w14:paraId="7F4D885B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Octanoic</w:t>
            </w:r>
            <w:proofErr w:type="spellEnd"/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1134" w:type="dxa"/>
          </w:tcPr>
          <w:p w14:paraId="5C74FE99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143.1072</w:t>
            </w:r>
          </w:p>
        </w:tc>
        <w:tc>
          <w:tcPr>
            <w:tcW w:w="1134" w:type="dxa"/>
          </w:tcPr>
          <w:p w14:paraId="0F581105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8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16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4091B3B3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4.93</w:t>
            </w:r>
          </w:p>
        </w:tc>
        <w:tc>
          <w:tcPr>
            <w:tcW w:w="992" w:type="dxa"/>
          </w:tcPr>
          <w:p w14:paraId="30A7AD6C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</w:tr>
      <w:tr w:rsidR="00E84458" w:rsidRPr="00AF746A" w14:paraId="5DEF593A" w14:textId="77777777" w:rsidTr="006319F0">
        <w:tc>
          <w:tcPr>
            <w:tcW w:w="4077" w:type="dxa"/>
          </w:tcPr>
          <w:p w14:paraId="56461995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Myristic</w:t>
            </w:r>
            <w:proofErr w:type="spellEnd"/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1134" w:type="dxa"/>
          </w:tcPr>
          <w:p w14:paraId="5A503D7F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227.2011</w:t>
            </w:r>
          </w:p>
        </w:tc>
        <w:tc>
          <w:tcPr>
            <w:tcW w:w="1134" w:type="dxa"/>
          </w:tcPr>
          <w:p w14:paraId="53541F35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14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28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5D3E0793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22.15</w:t>
            </w:r>
          </w:p>
        </w:tc>
        <w:tc>
          <w:tcPr>
            <w:tcW w:w="992" w:type="dxa"/>
          </w:tcPr>
          <w:p w14:paraId="2FB56BA5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0.8059</w:t>
            </w:r>
          </w:p>
        </w:tc>
      </w:tr>
      <w:tr w:rsidR="00E84458" w:rsidRPr="00AF746A" w14:paraId="74BBC91B" w14:textId="77777777" w:rsidTr="006319F0">
        <w:tc>
          <w:tcPr>
            <w:tcW w:w="4077" w:type="dxa"/>
          </w:tcPr>
          <w:p w14:paraId="423F006E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Palmitoleic</w:t>
            </w:r>
            <w:proofErr w:type="spellEnd"/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 xml:space="preserve"> acid</w:t>
            </w:r>
          </w:p>
        </w:tc>
        <w:tc>
          <w:tcPr>
            <w:tcW w:w="1134" w:type="dxa"/>
          </w:tcPr>
          <w:p w14:paraId="06004731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253.2168</w:t>
            </w:r>
          </w:p>
        </w:tc>
        <w:tc>
          <w:tcPr>
            <w:tcW w:w="1134" w:type="dxa"/>
          </w:tcPr>
          <w:p w14:paraId="53B7E45D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16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30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50C09B27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22.25</w:t>
            </w:r>
          </w:p>
        </w:tc>
        <w:tc>
          <w:tcPr>
            <w:tcW w:w="992" w:type="dxa"/>
          </w:tcPr>
          <w:p w14:paraId="080CF911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0.9577</w:t>
            </w:r>
          </w:p>
        </w:tc>
      </w:tr>
      <w:tr w:rsidR="00E84458" w:rsidRPr="00AF746A" w14:paraId="4B742996" w14:textId="77777777" w:rsidTr="006319F0">
        <w:tc>
          <w:tcPr>
            <w:tcW w:w="4077" w:type="dxa"/>
          </w:tcPr>
          <w:p w14:paraId="631EF908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Palmitic acid</w:t>
            </w:r>
          </w:p>
        </w:tc>
        <w:tc>
          <w:tcPr>
            <w:tcW w:w="1134" w:type="dxa"/>
          </w:tcPr>
          <w:p w14:paraId="36449B39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255.2324</w:t>
            </w:r>
          </w:p>
        </w:tc>
        <w:tc>
          <w:tcPr>
            <w:tcW w:w="1134" w:type="dxa"/>
          </w:tcPr>
          <w:p w14:paraId="0103A218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16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32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036E11AB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22.55</w:t>
            </w:r>
          </w:p>
        </w:tc>
        <w:tc>
          <w:tcPr>
            <w:tcW w:w="992" w:type="dxa"/>
          </w:tcPr>
          <w:p w14:paraId="30A88146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0.9815</w:t>
            </w:r>
          </w:p>
        </w:tc>
      </w:tr>
      <w:tr w:rsidR="00E84458" w:rsidRPr="00AF746A" w14:paraId="6CDB58BB" w14:textId="77777777" w:rsidTr="006319F0">
        <w:tc>
          <w:tcPr>
            <w:tcW w:w="4077" w:type="dxa"/>
          </w:tcPr>
          <w:p w14:paraId="426C4129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Linolenic acid</w:t>
            </w:r>
          </w:p>
        </w:tc>
        <w:tc>
          <w:tcPr>
            <w:tcW w:w="1134" w:type="dxa"/>
          </w:tcPr>
          <w:p w14:paraId="4E0CA600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277.2168</w:t>
            </w:r>
          </w:p>
        </w:tc>
        <w:tc>
          <w:tcPr>
            <w:tcW w:w="1134" w:type="dxa"/>
          </w:tcPr>
          <w:p w14:paraId="56491B40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18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30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4DA74A81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22.15</w:t>
            </w:r>
          </w:p>
        </w:tc>
        <w:tc>
          <w:tcPr>
            <w:tcW w:w="992" w:type="dxa"/>
          </w:tcPr>
          <w:p w14:paraId="25E2120E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0.9115</w:t>
            </w:r>
          </w:p>
        </w:tc>
      </w:tr>
      <w:tr w:rsidR="00E84458" w:rsidRPr="00AF746A" w14:paraId="345E1828" w14:textId="77777777" w:rsidTr="006319F0">
        <w:tc>
          <w:tcPr>
            <w:tcW w:w="4077" w:type="dxa"/>
          </w:tcPr>
          <w:p w14:paraId="35E8003C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Linoleic acid</w:t>
            </w:r>
          </w:p>
        </w:tc>
        <w:tc>
          <w:tcPr>
            <w:tcW w:w="1134" w:type="dxa"/>
          </w:tcPr>
          <w:p w14:paraId="205DD2D8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279.2324</w:t>
            </w:r>
          </w:p>
        </w:tc>
        <w:tc>
          <w:tcPr>
            <w:tcW w:w="1134" w:type="dxa"/>
          </w:tcPr>
          <w:p w14:paraId="4A6E622A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18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32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07B8B9DB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22.34</w:t>
            </w:r>
          </w:p>
        </w:tc>
        <w:tc>
          <w:tcPr>
            <w:tcW w:w="992" w:type="dxa"/>
          </w:tcPr>
          <w:p w14:paraId="54BEBCCE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0.8765</w:t>
            </w:r>
          </w:p>
        </w:tc>
      </w:tr>
      <w:tr w:rsidR="00E84458" w:rsidRPr="00AF746A" w14:paraId="77C2354C" w14:textId="77777777" w:rsidTr="006319F0">
        <w:tc>
          <w:tcPr>
            <w:tcW w:w="4077" w:type="dxa"/>
          </w:tcPr>
          <w:p w14:paraId="18D190E6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Oleic acid</w:t>
            </w:r>
          </w:p>
        </w:tc>
        <w:tc>
          <w:tcPr>
            <w:tcW w:w="1134" w:type="dxa"/>
          </w:tcPr>
          <w:p w14:paraId="3AB07D47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281.2481</w:t>
            </w:r>
          </w:p>
        </w:tc>
        <w:tc>
          <w:tcPr>
            <w:tcW w:w="1134" w:type="dxa"/>
          </w:tcPr>
          <w:p w14:paraId="1FC2EFB3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18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34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147276E1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22.59</w:t>
            </w:r>
          </w:p>
        </w:tc>
        <w:tc>
          <w:tcPr>
            <w:tcW w:w="992" w:type="dxa"/>
          </w:tcPr>
          <w:p w14:paraId="064748D8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0.9123</w:t>
            </w:r>
          </w:p>
        </w:tc>
      </w:tr>
      <w:tr w:rsidR="00E84458" w:rsidRPr="00AF746A" w14:paraId="57518FCD" w14:textId="77777777" w:rsidTr="006319F0">
        <w:tc>
          <w:tcPr>
            <w:tcW w:w="4077" w:type="dxa"/>
          </w:tcPr>
          <w:p w14:paraId="7083929A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cis-5,8,11,14,17-Eicosapentaenoic acid</w:t>
            </w:r>
          </w:p>
        </w:tc>
        <w:tc>
          <w:tcPr>
            <w:tcW w:w="1134" w:type="dxa"/>
          </w:tcPr>
          <w:p w14:paraId="029C10AA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301.2168</w:t>
            </w:r>
          </w:p>
        </w:tc>
        <w:tc>
          <w:tcPr>
            <w:tcW w:w="1134" w:type="dxa"/>
          </w:tcPr>
          <w:p w14:paraId="383800D5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20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30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5784B243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22.11</w:t>
            </w:r>
          </w:p>
        </w:tc>
        <w:tc>
          <w:tcPr>
            <w:tcW w:w="992" w:type="dxa"/>
          </w:tcPr>
          <w:p w14:paraId="18B79EBE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0.9484</w:t>
            </w:r>
          </w:p>
        </w:tc>
      </w:tr>
      <w:tr w:rsidR="00E84458" w:rsidRPr="00AF746A" w14:paraId="4AB3A163" w14:textId="77777777" w:rsidTr="006319F0">
        <w:tc>
          <w:tcPr>
            <w:tcW w:w="4077" w:type="dxa"/>
          </w:tcPr>
          <w:p w14:paraId="6F068ED3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Arachidonic acid</w:t>
            </w:r>
          </w:p>
        </w:tc>
        <w:tc>
          <w:tcPr>
            <w:tcW w:w="1134" w:type="dxa"/>
          </w:tcPr>
          <w:p w14:paraId="69A22F4F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303.2324</w:t>
            </w:r>
          </w:p>
        </w:tc>
        <w:tc>
          <w:tcPr>
            <w:tcW w:w="1134" w:type="dxa"/>
          </w:tcPr>
          <w:p w14:paraId="0DFDD0E1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20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32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5D42FFC8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22.3</w:t>
            </w:r>
          </w:p>
        </w:tc>
        <w:tc>
          <w:tcPr>
            <w:tcW w:w="992" w:type="dxa"/>
          </w:tcPr>
          <w:p w14:paraId="6E5B96C3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0.9669</w:t>
            </w:r>
          </w:p>
        </w:tc>
      </w:tr>
      <w:tr w:rsidR="00E84458" w:rsidRPr="00AF746A" w14:paraId="6575DB62" w14:textId="77777777" w:rsidTr="006319F0">
        <w:tc>
          <w:tcPr>
            <w:tcW w:w="4077" w:type="dxa"/>
          </w:tcPr>
          <w:p w14:paraId="68433831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Cis-11-Eicosenoic acid</w:t>
            </w:r>
          </w:p>
        </w:tc>
        <w:tc>
          <w:tcPr>
            <w:tcW w:w="1134" w:type="dxa"/>
          </w:tcPr>
          <w:p w14:paraId="75CF98D9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309.2794</w:t>
            </w:r>
          </w:p>
        </w:tc>
        <w:tc>
          <w:tcPr>
            <w:tcW w:w="1134" w:type="dxa"/>
          </w:tcPr>
          <w:p w14:paraId="3827AFFF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20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38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6597AA84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22.97</w:t>
            </w:r>
          </w:p>
        </w:tc>
        <w:tc>
          <w:tcPr>
            <w:tcW w:w="992" w:type="dxa"/>
          </w:tcPr>
          <w:p w14:paraId="067584D7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0.8664</w:t>
            </w:r>
          </w:p>
        </w:tc>
      </w:tr>
      <w:tr w:rsidR="00E84458" w:rsidRPr="00AF746A" w14:paraId="552A3559" w14:textId="77777777" w:rsidTr="006319F0">
        <w:tc>
          <w:tcPr>
            <w:tcW w:w="4077" w:type="dxa"/>
          </w:tcPr>
          <w:p w14:paraId="756E300A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Cis-4,7,10,13,16,19-Docosahexaenoic acid</w:t>
            </w:r>
          </w:p>
        </w:tc>
        <w:tc>
          <w:tcPr>
            <w:tcW w:w="1134" w:type="dxa"/>
          </w:tcPr>
          <w:p w14:paraId="1F35EFFD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327.2324</w:t>
            </w:r>
          </w:p>
        </w:tc>
        <w:tc>
          <w:tcPr>
            <w:tcW w:w="1134" w:type="dxa"/>
          </w:tcPr>
          <w:p w14:paraId="7344763A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22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H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32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</w:rPr>
              <w:t>O</w:t>
            </w:r>
            <w:r w:rsidRPr="00AF746A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1" w:type="dxa"/>
          </w:tcPr>
          <w:p w14:paraId="24788D8D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22.25</w:t>
            </w:r>
          </w:p>
        </w:tc>
        <w:tc>
          <w:tcPr>
            <w:tcW w:w="992" w:type="dxa"/>
          </w:tcPr>
          <w:p w14:paraId="3FDB2514" w14:textId="77777777" w:rsidR="00E84458" w:rsidRPr="00AF746A" w:rsidRDefault="00E84458" w:rsidP="006319F0">
            <w:pPr>
              <w:rPr>
                <w:rFonts w:ascii="Arial" w:hAnsi="Arial" w:cs="Arial"/>
                <w:sz w:val="18"/>
                <w:szCs w:val="18"/>
              </w:rPr>
            </w:pPr>
            <w:r w:rsidRPr="00AF746A">
              <w:rPr>
                <w:rFonts w:ascii="Arial" w:hAnsi="Arial" w:cs="Arial"/>
                <w:sz w:val="18"/>
                <w:szCs w:val="18"/>
              </w:rPr>
              <w:t>0.8965</w:t>
            </w:r>
          </w:p>
        </w:tc>
      </w:tr>
    </w:tbl>
    <w:p w14:paraId="4F4D834E" w14:textId="77777777" w:rsidR="00E84458" w:rsidRDefault="00E84458" w:rsidP="00E84458">
      <w:pPr>
        <w:rPr>
          <w:noProof/>
          <w:lang w:val="en-IE" w:eastAsia="en-IE"/>
        </w:rPr>
      </w:pPr>
    </w:p>
    <w:p w14:paraId="6BB3175B" w14:textId="77777777" w:rsidR="00E84458" w:rsidRDefault="00E84458" w:rsidP="00E84458">
      <w:pPr>
        <w:rPr>
          <w:noProof/>
          <w:lang w:val="en-IE" w:eastAsia="en-IE"/>
        </w:rPr>
      </w:pPr>
    </w:p>
    <w:p w14:paraId="5093FDF6" w14:textId="77777777" w:rsidR="00E84458" w:rsidRDefault="00E84458" w:rsidP="00E84458">
      <w:pPr>
        <w:rPr>
          <w:noProof/>
          <w:lang w:val="en-IE" w:eastAsia="en-IE"/>
        </w:rPr>
      </w:pPr>
    </w:p>
    <w:p w14:paraId="5882A29A" w14:textId="77777777" w:rsidR="00E84458" w:rsidRDefault="00E84458" w:rsidP="00E84458"/>
    <w:p w14:paraId="1E03B3FE" w14:textId="4946AC57" w:rsidR="00E84458" w:rsidRDefault="00E84458" w:rsidP="00E84458">
      <w:pPr>
        <w:rPr>
          <w:rFonts w:ascii="Arial" w:hAnsi="Arial" w:cs="Arial"/>
          <w:b/>
          <w:bCs/>
          <w:lang w:val="en-IE"/>
        </w:rPr>
      </w:pPr>
      <w:r>
        <w:rPr>
          <w:rFonts w:ascii="Arial" w:hAnsi="Arial" w:cs="Arial"/>
          <w:b/>
          <w:bCs/>
          <w:lang w:val="en-IE"/>
        </w:rPr>
        <w:t xml:space="preserve">Table </w:t>
      </w:r>
      <w:r w:rsidR="00113DB0">
        <w:rPr>
          <w:rFonts w:ascii="Arial" w:hAnsi="Arial" w:cs="Arial"/>
          <w:b/>
          <w:bCs/>
          <w:lang w:val="en-IE"/>
        </w:rPr>
        <w:t>S</w:t>
      </w:r>
      <w:r>
        <w:rPr>
          <w:rFonts w:ascii="Arial" w:hAnsi="Arial" w:cs="Arial"/>
          <w:b/>
          <w:bCs/>
          <w:lang w:val="en-IE"/>
        </w:rPr>
        <w:t>5 R Libraries and the Versions</w:t>
      </w:r>
    </w:p>
    <w:p w14:paraId="0F1CCB21" w14:textId="77777777" w:rsidR="00E84458" w:rsidRDefault="00E84458" w:rsidP="00E84458"/>
    <w:p w14:paraId="5EA958C6" w14:textId="77777777" w:rsidR="00E84458" w:rsidRPr="008F1EC8" w:rsidRDefault="00E84458" w:rsidP="00E84458">
      <w:pPr>
        <w:pStyle w:val="Heading1"/>
        <w:rPr>
          <w:rFonts w:ascii="Arial" w:hAnsi="Arial" w:cs="Arial"/>
          <w:color w:val="auto"/>
          <w:sz w:val="32"/>
          <w:szCs w:val="32"/>
        </w:rPr>
      </w:pPr>
      <w:r w:rsidRPr="008F1EC8">
        <w:rPr>
          <w:rFonts w:ascii="Arial" w:hAnsi="Arial" w:cs="Arial"/>
          <w:color w:val="auto"/>
          <w:sz w:val="32"/>
          <w:szCs w:val="32"/>
        </w:rPr>
        <w:t>Version and system information</w:t>
      </w:r>
    </w:p>
    <w:p w14:paraId="21BF8F14" w14:textId="77777777" w:rsidR="00E84458" w:rsidRDefault="00E84458" w:rsidP="00E84458">
      <w:pPr>
        <w:pStyle w:val="SourceCode"/>
      </w:pPr>
      <w:r>
        <w:rPr>
          <w:rStyle w:val="VerbatimChar"/>
        </w:rPr>
        <w:t>## R version 3.3.2 (2016-10-31)</w:t>
      </w:r>
      <w:r>
        <w:br/>
      </w:r>
      <w:r>
        <w:rPr>
          <w:rStyle w:val="VerbatimChar"/>
        </w:rPr>
        <w:t>## Platform: x86_64-w64-mingw32/x64 (64-bit)</w:t>
      </w:r>
      <w:r>
        <w:br/>
      </w:r>
      <w:r>
        <w:rPr>
          <w:rStyle w:val="VerbatimChar"/>
        </w:rPr>
        <w:t>## Running under: Windows 7 x64 (build 7601) Service Pack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locale:</w:t>
      </w:r>
      <w:r>
        <w:br/>
      </w:r>
      <w:r>
        <w:rPr>
          <w:rStyle w:val="VerbatimChar"/>
        </w:rPr>
        <w:t xml:space="preserve">## [1] LC_COLLATE=English_Ireland.1252 LC_CTYPE=English_Ireland.1252 </w:t>
      </w:r>
      <w:r>
        <w:br/>
      </w:r>
      <w:r>
        <w:rPr>
          <w:rStyle w:val="VerbatimChar"/>
        </w:rPr>
        <w:t xml:space="preserve">## [3] LC_MONETARY=English_Ireland.1252 LC_NUMERIC=C     </w:t>
      </w:r>
      <w:r>
        <w:br/>
      </w:r>
      <w:r>
        <w:rPr>
          <w:rStyle w:val="VerbatimChar"/>
        </w:rPr>
        <w:t xml:space="preserve">## [5] LC_TIME=English_Ireland.1252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attached base packages:</w:t>
      </w:r>
      <w:r>
        <w:br/>
      </w:r>
      <w:r>
        <w:rPr>
          <w:rStyle w:val="VerbatimChar"/>
        </w:rPr>
        <w:t xml:space="preserve">## [1] stats  graphics </w:t>
      </w:r>
      <w:proofErr w:type="spellStart"/>
      <w:r>
        <w:rPr>
          <w:rStyle w:val="VerbatimChar"/>
        </w:rPr>
        <w:t>grDevices</w:t>
      </w:r>
      <w:proofErr w:type="spellEnd"/>
      <w:r>
        <w:rPr>
          <w:rStyle w:val="VerbatimChar"/>
        </w:rPr>
        <w:t xml:space="preserve"> </w:t>
      </w:r>
      <w:proofErr w:type="spellStart"/>
      <w:r>
        <w:rPr>
          <w:rStyle w:val="VerbatimChar"/>
        </w:rPr>
        <w:t>utils</w:t>
      </w:r>
      <w:proofErr w:type="spellEnd"/>
      <w:r>
        <w:rPr>
          <w:rStyle w:val="VerbatimChar"/>
        </w:rPr>
        <w:t xml:space="preserve">  datasets methods base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>## loaded via a namespace (and not attached):</w:t>
      </w:r>
      <w:r>
        <w:br/>
      </w:r>
      <w:r>
        <w:rPr>
          <w:rStyle w:val="VerbatimChar"/>
        </w:rPr>
        <w:t xml:space="preserve">## [1] SummarizedExperiment_1.2.3 genefilter_1.54.2   </w:t>
      </w:r>
      <w:r>
        <w:br/>
      </w:r>
      <w:r>
        <w:rPr>
          <w:rStyle w:val="VerbatimChar"/>
        </w:rPr>
        <w:t xml:space="preserve">## [3] locfit_1.5-9.1    splines_3.3.2    </w:t>
      </w:r>
      <w:r>
        <w:br/>
      </w:r>
      <w:r>
        <w:rPr>
          <w:rStyle w:val="VerbatimChar"/>
        </w:rPr>
        <w:t xml:space="preserve">## [5] lattice_0.20-34   colorspace_1.3-2   </w:t>
      </w:r>
      <w:r>
        <w:br/>
      </w:r>
      <w:r>
        <w:rPr>
          <w:rStyle w:val="VerbatimChar"/>
        </w:rPr>
        <w:t xml:space="preserve">## [7] htmltools_0.3.6   stats4_3.3.2    </w:t>
      </w:r>
      <w:r>
        <w:br/>
      </w:r>
      <w:r>
        <w:rPr>
          <w:rStyle w:val="VerbatimChar"/>
        </w:rPr>
        <w:t xml:space="preserve">## [9] yaml_2.1.14    base64enc_0.1-3   </w:t>
      </w:r>
      <w:r>
        <w:br/>
      </w:r>
      <w:r>
        <w:rPr>
          <w:rStyle w:val="VerbatimChar"/>
        </w:rPr>
        <w:t xml:space="preserve">## [11] survival_2.39-5   XML_3.98-1.6    </w:t>
      </w:r>
      <w:r>
        <w:br/>
      </w:r>
      <w:r>
        <w:rPr>
          <w:rStyle w:val="VerbatimChar"/>
        </w:rPr>
        <w:t xml:space="preserve">## [13] foreign_0.8-68    DBI_0.6-1     </w:t>
      </w:r>
      <w:r>
        <w:br/>
      </w:r>
      <w:r>
        <w:rPr>
          <w:rStyle w:val="VerbatimChar"/>
        </w:rPr>
        <w:t xml:space="preserve">## [15] BiocParallel_1.6.6   BiocGenerics_0.18.0  </w:t>
      </w:r>
      <w:r>
        <w:br/>
      </w:r>
      <w:r>
        <w:rPr>
          <w:rStyle w:val="VerbatimChar"/>
        </w:rPr>
        <w:t xml:space="preserve">## [17] RColorBrewer_1.1-2   plyr_1.8.4    </w:t>
      </w:r>
      <w:r>
        <w:br/>
      </w:r>
      <w:r>
        <w:rPr>
          <w:rStyle w:val="VerbatimChar"/>
        </w:rPr>
        <w:t xml:space="preserve">## [19] stringr_1.2.0    zlibbioc_1.18.0   </w:t>
      </w:r>
      <w:r>
        <w:br/>
      </w:r>
      <w:r>
        <w:rPr>
          <w:rStyle w:val="VerbatimChar"/>
        </w:rPr>
        <w:t xml:space="preserve">## [21] munsell_0.4.3    gtable_0.2.0    </w:t>
      </w:r>
      <w:r>
        <w:br/>
      </w:r>
      <w:r>
        <w:rPr>
          <w:rStyle w:val="VerbatimChar"/>
        </w:rPr>
        <w:t xml:space="preserve">## [23] DESeq2_1.12.4    htmlwidgets_0.8   </w:t>
      </w:r>
      <w:r>
        <w:br/>
      </w:r>
      <w:r>
        <w:rPr>
          <w:rStyle w:val="VerbatimChar"/>
        </w:rPr>
        <w:t xml:space="preserve">## [25] evaluate_0.10    memoise_1.1.0    </w:t>
      </w:r>
      <w:r>
        <w:br/>
      </w:r>
      <w:r>
        <w:rPr>
          <w:rStyle w:val="VerbatimChar"/>
        </w:rPr>
        <w:t xml:space="preserve">## [27] latticeExtra_0.6-28  Biobase_2.32.0   </w:t>
      </w:r>
      <w:r>
        <w:br/>
      </w:r>
      <w:r>
        <w:rPr>
          <w:rStyle w:val="VerbatimChar"/>
        </w:rPr>
        <w:t xml:space="preserve">## [29] knitr_1.15.1    geneplotter_1.50.0  </w:t>
      </w:r>
      <w:r>
        <w:br/>
      </w:r>
      <w:r>
        <w:rPr>
          <w:rStyle w:val="VerbatimChar"/>
        </w:rPr>
        <w:t xml:space="preserve">## [31] IRanges_2.6.1    GenomeInfoDb_1.8.7  </w:t>
      </w:r>
      <w:r>
        <w:br/>
      </w:r>
      <w:r>
        <w:rPr>
          <w:rStyle w:val="VerbatimChar"/>
        </w:rPr>
        <w:t xml:space="preserve">## [33] parallel_3.3.2    AnnotationDbi_1.34.4  </w:t>
      </w:r>
      <w:r>
        <w:br/>
      </w:r>
      <w:r>
        <w:rPr>
          <w:rStyle w:val="VerbatimChar"/>
        </w:rPr>
        <w:t xml:space="preserve">## [35] htmlTable_1.9    Rcpp_0.12.10    </w:t>
      </w:r>
      <w:r>
        <w:br/>
      </w:r>
      <w:r>
        <w:rPr>
          <w:rStyle w:val="VerbatimChar"/>
        </w:rPr>
        <w:t xml:space="preserve">## [37] acepack_1.4.1    xtable_1.8-2    </w:t>
      </w:r>
      <w:r>
        <w:br/>
      </w:r>
      <w:r>
        <w:rPr>
          <w:rStyle w:val="VerbatimChar"/>
        </w:rPr>
        <w:t xml:space="preserve">## [39] scales_0.4.1    backports_1.0.5   </w:t>
      </w:r>
      <w:r>
        <w:br/>
      </w:r>
      <w:r>
        <w:rPr>
          <w:rStyle w:val="VerbatimChar"/>
        </w:rPr>
        <w:t xml:space="preserve">## [41] checkmate_1.8.2   S4Vectors_0.10.3   </w:t>
      </w:r>
      <w:r>
        <w:br/>
      </w:r>
      <w:r>
        <w:rPr>
          <w:rStyle w:val="VerbatimChar"/>
        </w:rPr>
        <w:t xml:space="preserve">## [43] Hmisc_4.0-3    annotate_1.50.1   </w:t>
      </w:r>
      <w:r>
        <w:br/>
      </w:r>
      <w:r>
        <w:rPr>
          <w:rStyle w:val="VerbatimChar"/>
        </w:rPr>
        <w:t xml:space="preserve">## [45] XVector_0.12.1    gridExtra_2.2.1   </w:t>
      </w:r>
      <w:r>
        <w:br/>
      </w:r>
      <w:r>
        <w:rPr>
          <w:rStyle w:val="VerbatimChar"/>
        </w:rPr>
        <w:t xml:space="preserve">## [47] ggplot2_2.2.1    digest_0.6.12    </w:t>
      </w:r>
      <w:r>
        <w:br/>
      </w:r>
      <w:r>
        <w:rPr>
          <w:rStyle w:val="VerbatimChar"/>
        </w:rPr>
        <w:t xml:space="preserve">## [49] stringi_1.1.5    GenomicRanges_1.24.3  </w:t>
      </w:r>
      <w:r>
        <w:br/>
      </w:r>
      <w:r>
        <w:rPr>
          <w:rStyle w:val="VerbatimChar"/>
        </w:rPr>
        <w:t xml:space="preserve">## [51] grid_3.3.2     rprojroot_1.2    </w:t>
      </w:r>
      <w:r>
        <w:br/>
      </w:r>
      <w:r>
        <w:rPr>
          <w:rStyle w:val="VerbatimChar"/>
        </w:rPr>
        <w:t xml:space="preserve">## [53] tools_3.3.2    bitops_1.0-6    </w:t>
      </w:r>
      <w:r>
        <w:br/>
      </w:r>
      <w:r>
        <w:rPr>
          <w:rStyle w:val="VerbatimChar"/>
        </w:rPr>
        <w:t xml:space="preserve">## [55] magrittr_1.5    lazyeval_0.2.0   </w:t>
      </w:r>
      <w:r>
        <w:br/>
      </w:r>
      <w:r>
        <w:rPr>
          <w:rStyle w:val="VerbatimChar"/>
        </w:rPr>
        <w:t xml:space="preserve">## [57] RCurl_1.95-4.8    tibble_1.3.0    </w:t>
      </w:r>
      <w:r>
        <w:br/>
      </w:r>
      <w:r>
        <w:rPr>
          <w:rStyle w:val="VerbatimChar"/>
        </w:rPr>
        <w:t xml:space="preserve">## [59] RSQLite_1.1-2    Formula_1.2-1    </w:t>
      </w:r>
      <w:r>
        <w:br/>
      </w:r>
      <w:r>
        <w:rPr>
          <w:rStyle w:val="VerbatimChar"/>
        </w:rPr>
        <w:t xml:space="preserve">## [61] cluster_2.0.6    Matrix_1.2-8    </w:t>
      </w:r>
      <w:r>
        <w:br/>
      </w:r>
      <w:r>
        <w:rPr>
          <w:rStyle w:val="VerbatimChar"/>
        </w:rPr>
        <w:lastRenderedPageBreak/>
        <w:t xml:space="preserve">## [63] data.table_1.10.4   rmarkdown_1.5    </w:t>
      </w:r>
      <w:r>
        <w:br/>
      </w:r>
      <w:r>
        <w:rPr>
          <w:rStyle w:val="VerbatimChar"/>
        </w:rPr>
        <w:t>## [65] rpart_4.1-11    nnet_7.3-12</w:t>
      </w:r>
    </w:p>
    <w:p w14:paraId="4CE0C25D" w14:textId="77777777" w:rsidR="00E84458" w:rsidRDefault="00E84458" w:rsidP="00E84458">
      <w:pPr>
        <w:pStyle w:val="SourceCode"/>
        <w:rPr>
          <w:rStyle w:val="VerbatimChar"/>
        </w:rPr>
      </w:pPr>
      <w:r>
        <w:rPr>
          <w:rStyle w:val="VerbatimChar"/>
        </w:rPr>
        <w:t xml:space="preserve">##      </w:t>
      </w:r>
      <w:proofErr w:type="spellStart"/>
      <w:r>
        <w:rPr>
          <w:rStyle w:val="VerbatimChar"/>
        </w:rPr>
        <w:t>sysname</w:t>
      </w:r>
      <w:proofErr w:type="spellEnd"/>
      <w:r>
        <w:rPr>
          <w:rStyle w:val="VerbatimChar"/>
        </w:rPr>
        <w:t xml:space="preserve">      release </w:t>
      </w:r>
      <w:r>
        <w:br/>
      </w:r>
      <w:r>
        <w:rPr>
          <w:rStyle w:val="VerbatimChar"/>
        </w:rPr>
        <w:t xml:space="preserve">##     "Windows"      "7 x64" </w:t>
      </w:r>
      <w:r>
        <w:br/>
      </w:r>
      <w:r>
        <w:rPr>
          <w:rStyle w:val="VerbatimChar"/>
        </w:rPr>
        <w:t xml:space="preserve">##      version      </w:t>
      </w:r>
      <w:proofErr w:type="spellStart"/>
      <w:r>
        <w:rPr>
          <w:rStyle w:val="VerbatimChar"/>
        </w:rPr>
        <w:t>nodename</w:t>
      </w:r>
      <w:proofErr w:type="spellEnd"/>
      <w:r>
        <w:rPr>
          <w:rStyle w:val="VerbatimChar"/>
        </w:rPr>
        <w:t xml:space="preserve"> </w:t>
      </w:r>
      <w:r>
        <w:br/>
      </w:r>
      <w:r>
        <w:rPr>
          <w:rStyle w:val="VerbatimChar"/>
        </w:rPr>
        <w:t xml:space="preserve">## "build 7601, Service Pack 1"     "POTOOLE-PC" </w:t>
      </w:r>
      <w:r>
        <w:br/>
      </w:r>
      <w:r>
        <w:rPr>
          <w:rStyle w:val="VerbatimChar"/>
        </w:rPr>
        <w:t xml:space="preserve">##      machine      login </w:t>
      </w:r>
      <w:r>
        <w:br/>
      </w:r>
      <w:r>
        <w:rPr>
          <w:rStyle w:val="VerbatimChar"/>
        </w:rPr>
        <w:t xml:space="preserve">##      "x86-64"      "Burk" </w:t>
      </w:r>
      <w:r>
        <w:br/>
      </w:r>
      <w:r>
        <w:rPr>
          <w:rStyle w:val="VerbatimChar"/>
        </w:rPr>
        <w:t xml:space="preserve">##       user    </w:t>
      </w:r>
      <w:proofErr w:type="spellStart"/>
      <w:r>
        <w:rPr>
          <w:rStyle w:val="VerbatimChar"/>
        </w:rPr>
        <w:t>effective_user</w:t>
      </w:r>
      <w:proofErr w:type="spellEnd"/>
      <w:r>
        <w:rPr>
          <w:rStyle w:val="VerbatimChar"/>
        </w:rPr>
        <w:t xml:space="preserve"> </w:t>
      </w:r>
      <w:r>
        <w:br/>
      </w:r>
      <w:r>
        <w:rPr>
          <w:rStyle w:val="VerbatimChar"/>
        </w:rPr>
        <w:t>##      "Burk"      "Burk"</w:t>
      </w:r>
    </w:p>
    <w:p w14:paraId="74517144" w14:textId="77777777" w:rsidR="00F37B5C" w:rsidRDefault="00F37B5C" w:rsidP="00E84458">
      <w:pPr>
        <w:pStyle w:val="SourceCode"/>
      </w:pPr>
    </w:p>
    <w:p w14:paraId="658D4A4A" w14:textId="0CE72F2F" w:rsidR="00BF45C7" w:rsidRDefault="00510D23">
      <w:r w:rsidRPr="003B147F">
        <w:rPr>
          <w:noProof/>
          <w:lang w:val="en-US"/>
        </w:rPr>
        <w:drawing>
          <wp:inline distT="0" distB="0" distL="0" distR="0" wp14:anchorId="1C09C364" wp14:editId="3D999856">
            <wp:extent cx="5257800" cy="41656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1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E9EA7" w14:textId="54712CEE" w:rsidR="00510D23" w:rsidRDefault="00510D23" w:rsidP="00510D23">
      <w:pPr>
        <w:pStyle w:val="BodyText"/>
      </w:pPr>
      <w:r w:rsidRPr="008A64F7">
        <w:rPr>
          <w:rFonts w:cs="Arial"/>
          <w:b/>
        </w:rPr>
        <w:t xml:space="preserve">Figure </w:t>
      </w:r>
      <w:r w:rsidR="00113DB0">
        <w:rPr>
          <w:rFonts w:cs="Arial"/>
          <w:b/>
        </w:rPr>
        <w:t>S</w:t>
      </w:r>
      <w:r>
        <w:rPr>
          <w:rFonts w:cs="Arial"/>
          <w:b/>
        </w:rPr>
        <w:t>1</w:t>
      </w:r>
      <w:r w:rsidRPr="008A64F7">
        <w:rPr>
          <w:rFonts w:cs="Arial"/>
        </w:rPr>
        <w:t>:</w:t>
      </w:r>
      <w:r w:rsidRPr="008E5F5D">
        <w:rPr>
          <w:rFonts w:cs="Arial"/>
          <w:sz w:val="18"/>
        </w:rPr>
        <w:t xml:space="preserve"> </w:t>
      </w:r>
      <w:r>
        <w:t>The relative abundance of many bacterial genera is restored to donor levels after FMT. Shown are boxplots for genera with statistically significantly higher abundance (</w:t>
      </w:r>
      <w:r>
        <w:rPr>
          <w:i/>
        </w:rPr>
        <w:t>P</w:t>
      </w:r>
      <w:r>
        <w:t xml:space="preserve"> &lt; .001, Wald-test) in patients with CDI (recipients) compared to donors. Most of these genera were not differentially abundant after the FMT procedure (follow-up) compared to donors, indicated by </w:t>
      </w:r>
      <w:proofErr w:type="spellStart"/>
      <w:r>
        <w:t>asterix</w:t>
      </w:r>
      <w:proofErr w:type="spellEnd"/>
      <w:r>
        <w:t>. D: Donor, R: Recipient, RF: Recipient post-FMT.</w:t>
      </w:r>
    </w:p>
    <w:p w14:paraId="3E3190A4" w14:textId="5AA6187E" w:rsidR="00013896" w:rsidRDefault="00013896"/>
    <w:p w14:paraId="0E86C763" w14:textId="77777777" w:rsidR="00013896" w:rsidRDefault="00013896"/>
    <w:p w14:paraId="478695C5" w14:textId="12EBBA61" w:rsidR="00E84458" w:rsidRPr="002B4420" w:rsidRDefault="00E84458" w:rsidP="00D31C3C">
      <w:pPr>
        <w:rPr>
          <w:rFonts w:ascii="Arial" w:hAnsi="Arial" w:cs="Arial"/>
          <w:b/>
        </w:rPr>
      </w:pPr>
    </w:p>
    <w:p w14:paraId="70CE83E7" w14:textId="77777777" w:rsidR="00C748B9" w:rsidRPr="00C748B9" w:rsidRDefault="00C748B9" w:rsidP="00C748B9">
      <w:r w:rsidRPr="00C748B9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3FB4B" wp14:editId="274C1083">
                <wp:simplePos x="0" y="0"/>
                <wp:positionH relativeFrom="column">
                  <wp:posOffset>-37465</wp:posOffset>
                </wp:positionH>
                <wp:positionV relativeFrom="paragraph">
                  <wp:posOffset>245618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F4F37" w14:textId="77777777" w:rsidR="00C748B9" w:rsidRDefault="00C748B9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983FB4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.95pt;margin-top:19.3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CHhwPP5AAAAA4BAAAPAAAAZHJzL2Rvd25yZXYueG1sTI/NTsMwEITvSLyDtUjcWoe2adM0&#10;ToUoSBxpCxJHN978CHsdxW4b3p7lBJeVVjM7O1+xHZ0VFxxC50nBwzQBgVR501Gj4P34MslAhKjJ&#10;aOsJFXxjgG15e1Po3Pgr7fFyiI3gEAq5VtDG2OdShqpFp8PU90is1X5wOvI6NNIM+srhzspZkiyl&#10;0x3xh1b3+NRi9XU4OwUf9Glf64VpcZW+Lfb9865O41Gp+7txt+HxuAERcYx/F/DLwP2h5GInfyYT&#10;hFUwSdfsVDDPViBYny8zBjwpmKXrDGRZyP8Y5Q8AAAD//wMAUEsBAi0AFAAGAAgAAAAhALaDOJL+&#10;AAAA4QEAABMAAAAAAAAAAAAAAAAAAAAAAFtDb250ZW50X1R5cGVzXS54bWxQSwECLQAUAAYACAAA&#10;ACEAOP0h/9YAAACUAQAACwAAAAAAAAAAAAAAAAAvAQAAX3JlbHMvLnJlbHNQSwECLQAUAAYACAAA&#10;ACEA6LNZABECAAD1AwAADgAAAAAAAAAAAAAAAAAuAgAAZHJzL2Uyb0RvYy54bWxQSwECLQAUAAYA&#10;CAAAACEAh4cDz+QAAAAOAQAADwAAAAAAAAAAAAAAAABrBAAAZHJzL2Rvd25yZXYueG1sUEsFBgAA&#10;AAAEAAQA8wAAAHwFAAAAAA==&#10;" filled="f" stroked="f">
                <v:textbox style="mso-fit-shape-to-text:t">
                  <w:txbxContent>
                    <w:p w14:paraId="225F4F37" w14:textId="77777777" w:rsidR="00C748B9" w:rsidRDefault="00C748B9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3DA72696" w14:textId="77777777" w:rsidR="00E84458" w:rsidRDefault="00610DAC">
      <w:pPr>
        <w:rPr>
          <w:noProof/>
          <w:lang w:val="en-IE" w:eastAsia="en-IE"/>
        </w:rPr>
      </w:pPr>
      <w:r w:rsidRPr="003B147F">
        <w:rPr>
          <w:noProof/>
          <w:lang w:val="en-US"/>
        </w:rPr>
        <w:drawing>
          <wp:inline distT="0" distB="0" distL="0" distR="0" wp14:anchorId="2C224822" wp14:editId="3A361253">
            <wp:extent cx="5118100" cy="4102100"/>
            <wp:effectExtent l="0" t="0" r="12700" b="1270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1119" w14:textId="77777777" w:rsidR="00E84458" w:rsidRDefault="00C748B9">
      <w:r w:rsidRPr="00C748B9">
        <w:rPr>
          <w:b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69C90D" wp14:editId="4052DBD4">
                <wp:simplePos x="0" y="0"/>
                <wp:positionH relativeFrom="column">
                  <wp:posOffset>-80010</wp:posOffset>
                </wp:positionH>
                <wp:positionV relativeFrom="paragraph">
                  <wp:posOffset>107315</wp:posOffset>
                </wp:positionV>
                <wp:extent cx="2374265" cy="1403985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1ABE7" w14:textId="77777777" w:rsidR="00C748B9" w:rsidRDefault="00C748B9" w:rsidP="00C748B9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69C90D" id="_x0000_s1027" type="#_x0000_t202" style="position:absolute;margin-left:-6.3pt;margin-top:8.4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lO+EQIAAPoDAAAOAAAAZHJzL2Uyb0RvYy54bWysU9tu2zAMfR+wfxD0vthxkzYxohRduwwD&#10;ugvQ7gMUWY6FSaImKbGzrx8lp2mwvQ3zgyCa5CHPIbW6HYwmB+mDAsvodFJSIq2ARtkdo9+fN+8W&#10;lITIbcM1WMnoUQZ6u377ZtW7WlbQgW6kJwhiQ907RrsYXV0UQXTS8DABJy06W/CGRzT9rmg87xHd&#10;6KIqy+uiB984D0KGgH8fRiddZ/y2lSJ+bdsgI9GMYm8xnz6f23QW6xWvd567TolTG/wfujBcWSx6&#10;hnrgkZO9V39BGSU8BGjjRIApoG2VkJkDspmWf7B56riTmQuKE9xZpvD/YMWXwzdPVMNoRYnlBkf0&#10;LIfYSt2QKqnTu1Bj0JPDsDi8hwGnnJkG9wjiRyAW7jtud/LOe+g7yRvsbpoyi4vUESckkG3/GRos&#10;w/cRMtDQepOkQzEIouOUjufJYCtE4M/q6mZWXc8pEeibzsqr5WKea/D6Jd35ED9KMCRdGPU4+gzP&#10;D48hpnZ4/RKSqlnYKK3z+LUlPaPLeTXPCRceoyJup1aG0UWZvnFfEssPtsnJkSs93rGAtifaienI&#10;OQ7bIeubNUmSbKE5og4exmXEx4OXDvwvSnpcREbDzz33khL9yaKWy+lsljY3G7P5TYWGv/RsLz3c&#10;CoRiNFIyXu9j3vZEObg71HyjshqvnZxaxgXLIp0eQ9rgSztHvT7Z9W8AAAD//wMAUEsDBBQABgAI&#10;AAAAIQDkTH5g4gAAAA8BAAAPAAAAZHJzL2Rvd25yZXYueG1sTE/JTsMwEL0j8Q/WIHFrnaUNJY1T&#10;IQoSxy4gcXTjySLicRS7bfh7hhNcnjR6b95SbCbbiwuOvnOkIJ5HIJAqZzpqFLwfX2crED5oMrp3&#10;hAq+0cOmvL0pdG7clfZ4OYRGsAn5XCtoQxhyKX3VotV+7gYk5mo3Wh34HBtpRn1lc9vLJIoyaXVH&#10;nNDqAZ9brL4OZ6vggz77t3phWnxY7hb74WVbL8NRqfu7abtmeFqDCDiFvw/43cD9oeRiJ3cm40Wv&#10;YBYnGUuZyB5BsCDN4hTESUGSriKQZSH/7yh/AAAA//8DAFBLAQItABQABgAIAAAAIQC2gziS/gAA&#10;AOEBAAATAAAAAAAAAAAAAAAAAAAAAABbQ29udGVudF9UeXBlc10ueG1sUEsBAi0AFAAGAAgAAAAh&#10;ADj9If/WAAAAlAEAAAsAAAAAAAAAAAAAAAAALwEAAF9yZWxzLy5yZWxzUEsBAi0AFAAGAAgAAAAh&#10;AP8mU74RAgAA+gMAAA4AAAAAAAAAAAAAAAAALgIAAGRycy9lMm9Eb2MueG1sUEsBAi0AFAAGAAgA&#10;AAAhAORMfmDiAAAADwEAAA8AAAAAAAAAAAAAAAAAawQAAGRycy9kb3ducmV2LnhtbFBLBQYAAAAA&#10;BAAEAPMAAAB6BQAAAAA=&#10;" filled="f" stroked="f">
                <v:textbox style="mso-fit-shape-to-text:t">
                  <w:txbxContent>
                    <w:p w14:paraId="5BA1ABE7" w14:textId="77777777" w:rsidR="00C748B9" w:rsidRDefault="00C748B9" w:rsidP="00C748B9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E84458" w:rsidRPr="003B147F">
        <w:rPr>
          <w:noProof/>
          <w:lang w:val="en-US"/>
        </w:rPr>
        <w:drawing>
          <wp:inline distT="0" distB="0" distL="0" distR="0" wp14:anchorId="45C82144" wp14:editId="29B111F5">
            <wp:extent cx="5118100" cy="4102100"/>
            <wp:effectExtent l="0" t="0" r="12700" b="1270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C64B" w14:textId="5FAD445D" w:rsidR="00E84458" w:rsidRPr="00610DAC" w:rsidRDefault="00E84458" w:rsidP="00E84458">
      <w:pPr>
        <w:pStyle w:val="BodyText"/>
        <w:outlineLvl w:val="0"/>
      </w:pPr>
      <w:r>
        <w:rPr>
          <w:b/>
        </w:rPr>
        <w:t xml:space="preserve">Figure </w:t>
      </w:r>
      <w:r w:rsidR="00113DB0">
        <w:rPr>
          <w:b/>
        </w:rPr>
        <w:t>S</w:t>
      </w:r>
      <w:r w:rsidR="00510D23">
        <w:rPr>
          <w:b/>
        </w:rPr>
        <w:t>2</w:t>
      </w:r>
      <w:r>
        <w:rPr>
          <w:b/>
        </w:rPr>
        <w:t>:</w:t>
      </w:r>
      <w:r>
        <w:t xml:space="preserve"> </w:t>
      </w:r>
      <w:r w:rsidR="00610DAC">
        <w:t xml:space="preserve">Composition of the </w:t>
      </w:r>
      <w:proofErr w:type="gramStart"/>
      <w:r w:rsidR="00610DAC">
        <w:t>4</w:t>
      </w:r>
      <w:proofErr w:type="gramEnd"/>
      <w:r w:rsidR="00610DAC">
        <w:t xml:space="preserve"> Co-abundance groups in Figure </w:t>
      </w:r>
      <w:r w:rsidR="00510D23">
        <w:t>2</w:t>
      </w:r>
      <w:r w:rsidR="00610DAC">
        <w:t xml:space="preserve">. </w:t>
      </w:r>
      <w:r w:rsidR="00610DAC">
        <w:rPr>
          <w:b/>
        </w:rPr>
        <w:t>A</w:t>
      </w:r>
      <w:r w:rsidR="00610DAC">
        <w:t xml:space="preserve">: Classification at genus level. </w:t>
      </w:r>
      <w:r w:rsidR="00610DAC">
        <w:rPr>
          <w:b/>
        </w:rPr>
        <w:t xml:space="preserve">B: </w:t>
      </w:r>
      <w:r w:rsidR="00610DAC">
        <w:t xml:space="preserve">Classification at phylum level. </w:t>
      </w:r>
    </w:p>
    <w:p w14:paraId="56F01FC2" w14:textId="77777777" w:rsidR="00E84458" w:rsidRDefault="00E84458"/>
    <w:p w14:paraId="54FF40A0" w14:textId="77777777" w:rsidR="00574455" w:rsidRDefault="00574455">
      <w:r>
        <w:rPr>
          <w:noProof/>
          <w:lang w:val="en-US"/>
        </w:rPr>
        <w:lastRenderedPageBreak/>
        <w:drawing>
          <wp:inline distT="0" distB="0" distL="0" distR="0" wp14:anchorId="090ABF32" wp14:editId="7C5596CF">
            <wp:extent cx="5731510" cy="4012057"/>
            <wp:effectExtent l="0" t="0" r="2540" b="7620"/>
            <wp:docPr id="3" name="Grafik 3" descr="C:\Users\flemer\Desktop\APC\AllRprojects\FMT\plots\Supplementary_Figur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lemer\Desktop\APC\AllRprojects\FMT\plots\Supplementary_Figure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F0A39" w14:textId="37B4499A" w:rsidR="00574455" w:rsidRDefault="00574455" w:rsidP="008F7D85">
      <w:pPr>
        <w:spacing w:line="480" w:lineRule="auto"/>
      </w:pPr>
      <w:r>
        <w:rPr>
          <w:b/>
        </w:rPr>
        <w:t xml:space="preserve">Figure </w:t>
      </w:r>
      <w:r w:rsidR="00113DB0">
        <w:rPr>
          <w:b/>
        </w:rPr>
        <w:t>S</w:t>
      </w:r>
      <w:r>
        <w:rPr>
          <w:b/>
        </w:rPr>
        <w:t xml:space="preserve">3: </w:t>
      </w:r>
      <w:r w:rsidR="00CE2447" w:rsidRPr="003075D0">
        <w:t>The</w:t>
      </w:r>
      <w:r w:rsidR="00CE2447">
        <w:rPr>
          <w:b/>
        </w:rPr>
        <w:t xml:space="preserve"> </w:t>
      </w:r>
      <w:r w:rsidR="00CE2447">
        <w:t>r</w:t>
      </w:r>
      <w:r>
        <w:t>elative abundance of Co-abundance Groups across all samples. Colour coding of CAGs (Figure 2) according to legend to the right. D = donor, R = recipient, RF = follow-up.</w:t>
      </w:r>
    </w:p>
    <w:p w14:paraId="5C180D37" w14:textId="77777777" w:rsidR="00574455" w:rsidRDefault="00574455" w:rsidP="008F7D85">
      <w:pPr>
        <w:spacing w:line="480" w:lineRule="auto"/>
      </w:pPr>
    </w:p>
    <w:p w14:paraId="21BFCF06" w14:textId="77777777" w:rsidR="00574455" w:rsidRDefault="00574455"/>
    <w:p w14:paraId="5675DD10" w14:textId="77777777" w:rsidR="00574455" w:rsidRDefault="00574455">
      <w:r>
        <w:rPr>
          <w:noProof/>
          <w:lang w:val="en-US"/>
        </w:rPr>
        <w:lastRenderedPageBreak/>
        <w:drawing>
          <wp:inline distT="0" distB="0" distL="0" distR="0" wp14:anchorId="7A87857F" wp14:editId="3C19548B">
            <wp:extent cx="5731510" cy="4012057"/>
            <wp:effectExtent l="0" t="0" r="2540" b="7620"/>
            <wp:docPr id="4" name="Grafik 4" descr="C:\Users\flemer\Desktop\APC\AllRprojects\FMT\plots\Supplementary_Figur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lemer\Desktop\APC\AllRprojects\FMT\plots\Supplementary_Figure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E9E63" w14:textId="77777777" w:rsidR="00574455" w:rsidRDefault="00574455"/>
    <w:p w14:paraId="7FFEDAD5" w14:textId="1A795374" w:rsidR="00574455" w:rsidRPr="008F7D85" w:rsidRDefault="00574455" w:rsidP="008F7D85">
      <w:pPr>
        <w:spacing w:line="480" w:lineRule="auto"/>
        <w:rPr>
          <w:rFonts w:ascii="Arial" w:hAnsi="Arial" w:cs="Arial"/>
        </w:rPr>
      </w:pPr>
      <w:r w:rsidRPr="008F7D85">
        <w:rPr>
          <w:rFonts w:ascii="Arial" w:hAnsi="Arial" w:cs="Arial"/>
          <w:b/>
        </w:rPr>
        <w:t xml:space="preserve">Figure </w:t>
      </w:r>
      <w:r w:rsidR="00113DB0">
        <w:rPr>
          <w:rFonts w:ascii="Arial" w:hAnsi="Arial" w:cs="Arial"/>
          <w:b/>
        </w:rPr>
        <w:t>S</w:t>
      </w:r>
      <w:r w:rsidRPr="008F7D85">
        <w:rPr>
          <w:rFonts w:ascii="Arial" w:hAnsi="Arial" w:cs="Arial"/>
          <w:b/>
        </w:rPr>
        <w:t xml:space="preserve">4: </w:t>
      </w:r>
      <w:r w:rsidRPr="008F7D85">
        <w:rPr>
          <w:rFonts w:ascii="Arial" w:hAnsi="Arial" w:cs="Arial"/>
        </w:rPr>
        <w:t>F</w:t>
      </w:r>
      <w:r w:rsidR="0093035E" w:rsidRPr="008F7D85">
        <w:rPr>
          <w:rFonts w:ascii="Arial" w:hAnsi="Arial" w:cs="Arial"/>
        </w:rPr>
        <w:t>a</w:t>
      </w:r>
      <w:r w:rsidRPr="008F7D85">
        <w:rPr>
          <w:rFonts w:ascii="Arial" w:hAnsi="Arial" w:cs="Arial"/>
        </w:rPr>
        <w:t xml:space="preserve">ecal bile acid levels </w:t>
      </w:r>
      <w:r w:rsidR="006D64EB" w:rsidRPr="008F7D85">
        <w:rPr>
          <w:rFonts w:ascii="Arial" w:hAnsi="Arial" w:cs="Arial"/>
        </w:rPr>
        <w:t>in</w:t>
      </w:r>
      <w:r w:rsidRPr="008F7D85">
        <w:rPr>
          <w:rFonts w:ascii="Arial" w:hAnsi="Arial" w:cs="Arial"/>
        </w:rPr>
        <w:t xml:space="preserve"> all t</w:t>
      </w:r>
      <w:r w:rsidR="006D64EB" w:rsidRPr="008F7D85">
        <w:rPr>
          <w:rFonts w:ascii="Arial" w:hAnsi="Arial" w:cs="Arial"/>
        </w:rPr>
        <w:t>he</w:t>
      </w:r>
      <w:r w:rsidRPr="008F7D85">
        <w:rPr>
          <w:rFonts w:ascii="Arial" w:hAnsi="Arial" w:cs="Arial"/>
        </w:rPr>
        <w:t xml:space="preserve"> samples. The levels obtained for single bile acids (see Supplementary Table 2) were combined to </w:t>
      </w:r>
      <w:proofErr w:type="spellStart"/>
      <w:r w:rsidRPr="008F7D85">
        <w:rPr>
          <w:rFonts w:ascii="Arial" w:hAnsi="Arial" w:cs="Arial"/>
        </w:rPr>
        <w:t>glyco</w:t>
      </w:r>
      <w:proofErr w:type="spellEnd"/>
      <w:r w:rsidRPr="008F7D85">
        <w:rPr>
          <w:rFonts w:ascii="Arial" w:hAnsi="Arial" w:cs="Arial"/>
        </w:rPr>
        <w:t>-conjugated bile acids (</w:t>
      </w:r>
      <w:proofErr w:type="spellStart"/>
      <w:r w:rsidRPr="008F7D85">
        <w:rPr>
          <w:rFonts w:ascii="Arial" w:hAnsi="Arial" w:cs="Arial"/>
        </w:rPr>
        <w:t>GlyCon</w:t>
      </w:r>
      <w:proofErr w:type="spellEnd"/>
      <w:r w:rsidRPr="008F7D85">
        <w:rPr>
          <w:rFonts w:ascii="Arial" w:hAnsi="Arial" w:cs="Arial"/>
        </w:rPr>
        <w:t xml:space="preserve">), primary bile acids (P), secondary and tertiary bile acids (ST), </w:t>
      </w:r>
      <w:proofErr w:type="spellStart"/>
      <w:r w:rsidRPr="008F7D85">
        <w:rPr>
          <w:rFonts w:ascii="Arial" w:hAnsi="Arial" w:cs="Arial"/>
        </w:rPr>
        <w:t>tauro</w:t>
      </w:r>
      <w:proofErr w:type="spellEnd"/>
      <w:r w:rsidRPr="008F7D85">
        <w:rPr>
          <w:rFonts w:ascii="Arial" w:hAnsi="Arial" w:cs="Arial"/>
        </w:rPr>
        <w:t xml:space="preserve"> conjugated bile acids (</w:t>
      </w:r>
      <w:proofErr w:type="spellStart"/>
      <w:r w:rsidRPr="008F7D85">
        <w:rPr>
          <w:rFonts w:ascii="Arial" w:hAnsi="Arial" w:cs="Arial"/>
        </w:rPr>
        <w:t>TauCon</w:t>
      </w:r>
      <w:proofErr w:type="spellEnd"/>
      <w:r w:rsidRPr="008F7D85">
        <w:rPr>
          <w:rFonts w:ascii="Arial" w:hAnsi="Arial" w:cs="Arial"/>
        </w:rPr>
        <w:t xml:space="preserve">) and taurine bile acids. Colour coding </w:t>
      </w:r>
      <w:r w:rsidR="006D64EB" w:rsidRPr="008F7D85">
        <w:rPr>
          <w:rFonts w:ascii="Arial" w:hAnsi="Arial" w:cs="Arial"/>
        </w:rPr>
        <w:t xml:space="preserve">is </w:t>
      </w:r>
      <w:r w:rsidRPr="008F7D85">
        <w:rPr>
          <w:rFonts w:ascii="Arial" w:hAnsi="Arial" w:cs="Arial"/>
        </w:rPr>
        <w:t xml:space="preserve">according to </w:t>
      </w:r>
      <w:r w:rsidR="006D64EB" w:rsidRPr="008F7D85">
        <w:rPr>
          <w:rFonts w:ascii="Arial" w:hAnsi="Arial" w:cs="Arial"/>
        </w:rPr>
        <w:t xml:space="preserve">the </w:t>
      </w:r>
      <w:r w:rsidRPr="008F7D85">
        <w:rPr>
          <w:rFonts w:ascii="Arial" w:hAnsi="Arial" w:cs="Arial"/>
        </w:rPr>
        <w:t xml:space="preserve">legend </w:t>
      </w:r>
      <w:r w:rsidR="006D64EB" w:rsidRPr="008F7D85">
        <w:rPr>
          <w:rFonts w:ascii="Arial" w:hAnsi="Arial" w:cs="Arial"/>
        </w:rPr>
        <w:t>at</w:t>
      </w:r>
      <w:r w:rsidRPr="008F7D85">
        <w:rPr>
          <w:rFonts w:ascii="Arial" w:hAnsi="Arial" w:cs="Arial"/>
        </w:rPr>
        <w:t xml:space="preserve"> the right. D = donor, R = recipient, RF = follow-up.</w:t>
      </w:r>
    </w:p>
    <w:p w14:paraId="6F1E1749" w14:textId="77777777" w:rsidR="00574455" w:rsidRDefault="00574455"/>
    <w:p w14:paraId="707050AA" w14:textId="77777777" w:rsidR="002C4F77" w:rsidRDefault="002C4F77"/>
    <w:p w14:paraId="1FD3816C" w14:textId="77777777" w:rsidR="002C4F77" w:rsidRDefault="002C4F77">
      <w:r>
        <w:rPr>
          <w:noProof/>
          <w:lang w:val="en-US"/>
        </w:rPr>
        <w:lastRenderedPageBreak/>
        <w:drawing>
          <wp:inline distT="0" distB="0" distL="0" distR="0" wp14:anchorId="32CD38A1" wp14:editId="0602540E">
            <wp:extent cx="5731510" cy="5731510"/>
            <wp:effectExtent l="0" t="0" r="2540" b="2540"/>
            <wp:docPr id="5" name="Grafik 5" descr="C:\Users\flemer\Desktop\APC\AllRprojects\FMT\plots\Supplementary_Figure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lemer\Desktop\APC\AllRprojects\FMT\plots\Supplementary_Figure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8C2DC" w14:textId="77777777" w:rsidR="002C4F77" w:rsidRDefault="002C4F77"/>
    <w:p w14:paraId="20F8355C" w14:textId="34910CE2" w:rsidR="002C4F77" w:rsidRPr="008F7D85" w:rsidRDefault="002C4F77" w:rsidP="008F7D85">
      <w:pPr>
        <w:spacing w:line="480" w:lineRule="auto"/>
        <w:rPr>
          <w:rFonts w:ascii="Arial" w:hAnsi="Arial" w:cs="Arial"/>
        </w:rPr>
      </w:pPr>
      <w:r w:rsidRPr="008F7D85">
        <w:rPr>
          <w:rFonts w:ascii="Arial" w:hAnsi="Arial" w:cs="Arial"/>
          <w:b/>
        </w:rPr>
        <w:t xml:space="preserve">Figure </w:t>
      </w:r>
      <w:r w:rsidR="00113DB0">
        <w:rPr>
          <w:rFonts w:ascii="Arial" w:hAnsi="Arial" w:cs="Arial"/>
          <w:b/>
        </w:rPr>
        <w:t>S</w:t>
      </w:r>
      <w:r w:rsidRPr="008F7D85">
        <w:rPr>
          <w:rFonts w:ascii="Arial" w:hAnsi="Arial" w:cs="Arial"/>
          <w:b/>
        </w:rPr>
        <w:t xml:space="preserve">5: </w:t>
      </w:r>
      <w:proofErr w:type="spellStart"/>
      <w:r w:rsidRPr="008F7D85">
        <w:rPr>
          <w:rFonts w:ascii="Arial" w:hAnsi="Arial" w:cs="Arial"/>
        </w:rPr>
        <w:t>PCoA</w:t>
      </w:r>
      <w:proofErr w:type="spellEnd"/>
      <w:r w:rsidRPr="008F7D85">
        <w:rPr>
          <w:rFonts w:ascii="Arial" w:hAnsi="Arial" w:cs="Arial"/>
        </w:rPr>
        <w:t xml:space="preserve"> </w:t>
      </w:r>
      <w:r w:rsidR="006D64EB" w:rsidRPr="008F7D85">
        <w:rPr>
          <w:rFonts w:ascii="Arial" w:hAnsi="Arial" w:cs="Arial"/>
        </w:rPr>
        <w:t xml:space="preserve">of the microbiota </w:t>
      </w:r>
      <w:r w:rsidRPr="008F7D85">
        <w:rPr>
          <w:rFonts w:ascii="Arial" w:hAnsi="Arial" w:cs="Arial"/>
        </w:rPr>
        <w:t xml:space="preserve">based on the weighted </w:t>
      </w:r>
      <w:proofErr w:type="spellStart"/>
      <w:r w:rsidRPr="008F7D85">
        <w:rPr>
          <w:rFonts w:ascii="Arial" w:hAnsi="Arial" w:cs="Arial"/>
        </w:rPr>
        <w:t>UniFrac</w:t>
      </w:r>
      <w:proofErr w:type="spellEnd"/>
      <w:r w:rsidRPr="008F7D85">
        <w:rPr>
          <w:rFonts w:ascii="Arial" w:hAnsi="Arial" w:cs="Arial"/>
        </w:rPr>
        <w:t xml:space="preserve"> distance. Similar to unweighted </w:t>
      </w:r>
      <w:proofErr w:type="spellStart"/>
      <w:r w:rsidRPr="008F7D85">
        <w:rPr>
          <w:rFonts w:ascii="Arial" w:hAnsi="Arial" w:cs="Arial"/>
        </w:rPr>
        <w:t>UniFrac</w:t>
      </w:r>
      <w:proofErr w:type="spellEnd"/>
      <w:r w:rsidRPr="008F7D85">
        <w:rPr>
          <w:rFonts w:ascii="Arial" w:hAnsi="Arial" w:cs="Arial"/>
        </w:rPr>
        <w:t>, recipient samples were significantly different from donor samples (</w:t>
      </w:r>
      <w:r w:rsidRPr="008F7D85">
        <w:rPr>
          <w:rFonts w:ascii="Arial" w:hAnsi="Arial" w:cs="Arial"/>
          <w:i/>
        </w:rPr>
        <w:t>P</w:t>
      </w:r>
      <w:r w:rsidRPr="008F7D85">
        <w:rPr>
          <w:rFonts w:ascii="Arial" w:hAnsi="Arial" w:cs="Arial"/>
        </w:rPr>
        <w:t xml:space="preserve"> &lt; .01, F-statistic = 7.71, R vs D) but assumed a more donor-like microbiota composition after FMT (</w:t>
      </w:r>
      <w:r w:rsidRPr="008F7D85">
        <w:rPr>
          <w:rFonts w:ascii="Arial" w:hAnsi="Arial" w:cs="Arial"/>
          <w:i/>
        </w:rPr>
        <w:t>P</w:t>
      </w:r>
      <w:r w:rsidRPr="008F7D85">
        <w:rPr>
          <w:rFonts w:ascii="Arial" w:hAnsi="Arial" w:cs="Arial"/>
        </w:rPr>
        <w:t xml:space="preserve"> &gt; .1, F-statistic 2.1, RF vs D). R = recipient, D = donor, RF = follow-up.</w:t>
      </w:r>
    </w:p>
    <w:p w14:paraId="7B3F8A2B" w14:textId="77777777" w:rsidR="00B620EF" w:rsidRDefault="00B620EF"/>
    <w:p w14:paraId="04B2F107" w14:textId="0CCFE8A9" w:rsidR="00B620EF" w:rsidRDefault="00B620EF"/>
    <w:p w14:paraId="5B9CAE95" w14:textId="77777777" w:rsidR="00B620EF" w:rsidRDefault="00B620EF"/>
    <w:p w14:paraId="24E2682A" w14:textId="77777777" w:rsidR="00B620EF" w:rsidRDefault="00B620EF"/>
    <w:p w14:paraId="7FB1032D" w14:textId="12D17114" w:rsidR="00B620EF" w:rsidRDefault="00B620EF">
      <w:r w:rsidRPr="00B620EF">
        <w:rPr>
          <w:noProof/>
          <w:lang w:val="en-US"/>
        </w:rPr>
        <w:drawing>
          <wp:anchor distT="152400" distB="152400" distL="152400" distR="152400" simplePos="0" relativeHeight="251665408" behindDoc="0" locked="0" layoutInCell="1" allowOverlap="1" wp14:anchorId="2ACC7ACD" wp14:editId="1307BFF4">
            <wp:simplePos x="0" y="0"/>
            <wp:positionH relativeFrom="margin">
              <wp:posOffset>3404235</wp:posOffset>
            </wp:positionH>
            <wp:positionV relativeFrom="line">
              <wp:posOffset>268063</wp:posOffset>
            </wp:positionV>
            <wp:extent cx="3239770" cy="314896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0EF"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054B445D" wp14:editId="69B7CF98">
            <wp:simplePos x="0" y="0"/>
            <wp:positionH relativeFrom="column">
              <wp:posOffset>-50200</wp:posOffset>
            </wp:positionH>
            <wp:positionV relativeFrom="paragraph">
              <wp:posOffset>286915</wp:posOffset>
            </wp:positionV>
            <wp:extent cx="3239770" cy="3186430"/>
            <wp:effectExtent l="0" t="0" r="0" b="0"/>
            <wp:wrapTight wrapText="bothSides">
              <wp:wrapPolygon edited="0">
                <wp:start x="0" y="0"/>
                <wp:lineTo x="0" y="21436"/>
                <wp:lineTo x="21465" y="21436"/>
                <wp:lineTo x="21465" y="0"/>
                <wp:lineTo x="0" y="0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3BF39" w14:textId="15990091" w:rsidR="00B620EF" w:rsidRDefault="00B620EF"/>
    <w:p w14:paraId="0A5BBA83" w14:textId="04A34DA4" w:rsidR="00B620EF" w:rsidRDefault="00B620EF"/>
    <w:p w14:paraId="7C0EEE08" w14:textId="5288E938" w:rsidR="00B620EF" w:rsidRDefault="00B620EF"/>
    <w:p w14:paraId="1CC2EB87" w14:textId="07EBC1B1" w:rsidR="00B620EF" w:rsidRDefault="00B620EF"/>
    <w:p w14:paraId="4692E4F9" w14:textId="77777777" w:rsidR="00B620EF" w:rsidRPr="00B620EF" w:rsidRDefault="00B620EF" w:rsidP="00B620EF"/>
    <w:p w14:paraId="653986A9" w14:textId="77777777" w:rsidR="00B620EF" w:rsidRPr="00B620EF" w:rsidRDefault="00B620EF"/>
    <w:p w14:paraId="1144013F" w14:textId="77777777" w:rsidR="00B620EF" w:rsidRPr="00B620EF" w:rsidRDefault="00B620EF"/>
    <w:p w14:paraId="3BF63199" w14:textId="77777777" w:rsidR="00B620EF" w:rsidRPr="00B620EF" w:rsidRDefault="00B620EF"/>
    <w:p w14:paraId="7A726A54" w14:textId="6ED99039" w:rsidR="00B620EF" w:rsidRDefault="00B620EF" w:rsidP="00B620EF"/>
    <w:p w14:paraId="2B7ECC26" w14:textId="77777777" w:rsidR="00B620EF" w:rsidRDefault="00B620EF" w:rsidP="00B620EF"/>
    <w:p w14:paraId="3A6AA7F2" w14:textId="77777777" w:rsidR="00B620EF" w:rsidRDefault="00B620EF" w:rsidP="00B620EF"/>
    <w:p w14:paraId="147DECE2" w14:textId="372677D9" w:rsidR="00B620EF" w:rsidRDefault="00B620EF" w:rsidP="00B620EF">
      <w:pPr>
        <w:spacing w:line="480" w:lineRule="auto"/>
      </w:pPr>
      <w:r>
        <w:rPr>
          <w:b/>
        </w:rPr>
        <w:t xml:space="preserve">Figure </w:t>
      </w:r>
      <w:r w:rsidR="00113DB0">
        <w:rPr>
          <w:b/>
        </w:rPr>
        <w:t>S</w:t>
      </w:r>
      <w:bookmarkStart w:id="0" w:name="_GoBack"/>
      <w:bookmarkEnd w:id="0"/>
      <w:r>
        <w:rPr>
          <w:b/>
        </w:rPr>
        <w:t>6:</w:t>
      </w:r>
      <w:r w:rsidRPr="000C045C">
        <w:rPr>
          <w:b/>
          <w:bCs/>
          <w:lang w:val="de-DE"/>
        </w:rPr>
        <w:t xml:space="preserve"> </w:t>
      </w:r>
      <w:r w:rsidR="002539CE">
        <w:rPr>
          <w:lang w:val="de-DE"/>
        </w:rPr>
        <w:t xml:space="preserve">Heatmap based on metagenomic shotgun sequencing. </w:t>
      </w:r>
      <w:r>
        <w:rPr>
          <w:lang w:val="de-DE"/>
        </w:rPr>
        <w:t xml:space="preserve">Stratification </w:t>
      </w:r>
      <w:r w:rsidR="002539CE">
        <w:rPr>
          <w:lang w:val="de-DE"/>
        </w:rPr>
        <w:t xml:space="preserve">is </w:t>
      </w:r>
      <w:r>
        <w:rPr>
          <w:lang w:val="de-DE"/>
        </w:rPr>
        <w:t xml:space="preserve">based on </w:t>
      </w:r>
      <w:r w:rsidR="002539CE">
        <w:rPr>
          <w:lang w:val="de-DE"/>
        </w:rPr>
        <w:t xml:space="preserve">the </w:t>
      </w:r>
      <w:r>
        <w:rPr>
          <w:lang w:val="de-DE"/>
        </w:rPr>
        <w:t xml:space="preserve">functional and phylogenetic profiles of faecal bacterial communities </w:t>
      </w:r>
      <w:r w:rsidR="002539CE">
        <w:rPr>
          <w:lang w:val="de-DE"/>
        </w:rPr>
        <w:t xml:space="preserve">which </w:t>
      </w:r>
      <w:r>
        <w:rPr>
          <w:lang w:val="de-DE"/>
        </w:rPr>
        <w:t xml:space="preserve">is similar. </w:t>
      </w:r>
      <w:r>
        <w:rPr>
          <w:b/>
          <w:bCs/>
          <w:lang w:val="de-DE"/>
        </w:rPr>
        <w:t xml:space="preserve">Left: </w:t>
      </w:r>
      <w:r>
        <w:rPr>
          <w:lang w:val="de-DE"/>
        </w:rPr>
        <w:t xml:space="preserve">Column dendrogram based on Spearman distance and Ward-linkage clustering. </w:t>
      </w:r>
      <w:r>
        <w:rPr>
          <w:b/>
          <w:bCs/>
          <w:lang w:val="de-DE"/>
        </w:rPr>
        <w:t xml:space="preserve">Right: </w:t>
      </w:r>
      <w:r>
        <w:rPr>
          <w:lang w:val="de-DE"/>
        </w:rPr>
        <w:t xml:space="preserve">Heatmap based on 16S-amplicon sequencing. Column dendrogram based on Unweighted UniFrac distance and Ward-linkage clustering. Shown are </w:t>
      </w:r>
      <w:r w:rsidR="00AB2A93">
        <w:rPr>
          <w:lang w:val="de-DE"/>
        </w:rPr>
        <w:t xml:space="preserve">the </w:t>
      </w:r>
      <w:r>
        <w:rPr>
          <w:lang w:val="de-DE"/>
        </w:rPr>
        <w:t>bacterial genera with significant differences between the two sample groups defined by the two main branches of the dendrogram</w:t>
      </w:r>
    </w:p>
    <w:p w14:paraId="28B9B619" w14:textId="77777777" w:rsidR="00B620EF" w:rsidRPr="00B620EF" w:rsidRDefault="00B620EF" w:rsidP="00B620EF"/>
    <w:sectPr w:rsidR="00B620EF" w:rsidRPr="00B62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charset w:val="00"/>
    <w:family w:val="auto"/>
    <w:pitch w:val="variable"/>
    <w:sig w:usb0="2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58"/>
    <w:rsid w:val="00013896"/>
    <w:rsid w:val="000734DF"/>
    <w:rsid w:val="000C62A2"/>
    <w:rsid w:val="00113DB0"/>
    <w:rsid w:val="002539CE"/>
    <w:rsid w:val="002C4F77"/>
    <w:rsid w:val="003075D0"/>
    <w:rsid w:val="00510D23"/>
    <w:rsid w:val="00512EEA"/>
    <w:rsid w:val="00574455"/>
    <w:rsid w:val="00610DAC"/>
    <w:rsid w:val="006D64EB"/>
    <w:rsid w:val="00717723"/>
    <w:rsid w:val="0075523B"/>
    <w:rsid w:val="008776FB"/>
    <w:rsid w:val="008F7D85"/>
    <w:rsid w:val="0093035E"/>
    <w:rsid w:val="009554CC"/>
    <w:rsid w:val="00AB2A93"/>
    <w:rsid w:val="00AD188F"/>
    <w:rsid w:val="00B620EF"/>
    <w:rsid w:val="00C748B9"/>
    <w:rsid w:val="00CE2447"/>
    <w:rsid w:val="00D21BFA"/>
    <w:rsid w:val="00D31C3C"/>
    <w:rsid w:val="00E031CA"/>
    <w:rsid w:val="00E84458"/>
    <w:rsid w:val="00F25A8C"/>
    <w:rsid w:val="00F37B5C"/>
    <w:rsid w:val="00F42AD7"/>
    <w:rsid w:val="00F75E68"/>
    <w:rsid w:val="00F9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16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458"/>
    <w:pPr>
      <w:spacing w:line="240" w:lineRule="auto"/>
    </w:pPr>
    <w:rPr>
      <w:rFonts w:ascii="Cambria" w:eastAsia="Cambria" w:hAnsi="Cambria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45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4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4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table" w:styleId="TableGrid">
    <w:name w:val="Table Grid"/>
    <w:basedOn w:val="TableNormal"/>
    <w:uiPriority w:val="59"/>
    <w:rsid w:val="00E84458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basedOn w:val="DefaultParagraphFont"/>
    <w:link w:val="SourceCode"/>
    <w:rsid w:val="00E84458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E84458"/>
    <w:pPr>
      <w:shd w:val="clear" w:color="auto" w:fill="F8F8F8"/>
      <w:wordWrap w:val="0"/>
    </w:pPr>
    <w:rPr>
      <w:rFonts w:ascii="Consolas" w:eastAsiaTheme="minorHAnsi" w:hAnsi="Consolas" w:cstheme="minorBidi"/>
      <w:sz w:val="22"/>
      <w:szCs w:val="22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4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458"/>
    <w:rPr>
      <w:rFonts w:ascii="Tahoma" w:eastAsia="Cambri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E84458"/>
    <w:pPr>
      <w:spacing w:before="180" w:after="180" w:line="480" w:lineRule="auto"/>
      <w:contextualSpacing/>
      <w:jc w:val="both"/>
    </w:pPr>
    <w:rPr>
      <w:rFonts w:ascii="Arial" w:eastAsiaTheme="minorHAnsi" w:hAnsi="Arial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E84458"/>
    <w:rPr>
      <w:rFonts w:ascii="Arial" w:hAnsi="Arial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4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458"/>
    <w:pPr>
      <w:spacing w:line="240" w:lineRule="auto"/>
    </w:pPr>
    <w:rPr>
      <w:rFonts w:ascii="Cambria" w:eastAsia="Cambria" w:hAnsi="Cambria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45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4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4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table" w:styleId="TableGrid">
    <w:name w:val="Table Grid"/>
    <w:basedOn w:val="TableNormal"/>
    <w:uiPriority w:val="59"/>
    <w:rsid w:val="00E84458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basedOn w:val="DefaultParagraphFont"/>
    <w:link w:val="SourceCode"/>
    <w:rsid w:val="00E84458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E84458"/>
    <w:pPr>
      <w:shd w:val="clear" w:color="auto" w:fill="F8F8F8"/>
      <w:wordWrap w:val="0"/>
    </w:pPr>
    <w:rPr>
      <w:rFonts w:ascii="Consolas" w:eastAsiaTheme="minorHAnsi" w:hAnsi="Consolas" w:cstheme="minorBidi"/>
      <w:sz w:val="22"/>
      <w:szCs w:val="22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45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458"/>
    <w:rPr>
      <w:rFonts w:ascii="Tahoma" w:eastAsia="Cambri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E84458"/>
    <w:pPr>
      <w:spacing w:before="180" w:after="180" w:line="480" w:lineRule="auto"/>
      <w:contextualSpacing/>
      <w:jc w:val="both"/>
    </w:pPr>
    <w:rPr>
      <w:rFonts w:ascii="Arial" w:eastAsiaTheme="minorHAnsi" w:hAnsi="Arial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E84458"/>
    <w:rPr>
      <w:rFonts w:ascii="Arial" w:hAnsi="Arial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4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1029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Leibniz-Institut für Gemüse- und Zierpflanzenbau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Jillian</dc:creator>
  <cp:lastModifiedBy>CABRENICA</cp:lastModifiedBy>
  <cp:revision>3</cp:revision>
  <dcterms:created xsi:type="dcterms:W3CDTF">2018-08-02T13:58:00Z</dcterms:created>
  <dcterms:modified xsi:type="dcterms:W3CDTF">2018-08-20T10:55:00Z</dcterms:modified>
</cp:coreProperties>
</file>