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8B" w:rsidRDefault="00B6388B" w:rsidP="00B6388B">
      <w:pPr>
        <w:rPr>
          <w:rFonts w:ascii="Calibri" w:hAnsi="Calibri" w:cs="WarnockPro-Regular"/>
          <w:b/>
          <w:sz w:val="22"/>
          <w:szCs w:val="22"/>
        </w:rPr>
      </w:pPr>
      <w:r>
        <w:rPr>
          <w:rFonts w:ascii="Calibri" w:hAnsi="Calibri" w:cs="WarnockPro-Regular"/>
          <w:b/>
          <w:sz w:val="22"/>
          <w:szCs w:val="22"/>
        </w:rPr>
        <w:t>Additional file 4</w:t>
      </w:r>
    </w:p>
    <w:p w:rsidR="00B6388B" w:rsidRDefault="00B6388B" w:rsidP="00B6388B">
      <w:pPr>
        <w:rPr>
          <w:rFonts w:ascii="Calibri" w:hAnsi="Calibri" w:cs="WarnockPro-Regular"/>
          <w:b/>
          <w:sz w:val="22"/>
          <w:szCs w:val="22"/>
        </w:rPr>
      </w:pPr>
    </w:p>
    <w:p w:rsidR="00B6388B" w:rsidRPr="008B3AE6" w:rsidRDefault="00B6388B" w:rsidP="00B6388B">
      <w:pPr>
        <w:rPr>
          <w:rFonts w:ascii="Calibri" w:hAnsi="Calibri" w:cs="WarnockPro-Regular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WarnockPro-Regular"/>
          <w:b/>
          <w:sz w:val="22"/>
          <w:szCs w:val="22"/>
        </w:rPr>
        <w:t xml:space="preserve">Table S3 </w:t>
      </w:r>
      <w:r w:rsidRPr="008B3AE6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 xml:space="preserve">- Difference between 2015 and 2006 in respondents’ proportions of self-reported health on EQ-5D before diagnosis (retrospective) and at the time of the survey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848"/>
        <w:gridCol w:w="1442"/>
        <w:gridCol w:w="2092"/>
        <w:gridCol w:w="1813"/>
        <w:gridCol w:w="1953"/>
        <w:gridCol w:w="1646"/>
        <w:gridCol w:w="2154"/>
      </w:tblGrid>
      <w:tr w:rsidR="00B6388B" w:rsidRPr="008B3AE6" w:rsidTr="00A17F2A">
        <w:tc>
          <w:tcPr>
            <w:tcW w:w="1021" w:type="pct"/>
          </w:tcPr>
          <w:p w:rsidR="00B6388B" w:rsidRPr="00473699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EQ-5D Question</w:t>
            </w:r>
          </w:p>
        </w:tc>
        <w:tc>
          <w:tcPr>
            <w:tcW w:w="3979" w:type="pct"/>
            <w:gridSpan w:val="6"/>
          </w:tcPr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Difference in percentages</w:t>
            </w:r>
          </w:p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(2015 – 2006)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473699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</w:p>
        </w:tc>
        <w:tc>
          <w:tcPr>
            <w:tcW w:w="1267" w:type="pct"/>
            <w:gridSpan w:val="2"/>
          </w:tcPr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Level 1</w:t>
            </w:r>
          </w:p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No problem</w:t>
            </w:r>
          </w:p>
        </w:tc>
        <w:tc>
          <w:tcPr>
            <w:tcW w:w="1350" w:type="pct"/>
            <w:gridSpan w:val="2"/>
          </w:tcPr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Level 2</w:t>
            </w:r>
          </w:p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Some problems</w:t>
            </w:r>
          </w:p>
        </w:tc>
        <w:tc>
          <w:tcPr>
            <w:tcW w:w="1362" w:type="pct"/>
            <w:gridSpan w:val="2"/>
          </w:tcPr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Level 3</w:t>
            </w:r>
          </w:p>
          <w:p w:rsidR="00B6388B" w:rsidRPr="00473699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4736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Severe Problems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17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Difference</w:t>
            </w:r>
          </w:p>
        </w:tc>
        <w:tc>
          <w:tcPr>
            <w:tcW w:w="75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(95% CI)</w:t>
            </w:r>
          </w:p>
        </w:tc>
        <w:tc>
          <w:tcPr>
            <w:tcW w:w="65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Difference</w:t>
            </w:r>
          </w:p>
        </w:tc>
        <w:tc>
          <w:tcPr>
            <w:tcW w:w="70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(95% CI)</w:t>
            </w:r>
          </w:p>
        </w:tc>
        <w:tc>
          <w:tcPr>
            <w:tcW w:w="59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Difference</w:t>
            </w:r>
          </w:p>
        </w:tc>
        <w:tc>
          <w:tcPr>
            <w:tcW w:w="772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(95% CI)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Mobility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Before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0.08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(0.04, 0.12)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-0.07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(-0.11, -0.04)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-0.01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(-0.02, 0.003)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After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(-0.03, 0.03)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(-0.03, 0.03)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0.003)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Self-care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Before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0.03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(0.01, 0.05)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-0.01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(-0.03, 0.004)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-0.01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(-0.03, -0.004)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After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(-0.02, 0.02)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0.02)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-0.005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0.003)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Usual activities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Before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0.09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(0.04, 0.013)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-0.06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(-0.11, -0.02)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-0.02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(-0.04, -0.002)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After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0.01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(-0.02, 0.05)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-0.02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(-0.05, 0.01)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0.005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0.015)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Pain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Before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0.07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(0.03, 0.11)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-0.01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(-0.05, 0.04)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-0.06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(-0.10, -0.025)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After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0.04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0.08)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-0.03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(-0.08, 0.01)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-0.01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(-0.02, 0.012)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  <w:t>Anxiety/depression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Before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0.12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(0.07, 0.16)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-0.07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(-0.11, -0.02)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-0.05</w:t>
            </w: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vertAlign w:val="superscript"/>
                <w:lang w:val="en-GB"/>
              </w:rPr>
              <w:t>***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(-0.08, -0.021)</w:t>
            </w:r>
          </w:p>
        </w:tc>
      </w:tr>
      <w:tr w:rsidR="00B6388B" w:rsidRPr="008B3AE6" w:rsidTr="00A17F2A">
        <w:tc>
          <w:tcPr>
            <w:tcW w:w="1021" w:type="pct"/>
          </w:tcPr>
          <w:p w:rsidR="00B6388B" w:rsidRPr="008B3AE6" w:rsidRDefault="00B6388B" w:rsidP="00A17F2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sz w:val="22"/>
                <w:szCs w:val="22"/>
                <w:lang w:val="en-GB"/>
              </w:rPr>
              <w:t>After diagnosis</w:t>
            </w:r>
          </w:p>
        </w:tc>
        <w:tc>
          <w:tcPr>
            <w:tcW w:w="517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0.02</w:t>
            </w:r>
          </w:p>
        </w:tc>
        <w:tc>
          <w:tcPr>
            <w:tcW w:w="7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(-0.02, 0.06)</w:t>
            </w:r>
          </w:p>
        </w:tc>
        <w:tc>
          <w:tcPr>
            <w:tcW w:w="65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-0.02</w:t>
            </w:r>
          </w:p>
        </w:tc>
        <w:tc>
          <w:tcPr>
            <w:tcW w:w="70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(-0.06, 0.02)</w:t>
            </w:r>
          </w:p>
        </w:tc>
        <w:tc>
          <w:tcPr>
            <w:tcW w:w="590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0.00001</w:t>
            </w:r>
          </w:p>
        </w:tc>
        <w:tc>
          <w:tcPr>
            <w:tcW w:w="772" w:type="pct"/>
            <w:vAlign w:val="bottom"/>
          </w:tcPr>
          <w:p w:rsidR="00B6388B" w:rsidRPr="008B3AE6" w:rsidRDefault="00B6388B" w:rsidP="00A17F2A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</w:pPr>
            <w:r w:rsidRPr="008B3AE6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GB"/>
              </w:rPr>
              <w:t>(-0.01, 0.014)</w:t>
            </w:r>
          </w:p>
        </w:tc>
      </w:tr>
    </w:tbl>
    <w:p w:rsidR="00B6388B" w:rsidRPr="008B3AE6" w:rsidRDefault="00B6388B" w:rsidP="00B6388B">
      <w:pPr>
        <w:rPr>
          <w:rFonts w:asciiTheme="minorHAnsi" w:eastAsiaTheme="minorHAnsi" w:hAnsiTheme="minorHAnsi" w:cstheme="minorBidi"/>
          <w:sz w:val="18"/>
          <w:szCs w:val="18"/>
          <w:lang w:val="en-GB"/>
        </w:rPr>
      </w:pPr>
      <w:r w:rsidRPr="008B3AE6">
        <w:rPr>
          <w:rFonts w:asciiTheme="minorHAnsi" w:eastAsiaTheme="minorHAnsi" w:hAnsiTheme="minorHAnsi" w:cstheme="minorBidi"/>
          <w:sz w:val="18"/>
          <w:szCs w:val="18"/>
          <w:vertAlign w:val="superscript"/>
          <w:lang w:val="en-GB"/>
        </w:rPr>
        <w:t xml:space="preserve">*** </w:t>
      </w:r>
      <w:proofErr w:type="gramStart"/>
      <w:r w:rsidRPr="008B3AE6">
        <w:rPr>
          <w:rFonts w:asciiTheme="minorHAnsi" w:eastAsiaTheme="minorHAnsi" w:hAnsiTheme="minorHAnsi" w:cstheme="minorBidi"/>
          <w:sz w:val="18"/>
          <w:szCs w:val="18"/>
          <w:lang w:val="en-GB"/>
        </w:rPr>
        <w:t>significant</w:t>
      </w:r>
      <w:proofErr w:type="gramEnd"/>
      <w:r w:rsidRPr="008B3AE6">
        <w:rPr>
          <w:rFonts w:asciiTheme="minorHAnsi" w:eastAsiaTheme="minorHAnsi" w:hAnsiTheme="minorHAnsi" w:cstheme="minorBidi"/>
          <w:sz w:val="18"/>
          <w:szCs w:val="18"/>
          <w:lang w:val="en-GB"/>
        </w:rPr>
        <w:t xml:space="preserve"> at the 1% level; </w:t>
      </w:r>
      <w:r w:rsidRPr="008B3AE6">
        <w:rPr>
          <w:rFonts w:asciiTheme="minorHAnsi" w:eastAsiaTheme="minorHAnsi" w:hAnsiTheme="minorHAnsi" w:cstheme="minorBidi"/>
          <w:sz w:val="18"/>
          <w:szCs w:val="18"/>
          <w:vertAlign w:val="superscript"/>
          <w:lang w:val="en-GB"/>
        </w:rPr>
        <w:t>**</w:t>
      </w:r>
      <w:r w:rsidRPr="008B3AE6">
        <w:rPr>
          <w:rFonts w:asciiTheme="minorHAnsi" w:eastAsiaTheme="minorHAnsi" w:hAnsiTheme="minorHAnsi" w:cstheme="minorBidi"/>
          <w:sz w:val="18"/>
          <w:szCs w:val="18"/>
          <w:lang w:val="en-GB"/>
        </w:rPr>
        <w:t xml:space="preserve">significant at the 5% level; </w:t>
      </w:r>
      <w:r w:rsidRPr="008B3AE6">
        <w:rPr>
          <w:rFonts w:asciiTheme="minorHAnsi" w:eastAsiaTheme="minorHAnsi" w:hAnsiTheme="minorHAnsi" w:cstheme="minorBidi"/>
          <w:sz w:val="18"/>
          <w:szCs w:val="18"/>
          <w:vertAlign w:val="superscript"/>
          <w:lang w:val="en-GB"/>
        </w:rPr>
        <w:t>*</w:t>
      </w:r>
      <w:r w:rsidRPr="008B3AE6">
        <w:rPr>
          <w:rFonts w:asciiTheme="minorHAnsi" w:eastAsiaTheme="minorHAnsi" w:hAnsiTheme="minorHAnsi" w:cstheme="minorBidi"/>
          <w:sz w:val="18"/>
          <w:szCs w:val="18"/>
          <w:lang w:val="en-GB"/>
        </w:rPr>
        <w:t>significant at the 10% level</w:t>
      </w:r>
    </w:p>
    <w:p w:rsidR="00210961" w:rsidRDefault="00210961"/>
    <w:sectPr w:rsidR="00210961" w:rsidSect="00B638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arnock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8B"/>
    <w:rsid w:val="00045914"/>
    <w:rsid w:val="00210961"/>
    <w:rsid w:val="007824D4"/>
    <w:rsid w:val="00B6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17CF"/>
  <w15:chartTrackingRefBased/>
  <w15:docId w15:val="{6846B8D0-E760-4F17-A365-0B6355CC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88B"/>
    <w:pPr>
      <w:spacing w:after="0" w:line="240" w:lineRule="auto"/>
    </w:pPr>
    <w:rPr>
      <w:rFonts w:ascii="Frutiger 45 Light" w:eastAsia="Times New Roman" w:hAnsi="Frutiger 45 Light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6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6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2019-04-25T09:45:00Z</dcterms:created>
  <dcterms:modified xsi:type="dcterms:W3CDTF">2019-04-25T15:37:00Z</dcterms:modified>
</cp:coreProperties>
</file>