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61" w:rsidRPr="00CC6B8D" w:rsidRDefault="00CC6B8D">
      <w:pPr>
        <w:rPr>
          <w:b/>
        </w:rPr>
      </w:pPr>
      <w:r w:rsidRPr="00CC6B8D">
        <w:rPr>
          <w:b/>
        </w:rPr>
        <w:t>Additional file 7</w:t>
      </w:r>
    </w:p>
    <w:p w:rsidR="00CC6B8D" w:rsidRPr="00CC6B8D" w:rsidRDefault="00CC6B8D" w:rsidP="00CC6B8D">
      <w:pPr>
        <w:spacing w:after="0" w:line="240" w:lineRule="auto"/>
        <w:rPr>
          <w:rFonts w:ascii="Calibri" w:eastAsia="Times New Roman" w:hAnsi="Calibri" w:cs="Calibri"/>
          <w:b/>
          <w:lang w:val="en-US"/>
        </w:rPr>
      </w:pPr>
      <w:bookmarkStart w:id="0" w:name="_GoBack"/>
      <w:bookmarkEnd w:id="0"/>
      <w:r w:rsidRPr="00CC6B8D">
        <w:rPr>
          <w:rFonts w:ascii="Calibri" w:eastAsia="Times New Roman" w:hAnsi="Calibri" w:cs="Calibri"/>
          <w:b/>
          <w:lang w:val="en-US"/>
        </w:rPr>
        <w:t>Table S6 – Additional analysis on 2015 key outcome variables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891"/>
        <w:gridCol w:w="1811"/>
        <w:gridCol w:w="2207"/>
        <w:gridCol w:w="2158"/>
      </w:tblGrid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Calibri" w:hAnsi="Calibri" w:cs="Times New Roman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Sample  stratified by type of medical diagnosis</w:t>
            </w: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CC6B8D">
              <w:rPr>
                <w:rFonts w:ascii="Calibri" w:eastAsia="Calibri" w:hAnsi="Calibri" w:cs="Times New Roman"/>
                <w:b/>
              </w:rPr>
              <w:t>Sample size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i/>
                <w:vertAlign w:val="superscript"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 xml:space="preserve">Duration of </w:t>
            </w:r>
            <w:proofErr w:type="spellStart"/>
            <w:r w:rsidRPr="00CC6B8D">
              <w:rPr>
                <w:rFonts w:ascii="Calibri" w:eastAsia="Times New Roman" w:hAnsi="Calibri" w:cs="Calibri"/>
                <w:b/>
                <w:lang w:val="en-US"/>
              </w:rPr>
              <w:t>symptoms</w:t>
            </w:r>
            <w:r w:rsidRPr="00CC6B8D">
              <w:rPr>
                <w:rFonts w:ascii="Calibri" w:eastAsia="Times New Roman" w:hAnsi="Calibri" w:cs="Calibri"/>
                <w:i/>
                <w:vertAlign w:val="superscript"/>
                <w:lang w:val="en-US"/>
              </w:rPr>
              <w:t>a</w:t>
            </w:r>
            <w:proofErr w:type="spellEnd"/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before diagnosis</w:t>
            </w: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 xml:space="preserve">Self-reported health on EQ-5D tariff – </w:t>
            </w: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before diagnosis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Self-reported health on EQ-5D tariff –</w:t>
            </w: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after diagnosis</w:t>
            </w:r>
          </w:p>
        </w:tc>
      </w:tr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b/>
                <w:i/>
              </w:rPr>
            </w:pPr>
            <w:r w:rsidRPr="00CC6B8D">
              <w:rPr>
                <w:rFonts w:ascii="Calibri" w:eastAsia="Calibri" w:hAnsi="Calibri" w:cs="Times New Roman"/>
                <w:b/>
                <w:i/>
              </w:rPr>
              <w:t>N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Mean (SD)</w:t>
            </w: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Mean (SD)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b/>
                <w:lang w:val="en-US"/>
              </w:rPr>
            </w:pPr>
            <w:r w:rsidRPr="00CC6B8D">
              <w:rPr>
                <w:rFonts w:ascii="Calibri" w:eastAsia="Times New Roman" w:hAnsi="Calibri" w:cs="Calibri"/>
                <w:b/>
                <w:lang w:val="en-US"/>
              </w:rPr>
              <w:t>Mean (SD)</w:t>
            </w:r>
          </w:p>
        </w:tc>
      </w:tr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only’</w:t>
            </w: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CC6B8D">
              <w:rPr>
                <w:rFonts w:ascii="Calibri" w:eastAsia="Calibri" w:hAnsi="Calibri" w:cs="Times New Roman"/>
                <w:i/>
              </w:rPr>
              <w:t>713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12.65 (14.92)</w:t>
            </w: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0.644 (0.334)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0.845 (0.231)</w:t>
            </w:r>
          </w:p>
        </w:tc>
      </w:tr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and blood test’</w:t>
            </w: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CC6B8D">
              <w:rPr>
                <w:rFonts w:ascii="Calibri" w:eastAsia="Calibri" w:hAnsi="Calibri" w:cs="Times New Roman"/>
                <w:i/>
              </w:rPr>
              <w:t>436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12.99 (15.41)</w:t>
            </w: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0.673 (0.315)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0.857 (0.192)</w:t>
            </w:r>
          </w:p>
        </w:tc>
      </w:tr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only’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and blood test’</w:t>
            </w: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CC6B8D">
              <w:rPr>
                <w:rFonts w:ascii="Calibri" w:eastAsia="Calibri" w:hAnsi="Calibri" w:cs="Times New Roman"/>
                <w:i/>
              </w:rPr>
              <w:t>1149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12.78 (15.10)</w:t>
            </w: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0.655 (0.327)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0.849 (0.218)</w:t>
            </w:r>
          </w:p>
        </w:tc>
      </w:tr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only’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and blood   test’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‘Blood test only’</w:t>
            </w: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CC6B8D">
              <w:rPr>
                <w:rFonts w:ascii="Calibri" w:eastAsia="Calibri" w:hAnsi="Calibri" w:cs="Times New Roman"/>
                <w:i/>
              </w:rPr>
              <w:t>1298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12.75 (15.30)</w:t>
            </w: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0.650 (0.332)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0.850 (0.217)</w:t>
            </w:r>
          </w:p>
        </w:tc>
      </w:tr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only’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and blood   test’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‘Blood test only’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‘Other medical diagnostic’</w:t>
            </w: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CC6B8D">
              <w:rPr>
                <w:rFonts w:ascii="Calibri" w:eastAsia="Calibri" w:hAnsi="Calibri" w:cs="Times New Roman"/>
                <w:i/>
              </w:rPr>
              <w:t>1319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12.72 (15.31)</w:t>
            </w: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0.651 (0.331)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0.850 (0.217)</w:t>
            </w:r>
          </w:p>
        </w:tc>
      </w:tr>
      <w:tr w:rsidR="00CC6B8D" w:rsidRPr="00CC6B8D" w:rsidTr="00A17F2A">
        <w:tc>
          <w:tcPr>
            <w:tcW w:w="1980" w:type="dxa"/>
          </w:tcPr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only’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‘Biopsy and blood   test’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‘Blood test only’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‘Other medical diagnostic’ +</w:t>
            </w:r>
          </w:p>
          <w:p w:rsidR="00CC6B8D" w:rsidRPr="00CC6B8D" w:rsidRDefault="00CC6B8D" w:rsidP="00CC6B8D">
            <w:pPr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‘Medical professional, diagnostic not specified’</w:t>
            </w:r>
          </w:p>
        </w:tc>
        <w:tc>
          <w:tcPr>
            <w:tcW w:w="709" w:type="dxa"/>
          </w:tcPr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Calibri" w:hAnsi="Calibri" w:cs="Times New Roman"/>
                <w:i/>
              </w:rPr>
            </w:pPr>
            <w:r w:rsidRPr="00CC6B8D">
              <w:rPr>
                <w:rFonts w:ascii="Calibri" w:eastAsia="Calibri" w:hAnsi="Calibri" w:cs="Times New Roman"/>
                <w:i/>
              </w:rPr>
              <w:t>1336</w:t>
            </w:r>
          </w:p>
        </w:tc>
        <w:tc>
          <w:tcPr>
            <w:tcW w:w="1842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12.76 (15.30)</w:t>
            </w:r>
          </w:p>
        </w:tc>
        <w:tc>
          <w:tcPr>
            <w:tcW w:w="2268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0.651 (0.332)</w:t>
            </w:r>
          </w:p>
        </w:tc>
        <w:tc>
          <w:tcPr>
            <w:tcW w:w="2217" w:type="dxa"/>
          </w:tcPr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</w:p>
          <w:p w:rsidR="00CC6B8D" w:rsidRPr="00CC6B8D" w:rsidRDefault="00CC6B8D" w:rsidP="00CC6B8D">
            <w:pPr>
              <w:jc w:val="center"/>
              <w:rPr>
                <w:rFonts w:ascii="Calibri" w:eastAsia="Times New Roman" w:hAnsi="Calibri" w:cs="Calibri"/>
                <w:lang w:val="en-US"/>
              </w:rPr>
            </w:pPr>
            <w:r w:rsidRPr="00CC6B8D">
              <w:rPr>
                <w:rFonts w:ascii="Calibri" w:eastAsia="Times New Roman" w:hAnsi="Calibri" w:cs="Calibri"/>
                <w:lang w:val="en-US"/>
              </w:rPr>
              <w:t>0.850 (0.219)</w:t>
            </w:r>
          </w:p>
        </w:tc>
      </w:tr>
    </w:tbl>
    <w:p w:rsidR="00CC6B8D" w:rsidRPr="00CC6B8D" w:rsidRDefault="00CC6B8D" w:rsidP="00CC6B8D">
      <w:pPr>
        <w:spacing w:after="0" w:line="240" w:lineRule="auto"/>
        <w:rPr>
          <w:rFonts w:ascii="Calibri" w:eastAsia="Calibri" w:hAnsi="Calibri" w:cs="Times New Roman"/>
        </w:rPr>
      </w:pPr>
      <w:proofErr w:type="spellStart"/>
      <w:proofErr w:type="gramStart"/>
      <w:r w:rsidRPr="00CC6B8D">
        <w:rPr>
          <w:rFonts w:ascii="Open Sans" w:eastAsia="Times New Roman" w:hAnsi="Open Sans" w:cs="Arial"/>
          <w:i/>
          <w:color w:val="1C1D1E"/>
          <w:sz w:val="21"/>
          <w:szCs w:val="21"/>
          <w:vertAlign w:val="superscript"/>
          <w:lang w:val="en" w:eastAsia="en-GB"/>
        </w:rPr>
        <w:t>a</w:t>
      </w:r>
      <w:proofErr w:type="spellEnd"/>
      <w:r w:rsidRPr="00CC6B8D">
        <w:rPr>
          <w:rFonts w:ascii="Calibri" w:eastAsia="Times New Roman" w:hAnsi="Calibri" w:cs="WarnockPro-Regular"/>
          <w:sz w:val="18"/>
          <w:szCs w:val="18"/>
          <w:lang w:val="en-US"/>
        </w:rPr>
        <w:t>Including</w:t>
      </w:r>
      <w:proofErr w:type="gramEnd"/>
      <w:r w:rsidRPr="00CC6B8D">
        <w:rPr>
          <w:rFonts w:ascii="Calibri" w:eastAsia="Times New Roman" w:hAnsi="Calibri" w:cs="WarnockPro-Regular"/>
          <w:sz w:val="18"/>
          <w:szCs w:val="18"/>
          <w:lang w:val="en-US"/>
        </w:rPr>
        <w:t xml:space="preserve"> CD-associated medical conditions</w:t>
      </w:r>
    </w:p>
    <w:p w:rsidR="00CC6B8D" w:rsidRPr="00CC6B8D" w:rsidRDefault="00CC6B8D" w:rsidP="00CC6B8D">
      <w:pPr>
        <w:rPr>
          <w:rFonts w:ascii="Calibri" w:eastAsia="Calibri" w:hAnsi="Calibri" w:cs="Times New Roman"/>
        </w:rPr>
      </w:pPr>
    </w:p>
    <w:p w:rsidR="00CC6B8D" w:rsidRDefault="00CC6B8D"/>
    <w:sectPr w:rsidR="00CC6B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arnock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B8D"/>
    <w:rsid w:val="001E05E1"/>
    <w:rsid w:val="00210961"/>
    <w:rsid w:val="0033029F"/>
    <w:rsid w:val="00CC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5B20A"/>
  <w15:chartTrackingRefBased/>
  <w15:docId w15:val="{49FE78C4-F458-4762-9A51-1E6F8FFE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6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Violato</dc:creator>
  <cp:keywords/>
  <dc:description/>
  <cp:lastModifiedBy>Mara Violato</cp:lastModifiedBy>
  <cp:revision>3</cp:revision>
  <dcterms:created xsi:type="dcterms:W3CDTF">2019-04-25T09:46:00Z</dcterms:created>
  <dcterms:modified xsi:type="dcterms:W3CDTF">2019-04-25T15:37:00Z</dcterms:modified>
</cp:coreProperties>
</file>