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094B44" w14:textId="77777777" w:rsidR="00CD23EE" w:rsidRDefault="00CD23EE" w:rsidP="00CD23EE"/>
    <w:tbl>
      <w:tblPr>
        <w:tblStyle w:val="TableGrid"/>
        <w:tblW w:w="893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2"/>
        <w:gridCol w:w="2384"/>
        <w:gridCol w:w="830"/>
        <w:gridCol w:w="2474"/>
        <w:gridCol w:w="1560"/>
      </w:tblGrid>
      <w:tr w:rsidR="00CD23EE" w:rsidRPr="002B0CAA" w14:paraId="2C02FB85" w14:textId="77777777" w:rsidTr="005D6CAD">
        <w:trPr>
          <w:trHeight w:val="294"/>
        </w:trPr>
        <w:tc>
          <w:tcPr>
            <w:tcW w:w="8930" w:type="dxa"/>
            <w:gridSpan w:val="5"/>
            <w:tcBorders>
              <w:top w:val="nil"/>
              <w:bottom w:val="single" w:sz="4" w:space="0" w:color="auto"/>
            </w:tcBorders>
          </w:tcPr>
          <w:p w14:paraId="0399529D" w14:textId="38A85D12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b/>
                <w:sz w:val="16"/>
                <w:szCs w:val="16"/>
              </w:rPr>
              <w:t xml:space="preserve">Table </w:t>
            </w:r>
            <w:r>
              <w:rPr>
                <w:b/>
                <w:sz w:val="16"/>
                <w:szCs w:val="16"/>
              </w:rPr>
              <w:t>S</w:t>
            </w:r>
            <w:bookmarkStart w:id="0" w:name="_GoBack"/>
            <w:bookmarkEnd w:id="0"/>
            <w:r>
              <w:rPr>
                <w:b/>
                <w:sz w:val="16"/>
                <w:szCs w:val="16"/>
              </w:rPr>
              <w:t>3</w:t>
            </w:r>
            <w:r w:rsidRPr="002B0CAA">
              <w:rPr>
                <w:sz w:val="16"/>
                <w:szCs w:val="16"/>
              </w:rPr>
              <w:t>.  Antibodies, working dilutions, and methods for antigen retrieval.</w:t>
            </w:r>
          </w:p>
        </w:tc>
      </w:tr>
      <w:tr w:rsidR="00CD23EE" w:rsidRPr="002B0CAA" w14:paraId="761DD680" w14:textId="77777777" w:rsidTr="005D6CAD">
        <w:tc>
          <w:tcPr>
            <w:tcW w:w="1682" w:type="dxa"/>
            <w:tcBorders>
              <w:top w:val="single" w:sz="4" w:space="0" w:color="auto"/>
              <w:bottom w:val="single" w:sz="12" w:space="0" w:color="auto"/>
            </w:tcBorders>
          </w:tcPr>
          <w:p w14:paraId="0977F6C9" w14:textId="77777777" w:rsidR="00CD23EE" w:rsidRPr="002B0CAA" w:rsidRDefault="00CD23EE" w:rsidP="005D6CAD">
            <w:pPr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Antibody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12" w:space="0" w:color="auto"/>
            </w:tcBorders>
          </w:tcPr>
          <w:p w14:paraId="5A432BD9" w14:textId="77777777" w:rsidR="00CD23EE" w:rsidRPr="002B0CAA" w:rsidRDefault="00CD23EE" w:rsidP="005D6CAD">
            <w:pPr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Source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12" w:space="0" w:color="auto"/>
            </w:tcBorders>
          </w:tcPr>
          <w:p w14:paraId="5DF611D3" w14:textId="77777777" w:rsidR="00CD23EE" w:rsidRPr="002B0CAA" w:rsidRDefault="00CD23EE" w:rsidP="005D6CAD">
            <w:pPr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Dilution</w:t>
            </w:r>
          </w:p>
        </w:tc>
        <w:tc>
          <w:tcPr>
            <w:tcW w:w="2474" w:type="dxa"/>
            <w:tcBorders>
              <w:top w:val="single" w:sz="4" w:space="0" w:color="auto"/>
              <w:bottom w:val="single" w:sz="12" w:space="0" w:color="auto"/>
            </w:tcBorders>
          </w:tcPr>
          <w:p w14:paraId="4416BE5E" w14:textId="77777777" w:rsidR="00CD23EE" w:rsidRPr="002B0CAA" w:rsidRDefault="00CD23EE" w:rsidP="005D6CAD">
            <w:pPr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Antigen retrieval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</w:tcPr>
          <w:p w14:paraId="3791F983" w14:textId="77777777" w:rsidR="00CD23EE" w:rsidRPr="002B0CAA" w:rsidRDefault="00CD23EE" w:rsidP="005D6CAD">
            <w:pPr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Heating condition</w:t>
            </w:r>
          </w:p>
        </w:tc>
      </w:tr>
      <w:tr w:rsidR="00CD23EE" w:rsidRPr="002B0CAA" w14:paraId="427F7DC0" w14:textId="77777777" w:rsidTr="005D6CAD">
        <w:tc>
          <w:tcPr>
            <w:tcW w:w="1682" w:type="dxa"/>
            <w:tcBorders>
              <w:top w:val="single" w:sz="12" w:space="0" w:color="auto"/>
            </w:tcBorders>
          </w:tcPr>
          <w:p w14:paraId="71BAEA60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color w:val="000000" w:themeColor="text1"/>
                <w:sz w:val="16"/>
                <w:szCs w:val="16"/>
              </w:rPr>
              <w:t>Goat anti-</w:t>
            </w:r>
            <w:proofErr w:type="spellStart"/>
            <w:r w:rsidRPr="002B0CAA">
              <w:rPr>
                <w:color w:val="000000" w:themeColor="text1"/>
                <w:sz w:val="16"/>
                <w:szCs w:val="16"/>
              </w:rPr>
              <w:t>CYP1A1</w:t>
            </w:r>
            <w:proofErr w:type="spellEnd"/>
          </w:p>
        </w:tc>
        <w:tc>
          <w:tcPr>
            <w:tcW w:w="2384" w:type="dxa"/>
            <w:tcBorders>
              <w:top w:val="single" w:sz="12" w:space="0" w:color="auto"/>
            </w:tcBorders>
          </w:tcPr>
          <w:p w14:paraId="2ABE6B13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color w:val="000000" w:themeColor="text1"/>
                <w:sz w:val="16"/>
                <w:szCs w:val="16"/>
              </w:rPr>
              <w:t>Santa Cruz Biotechnology, Texas, USA</w:t>
            </w:r>
          </w:p>
        </w:tc>
        <w:tc>
          <w:tcPr>
            <w:tcW w:w="830" w:type="dxa"/>
            <w:tcBorders>
              <w:top w:val="single" w:sz="12" w:space="0" w:color="auto"/>
            </w:tcBorders>
          </w:tcPr>
          <w:p w14:paraId="661E77AA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1:300</w:t>
            </w:r>
          </w:p>
        </w:tc>
        <w:tc>
          <w:tcPr>
            <w:tcW w:w="2474" w:type="dxa"/>
            <w:tcBorders>
              <w:top w:val="single" w:sz="12" w:space="0" w:color="auto"/>
            </w:tcBorders>
          </w:tcPr>
          <w:p w14:paraId="39E1A4B4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 xml:space="preserve">10 </w:t>
            </w:r>
            <w:proofErr w:type="spellStart"/>
            <w:r w:rsidRPr="002B0CAA">
              <w:rPr>
                <w:sz w:val="16"/>
                <w:szCs w:val="16"/>
              </w:rPr>
              <w:t>mM</w:t>
            </w:r>
            <w:proofErr w:type="spellEnd"/>
            <w:r w:rsidRPr="002B0CAA">
              <w:rPr>
                <w:sz w:val="16"/>
                <w:szCs w:val="16"/>
              </w:rPr>
              <w:t xml:space="preserve"> Citrate buffer (pH 6.0)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20784F1B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105</w:t>
            </w:r>
            <w:r w:rsidRPr="002B0CAA">
              <w:rPr>
                <w:rFonts w:ascii="MS Mincho" w:hAnsi="MS Mincho" w:cs="MS Mincho" w:hint="eastAsia"/>
                <w:sz w:val="16"/>
                <w:szCs w:val="16"/>
              </w:rPr>
              <w:t>℃</w:t>
            </w:r>
            <w:r w:rsidRPr="002B0CAA">
              <w:rPr>
                <w:sz w:val="16"/>
                <w:szCs w:val="16"/>
              </w:rPr>
              <w:t>, 20 min</w:t>
            </w:r>
          </w:p>
        </w:tc>
      </w:tr>
      <w:tr w:rsidR="00CD23EE" w:rsidRPr="002B0CAA" w14:paraId="52745915" w14:textId="77777777" w:rsidTr="005D6CAD">
        <w:tc>
          <w:tcPr>
            <w:tcW w:w="1682" w:type="dxa"/>
          </w:tcPr>
          <w:p w14:paraId="3007F868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color w:val="000000" w:themeColor="text1"/>
                <w:sz w:val="16"/>
                <w:szCs w:val="16"/>
              </w:rPr>
              <w:t>Goat anti-</w:t>
            </w:r>
            <w:proofErr w:type="spellStart"/>
            <w:r w:rsidRPr="002B0CAA">
              <w:rPr>
                <w:color w:val="000000" w:themeColor="text1"/>
                <w:sz w:val="16"/>
                <w:szCs w:val="16"/>
              </w:rPr>
              <w:t>PCNA</w:t>
            </w:r>
            <w:proofErr w:type="spellEnd"/>
          </w:p>
        </w:tc>
        <w:tc>
          <w:tcPr>
            <w:tcW w:w="2384" w:type="dxa"/>
          </w:tcPr>
          <w:p w14:paraId="3CD17676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color w:val="000000" w:themeColor="text1"/>
                <w:sz w:val="16"/>
                <w:szCs w:val="16"/>
              </w:rPr>
              <w:t>Santa Cruz Biotechnology, Texas, USA</w:t>
            </w:r>
          </w:p>
        </w:tc>
        <w:tc>
          <w:tcPr>
            <w:tcW w:w="830" w:type="dxa"/>
          </w:tcPr>
          <w:p w14:paraId="4ABA6E0D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1:2000</w:t>
            </w:r>
          </w:p>
        </w:tc>
        <w:tc>
          <w:tcPr>
            <w:tcW w:w="2474" w:type="dxa"/>
          </w:tcPr>
          <w:p w14:paraId="6D1CB2C0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 xml:space="preserve">10 </w:t>
            </w:r>
            <w:proofErr w:type="spellStart"/>
            <w:r w:rsidRPr="002B0CAA">
              <w:rPr>
                <w:sz w:val="16"/>
                <w:szCs w:val="16"/>
              </w:rPr>
              <w:t>mM</w:t>
            </w:r>
            <w:proofErr w:type="spellEnd"/>
            <w:r w:rsidRPr="002B0CAA">
              <w:rPr>
                <w:sz w:val="16"/>
                <w:szCs w:val="16"/>
              </w:rPr>
              <w:t xml:space="preserve"> Citrate buffer (pH 6.0)</w:t>
            </w:r>
          </w:p>
        </w:tc>
        <w:tc>
          <w:tcPr>
            <w:tcW w:w="1560" w:type="dxa"/>
          </w:tcPr>
          <w:p w14:paraId="01025B47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105</w:t>
            </w:r>
            <w:r w:rsidRPr="002B0CAA">
              <w:rPr>
                <w:rFonts w:ascii="MS Mincho" w:hAnsi="MS Mincho" w:cs="MS Mincho" w:hint="eastAsia"/>
                <w:sz w:val="16"/>
                <w:szCs w:val="16"/>
              </w:rPr>
              <w:t>℃</w:t>
            </w:r>
            <w:r w:rsidRPr="002B0CAA">
              <w:rPr>
                <w:sz w:val="16"/>
                <w:szCs w:val="16"/>
              </w:rPr>
              <w:t>, 20 min</w:t>
            </w:r>
          </w:p>
        </w:tc>
      </w:tr>
      <w:tr w:rsidR="00CD23EE" w:rsidRPr="002B0CAA" w14:paraId="41FEB142" w14:textId="77777777" w:rsidTr="005D6CAD">
        <w:tc>
          <w:tcPr>
            <w:tcW w:w="1682" w:type="dxa"/>
          </w:tcPr>
          <w:p w14:paraId="548A4D80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color w:val="000000" w:themeColor="text1"/>
                <w:sz w:val="16"/>
                <w:szCs w:val="16"/>
              </w:rPr>
              <w:t>Rat anti-</w:t>
            </w:r>
            <w:proofErr w:type="spellStart"/>
            <w:r w:rsidRPr="002B0CAA">
              <w:rPr>
                <w:color w:val="000000" w:themeColor="text1"/>
                <w:sz w:val="16"/>
                <w:szCs w:val="16"/>
              </w:rPr>
              <w:t>BrdU</w:t>
            </w:r>
            <w:proofErr w:type="spellEnd"/>
          </w:p>
        </w:tc>
        <w:tc>
          <w:tcPr>
            <w:tcW w:w="2384" w:type="dxa"/>
          </w:tcPr>
          <w:p w14:paraId="58CC08C1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proofErr w:type="spellStart"/>
            <w:r w:rsidRPr="002B0CAA">
              <w:rPr>
                <w:color w:val="000000" w:themeColor="text1"/>
                <w:sz w:val="16"/>
                <w:szCs w:val="16"/>
              </w:rPr>
              <w:t>abcam</w:t>
            </w:r>
            <w:proofErr w:type="spellEnd"/>
            <w:r w:rsidRPr="002B0CAA">
              <w:rPr>
                <w:color w:val="000000" w:themeColor="text1"/>
                <w:sz w:val="16"/>
                <w:szCs w:val="16"/>
              </w:rPr>
              <w:t>, Tokyo, Japan</w:t>
            </w:r>
          </w:p>
        </w:tc>
        <w:tc>
          <w:tcPr>
            <w:tcW w:w="830" w:type="dxa"/>
          </w:tcPr>
          <w:p w14:paraId="2678CB7A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1:200</w:t>
            </w:r>
          </w:p>
        </w:tc>
        <w:tc>
          <w:tcPr>
            <w:tcW w:w="2474" w:type="dxa"/>
          </w:tcPr>
          <w:p w14:paraId="0322C85D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 xml:space="preserve">10 </w:t>
            </w:r>
            <w:proofErr w:type="spellStart"/>
            <w:r w:rsidRPr="002B0CAA">
              <w:rPr>
                <w:sz w:val="16"/>
                <w:szCs w:val="16"/>
              </w:rPr>
              <w:t>mM</w:t>
            </w:r>
            <w:proofErr w:type="spellEnd"/>
            <w:r w:rsidRPr="002B0CAA">
              <w:rPr>
                <w:sz w:val="16"/>
                <w:szCs w:val="16"/>
              </w:rPr>
              <w:t xml:space="preserve"> Citrate buffer (pH 6.0)</w:t>
            </w:r>
          </w:p>
        </w:tc>
        <w:tc>
          <w:tcPr>
            <w:tcW w:w="1560" w:type="dxa"/>
          </w:tcPr>
          <w:p w14:paraId="686D3E5F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105</w:t>
            </w:r>
            <w:r w:rsidRPr="002B0CAA">
              <w:rPr>
                <w:rFonts w:ascii="MS Mincho" w:hAnsi="MS Mincho" w:cs="MS Mincho" w:hint="eastAsia"/>
                <w:sz w:val="16"/>
                <w:szCs w:val="16"/>
              </w:rPr>
              <w:t>℃</w:t>
            </w:r>
            <w:r w:rsidRPr="002B0CAA">
              <w:rPr>
                <w:sz w:val="16"/>
                <w:szCs w:val="16"/>
              </w:rPr>
              <w:t>, 20 min</w:t>
            </w:r>
          </w:p>
        </w:tc>
      </w:tr>
      <w:tr w:rsidR="00CD23EE" w:rsidRPr="002B0CAA" w14:paraId="65BDF446" w14:textId="77777777" w:rsidTr="005D6CAD">
        <w:tc>
          <w:tcPr>
            <w:tcW w:w="1682" w:type="dxa"/>
          </w:tcPr>
          <w:p w14:paraId="62E30D49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Rat anti-</w:t>
            </w:r>
            <w:proofErr w:type="spellStart"/>
            <w:r w:rsidRPr="002B0CAA">
              <w:rPr>
                <w:sz w:val="16"/>
                <w:szCs w:val="16"/>
              </w:rPr>
              <w:t>B220</w:t>
            </w:r>
            <w:proofErr w:type="spellEnd"/>
          </w:p>
        </w:tc>
        <w:tc>
          <w:tcPr>
            <w:tcW w:w="2384" w:type="dxa"/>
          </w:tcPr>
          <w:p w14:paraId="3B81A155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proofErr w:type="spellStart"/>
            <w:r w:rsidRPr="002B0CAA">
              <w:rPr>
                <w:sz w:val="16"/>
                <w:szCs w:val="16"/>
              </w:rPr>
              <w:t>Cedarlane</w:t>
            </w:r>
            <w:proofErr w:type="spellEnd"/>
            <w:r w:rsidRPr="002B0CAA">
              <w:rPr>
                <w:sz w:val="16"/>
                <w:szCs w:val="16"/>
              </w:rPr>
              <w:t>, Ontario, Canada</w:t>
            </w:r>
          </w:p>
        </w:tc>
        <w:tc>
          <w:tcPr>
            <w:tcW w:w="830" w:type="dxa"/>
          </w:tcPr>
          <w:p w14:paraId="7716FE5C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1:1600</w:t>
            </w:r>
          </w:p>
        </w:tc>
        <w:tc>
          <w:tcPr>
            <w:tcW w:w="2474" w:type="dxa"/>
          </w:tcPr>
          <w:p w14:paraId="48291060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 xml:space="preserve">0.1 % pepsin/0.2 N </w:t>
            </w:r>
            <w:proofErr w:type="spellStart"/>
            <w:r w:rsidRPr="002B0CAA">
              <w:rPr>
                <w:sz w:val="16"/>
                <w:szCs w:val="16"/>
              </w:rPr>
              <w:t>HCl</w:t>
            </w:r>
            <w:proofErr w:type="spellEnd"/>
          </w:p>
        </w:tc>
        <w:tc>
          <w:tcPr>
            <w:tcW w:w="1560" w:type="dxa"/>
          </w:tcPr>
          <w:p w14:paraId="6A65FD94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37</w:t>
            </w:r>
            <w:r w:rsidRPr="002B0CAA">
              <w:rPr>
                <w:rFonts w:ascii="MS Mincho" w:hAnsi="MS Mincho" w:cs="MS Mincho" w:hint="eastAsia"/>
                <w:sz w:val="16"/>
                <w:szCs w:val="16"/>
              </w:rPr>
              <w:t>℃</w:t>
            </w:r>
            <w:r w:rsidRPr="002B0CAA">
              <w:rPr>
                <w:sz w:val="16"/>
                <w:szCs w:val="16"/>
              </w:rPr>
              <w:t>, 5 min</w:t>
            </w:r>
          </w:p>
        </w:tc>
      </w:tr>
      <w:tr w:rsidR="00CD23EE" w:rsidRPr="002B0CAA" w14:paraId="025D3EF4" w14:textId="77777777" w:rsidTr="005D6CAD">
        <w:tc>
          <w:tcPr>
            <w:tcW w:w="1682" w:type="dxa"/>
            <w:tcBorders>
              <w:bottom w:val="nil"/>
            </w:tcBorders>
          </w:tcPr>
          <w:p w14:paraId="435115A5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proofErr w:type="spellStart"/>
            <w:r w:rsidRPr="002B0CAA">
              <w:rPr>
                <w:sz w:val="16"/>
                <w:szCs w:val="16"/>
              </w:rPr>
              <w:t>Rabit</w:t>
            </w:r>
            <w:proofErr w:type="spellEnd"/>
            <w:r w:rsidRPr="002B0CAA">
              <w:rPr>
                <w:sz w:val="16"/>
                <w:szCs w:val="16"/>
              </w:rPr>
              <w:t xml:space="preserve"> anti-</w:t>
            </w:r>
            <w:proofErr w:type="spellStart"/>
            <w:r w:rsidRPr="002B0CAA">
              <w:rPr>
                <w:sz w:val="16"/>
                <w:szCs w:val="16"/>
              </w:rPr>
              <w:t>CD3</w:t>
            </w:r>
            <w:proofErr w:type="spellEnd"/>
          </w:p>
        </w:tc>
        <w:tc>
          <w:tcPr>
            <w:tcW w:w="2384" w:type="dxa"/>
            <w:tcBorders>
              <w:bottom w:val="nil"/>
            </w:tcBorders>
          </w:tcPr>
          <w:p w14:paraId="18B82A38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Nichirei, Tokyo, Japan</w:t>
            </w:r>
          </w:p>
        </w:tc>
        <w:tc>
          <w:tcPr>
            <w:tcW w:w="830" w:type="dxa"/>
            <w:tcBorders>
              <w:bottom w:val="nil"/>
            </w:tcBorders>
          </w:tcPr>
          <w:p w14:paraId="6C386090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1:200</w:t>
            </w:r>
          </w:p>
        </w:tc>
        <w:tc>
          <w:tcPr>
            <w:tcW w:w="2474" w:type="dxa"/>
            <w:tcBorders>
              <w:bottom w:val="nil"/>
            </w:tcBorders>
          </w:tcPr>
          <w:p w14:paraId="49DD5352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 xml:space="preserve">20 </w:t>
            </w:r>
            <w:proofErr w:type="spellStart"/>
            <w:r w:rsidRPr="002B0CAA">
              <w:rPr>
                <w:sz w:val="16"/>
                <w:szCs w:val="16"/>
              </w:rPr>
              <w:t>mM</w:t>
            </w:r>
            <w:proofErr w:type="spellEnd"/>
            <w:r w:rsidRPr="002B0CAA">
              <w:rPr>
                <w:sz w:val="16"/>
                <w:szCs w:val="16"/>
              </w:rPr>
              <w:t xml:space="preserve"> </w:t>
            </w:r>
            <w:proofErr w:type="spellStart"/>
            <w:r w:rsidRPr="002B0CAA">
              <w:rPr>
                <w:sz w:val="16"/>
                <w:szCs w:val="16"/>
              </w:rPr>
              <w:t>Tris</w:t>
            </w:r>
            <w:proofErr w:type="spellEnd"/>
            <w:r w:rsidRPr="002B0CAA">
              <w:rPr>
                <w:sz w:val="16"/>
                <w:szCs w:val="16"/>
              </w:rPr>
              <w:t>–</w:t>
            </w:r>
            <w:proofErr w:type="spellStart"/>
            <w:r w:rsidRPr="002B0CAA">
              <w:rPr>
                <w:sz w:val="16"/>
                <w:szCs w:val="16"/>
              </w:rPr>
              <w:t>HCl</w:t>
            </w:r>
            <w:proofErr w:type="spellEnd"/>
            <w:r w:rsidRPr="002B0CAA">
              <w:rPr>
                <w:sz w:val="16"/>
                <w:szCs w:val="16"/>
              </w:rPr>
              <w:t xml:space="preserve"> (pH 9.0)</w:t>
            </w:r>
          </w:p>
        </w:tc>
        <w:tc>
          <w:tcPr>
            <w:tcW w:w="1560" w:type="dxa"/>
            <w:tcBorders>
              <w:bottom w:val="nil"/>
            </w:tcBorders>
          </w:tcPr>
          <w:p w14:paraId="4AD256EA" w14:textId="77777777" w:rsidR="00CD23EE" w:rsidRPr="002B0CAA" w:rsidRDefault="00CD23EE" w:rsidP="005D6CAD">
            <w:pPr>
              <w:pStyle w:val="p1"/>
              <w:rPr>
                <w:rFonts w:ascii="Century" w:hAnsi="Century"/>
                <w:sz w:val="16"/>
                <w:szCs w:val="16"/>
              </w:rPr>
            </w:pPr>
            <w:r w:rsidRPr="002B0CAA">
              <w:rPr>
                <w:rFonts w:ascii="Century" w:hAnsi="Century"/>
                <w:sz w:val="16"/>
                <w:szCs w:val="16"/>
              </w:rPr>
              <w:t>105</w:t>
            </w:r>
            <w:r w:rsidRPr="002B0CAA">
              <w:rPr>
                <w:rFonts w:ascii="MS Mincho" w:hAnsi="MS Mincho" w:cs="MS Mincho" w:hint="eastAsia"/>
                <w:sz w:val="16"/>
                <w:szCs w:val="16"/>
              </w:rPr>
              <w:t>℃</w:t>
            </w:r>
            <w:r w:rsidRPr="002B0CAA">
              <w:rPr>
                <w:rFonts w:ascii="Century" w:hAnsi="Century"/>
                <w:sz w:val="16"/>
                <w:szCs w:val="16"/>
              </w:rPr>
              <w:t>, 20 min</w:t>
            </w:r>
          </w:p>
        </w:tc>
      </w:tr>
      <w:tr w:rsidR="00CD23EE" w:rsidRPr="002B0CAA" w14:paraId="0646F141" w14:textId="77777777" w:rsidTr="005D6CAD">
        <w:tc>
          <w:tcPr>
            <w:tcW w:w="1682" w:type="dxa"/>
            <w:tcBorders>
              <w:top w:val="nil"/>
              <w:bottom w:val="nil"/>
            </w:tcBorders>
          </w:tcPr>
          <w:p w14:paraId="4E44D85A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Lectins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422CDA00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Vector Laboratories, Inc. Burlingame, CA, USA</w:t>
            </w:r>
          </w:p>
        </w:tc>
        <w:tc>
          <w:tcPr>
            <w:tcW w:w="830" w:type="dxa"/>
            <w:tcBorders>
              <w:top w:val="nil"/>
              <w:bottom w:val="nil"/>
            </w:tcBorders>
          </w:tcPr>
          <w:p w14:paraId="4DB412A8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1:100</w:t>
            </w:r>
          </w:p>
        </w:tc>
        <w:tc>
          <w:tcPr>
            <w:tcW w:w="2474" w:type="dxa"/>
            <w:tcBorders>
              <w:top w:val="nil"/>
              <w:bottom w:val="nil"/>
            </w:tcBorders>
          </w:tcPr>
          <w:p w14:paraId="103C9D03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not conducted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06037BD" w14:textId="77777777" w:rsidR="00CD23EE" w:rsidRPr="002B0CAA" w:rsidRDefault="00CD23EE" w:rsidP="005D6CAD">
            <w:pPr>
              <w:pStyle w:val="p1"/>
              <w:rPr>
                <w:rFonts w:ascii="Century" w:hAnsi="Century"/>
                <w:sz w:val="16"/>
                <w:szCs w:val="16"/>
              </w:rPr>
            </w:pPr>
            <w:r w:rsidRPr="002B0CAA">
              <w:rPr>
                <w:rFonts w:ascii="Century" w:hAnsi="Century"/>
                <w:sz w:val="16"/>
                <w:szCs w:val="16"/>
              </w:rPr>
              <w:t>−</w:t>
            </w:r>
          </w:p>
        </w:tc>
      </w:tr>
      <w:tr w:rsidR="00CD23EE" w:rsidRPr="002B0CAA" w14:paraId="4883358C" w14:textId="77777777" w:rsidTr="005D6CAD">
        <w:tc>
          <w:tcPr>
            <w:tcW w:w="1682" w:type="dxa"/>
            <w:tcBorders>
              <w:top w:val="nil"/>
              <w:bottom w:val="nil"/>
            </w:tcBorders>
          </w:tcPr>
          <w:p w14:paraId="6AA208CE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Mouse anti-</w:t>
            </w:r>
            <w:proofErr w:type="spellStart"/>
            <w:r w:rsidRPr="002B0CAA">
              <w:rPr>
                <w:sz w:val="16"/>
                <w:szCs w:val="16"/>
              </w:rPr>
              <w:t>CDX2</w:t>
            </w:r>
            <w:proofErr w:type="spellEnd"/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6538A5E7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proofErr w:type="spellStart"/>
            <w:r w:rsidRPr="002B0CAA">
              <w:rPr>
                <w:sz w:val="16"/>
                <w:szCs w:val="16"/>
              </w:rPr>
              <w:t>BioGenex</w:t>
            </w:r>
            <w:proofErr w:type="spellEnd"/>
            <w:r w:rsidRPr="002B0CAA">
              <w:rPr>
                <w:sz w:val="16"/>
                <w:szCs w:val="16"/>
              </w:rPr>
              <w:t>, Hague, Netherlands</w:t>
            </w:r>
          </w:p>
        </w:tc>
        <w:tc>
          <w:tcPr>
            <w:tcW w:w="830" w:type="dxa"/>
            <w:tcBorders>
              <w:top w:val="nil"/>
              <w:bottom w:val="nil"/>
            </w:tcBorders>
          </w:tcPr>
          <w:p w14:paraId="49418B86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rFonts w:hint="eastAsia"/>
                <w:sz w:val="16"/>
                <w:szCs w:val="16"/>
              </w:rPr>
              <w:t>1:1</w:t>
            </w:r>
          </w:p>
        </w:tc>
        <w:tc>
          <w:tcPr>
            <w:tcW w:w="2474" w:type="dxa"/>
            <w:tcBorders>
              <w:top w:val="nil"/>
              <w:bottom w:val="nil"/>
            </w:tcBorders>
          </w:tcPr>
          <w:p w14:paraId="72927023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 xml:space="preserve">20 </w:t>
            </w:r>
            <w:proofErr w:type="spellStart"/>
            <w:r w:rsidRPr="002B0CAA">
              <w:rPr>
                <w:sz w:val="16"/>
                <w:szCs w:val="16"/>
              </w:rPr>
              <w:t>mM</w:t>
            </w:r>
            <w:proofErr w:type="spellEnd"/>
            <w:r w:rsidRPr="002B0CAA">
              <w:rPr>
                <w:sz w:val="16"/>
                <w:szCs w:val="16"/>
              </w:rPr>
              <w:t xml:space="preserve"> </w:t>
            </w:r>
            <w:proofErr w:type="spellStart"/>
            <w:r w:rsidRPr="002B0CAA">
              <w:rPr>
                <w:sz w:val="16"/>
                <w:szCs w:val="16"/>
              </w:rPr>
              <w:t>Tris</w:t>
            </w:r>
            <w:proofErr w:type="spellEnd"/>
            <w:r w:rsidRPr="002B0CAA">
              <w:rPr>
                <w:sz w:val="16"/>
                <w:szCs w:val="16"/>
              </w:rPr>
              <w:t>–</w:t>
            </w:r>
            <w:proofErr w:type="spellStart"/>
            <w:r w:rsidRPr="002B0CAA">
              <w:rPr>
                <w:sz w:val="16"/>
                <w:szCs w:val="16"/>
              </w:rPr>
              <w:t>HCl</w:t>
            </w:r>
            <w:proofErr w:type="spellEnd"/>
            <w:r w:rsidRPr="002B0CAA">
              <w:rPr>
                <w:sz w:val="16"/>
                <w:szCs w:val="16"/>
              </w:rPr>
              <w:t xml:space="preserve"> (pH 9.0)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6E4F475" w14:textId="77777777" w:rsidR="00CD23EE" w:rsidRPr="002B0CAA" w:rsidRDefault="00CD23EE" w:rsidP="005D6CAD">
            <w:pPr>
              <w:pStyle w:val="p1"/>
              <w:rPr>
                <w:rFonts w:ascii="Century" w:hAnsi="Century"/>
                <w:sz w:val="16"/>
                <w:szCs w:val="16"/>
              </w:rPr>
            </w:pPr>
            <w:r w:rsidRPr="002B0CAA">
              <w:rPr>
                <w:rFonts w:ascii="Century" w:hAnsi="Century"/>
                <w:sz w:val="16"/>
                <w:szCs w:val="16"/>
              </w:rPr>
              <w:t>105</w:t>
            </w:r>
            <w:r w:rsidRPr="002B0CAA">
              <w:rPr>
                <w:rFonts w:ascii="MS Mincho" w:hAnsi="MS Mincho" w:cs="MS Mincho" w:hint="eastAsia"/>
                <w:sz w:val="16"/>
                <w:szCs w:val="16"/>
              </w:rPr>
              <w:t>℃</w:t>
            </w:r>
            <w:r w:rsidRPr="002B0CAA">
              <w:rPr>
                <w:rFonts w:ascii="Century" w:hAnsi="Century"/>
                <w:sz w:val="16"/>
                <w:szCs w:val="16"/>
              </w:rPr>
              <w:t>, 20 min</w:t>
            </w:r>
          </w:p>
        </w:tc>
      </w:tr>
      <w:tr w:rsidR="00CD23EE" w:rsidRPr="002B0CAA" w14:paraId="4EF54B0E" w14:textId="77777777" w:rsidTr="005D6CAD">
        <w:tc>
          <w:tcPr>
            <w:tcW w:w="1682" w:type="dxa"/>
            <w:tcBorders>
              <w:top w:val="nil"/>
              <w:bottom w:val="nil"/>
            </w:tcBorders>
          </w:tcPr>
          <w:p w14:paraId="6CAA1E3D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Rabbit anti-</w:t>
            </w:r>
            <w:proofErr w:type="spellStart"/>
            <w:r w:rsidRPr="002B0CAA">
              <w:rPr>
                <w:sz w:val="16"/>
                <w:szCs w:val="16"/>
              </w:rPr>
              <w:t>TFF2</w:t>
            </w:r>
            <w:proofErr w:type="spellEnd"/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5556F6F4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proofErr w:type="spellStart"/>
            <w:r w:rsidRPr="002B0CAA">
              <w:rPr>
                <w:sz w:val="16"/>
                <w:szCs w:val="16"/>
              </w:rPr>
              <w:t>Proteintech</w:t>
            </w:r>
            <w:proofErr w:type="spellEnd"/>
            <w:r w:rsidRPr="002B0CAA">
              <w:t xml:space="preserve">, </w:t>
            </w:r>
            <w:r w:rsidRPr="002B0CAA">
              <w:rPr>
                <w:sz w:val="16"/>
                <w:szCs w:val="16"/>
              </w:rPr>
              <w:t>Rosemont, IL 60018, USA</w:t>
            </w:r>
          </w:p>
        </w:tc>
        <w:tc>
          <w:tcPr>
            <w:tcW w:w="830" w:type="dxa"/>
            <w:tcBorders>
              <w:top w:val="nil"/>
              <w:bottom w:val="nil"/>
            </w:tcBorders>
          </w:tcPr>
          <w:p w14:paraId="044CE4F5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1:3200</w:t>
            </w:r>
          </w:p>
        </w:tc>
        <w:tc>
          <w:tcPr>
            <w:tcW w:w="2474" w:type="dxa"/>
            <w:tcBorders>
              <w:top w:val="nil"/>
              <w:bottom w:val="nil"/>
            </w:tcBorders>
          </w:tcPr>
          <w:p w14:paraId="14F83737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 xml:space="preserve">20 </w:t>
            </w:r>
            <w:proofErr w:type="spellStart"/>
            <w:r w:rsidRPr="002B0CAA">
              <w:rPr>
                <w:sz w:val="16"/>
                <w:szCs w:val="16"/>
              </w:rPr>
              <w:t>mM</w:t>
            </w:r>
            <w:proofErr w:type="spellEnd"/>
            <w:r w:rsidRPr="002B0CAA">
              <w:rPr>
                <w:sz w:val="16"/>
                <w:szCs w:val="16"/>
              </w:rPr>
              <w:t xml:space="preserve"> </w:t>
            </w:r>
            <w:proofErr w:type="spellStart"/>
            <w:r w:rsidRPr="002B0CAA">
              <w:rPr>
                <w:sz w:val="16"/>
                <w:szCs w:val="16"/>
              </w:rPr>
              <w:t>Tris</w:t>
            </w:r>
            <w:proofErr w:type="spellEnd"/>
            <w:r w:rsidRPr="002B0CAA">
              <w:rPr>
                <w:sz w:val="16"/>
                <w:szCs w:val="16"/>
              </w:rPr>
              <w:t>–</w:t>
            </w:r>
            <w:proofErr w:type="spellStart"/>
            <w:r w:rsidRPr="002B0CAA">
              <w:rPr>
                <w:sz w:val="16"/>
                <w:szCs w:val="16"/>
              </w:rPr>
              <w:t>HCl</w:t>
            </w:r>
            <w:proofErr w:type="spellEnd"/>
            <w:r w:rsidRPr="002B0CAA">
              <w:rPr>
                <w:sz w:val="16"/>
                <w:szCs w:val="16"/>
              </w:rPr>
              <w:t xml:space="preserve"> (pH 9.0)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16AF2E7" w14:textId="77777777" w:rsidR="00CD23EE" w:rsidRPr="002B0CAA" w:rsidRDefault="00CD23EE" w:rsidP="005D6CAD">
            <w:pPr>
              <w:pStyle w:val="p1"/>
              <w:rPr>
                <w:rFonts w:ascii="Century" w:hAnsi="Century"/>
                <w:sz w:val="16"/>
                <w:szCs w:val="16"/>
              </w:rPr>
            </w:pPr>
            <w:r w:rsidRPr="002B0CAA">
              <w:rPr>
                <w:rFonts w:ascii="Century" w:hAnsi="Century"/>
                <w:sz w:val="16"/>
                <w:szCs w:val="16"/>
              </w:rPr>
              <w:t>105</w:t>
            </w:r>
            <w:r w:rsidRPr="002B0CAA">
              <w:rPr>
                <w:rFonts w:ascii="MS Mincho" w:hAnsi="MS Mincho" w:cs="MS Mincho" w:hint="eastAsia"/>
                <w:sz w:val="16"/>
                <w:szCs w:val="16"/>
              </w:rPr>
              <w:t>℃</w:t>
            </w:r>
            <w:r w:rsidRPr="002B0CAA">
              <w:rPr>
                <w:rFonts w:ascii="Century" w:hAnsi="Century"/>
                <w:sz w:val="16"/>
                <w:szCs w:val="16"/>
              </w:rPr>
              <w:t>, 20 min</w:t>
            </w:r>
          </w:p>
        </w:tc>
      </w:tr>
      <w:tr w:rsidR="00CD23EE" w:rsidRPr="002B0CAA" w14:paraId="7571C563" w14:textId="77777777" w:rsidTr="005D6CAD">
        <w:tc>
          <w:tcPr>
            <w:tcW w:w="1682" w:type="dxa"/>
            <w:tcBorders>
              <w:top w:val="nil"/>
              <w:bottom w:val="single" w:sz="4" w:space="0" w:color="auto"/>
            </w:tcBorders>
          </w:tcPr>
          <w:p w14:paraId="334D2856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rFonts w:hint="eastAsia"/>
                <w:sz w:val="16"/>
                <w:szCs w:val="16"/>
              </w:rPr>
              <w:t>Rabbit anti-pepsinogen</w:t>
            </w:r>
          </w:p>
        </w:tc>
        <w:tc>
          <w:tcPr>
            <w:tcW w:w="2384" w:type="dxa"/>
            <w:tcBorders>
              <w:top w:val="nil"/>
              <w:bottom w:val="single" w:sz="4" w:space="0" w:color="auto"/>
            </w:tcBorders>
          </w:tcPr>
          <w:p w14:paraId="32113353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proofErr w:type="spellStart"/>
            <w:r w:rsidRPr="002B0CAA">
              <w:rPr>
                <w:sz w:val="16"/>
                <w:szCs w:val="16"/>
              </w:rPr>
              <w:t>Proteintech</w:t>
            </w:r>
            <w:proofErr w:type="spellEnd"/>
            <w:r w:rsidRPr="002B0CAA">
              <w:t xml:space="preserve">, </w:t>
            </w:r>
            <w:r w:rsidRPr="002B0CAA">
              <w:rPr>
                <w:sz w:val="16"/>
                <w:szCs w:val="16"/>
              </w:rPr>
              <w:t>Rosemont, IL 60018, USA</w:t>
            </w:r>
          </w:p>
        </w:tc>
        <w:tc>
          <w:tcPr>
            <w:tcW w:w="830" w:type="dxa"/>
            <w:tcBorders>
              <w:top w:val="nil"/>
              <w:bottom w:val="single" w:sz="4" w:space="0" w:color="auto"/>
            </w:tcBorders>
          </w:tcPr>
          <w:p w14:paraId="58EAC6F3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1:100</w:t>
            </w:r>
          </w:p>
        </w:tc>
        <w:tc>
          <w:tcPr>
            <w:tcW w:w="2474" w:type="dxa"/>
            <w:tcBorders>
              <w:top w:val="nil"/>
              <w:bottom w:val="single" w:sz="4" w:space="0" w:color="auto"/>
            </w:tcBorders>
          </w:tcPr>
          <w:p w14:paraId="41DF4346" w14:textId="77777777" w:rsidR="00CD23EE" w:rsidRPr="002B0CAA" w:rsidRDefault="00CD23EE" w:rsidP="005D6CAD">
            <w:pPr>
              <w:jc w:val="left"/>
              <w:rPr>
                <w:sz w:val="16"/>
                <w:szCs w:val="16"/>
              </w:rPr>
            </w:pPr>
            <w:r w:rsidRPr="002B0CA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2D24BCF5" w14:textId="77777777" w:rsidR="00CD23EE" w:rsidRPr="002B0CAA" w:rsidRDefault="00CD23EE" w:rsidP="005D6CAD">
            <w:pPr>
              <w:pStyle w:val="p1"/>
              <w:rPr>
                <w:rFonts w:ascii="Century" w:hAnsi="Century"/>
                <w:sz w:val="16"/>
                <w:szCs w:val="16"/>
              </w:rPr>
            </w:pPr>
            <w:r w:rsidRPr="002B0CAA">
              <w:rPr>
                <w:rFonts w:ascii="Century" w:hAnsi="Century"/>
                <w:sz w:val="16"/>
                <w:szCs w:val="16"/>
              </w:rPr>
              <w:t>-</w:t>
            </w:r>
          </w:p>
        </w:tc>
      </w:tr>
      <w:tr w:rsidR="00CD23EE" w:rsidRPr="002B0CAA" w14:paraId="4556F2C4" w14:textId="77777777" w:rsidTr="005D6CAD">
        <w:tc>
          <w:tcPr>
            <w:tcW w:w="8930" w:type="dxa"/>
            <w:gridSpan w:val="5"/>
            <w:tcBorders>
              <w:top w:val="single" w:sz="4" w:space="0" w:color="auto"/>
            </w:tcBorders>
          </w:tcPr>
          <w:p w14:paraId="28AE649F" w14:textId="77777777" w:rsidR="00CD23EE" w:rsidRPr="002B0CAA" w:rsidRDefault="00CD23EE" w:rsidP="005D6CAD">
            <w:pPr>
              <w:pStyle w:val="p1"/>
              <w:rPr>
                <w:rFonts w:ascii="Century" w:hAnsi="Century"/>
                <w:sz w:val="16"/>
                <w:szCs w:val="16"/>
              </w:rPr>
            </w:pPr>
            <w:proofErr w:type="spellStart"/>
            <w:r w:rsidRPr="002B0CAA">
              <w:rPr>
                <w:rFonts w:ascii="Century" w:hAnsi="Century"/>
                <w:sz w:val="16"/>
                <w:szCs w:val="16"/>
              </w:rPr>
              <w:t>CYP1A1</w:t>
            </w:r>
            <w:proofErr w:type="spellEnd"/>
            <w:r w:rsidRPr="002B0CAA">
              <w:rPr>
                <w:rFonts w:ascii="Century" w:hAnsi="Century"/>
                <w:sz w:val="16"/>
                <w:szCs w:val="16"/>
              </w:rPr>
              <w:t xml:space="preserve">: cytochrome </w:t>
            </w:r>
            <w:proofErr w:type="spellStart"/>
            <w:r w:rsidRPr="002B0CAA">
              <w:rPr>
                <w:rFonts w:ascii="Century" w:hAnsi="Century"/>
                <w:sz w:val="16"/>
                <w:szCs w:val="16"/>
              </w:rPr>
              <w:t>P450</w:t>
            </w:r>
            <w:proofErr w:type="spellEnd"/>
            <w:r w:rsidRPr="002B0CAA">
              <w:rPr>
                <w:rFonts w:ascii="Century" w:hAnsi="Century"/>
                <w:sz w:val="16"/>
                <w:szCs w:val="16"/>
              </w:rPr>
              <w:t>, family 1, subfamily a, polypeptide 1</w:t>
            </w:r>
          </w:p>
        </w:tc>
      </w:tr>
      <w:tr w:rsidR="00CD23EE" w:rsidRPr="002B0CAA" w14:paraId="6CC39A6F" w14:textId="77777777" w:rsidTr="005D6CAD">
        <w:tc>
          <w:tcPr>
            <w:tcW w:w="8930" w:type="dxa"/>
            <w:gridSpan w:val="5"/>
          </w:tcPr>
          <w:p w14:paraId="33AC1C3A" w14:textId="77777777" w:rsidR="00CD23EE" w:rsidRPr="002B0CAA" w:rsidRDefault="00CD23EE" w:rsidP="005D6CAD">
            <w:pPr>
              <w:pStyle w:val="p1"/>
              <w:rPr>
                <w:rFonts w:ascii="Century" w:hAnsi="Century"/>
                <w:sz w:val="16"/>
                <w:szCs w:val="16"/>
              </w:rPr>
            </w:pPr>
            <w:proofErr w:type="spellStart"/>
            <w:r w:rsidRPr="002B0CAA">
              <w:rPr>
                <w:rFonts w:ascii="Century" w:hAnsi="Century"/>
                <w:sz w:val="16"/>
                <w:szCs w:val="16"/>
              </w:rPr>
              <w:t>PCNA</w:t>
            </w:r>
            <w:proofErr w:type="spellEnd"/>
            <w:r w:rsidRPr="002B0CAA">
              <w:rPr>
                <w:rFonts w:ascii="Century" w:hAnsi="Century"/>
                <w:sz w:val="16"/>
                <w:szCs w:val="16"/>
              </w:rPr>
              <w:t>: proliferating cell nuclear antigen</w:t>
            </w:r>
          </w:p>
        </w:tc>
      </w:tr>
      <w:tr w:rsidR="00CD23EE" w:rsidRPr="002B0CAA" w14:paraId="0DDB005E" w14:textId="77777777" w:rsidTr="005D6CAD">
        <w:tc>
          <w:tcPr>
            <w:tcW w:w="8930" w:type="dxa"/>
            <w:gridSpan w:val="5"/>
          </w:tcPr>
          <w:p w14:paraId="27088B76" w14:textId="77777777" w:rsidR="00CD23EE" w:rsidRPr="002B0CAA" w:rsidRDefault="00CD23EE" w:rsidP="005D6CAD">
            <w:pPr>
              <w:pStyle w:val="p1"/>
              <w:rPr>
                <w:rFonts w:ascii="Century" w:hAnsi="Century"/>
                <w:sz w:val="16"/>
                <w:szCs w:val="16"/>
              </w:rPr>
            </w:pPr>
            <w:proofErr w:type="spellStart"/>
            <w:r w:rsidRPr="002B0CAA">
              <w:rPr>
                <w:rFonts w:ascii="Century" w:hAnsi="Century"/>
                <w:sz w:val="16"/>
                <w:szCs w:val="16"/>
              </w:rPr>
              <w:t>BrdU</w:t>
            </w:r>
            <w:proofErr w:type="spellEnd"/>
            <w:r w:rsidRPr="002B0CAA">
              <w:rPr>
                <w:rFonts w:ascii="Century" w:hAnsi="Century"/>
                <w:sz w:val="16"/>
                <w:szCs w:val="16"/>
              </w:rPr>
              <w:t xml:space="preserve">: </w:t>
            </w:r>
            <w:proofErr w:type="spellStart"/>
            <w:r w:rsidRPr="002B0CAA">
              <w:rPr>
                <w:rFonts w:ascii="Century" w:hAnsi="Century"/>
                <w:sz w:val="16"/>
                <w:szCs w:val="16"/>
              </w:rPr>
              <w:t>bromodeoxyulidine</w:t>
            </w:r>
            <w:proofErr w:type="spellEnd"/>
          </w:p>
        </w:tc>
      </w:tr>
      <w:tr w:rsidR="00CD23EE" w:rsidRPr="002B0CAA" w14:paraId="7D94B1B3" w14:textId="77777777" w:rsidTr="005D6CAD">
        <w:tc>
          <w:tcPr>
            <w:tcW w:w="8930" w:type="dxa"/>
            <w:gridSpan w:val="5"/>
          </w:tcPr>
          <w:p w14:paraId="25A9C91A" w14:textId="77777777" w:rsidR="00CD23EE" w:rsidRPr="002B0CAA" w:rsidRDefault="00CD23EE" w:rsidP="005D6CAD">
            <w:pPr>
              <w:pStyle w:val="p1"/>
              <w:rPr>
                <w:rFonts w:ascii="Century" w:hAnsi="Century"/>
                <w:sz w:val="16"/>
                <w:szCs w:val="16"/>
              </w:rPr>
            </w:pPr>
            <w:bookmarkStart w:id="1" w:name="_Hlk511374581"/>
            <w:proofErr w:type="spellStart"/>
            <w:r w:rsidRPr="002B0CAA">
              <w:rPr>
                <w:rFonts w:ascii="Century" w:hAnsi="Century" w:hint="eastAsia"/>
                <w:sz w:val="16"/>
                <w:szCs w:val="16"/>
              </w:rPr>
              <w:t>CD</w:t>
            </w:r>
            <w:r w:rsidRPr="002B0CAA">
              <w:rPr>
                <w:rFonts w:ascii="Century" w:hAnsi="Century"/>
                <w:sz w:val="16"/>
                <w:szCs w:val="16"/>
              </w:rPr>
              <w:t>X</w:t>
            </w:r>
            <w:r w:rsidRPr="002B0CAA">
              <w:rPr>
                <w:rFonts w:ascii="Century" w:hAnsi="Century" w:hint="eastAsia"/>
                <w:sz w:val="16"/>
                <w:szCs w:val="16"/>
              </w:rPr>
              <w:t>2</w:t>
            </w:r>
            <w:proofErr w:type="spellEnd"/>
            <w:r w:rsidRPr="002B0CAA">
              <w:rPr>
                <w:rFonts w:ascii="Century" w:hAnsi="Century" w:hint="eastAsia"/>
                <w:sz w:val="16"/>
                <w:szCs w:val="16"/>
              </w:rPr>
              <w:t xml:space="preserve">: </w:t>
            </w:r>
            <w:r w:rsidRPr="002B0CAA">
              <w:rPr>
                <w:rFonts w:ascii="Century" w:hAnsi="Century"/>
                <w:sz w:val="16"/>
                <w:szCs w:val="16"/>
              </w:rPr>
              <w:t xml:space="preserve">caudal type </w:t>
            </w:r>
            <w:proofErr w:type="spellStart"/>
            <w:r w:rsidRPr="002B0CAA">
              <w:rPr>
                <w:rFonts w:ascii="Century" w:hAnsi="Century"/>
                <w:sz w:val="16"/>
                <w:szCs w:val="16"/>
              </w:rPr>
              <w:t>homeobox</w:t>
            </w:r>
            <w:proofErr w:type="spellEnd"/>
            <w:r w:rsidRPr="002B0CAA">
              <w:rPr>
                <w:rFonts w:ascii="Century" w:hAnsi="Century"/>
                <w:sz w:val="16"/>
                <w:szCs w:val="16"/>
              </w:rPr>
              <w:t xml:space="preserve"> 2</w:t>
            </w:r>
          </w:p>
        </w:tc>
      </w:tr>
      <w:tr w:rsidR="00CD23EE" w:rsidRPr="002B0CAA" w14:paraId="4FCCFA4E" w14:textId="77777777" w:rsidTr="005D6CAD">
        <w:tc>
          <w:tcPr>
            <w:tcW w:w="8930" w:type="dxa"/>
            <w:gridSpan w:val="5"/>
          </w:tcPr>
          <w:p w14:paraId="4C721644" w14:textId="77777777" w:rsidR="00CD23EE" w:rsidRPr="002B0CAA" w:rsidRDefault="00CD23EE" w:rsidP="005D6CAD">
            <w:pPr>
              <w:pStyle w:val="p1"/>
              <w:rPr>
                <w:rFonts w:ascii="Century" w:hAnsi="Century"/>
                <w:sz w:val="16"/>
                <w:szCs w:val="16"/>
              </w:rPr>
            </w:pPr>
            <w:proofErr w:type="spellStart"/>
            <w:r w:rsidRPr="002B0CAA">
              <w:rPr>
                <w:rFonts w:ascii="Century" w:hAnsi="Century" w:hint="eastAsia"/>
                <w:sz w:val="16"/>
                <w:szCs w:val="16"/>
              </w:rPr>
              <w:t>TFF2</w:t>
            </w:r>
            <w:proofErr w:type="spellEnd"/>
            <w:r w:rsidRPr="002B0CAA">
              <w:rPr>
                <w:rFonts w:ascii="Century" w:hAnsi="Century" w:hint="eastAsia"/>
                <w:sz w:val="16"/>
                <w:szCs w:val="16"/>
              </w:rPr>
              <w:t xml:space="preserve">: </w:t>
            </w:r>
            <w:r w:rsidRPr="002B0CAA">
              <w:rPr>
                <w:rFonts w:ascii="Century" w:hAnsi="Century"/>
                <w:sz w:val="16"/>
                <w:szCs w:val="16"/>
              </w:rPr>
              <w:t>trefoil factor 2</w:t>
            </w:r>
          </w:p>
        </w:tc>
      </w:tr>
      <w:bookmarkEnd w:id="1"/>
    </w:tbl>
    <w:p w14:paraId="05AB66BE" w14:textId="77777777" w:rsidR="00CD23EE" w:rsidRPr="002B0CAA" w:rsidRDefault="00CD23EE" w:rsidP="00CD23EE"/>
    <w:p w14:paraId="1B9149C9" w14:textId="77777777" w:rsidR="00CD23EE" w:rsidRDefault="00CD23EE" w:rsidP="00CD23EE"/>
    <w:p w14:paraId="6AD45A6F" w14:textId="77777777" w:rsidR="00184B0C" w:rsidRDefault="00184B0C" w:rsidP="00EE4A4F"/>
    <w:sectPr w:rsidR="00184B0C" w:rsidSect="00B432AA">
      <w:pgSz w:w="11900" w:h="16840"/>
      <w:pgMar w:top="1985" w:right="1134" w:bottom="1701" w:left="1134" w:header="851" w:footer="992" w:gutter="0"/>
      <w:cols w:space="425"/>
      <w:docGrid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78F1CD" w14:textId="77777777" w:rsidR="00640E46" w:rsidRDefault="00640E46" w:rsidP="00D061B2">
      <w:r>
        <w:separator/>
      </w:r>
    </w:p>
  </w:endnote>
  <w:endnote w:type="continuationSeparator" w:id="0">
    <w:p w14:paraId="3A2732F5" w14:textId="77777777" w:rsidR="00640E46" w:rsidRDefault="00640E46" w:rsidP="00D06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altName w:val="MS Gothic"/>
    <w:charset w:val="80"/>
    <w:family w:val="modern"/>
    <w:pitch w:val="variable"/>
    <w:sig w:usb0="00000000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B1400D" w14:textId="77777777" w:rsidR="00640E46" w:rsidRDefault="00640E46" w:rsidP="00D061B2">
      <w:r>
        <w:separator/>
      </w:r>
    </w:p>
  </w:footnote>
  <w:footnote w:type="continuationSeparator" w:id="0">
    <w:p w14:paraId="63586BF1" w14:textId="77777777" w:rsidR="00640E46" w:rsidRDefault="00640E46" w:rsidP="00D061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revisionView w:inkAnnotations="0"/>
  <w:defaultTabStop w:val="960"/>
  <w:drawingGridHorizontalSpacing w:val="105"/>
  <w:drawingGridVerticalSpacing w:val="164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C30"/>
    <w:rsid w:val="00011894"/>
    <w:rsid w:val="0004454A"/>
    <w:rsid w:val="000A0C30"/>
    <w:rsid w:val="000D7346"/>
    <w:rsid w:val="00117E5B"/>
    <w:rsid w:val="0012062A"/>
    <w:rsid w:val="00127DEE"/>
    <w:rsid w:val="00154BF2"/>
    <w:rsid w:val="001565ED"/>
    <w:rsid w:val="001665EF"/>
    <w:rsid w:val="00177B1A"/>
    <w:rsid w:val="00184B0C"/>
    <w:rsid w:val="00187236"/>
    <w:rsid w:val="001B4E73"/>
    <w:rsid w:val="001C0DF1"/>
    <w:rsid w:val="002B0CAA"/>
    <w:rsid w:val="002C6BEC"/>
    <w:rsid w:val="00432AB3"/>
    <w:rsid w:val="004B6283"/>
    <w:rsid w:val="004C5C72"/>
    <w:rsid w:val="004E6184"/>
    <w:rsid w:val="004F08EB"/>
    <w:rsid w:val="0050131A"/>
    <w:rsid w:val="005B2F70"/>
    <w:rsid w:val="00640E46"/>
    <w:rsid w:val="0078524A"/>
    <w:rsid w:val="007E26AB"/>
    <w:rsid w:val="00885537"/>
    <w:rsid w:val="008F120A"/>
    <w:rsid w:val="008F7CC5"/>
    <w:rsid w:val="009614FE"/>
    <w:rsid w:val="00972403"/>
    <w:rsid w:val="009C54FF"/>
    <w:rsid w:val="00A30E51"/>
    <w:rsid w:val="00A42D5E"/>
    <w:rsid w:val="00B432AA"/>
    <w:rsid w:val="00B571F0"/>
    <w:rsid w:val="00B84049"/>
    <w:rsid w:val="00B93768"/>
    <w:rsid w:val="00BC133B"/>
    <w:rsid w:val="00BD5200"/>
    <w:rsid w:val="00C133BC"/>
    <w:rsid w:val="00C270D9"/>
    <w:rsid w:val="00C94D17"/>
    <w:rsid w:val="00CD23EE"/>
    <w:rsid w:val="00CF4A62"/>
    <w:rsid w:val="00D002AE"/>
    <w:rsid w:val="00D061B2"/>
    <w:rsid w:val="00D45A97"/>
    <w:rsid w:val="00D7377B"/>
    <w:rsid w:val="00E2353C"/>
    <w:rsid w:val="00EC64F6"/>
    <w:rsid w:val="00EE4A4F"/>
    <w:rsid w:val="00F50F2B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4B6D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="Times New Roman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rFonts w:ascii="Century" w:hAnsi="Century"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0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1665EF"/>
    <w:pPr>
      <w:widowControl/>
      <w:jc w:val="left"/>
    </w:pPr>
    <w:rPr>
      <w:rFonts w:ascii="Times" w:hAnsi="Times"/>
      <w:sz w:val="13"/>
      <w:szCs w:val="13"/>
    </w:rPr>
  </w:style>
  <w:style w:type="paragraph" w:styleId="Header">
    <w:name w:val="header"/>
    <w:basedOn w:val="Normal"/>
    <w:link w:val="HeaderChar"/>
    <w:uiPriority w:val="99"/>
    <w:unhideWhenUsed/>
    <w:rsid w:val="00D061B2"/>
    <w:pPr>
      <w:tabs>
        <w:tab w:val="center" w:pos="4419"/>
        <w:tab w:val="right" w:pos="8838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061B2"/>
    <w:rPr>
      <w:rFonts w:ascii="Century" w:hAnsi="Century"/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061B2"/>
    <w:pPr>
      <w:tabs>
        <w:tab w:val="center" w:pos="4419"/>
        <w:tab w:val="right" w:pos="8838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061B2"/>
    <w:rPr>
      <w:rFonts w:ascii="Century" w:hAnsi="Century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="Times New Roman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rFonts w:ascii="Century" w:hAnsi="Century"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0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1665EF"/>
    <w:pPr>
      <w:widowControl/>
      <w:jc w:val="left"/>
    </w:pPr>
    <w:rPr>
      <w:rFonts w:ascii="Times" w:hAnsi="Times"/>
      <w:sz w:val="13"/>
      <w:szCs w:val="13"/>
    </w:rPr>
  </w:style>
  <w:style w:type="paragraph" w:styleId="Header">
    <w:name w:val="header"/>
    <w:basedOn w:val="Normal"/>
    <w:link w:val="HeaderChar"/>
    <w:uiPriority w:val="99"/>
    <w:unhideWhenUsed/>
    <w:rsid w:val="00D061B2"/>
    <w:pPr>
      <w:tabs>
        <w:tab w:val="center" w:pos="4419"/>
        <w:tab w:val="right" w:pos="8838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061B2"/>
    <w:rPr>
      <w:rFonts w:ascii="Century" w:hAnsi="Century"/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061B2"/>
    <w:pPr>
      <w:tabs>
        <w:tab w:val="center" w:pos="4419"/>
        <w:tab w:val="right" w:pos="8838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061B2"/>
    <w:rPr>
      <w:rFonts w:ascii="Century" w:hAnsi="Century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SPi Global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団塚愛</dc:creator>
  <cp:lastModifiedBy>LAMIRA</cp:lastModifiedBy>
  <cp:revision>2</cp:revision>
  <cp:lastPrinted>2016-12-15T06:02:00Z</cp:lastPrinted>
  <dcterms:created xsi:type="dcterms:W3CDTF">2019-06-06T19:27:00Z</dcterms:created>
  <dcterms:modified xsi:type="dcterms:W3CDTF">2019-06-06T19:27:00Z</dcterms:modified>
</cp:coreProperties>
</file>