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15993" w:rsidRPr="00CC1625" w:rsidRDefault="00E15993" w:rsidP="00E15993">
      <w:pPr>
        <w:rPr>
          <w:rStyle w:val="fontstyle31"/>
          <w:rFonts w:ascii="Times New Roman" w:hAnsi="Times New Roman" w:cs="Times New Roman"/>
          <w:b w:val="0"/>
          <w:bCs w:val="0"/>
          <w:color w:val="FF0000"/>
          <w:sz w:val="24"/>
          <w:szCs w:val="24"/>
        </w:rPr>
      </w:pPr>
      <w:bookmarkStart w:id="0" w:name="_GoBack"/>
      <w:r w:rsidRPr="00CC1625">
        <w:rPr>
          <w:rFonts w:ascii="Times New Roman" w:hAnsi="Times New Roman" w:hint="eastAsia"/>
          <w:b/>
          <w:bCs/>
          <w:color w:val="FF0000"/>
          <w:sz w:val="24"/>
          <w:szCs w:val="24"/>
        </w:rPr>
        <w:t>Supplementary Table S</w:t>
      </w:r>
      <w:r w:rsidRPr="00CC1625">
        <w:rPr>
          <w:rFonts w:ascii="Times New Roman" w:hAnsi="Times New Roman"/>
          <w:b/>
          <w:bCs/>
          <w:color w:val="FF0000"/>
          <w:sz w:val="24"/>
          <w:szCs w:val="24"/>
        </w:rPr>
        <w:t>1</w:t>
      </w:r>
      <w:r w:rsidRPr="00CC1625">
        <w:rPr>
          <w:rStyle w:val="fontstyle31"/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CC1625">
        <w:rPr>
          <w:rFonts w:ascii="Times New Roman" w:hAnsi="Times New Roman" w:cs="Times New Roman"/>
          <w:b/>
          <w:bCs/>
          <w:color w:val="FF0000"/>
          <w:sz w:val="24"/>
          <w:szCs w:val="24"/>
        </w:rPr>
        <w:t>The sequence of the target gene primers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6230"/>
      </w:tblGrid>
      <w:tr w:rsidR="00CC1625" w:rsidRPr="00CC1625" w:rsidTr="00EA0C50">
        <w:trPr>
          <w:trHeight w:val="270"/>
          <w:jc w:val="center"/>
        </w:trPr>
        <w:tc>
          <w:tcPr>
            <w:tcW w:w="134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E15993" w:rsidRPr="00CC1625" w:rsidRDefault="00E15993" w:rsidP="00EA0C5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</w:pPr>
            <w:r w:rsidRPr="00CC1625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  <w:t>primers</w:t>
            </w:r>
          </w:p>
        </w:tc>
        <w:tc>
          <w:tcPr>
            <w:tcW w:w="3655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E15993" w:rsidRPr="00CC1625" w:rsidRDefault="00E15993" w:rsidP="00EA0C5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</w:pPr>
            <w:r w:rsidRPr="00CC1625">
              <w:rPr>
                <w:rFonts w:ascii="Times New Roman" w:eastAsia="宋体" w:hAnsi="Times New Roman" w:cs="Times New Roman" w:hint="eastAsia"/>
                <w:color w:val="FF0000"/>
                <w:kern w:val="0"/>
                <w:sz w:val="24"/>
                <w:szCs w:val="24"/>
              </w:rPr>
              <w:t>s</w:t>
            </w:r>
            <w:r w:rsidRPr="00CC1625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  <w:t>equence</w:t>
            </w:r>
          </w:p>
        </w:tc>
      </w:tr>
      <w:tr w:rsidR="00CC1625" w:rsidRPr="00CC1625" w:rsidTr="00EA0C50">
        <w:trPr>
          <w:trHeight w:val="270"/>
          <w:jc w:val="center"/>
        </w:trPr>
        <w:tc>
          <w:tcPr>
            <w:tcW w:w="1345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:rsidR="00E15993" w:rsidRPr="00CC1625" w:rsidRDefault="00E15993" w:rsidP="00EA0C5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FF0000"/>
                <w:kern w:val="0"/>
                <w:sz w:val="24"/>
                <w:szCs w:val="24"/>
              </w:rPr>
            </w:pPr>
            <w:r w:rsidRPr="00CC1625">
              <w:rPr>
                <w:rFonts w:ascii="Times New Roman" w:eastAsia="宋体" w:hAnsi="Times New Roman" w:cs="Times New Roman"/>
                <w:i/>
                <w:iCs/>
                <w:color w:val="FF0000"/>
                <w:kern w:val="0"/>
                <w:sz w:val="24"/>
                <w:szCs w:val="24"/>
              </w:rPr>
              <w:t>GAPDH</w:t>
            </w:r>
          </w:p>
        </w:tc>
        <w:tc>
          <w:tcPr>
            <w:tcW w:w="3655" w:type="pct"/>
            <w:tcBorders>
              <w:top w:val="single" w:sz="4" w:space="0" w:color="auto"/>
            </w:tcBorders>
            <w:noWrap/>
          </w:tcPr>
          <w:p w:rsidR="00E15993" w:rsidRPr="00CC1625" w:rsidRDefault="00E15993" w:rsidP="00EA0C5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FF0000"/>
                <w:sz w:val="24"/>
                <w:szCs w:val="24"/>
              </w:rPr>
            </w:pPr>
            <w:r w:rsidRPr="00CC1625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  <w:t>F</w:t>
            </w:r>
            <w:r w:rsidRPr="00CC1625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  <w:t>：</w:t>
            </w:r>
            <w:r w:rsidRPr="00CC1625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  <w:t>5’-TGCACCACCAACTGCTTAGC</w:t>
            </w:r>
          </w:p>
        </w:tc>
      </w:tr>
      <w:tr w:rsidR="00CC1625" w:rsidRPr="00CC1625" w:rsidTr="00EA0C50">
        <w:trPr>
          <w:trHeight w:val="270"/>
          <w:jc w:val="center"/>
        </w:trPr>
        <w:tc>
          <w:tcPr>
            <w:tcW w:w="1345" w:type="pct"/>
            <w:vMerge/>
            <w:noWrap/>
          </w:tcPr>
          <w:p w:rsidR="00E15993" w:rsidRPr="00CC1625" w:rsidRDefault="00E15993" w:rsidP="00EA0C50">
            <w:pPr>
              <w:tabs>
                <w:tab w:val="left" w:pos="1995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3655" w:type="pct"/>
            <w:noWrap/>
            <w:vAlign w:val="center"/>
          </w:tcPr>
          <w:p w:rsidR="00E15993" w:rsidRPr="00CC1625" w:rsidRDefault="00E15993" w:rsidP="00EA0C5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</w:pPr>
            <w:r w:rsidRPr="00CC1625">
              <w:rPr>
                <w:rFonts w:ascii="Times New Roman" w:eastAsia="宋体" w:hAnsi="Times New Roman" w:cs="Times New Roman"/>
                <w:color w:val="FF0000"/>
                <w:sz w:val="24"/>
                <w:szCs w:val="24"/>
              </w:rPr>
              <w:t>R</w:t>
            </w:r>
            <w:r w:rsidRPr="00CC1625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  <w:t>：</w:t>
            </w:r>
            <w:r w:rsidRPr="00CC1625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  <w:t>5’-AGCTCAGGGATGACCTTGCC</w:t>
            </w:r>
          </w:p>
        </w:tc>
      </w:tr>
      <w:tr w:rsidR="00CC1625" w:rsidRPr="00CC1625" w:rsidTr="00EA0C50">
        <w:trPr>
          <w:trHeight w:val="270"/>
          <w:jc w:val="center"/>
        </w:trPr>
        <w:tc>
          <w:tcPr>
            <w:tcW w:w="1345" w:type="pct"/>
            <w:vMerge w:val="restart"/>
            <w:noWrap/>
            <w:vAlign w:val="center"/>
          </w:tcPr>
          <w:p w:rsidR="00E15993" w:rsidRPr="00CC1625" w:rsidRDefault="00E15993" w:rsidP="00EA0C5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FF0000"/>
                <w:kern w:val="0"/>
                <w:sz w:val="24"/>
                <w:szCs w:val="24"/>
              </w:rPr>
            </w:pPr>
            <w:r w:rsidRPr="00CC1625">
              <w:rPr>
                <w:rFonts w:ascii="Times New Roman" w:eastAsia="宋体" w:hAnsi="Times New Roman" w:cs="Times New Roman"/>
                <w:i/>
                <w:iCs/>
                <w:color w:val="FF0000"/>
                <w:kern w:val="0"/>
                <w:sz w:val="24"/>
                <w:szCs w:val="24"/>
              </w:rPr>
              <w:t>ATR</w:t>
            </w:r>
          </w:p>
        </w:tc>
        <w:tc>
          <w:tcPr>
            <w:tcW w:w="3655" w:type="pct"/>
            <w:noWrap/>
          </w:tcPr>
          <w:p w:rsidR="00E15993" w:rsidRPr="00CC1625" w:rsidRDefault="00E15993" w:rsidP="00EA0C5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FF0000"/>
                <w:sz w:val="24"/>
                <w:szCs w:val="24"/>
              </w:rPr>
            </w:pPr>
            <w:r w:rsidRPr="00CC1625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  <w:t>F</w:t>
            </w:r>
            <w:r w:rsidRPr="00CC1625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  <w:t>：</w:t>
            </w:r>
            <w:r w:rsidRPr="00CC1625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  <w:t>5’-</w:t>
            </w:r>
            <w:r w:rsidRPr="00CC1625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GGCCAAAGGCAGTTGTATTGA</w:t>
            </w:r>
          </w:p>
        </w:tc>
      </w:tr>
      <w:tr w:rsidR="00CC1625" w:rsidRPr="00CC1625" w:rsidTr="00EA0C50">
        <w:trPr>
          <w:trHeight w:val="270"/>
          <w:jc w:val="center"/>
        </w:trPr>
        <w:tc>
          <w:tcPr>
            <w:tcW w:w="1345" w:type="pct"/>
            <w:vMerge/>
            <w:noWrap/>
          </w:tcPr>
          <w:p w:rsidR="00E15993" w:rsidRPr="00CC1625" w:rsidRDefault="00E15993" w:rsidP="00EA0C50">
            <w:pPr>
              <w:tabs>
                <w:tab w:val="left" w:pos="1995"/>
              </w:tabs>
              <w:spacing w:line="360" w:lineRule="auto"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3655" w:type="pct"/>
            <w:noWrap/>
            <w:vAlign w:val="center"/>
          </w:tcPr>
          <w:p w:rsidR="00E15993" w:rsidRPr="00CC1625" w:rsidRDefault="00E15993" w:rsidP="00EA0C5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</w:pPr>
            <w:r w:rsidRPr="00CC1625">
              <w:rPr>
                <w:rFonts w:ascii="Times New Roman" w:eastAsia="宋体" w:hAnsi="Times New Roman" w:cs="Times New Roman"/>
                <w:color w:val="FF0000"/>
                <w:sz w:val="24"/>
                <w:szCs w:val="24"/>
              </w:rPr>
              <w:t>R</w:t>
            </w:r>
            <w:r w:rsidRPr="00CC1625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  <w:t>：</w:t>
            </w:r>
            <w:r w:rsidRPr="00CC1625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  <w:t>5’-</w:t>
            </w:r>
            <w:r w:rsidRPr="00CC1625"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  <w:lang w:bidi="ar"/>
              </w:rPr>
              <w:t>GTGAGTACCCCAAAAATAGCAGG</w:t>
            </w:r>
          </w:p>
        </w:tc>
      </w:tr>
      <w:bookmarkEnd w:id="0"/>
    </w:tbl>
    <w:p w:rsidR="00E15993" w:rsidRPr="00E15993" w:rsidRDefault="00E15993" w:rsidP="009A646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E15993" w:rsidRDefault="00E15993" w:rsidP="009A646B">
      <w:pPr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br w:type="page"/>
      </w:r>
    </w:p>
    <w:p w:rsidR="009A646B" w:rsidRPr="00647515" w:rsidRDefault="009A646B" w:rsidP="009A646B">
      <w:pPr>
        <w:rPr>
          <w:rFonts w:ascii="Times New Roman" w:eastAsia="宋体" w:hAnsi="Times New Roman" w:cs="Times New Roman"/>
          <w:sz w:val="24"/>
          <w:szCs w:val="24"/>
        </w:rPr>
      </w:pPr>
      <w:r w:rsidRPr="00647515">
        <w:rPr>
          <w:rFonts w:ascii="Times New Roman" w:eastAsia="宋体" w:hAnsi="Times New Roman" w:cs="Times New Roman" w:hint="eastAsia"/>
          <w:b/>
          <w:sz w:val="24"/>
          <w:szCs w:val="24"/>
        </w:rPr>
        <w:lastRenderedPageBreak/>
        <w:t>Supplementary Table S</w:t>
      </w:r>
      <w:r w:rsidR="00E15993">
        <w:rPr>
          <w:rFonts w:ascii="Times New Roman" w:eastAsia="宋体" w:hAnsi="Times New Roman" w:cs="Times New Roman"/>
          <w:b/>
          <w:sz w:val="24"/>
          <w:szCs w:val="24"/>
        </w:rPr>
        <w:t>2</w:t>
      </w:r>
      <w:r w:rsidR="00155ADA">
        <w:rPr>
          <w:rFonts w:ascii="Times New Roman" w:eastAsia="宋体" w:hAnsi="Times New Roman" w:cs="Times New Roman" w:hint="eastAsia"/>
          <w:b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647515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DEGs 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detected in</w:t>
      </w:r>
      <w:r w:rsidRPr="00647515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four can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>c</w:t>
      </w:r>
      <w:r w:rsidRPr="00647515">
        <w:rPr>
          <w:rFonts w:ascii="Times New Roman" w:eastAsia="宋体" w:hAnsi="Times New Roman" w:cs="Times New Roman" w:hint="eastAsia"/>
          <w:b/>
          <w:sz w:val="24"/>
          <w:szCs w:val="24"/>
        </w:rPr>
        <w:t>er cell lines by Student's</w:t>
      </w:r>
      <w:r w:rsidR="00155ADA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="00155ADA" w:rsidRPr="00155ADA">
        <w:rPr>
          <w:rFonts w:ascii="Times New Roman" w:eastAsia="宋体" w:hAnsi="Times New Roman" w:cs="Times New Roman" w:hint="eastAsia"/>
          <w:b/>
          <w:i/>
          <w:sz w:val="24"/>
          <w:szCs w:val="24"/>
        </w:rPr>
        <w:t>t</w:t>
      </w:r>
      <w:r w:rsidR="00155ADA">
        <w:rPr>
          <w:rFonts w:ascii="Times New Roman" w:eastAsia="宋体" w:hAnsi="Times New Roman" w:cs="Times New Roman" w:hint="eastAsia"/>
          <w:b/>
          <w:sz w:val="24"/>
          <w:szCs w:val="24"/>
        </w:rPr>
        <w:t>-</w:t>
      </w:r>
      <w:r w:rsidRPr="00647515">
        <w:rPr>
          <w:rFonts w:ascii="Times New Roman" w:eastAsia="宋体" w:hAnsi="Times New Roman" w:cs="Times New Roman" w:hint="eastAsia"/>
          <w:b/>
          <w:sz w:val="24"/>
          <w:szCs w:val="24"/>
        </w:rPr>
        <w:t>test and the reproducibility-based PD</w:t>
      </w:r>
    </w:p>
    <w:tbl>
      <w:tblPr>
        <w:tblStyle w:val="a3"/>
        <w:tblW w:w="85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801"/>
        <w:gridCol w:w="826"/>
        <w:gridCol w:w="1056"/>
        <w:gridCol w:w="1176"/>
        <w:gridCol w:w="1030"/>
        <w:gridCol w:w="874"/>
        <w:gridCol w:w="835"/>
        <w:gridCol w:w="881"/>
      </w:tblGrid>
      <w:tr w:rsidR="009A646B" w:rsidRPr="00B27224" w:rsidTr="00B747E3">
        <w:tc>
          <w:tcPr>
            <w:tcW w:w="104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DEGs</w:t>
            </w:r>
          </w:p>
        </w:tc>
        <w:tc>
          <w:tcPr>
            <w:tcW w:w="105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</w:t>
            </w: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om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mon</w:t>
            </w:r>
          </w:p>
        </w:tc>
        <w:tc>
          <w:tcPr>
            <w:tcW w:w="117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consistent</w:t>
            </w:r>
          </w:p>
        </w:tc>
        <w:tc>
          <w:tcPr>
            <w:tcW w:w="103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opp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osite</w:t>
            </w:r>
          </w:p>
        </w:tc>
        <w:tc>
          <w:tcPr>
            <w:tcW w:w="87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union</w:t>
            </w:r>
          </w:p>
        </w:tc>
        <w:tc>
          <w:tcPr>
            <w:tcW w:w="8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88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d</w:t>
            </w: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own</w:t>
            </w:r>
          </w:p>
        </w:tc>
      </w:tr>
      <w:tr w:rsidR="009A646B" w:rsidRPr="00B27224" w:rsidTr="00B747E3">
        <w:tc>
          <w:tcPr>
            <w:tcW w:w="1043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/>
              </w:rPr>
              <w:t>HGC-27</w:t>
            </w:r>
          </w:p>
        </w:tc>
        <w:tc>
          <w:tcPr>
            <w:tcW w:w="801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826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6236</w:t>
            </w:r>
          </w:p>
        </w:tc>
        <w:tc>
          <w:tcPr>
            <w:tcW w:w="1056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5265</w:t>
            </w:r>
          </w:p>
        </w:tc>
        <w:tc>
          <w:tcPr>
            <w:tcW w:w="1176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5265</w:t>
            </w:r>
          </w:p>
        </w:tc>
        <w:tc>
          <w:tcPr>
            <w:tcW w:w="1030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874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7898</w:t>
            </w:r>
          </w:p>
        </w:tc>
        <w:tc>
          <w:tcPr>
            <w:tcW w:w="835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4114</w:t>
            </w:r>
          </w:p>
        </w:tc>
        <w:tc>
          <w:tcPr>
            <w:tcW w:w="881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3784</w:t>
            </w:r>
          </w:p>
        </w:tc>
      </w:tr>
      <w:tr w:rsidR="009A646B" w:rsidRPr="00B27224" w:rsidTr="00B747E3">
        <w:tc>
          <w:tcPr>
            <w:tcW w:w="1043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PD</w:t>
            </w:r>
          </w:p>
        </w:tc>
        <w:tc>
          <w:tcPr>
            <w:tcW w:w="826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</w:t>
            </w: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1056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A646B" w:rsidRPr="00B27224" w:rsidTr="00B747E3">
        <w:tc>
          <w:tcPr>
            <w:tcW w:w="1043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HCT-8</w:t>
            </w:r>
          </w:p>
        </w:tc>
        <w:tc>
          <w:tcPr>
            <w:tcW w:w="801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826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4358</w:t>
            </w:r>
          </w:p>
        </w:tc>
        <w:tc>
          <w:tcPr>
            <w:tcW w:w="1056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3679</w:t>
            </w:r>
          </w:p>
        </w:tc>
        <w:tc>
          <w:tcPr>
            <w:tcW w:w="1176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3679</w:t>
            </w:r>
          </w:p>
        </w:tc>
        <w:tc>
          <w:tcPr>
            <w:tcW w:w="1030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874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6363</w:t>
            </w:r>
          </w:p>
        </w:tc>
        <w:tc>
          <w:tcPr>
            <w:tcW w:w="835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3242</w:t>
            </w:r>
          </w:p>
        </w:tc>
        <w:tc>
          <w:tcPr>
            <w:tcW w:w="881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3121</w:t>
            </w:r>
          </w:p>
        </w:tc>
      </w:tr>
      <w:tr w:rsidR="009A646B" w:rsidRPr="00B27224" w:rsidTr="00B747E3">
        <w:tc>
          <w:tcPr>
            <w:tcW w:w="1043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PD</w:t>
            </w:r>
          </w:p>
        </w:tc>
        <w:tc>
          <w:tcPr>
            <w:tcW w:w="826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5684</w:t>
            </w:r>
          </w:p>
        </w:tc>
        <w:tc>
          <w:tcPr>
            <w:tcW w:w="1056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A646B" w:rsidRPr="00B27224" w:rsidTr="00B747E3">
        <w:tc>
          <w:tcPr>
            <w:tcW w:w="1043" w:type="dxa"/>
            <w:vMerge w:val="restar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Huh-7</w:t>
            </w:r>
          </w:p>
        </w:tc>
        <w:tc>
          <w:tcPr>
            <w:tcW w:w="801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826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8321</w:t>
            </w:r>
          </w:p>
        </w:tc>
        <w:tc>
          <w:tcPr>
            <w:tcW w:w="1056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</w:t>
            </w: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469</w:t>
            </w:r>
          </w:p>
        </w:tc>
        <w:tc>
          <w:tcPr>
            <w:tcW w:w="1176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</w:t>
            </w: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469</w:t>
            </w:r>
          </w:p>
        </w:tc>
        <w:tc>
          <w:tcPr>
            <w:tcW w:w="1030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874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10282</w:t>
            </w:r>
          </w:p>
        </w:tc>
        <w:tc>
          <w:tcPr>
            <w:tcW w:w="835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4673</w:t>
            </w:r>
          </w:p>
        </w:tc>
        <w:tc>
          <w:tcPr>
            <w:tcW w:w="881" w:type="dxa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5609</w:t>
            </w:r>
          </w:p>
        </w:tc>
      </w:tr>
      <w:tr w:rsidR="009A646B" w:rsidRPr="00B27224" w:rsidTr="00B747E3">
        <w:tc>
          <w:tcPr>
            <w:tcW w:w="1043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PD</w:t>
            </w:r>
          </w:p>
        </w:tc>
        <w:tc>
          <w:tcPr>
            <w:tcW w:w="826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9610</w:t>
            </w:r>
          </w:p>
        </w:tc>
        <w:tc>
          <w:tcPr>
            <w:tcW w:w="1056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top w:val="nil"/>
              <w:bottom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A646B" w:rsidRPr="00B27224" w:rsidTr="00B747E3">
        <w:tc>
          <w:tcPr>
            <w:tcW w:w="1043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HepG2</w:t>
            </w:r>
          </w:p>
        </w:tc>
        <w:tc>
          <w:tcPr>
            <w:tcW w:w="801" w:type="dxa"/>
            <w:tcBorders>
              <w:top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826" w:type="dxa"/>
            <w:tcBorders>
              <w:top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6096</w:t>
            </w:r>
          </w:p>
        </w:tc>
        <w:tc>
          <w:tcPr>
            <w:tcW w:w="1056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5414</w:t>
            </w:r>
          </w:p>
        </w:tc>
        <w:tc>
          <w:tcPr>
            <w:tcW w:w="1176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5414</w:t>
            </w:r>
          </w:p>
        </w:tc>
        <w:tc>
          <w:tcPr>
            <w:tcW w:w="1030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874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7815</w:t>
            </w:r>
          </w:p>
        </w:tc>
        <w:tc>
          <w:tcPr>
            <w:tcW w:w="835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3837</w:t>
            </w:r>
          </w:p>
        </w:tc>
        <w:tc>
          <w:tcPr>
            <w:tcW w:w="881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3978</w:t>
            </w:r>
          </w:p>
        </w:tc>
      </w:tr>
      <w:tr w:rsidR="009A646B" w:rsidRPr="00B27224" w:rsidTr="00B747E3">
        <w:tc>
          <w:tcPr>
            <w:tcW w:w="1043" w:type="dxa"/>
            <w:vMerge/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27224">
              <w:rPr>
                <w:rFonts w:ascii="Times New Roman" w:eastAsia="宋体" w:hAnsi="Times New Roman" w:cs="Times New Roman"/>
                <w:sz w:val="24"/>
                <w:szCs w:val="24"/>
              </w:rPr>
              <w:t>PD</w:t>
            </w:r>
          </w:p>
        </w:tc>
        <w:tc>
          <w:tcPr>
            <w:tcW w:w="826" w:type="dxa"/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7133</w:t>
            </w:r>
          </w:p>
        </w:tc>
        <w:tc>
          <w:tcPr>
            <w:tcW w:w="1056" w:type="dxa"/>
            <w:vMerge/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Merge/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vMerge/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vMerge/>
            <w:vAlign w:val="center"/>
          </w:tcPr>
          <w:p w:rsidR="009A646B" w:rsidRPr="00B27224" w:rsidRDefault="009A646B" w:rsidP="00B747E3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9A646B" w:rsidRDefault="009A646B"/>
    <w:p w:rsidR="00034725" w:rsidRDefault="00034725">
      <w:pPr>
        <w:widowControl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br w:type="page"/>
      </w:r>
    </w:p>
    <w:p w:rsidR="009A646B" w:rsidRDefault="009A646B" w:rsidP="00CA51A9">
      <w:r w:rsidRPr="00930588">
        <w:rPr>
          <w:rFonts w:ascii="Times New Roman" w:eastAsia="宋体" w:hAnsi="Times New Roman" w:cs="Times New Roman" w:hint="eastAsia"/>
          <w:b/>
          <w:sz w:val="24"/>
          <w:szCs w:val="24"/>
        </w:rPr>
        <w:t>Supplementary Table S</w:t>
      </w:r>
      <w:r w:rsidR="00E15993">
        <w:rPr>
          <w:rFonts w:ascii="Times New Roman" w:eastAsia="宋体" w:hAnsi="Times New Roman" w:cs="Times New Roman"/>
          <w:b/>
          <w:sz w:val="24"/>
          <w:szCs w:val="24"/>
        </w:rPr>
        <w:t>3</w:t>
      </w:r>
      <w:r w:rsidR="00155ADA">
        <w:rPr>
          <w:rFonts w:ascii="Times New Roman" w:eastAsia="宋体" w:hAnsi="Times New Roman" w:cs="Times New Roman" w:hint="eastAsia"/>
          <w:b/>
          <w:sz w:val="24"/>
          <w:szCs w:val="24"/>
        </w:rPr>
        <w:t>.</w:t>
      </w:r>
      <w:r w:rsidRPr="00930588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Pr="00155ADA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The pathways enriched by </w:t>
      </w:r>
      <w:r w:rsidR="00034725">
        <w:rPr>
          <w:rFonts w:ascii="Times New Roman" w:eastAsia="宋体" w:hAnsi="Times New Roman" w:cs="Times New Roman"/>
          <w:b/>
          <w:sz w:val="24"/>
          <w:szCs w:val="24"/>
        </w:rPr>
        <w:t xml:space="preserve">the </w:t>
      </w:r>
      <w:r w:rsidRPr="00155ADA">
        <w:rPr>
          <w:rFonts w:ascii="Times New Roman" w:eastAsia="宋体" w:hAnsi="Times New Roman" w:cs="Times New Roman" w:hint="eastAsia"/>
          <w:b/>
          <w:sz w:val="24"/>
          <w:szCs w:val="24"/>
        </w:rPr>
        <w:t>upregulated DEGs of four cancer cell lines</w:t>
      </w:r>
      <w:r w:rsidR="00155ADA" w:rsidRPr="00155ADA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treated by melatonin</w:t>
      </w:r>
      <w:r w:rsidRPr="00155ADA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. </w:t>
      </w:r>
      <w:r w:rsidRPr="00155ADA">
        <w:rPr>
          <w:rStyle w:val="fontstyle01"/>
          <w:b/>
        </w:rPr>
        <w:t>p</w:t>
      </w:r>
      <w:r w:rsidRPr="00155ADA">
        <w:rPr>
          <w:rStyle w:val="fontstyle11"/>
          <w:b/>
        </w:rPr>
        <w:t>(&lt;0.</w:t>
      </w:r>
      <w:r w:rsidRPr="00155ADA">
        <w:rPr>
          <w:rStyle w:val="fontstyle11"/>
          <w:rFonts w:hint="eastAsia"/>
          <w:b/>
        </w:rPr>
        <w:t>1</w:t>
      </w:r>
      <w:r w:rsidRPr="00155ADA">
        <w:rPr>
          <w:rStyle w:val="fontstyle11"/>
          <w:b/>
        </w:rPr>
        <w:t>) was adjusted by Benjamini and Hochberg</w:t>
      </w:r>
      <w:r w:rsidRPr="00155ADA">
        <w:rPr>
          <w:rStyle w:val="fontstyle11"/>
          <w:rFonts w:hint="eastAsia"/>
          <w:b/>
        </w:rPr>
        <w:t>.</w:t>
      </w:r>
      <w:r w:rsidR="00CA51A9">
        <w:t xml:space="preserve"> </w:t>
      </w:r>
    </w:p>
    <w:tbl>
      <w:tblPr>
        <w:tblW w:w="8032" w:type="dxa"/>
        <w:tblLook w:val="04A0" w:firstRow="1" w:lastRow="0" w:firstColumn="1" w:lastColumn="0" w:noHBand="0" w:noVBand="1"/>
      </w:tblPr>
      <w:tblGrid>
        <w:gridCol w:w="993"/>
        <w:gridCol w:w="5778"/>
        <w:gridCol w:w="1261"/>
      </w:tblGrid>
      <w:tr w:rsidR="00155ADA" w:rsidRPr="00B747E3" w:rsidTr="00D95B3A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Cell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line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Pathway Name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B747E3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HGC-27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'Other glycan degradation '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0.05875309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'Glycosaminoglycan biosynthesis - chondroitin sulfate / dermatan sulfate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0.05548903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'Inositol phosphate metabolism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4.84E-05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'Sphingolipid metabolism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0.00544435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'MAPK signaling pathway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0.09556705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'ErbB signaling pathway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0.00024394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'FoxO signaling pathway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0.00325878</w:t>
            </w:r>
          </w:p>
        </w:tc>
      </w:tr>
      <w:tr w:rsidR="00155ADA" w:rsidRPr="00B747E3" w:rsidTr="00D95B3A">
        <w:trPr>
          <w:trHeight w:val="479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'Phosphatidylinositol signaling system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1.27E-06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'SNARE interactions in vesicular transport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0.02384376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'Regulation of autophagy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0.00293848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'Protein processing in endoplasmic reticulum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0.00028771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'Lysosome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9.86E-05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'Endocytosis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1.55E-06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'Osteoclast differentiation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0.08196815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'Jak-STAT signaling pathway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0.0606204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'Fc epsilon RI signaling pathway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0.07880694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'Neurotrophin signaling pathway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0.00214869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'Inflammatory mediator regulation of TRP channels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0.06566547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'Insulin signaling pathway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0.00013191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'GnRH signaling pathway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0.0230124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'Prolactin signaling pathway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0.02080151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'Thyroid hormone signaling pathway 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0.08242505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'Mineral absorption '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0.05071964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HCT-8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'Glycosaminoglycan biosynthesis - chondroitin sulfate / dermatan sulfate'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0.05353849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'Glycosaminoglycan biosynthesis - heparan sulfate / heparin'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0.02157806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'Inositol phosphate metabolism'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0.0025311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'Sphingolipid metabolism'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0.03449741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'Basal transcription factors'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0.08068405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'MAPK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0.00338658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'ErbB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0.03089969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'Ras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0.06830248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'cGMP-PKG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0.03190322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'cAMP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0.07816338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'Chemokine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0.01176788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'FoxO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0.0036014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'Phosphatidylinositol signaling system'</w:t>
            </w:r>
          </w:p>
        </w:tc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0.00128543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'Sphingolipid signaling pathway'</w:t>
            </w:r>
          </w:p>
        </w:tc>
        <w:tc>
          <w:tcPr>
            <w:tcW w:w="1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0.05000505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'Ubiquitin mediated proteolysis'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0.02766539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'SNARE interactions in vesicular transport'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0.0700473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'Regulation of autophagy'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0.00375012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'Protein processing in endoplasmic reticulum'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6.19E-06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'Lysosome'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0.00171637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'Endocytosis'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1.87E-06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'Phagosome'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0.07291257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'AMPK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0.07076808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'Wnt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0.016728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'Osteoclast differentiation'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0.03136942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'Hippo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0.04821915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'Adherens junction'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0.07469145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'Antigen processing and presentation'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0.08103077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'Toll-like receptor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0.03257264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'NOD-like receptor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0.06663794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'RIG-I-like receptor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0.02878966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'T cell receptor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0.09400748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'TNF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0.02943643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'Circadian rhythm'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0.0989413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'Neurotrophin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0.07161387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'Glutamatergic synapse'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0.03277254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'Long-term depression'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0.03487783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'Insulin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0.015334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'GnRH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0.03485377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'Estrogen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0.05507555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'Melanogenesis'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0.01760581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'Prolactin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0.079005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'Thyroid hormone synthesis'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0.0398135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'Glucagon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0.03893225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'Gastric acid secretion'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0.06549484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D95B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Huh-7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'Other glycan degradation'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0.06617349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'Glycosaminoglycan biosynthesis - chondroitin sulfate / dermatan sulfate'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0.05674518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'Glycosaminoglycan biosynthesis - heparan sulfate / heparin'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0.09928753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'Inositol phosphate metabolism'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0.00100487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'Glycosylphosphatidylinositol(GPI)-anchor biosynthesis'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0.01436803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'Sphingolipid metabolism'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0.02324946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'ErbB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0.0047336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'Ras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0.05191487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'FoxO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0.000406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'Phosphatidylinositol signaling system'</w:t>
            </w:r>
          </w:p>
        </w:tc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0.00035394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'Sphingolipid signaling pathway'</w:t>
            </w:r>
          </w:p>
        </w:tc>
        <w:tc>
          <w:tcPr>
            <w:tcW w:w="1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0.05913633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'Regulation of autophagy'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0.02547501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'Protein processing in endoplasmic reticulum'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0.04259869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'Lysosome'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3.10E-09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'Endocytosis'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0.00016098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'Peroxisome'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0.07511861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'mTOR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0.00492056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'Focal adhesion'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0.09961366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'Signaling pathways regulating pluripotency of stem cells'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2.36E-02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'Natural killer cell mediated cytotoxicity'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0.09526682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'T cell receptor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0.07579144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'Synaptic vesicle cycle'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0.01111334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'Neurotrophin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0.02061751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'Insulin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0.00019734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'Estrogen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0.02371173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'Prolactin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0.09989585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'Collecting duct acid secretion'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0.0744772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HepG2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'Other glycan degradation'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0.03931713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'Mucin type O-Glycan biosynthesis'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0.02174266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'Other types of O-glycan biosynthesis'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0.06578796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'Glycosaminoglycan degradation'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0.02075436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'Glycosaminoglycan biosynthesis - chondroitin sulfate / dermatan sulfate'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0.01837388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'Glycosaminoglycan biosynthesis - heparan sulfate / heparin'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0.03040757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'Inositol phosphate metabolism'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0.00814298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'Sphingolipid metabolism'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0.00089962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'Glycosphingolipid biosynthesis - ganglio series'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0.01952778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'ErbB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0.03134735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'cGMP-PKG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0.02290542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'cAMP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0.01168822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'Chemokine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0.09593168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'FoxO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0.03293275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'Phosphatidylinositol signaling system'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0.00074653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'Sphingolipid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0.00701529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'SNARE interactions in vesicular transport'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0.09418292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'Protein processing in endoplasmic reticulum'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0.01301264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'Lysosome'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2.92E-08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'Endocytosis'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0.00034773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'mTOR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0.07234826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'AMPK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0.00941332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'Wnt signaling pathway'</w:t>
            </w:r>
          </w:p>
        </w:tc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0.02559694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'Notch signaling pathway'</w:t>
            </w:r>
          </w:p>
        </w:tc>
        <w:tc>
          <w:tcPr>
            <w:tcW w:w="126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0.02223648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'Adherens junction'</w:t>
            </w:r>
          </w:p>
        </w:tc>
        <w:tc>
          <w:tcPr>
            <w:tcW w:w="12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0.06669565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'Fc epsilon RI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0.03250963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'Fc gamma R-mediated phagocytosis'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0.02380647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'Long-term potentiation'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0.00715704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'Synaptic vesicle cycle'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0.06292969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'Neurotrophin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0.01996221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'Dopaminergic synapse'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0.03236435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'Inflammatory mediator regulation of TRP channels'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0.02160634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'Insulin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0.00037368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'Insulin secretion'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0.09466482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'GnRH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0.01604228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'Estrogen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0.0149728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'Melanogenesis'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0.01617543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'Thyroid hormone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0.05241634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'Glucagon signaling pathway'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0.01997241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'Endocrine and other factor-regulated calcium reabsorption'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0.017135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'Collecting duct acid secretion'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0.09898246</w:t>
            </w:r>
          </w:p>
        </w:tc>
      </w:tr>
      <w:tr w:rsidR="00155ADA" w:rsidRPr="00B747E3" w:rsidTr="00D95B3A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'Gastric acid secretion'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5ADA" w:rsidRPr="00B747E3" w:rsidRDefault="00155ADA" w:rsidP="00155AD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747E3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0.03271055</w:t>
            </w:r>
          </w:p>
        </w:tc>
      </w:tr>
    </w:tbl>
    <w:p w:rsidR="00582C12" w:rsidRDefault="00582C12"/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6676E" w:rsidRDefault="0006676E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2D59F0" w:rsidRDefault="002D59F0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2D59F0" w:rsidRDefault="002D59F0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2D59F0" w:rsidRDefault="002D59F0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2D59F0" w:rsidRDefault="002D59F0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2D59F0" w:rsidRDefault="002D59F0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2D59F0" w:rsidRDefault="002D59F0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2D59F0" w:rsidRDefault="002D59F0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2D59F0" w:rsidRDefault="002D59F0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034725" w:rsidRDefault="00034725">
      <w:pPr>
        <w:widowControl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br w:type="page"/>
      </w:r>
    </w:p>
    <w:p w:rsidR="00582C12" w:rsidRPr="00DB30FC" w:rsidRDefault="00582C12" w:rsidP="00582C12">
      <w:pPr>
        <w:rPr>
          <w:rFonts w:ascii="Times New Roman" w:eastAsia="宋体" w:hAnsi="Times New Roman" w:cs="Times New Roman"/>
          <w:b/>
          <w:sz w:val="24"/>
          <w:szCs w:val="24"/>
        </w:rPr>
      </w:pPr>
      <w:r w:rsidRPr="00DB30FC">
        <w:rPr>
          <w:rFonts w:ascii="Times New Roman" w:eastAsia="宋体" w:hAnsi="Times New Roman" w:cs="Times New Roman" w:hint="eastAsia"/>
          <w:b/>
          <w:sz w:val="24"/>
          <w:szCs w:val="24"/>
        </w:rPr>
        <w:t>Supplementary Table S</w:t>
      </w:r>
      <w:r w:rsidR="00E15993">
        <w:rPr>
          <w:rFonts w:ascii="Times New Roman" w:eastAsia="宋体" w:hAnsi="Times New Roman" w:cs="Times New Roman"/>
          <w:b/>
          <w:sz w:val="24"/>
          <w:szCs w:val="24"/>
        </w:rPr>
        <w:t>4</w:t>
      </w:r>
      <w:r w:rsidR="002D59F0">
        <w:rPr>
          <w:rFonts w:ascii="Times New Roman" w:eastAsia="宋体" w:hAnsi="Times New Roman" w:cs="Times New Roman" w:hint="eastAsia"/>
          <w:b/>
          <w:sz w:val="24"/>
          <w:szCs w:val="24"/>
        </w:rPr>
        <w:t>.</w:t>
      </w:r>
      <w:r w:rsidRPr="00DB30FC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Pr="002D59F0">
        <w:rPr>
          <w:rFonts w:ascii="Times New Roman" w:eastAsia="宋体" w:hAnsi="Times New Roman" w:cs="Times New Roman" w:hint="eastAsia"/>
          <w:b/>
          <w:sz w:val="24"/>
          <w:szCs w:val="24"/>
        </w:rPr>
        <w:t>The pathways enriched by</w:t>
      </w:r>
      <w:r w:rsidR="00034725">
        <w:rPr>
          <w:rFonts w:ascii="Times New Roman" w:eastAsia="宋体" w:hAnsi="Times New Roman" w:cs="Times New Roman"/>
          <w:b/>
          <w:sz w:val="24"/>
          <w:szCs w:val="24"/>
        </w:rPr>
        <w:t xml:space="preserve"> the</w:t>
      </w:r>
      <w:r w:rsidRPr="002D59F0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downregulated DEGs of four cancer cell lines</w:t>
      </w:r>
      <w:r w:rsidR="002D59F0" w:rsidRPr="002D59F0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treated by melatonin</w:t>
      </w:r>
      <w:r w:rsidRPr="002D59F0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. </w:t>
      </w:r>
      <w:r w:rsidRPr="002D59F0">
        <w:rPr>
          <w:rStyle w:val="fontstyle01"/>
          <w:b/>
        </w:rPr>
        <w:t>p</w:t>
      </w:r>
      <w:r w:rsidRPr="002D59F0">
        <w:rPr>
          <w:rStyle w:val="fontstyle11"/>
          <w:b/>
        </w:rPr>
        <w:t>(&lt;0.</w:t>
      </w:r>
      <w:r w:rsidRPr="002D59F0">
        <w:rPr>
          <w:rStyle w:val="fontstyle11"/>
          <w:rFonts w:hint="eastAsia"/>
          <w:b/>
        </w:rPr>
        <w:t>1</w:t>
      </w:r>
      <w:r w:rsidRPr="002D59F0">
        <w:rPr>
          <w:rStyle w:val="fontstyle11"/>
          <w:b/>
        </w:rPr>
        <w:t>) was adjusted by Benjamini and Hochberg</w:t>
      </w:r>
      <w:r w:rsidRPr="002D59F0">
        <w:rPr>
          <w:rStyle w:val="fontstyle11"/>
          <w:rFonts w:hint="eastAsia"/>
          <w:b/>
        </w:rPr>
        <w:t>.</w:t>
      </w:r>
    </w:p>
    <w:tbl>
      <w:tblPr>
        <w:tblW w:w="7638" w:type="dxa"/>
        <w:tblLook w:val="04A0" w:firstRow="1" w:lastRow="0" w:firstColumn="1" w:lastColumn="0" w:noHBand="0" w:noVBand="1"/>
      </w:tblPr>
      <w:tblGrid>
        <w:gridCol w:w="993"/>
        <w:gridCol w:w="5494"/>
        <w:gridCol w:w="1151"/>
      </w:tblGrid>
      <w:tr w:rsidR="002D59F0" w:rsidRPr="00582C12" w:rsidTr="002D59F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Cell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line</w:t>
            </w:r>
          </w:p>
        </w:tc>
        <w:tc>
          <w:tcPr>
            <w:tcW w:w="5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Pathway Name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582C12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59F0" w:rsidRPr="00582C12" w:rsidRDefault="002D59F0" w:rsidP="00582C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HGC-27</w:t>
            </w:r>
          </w:p>
        </w:tc>
        <w:tc>
          <w:tcPr>
            <w:tcW w:w="5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'Glycolysis / Gluconeogenesis'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0.0830709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'Purine metabolism'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0.0315894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'Pyrimidine metabolism'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0.0231126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'Ribosome biogenesis in eukaryotes'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0.0008305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'Ribosome'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0.0021264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'RNA transport'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6.60E-05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'DNA replication'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0.0841548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'Spliceosome'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6.76E-12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'Proteasome'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0.001019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'Cell cycle'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0.0009029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59F0" w:rsidRPr="00582C12" w:rsidRDefault="002D59F0" w:rsidP="00582C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HCT-8</w:t>
            </w:r>
          </w:p>
        </w:tc>
        <w:tc>
          <w:tcPr>
            <w:tcW w:w="5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'Glycolysis / Gluconeogenesis'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0.0421939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'Oxidative phosphorylation'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0.0254568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'Purine metabolism'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0.0786713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'Pyrimidine metabolism'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0.0032994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'Ribosome biogenesis in eukaryotes'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0.003055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'Ribosome'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0.0031627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'RNA transport'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0.0004655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'DNA replication'</w:t>
            </w:r>
          </w:p>
        </w:tc>
        <w:tc>
          <w:tcPr>
            <w:tcW w:w="11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7.45E-05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'Spliceosome'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8.30E-07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'Proteasome'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0.0032295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'Mismatch repair'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0.0094959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'Neuroactive ligand-receptor interaction'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0.0039683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'Cell cycle'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0.0035579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'Olfactory transduction'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0.0054189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59F0" w:rsidRPr="00582C12" w:rsidRDefault="002D59F0" w:rsidP="00582C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Huh-7</w:t>
            </w:r>
          </w:p>
        </w:tc>
        <w:tc>
          <w:tcPr>
            <w:tcW w:w="5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'Glycolysis / Gluconeogenesis'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0.0415466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'Pyrimidine metabolism'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0.0160763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'Biosynthesis of antibiotics'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0.0325075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'Ribosome biogenesis in eukaryotes'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2.17E-05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'RNA transport'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0.0155267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'DNA replication'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0.0202405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'Spliceosome'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5.83E-07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'Proteasome'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0.0001237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'Neuroactive ligand-receptor interaction'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0.0198703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'Cell cycle'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0.0156697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'Olfactory transduction'</w:t>
            </w:r>
          </w:p>
        </w:tc>
        <w:tc>
          <w:tcPr>
            <w:tcW w:w="11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3.35E-07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59F0" w:rsidRPr="00582C12" w:rsidRDefault="002D59F0" w:rsidP="00582C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HepG2</w:t>
            </w:r>
          </w:p>
        </w:tc>
        <w:tc>
          <w:tcPr>
            <w:tcW w:w="5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'Pyrimidine metabolism'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0.0057712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'Aminoacyl-tRNA biosynthesis'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0.0137343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'Biosynthesis of antibiotics'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0.044103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'Carbon metabolism'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0.0961195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'Biosynthesis of amino acids'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0.0804994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'Ribosome biogenesis in eukaryotes'</w:t>
            </w:r>
          </w:p>
        </w:tc>
        <w:tc>
          <w:tcPr>
            <w:tcW w:w="11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0.0115841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'RNA transport'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0.0064498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'DNA replication'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0.041395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'Spliceosome'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0.0132802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'Proteasome'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0.0079218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'Cell cycle'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0.0846878</w:t>
            </w:r>
          </w:p>
        </w:tc>
      </w:tr>
      <w:tr w:rsidR="002D59F0" w:rsidRPr="00582C12" w:rsidTr="002D59F0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582C1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'Olfactory transduction'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D59F0" w:rsidRPr="00582C12" w:rsidRDefault="002D59F0" w:rsidP="000667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582C1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0.0383943</w:t>
            </w:r>
          </w:p>
        </w:tc>
      </w:tr>
    </w:tbl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CE502B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CE502B" w:rsidRDefault="00CE502B" w:rsidP="00CE502B">
      <w:pPr>
        <w:rPr>
          <w:rFonts w:ascii="Times New Roman" w:eastAsia="宋体" w:hAnsi="Times New Roman" w:cs="Times New Roman"/>
          <w:sz w:val="24"/>
          <w:szCs w:val="24"/>
        </w:rPr>
      </w:pPr>
      <w:r w:rsidRPr="00B90B8C">
        <w:rPr>
          <w:rFonts w:ascii="Times New Roman" w:eastAsia="宋体" w:hAnsi="Times New Roman" w:cs="Times New Roman" w:hint="eastAsia"/>
          <w:b/>
          <w:sz w:val="24"/>
          <w:szCs w:val="24"/>
        </w:rPr>
        <w:t>Supplementary Table S</w:t>
      </w:r>
      <w:r w:rsidR="00E15993">
        <w:rPr>
          <w:rFonts w:ascii="Times New Roman" w:eastAsia="宋体" w:hAnsi="Times New Roman" w:cs="Times New Roman"/>
          <w:b/>
          <w:sz w:val="24"/>
          <w:szCs w:val="24"/>
        </w:rPr>
        <w:t>5</w:t>
      </w:r>
      <w:r w:rsidR="002D59F0">
        <w:rPr>
          <w:rFonts w:ascii="Times New Roman" w:eastAsia="宋体" w:hAnsi="Times New Roman" w:cs="Times New Roman" w:hint="eastAsia"/>
          <w:b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="005B56DC">
        <w:rPr>
          <w:rFonts w:ascii="Times New Roman" w:eastAsia="宋体" w:hAnsi="Times New Roman" w:cs="Times New Roman" w:hint="eastAsia"/>
          <w:b/>
          <w:sz w:val="24"/>
          <w:szCs w:val="24"/>
        </w:rPr>
        <w:t>P</w:t>
      </w:r>
      <w:r w:rsidRPr="005B56DC">
        <w:rPr>
          <w:rFonts w:ascii="Times New Roman" w:eastAsia="宋体" w:hAnsi="Times New Roman" w:cs="Times New Roman" w:hint="eastAsia"/>
          <w:b/>
          <w:sz w:val="24"/>
          <w:szCs w:val="24"/>
        </w:rPr>
        <w:t>athways enriched by genes upregulated in tumor tissues but downregulated in cell lines</w:t>
      </w:r>
      <w:r w:rsidR="00B82B88">
        <w:rPr>
          <w:rFonts w:ascii="Times New Roman" w:eastAsia="宋体" w:hAnsi="Times New Roman" w:cs="Times New Roman"/>
          <w:b/>
          <w:sz w:val="24"/>
          <w:szCs w:val="24"/>
        </w:rPr>
        <w:t xml:space="preserve"> after melatonin treatment</w:t>
      </w:r>
      <w:r w:rsidRPr="005B56DC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. </w:t>
      </w:r>
      <w:r w:rsidRPr="005B56DC">
        <w:rPr>
          <w:rStyle w:val="fontstyle01"/>
          <w:b/>
        </w:rPr>
        <w:t>p</w:t>
      </w:r>
      <w:r w:rsidRPr="005B56DC">
        <w:rPr>
          <w:rStyle w:val="fontstyle11"/>
          <w:b/>
        </w:rPr>
        <w:t>(&lt;0.</w:t>
      </w:r>
      <w:r w:rsidRPr="005B56DC">
        <w:rPr>
          <w:rStyle w:val="fontstyle11"/>
          <w:rFonts w:hint="eastAsia"/>
          <w:b/>
        </w:rPr>
        <w:t>1</w:t>
      </w:r>
      <w:r w:rsidRPr="005B56DC">
        <w:rPr>
          <w:rStyle w:val="fontstyle11"/>
          <w:b/>
        </w:rPr>
        <w:t>) was adjusted by Benjamini and Hochberg</w:t>
      </w:r>
      <w:r w:rsidRPr="005B56DC">
        <w:rPr>
          <w:rStyle w:val="fontstyle11"/>
          <w:rFonts w:hint="eastAsia"/>
          <w:b/>
        </w:rPr>
        <w:t>.</w:t>
      </w:r>
    </w:p>
    <w:tbl>
      <w:tblPr>
        <w:tblW w:w="7638" w:type="dxa"/>
        <w:tblLook w:val="04A0" w:firstRow="1" w:lastRow="0" w:firstColumn="1" w:lastColumn="0" w:noHBand="0" w:noVBand="1"/>
      </w:tblPr>
      <w:tblGrid>
        <w:gridCol w:w="993"/>
        <w:gridCol w:w="5494"/>
        <w:gridCol w:w="1151"/>
      </w:tblGrid>
      <w:tr w:rsidR="005B56DC" w:rsidRPr="00CE502B" w:rsidTr="005B56DC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Cell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line</w:t>
            </w:r>
          </w:p>
        </w:tc>
        <w:tc>
          <w:tcPr>
            <w:tcW w:w="5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Pathway Name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CE502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56DC" w:rsidRPr="00CE502B" w:rsidRDefault="005B56DC" w:rsidP="00CE50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HGC-27</w:t>
            </w:r>
          </w:p>
        </w:tc>
        <w:tc>
          <w:tcPr>
            <w:tcW w:w="5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'Pyrimidine metabolism'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0.0643046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'Ribosome biogenesis in eukaryotes'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0.00022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'RNA transport'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0.0241605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'Spliceosome'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0.0002081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'Cell cycle'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0.0008885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56DC" w:rsidRPr="00CE502B" w:rsidRDefault="005B56DC" w:rsidP="00CE50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HCT-8</w:t>
            </w:r>
          </w:p>
        </w:tc>
        <w:tc>
          <w:tcPr>
            <w:tcW w:w="5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'Pyrimidine metabolism'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0.0203541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'Ribosome biogenesis in eukaryotes'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0.000209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'RNA transport'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0.0050073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'DNA replication'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0.007058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'Spliceosome'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0.0189457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'Fanconi anemia pathway'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0.0162705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'Cell cycle'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1.25E-06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56DC" w:rsidRPr="00CE502B" w:rsidRDefault="005B56DC" w:rsidP="00CE50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Huh-7</w:t>
            </w:r>
          </w:p>
        </w:tc>
        <w:tc>
          <w:tcPr>
            <w:tcW w:w="5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'Ribosome biogenesis in eukaryotes'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0.0003492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'RNA transport'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1.26E-05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'RNA degradation'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0.0089247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'DNA replication'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1.21E-05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'Spliceosome'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8.94E-12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'Proteasome'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0.001578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'Base excision repair'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0.0490602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'Mismatch repair'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0.0264065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'Cell cycle'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1.98E-06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'Oocyte meiosis'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0.0008842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56DC" w:rsidRPr="00CE502B" w:rsidRDefault="005B56DC" w:rsidP="00CE50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HepG2</w:t>
            </w:r>
          </w:p>
        </w:tc>
        <w:tc>
          <w:tcPr>
            <w:tcW w:w="5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'Aminoacyl-tRNA biosynthesis'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0.0118264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'Ribosome biogenesis in eukaryotes'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0.0013134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'RNA transport'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7.12E-05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'RNA degradation'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0.0614308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'DNA replication'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7.99E-05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'Spliceosome'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3.53E-06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'Proteasome'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0.0101369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'Base excision repair'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0.0554308</w:t>
            </w:r>
          </w:p>
        </w:tc>
      </w:tr>
      <w:tr w:rsidR="005B56DC" w:rsidRPr="00CE502B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'Cell cycle'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CE502B" w:rsidRDefault="005B56DC" w:rsidP="00CE502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E502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0.0027603</w:t>
            </w:r>
          </w:p>
        </w:tc>
      </w:tr>
    </w:tbl>
    <w:p w:rsidR="00FB0443" w:rsidRDefault="00FB0443" w:rsidP="00397A1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FB0443" w:rsidRDefault="00FB0443" w:rsidP="00397A1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FB0443" w:rsidRDefault="00FB0443" w:rsidP="00397A1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FB0443" w:rsidRDefault="00FB0443" w:rsidP="00397A1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FB0443" w:rsidRDefault="00FB0443" w:rsidP="00397A1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FB0443" w:rsidRDefault="00FB0443" w:rsidP="00397A1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FB0443" w:rsidRDefault="00FB0443" w:rsidP="00397A1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FB0443" w:rsidRDefault="00FB0443" w:rsidP="00397A1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FB0443" w:rsidRDefault="00FB0443" w:rsidP="00397A1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397A18" w:rsidRDefault="00397A18" w:rsidP="00397A18">
      <w:pPr>
        <w:rPr>
          <w:rFonts w:ascii="Times New Roman" w:eastAsia="宋体" w:hAnsi="Times New Roman" w:cs="Times New Roman"/>
          <w:sz w:val="24"/>
          <w:szCs w:val="24"/>
        </w:rPr>
      </w:pPr>
      <w:r w:rsidRPr="00B90B8C">
        <w:rPr>
          <w:rFonts w:ascii="Times New Roman" w:eastAsia="宋体" w:hAnsi="Times New Roman" w:cs="Times New Roman" w:hint="eastAsia"/>
          <w:b/>
          <w:sz w:val="24"/>
          <w:szCs w:val="24"/>
        </w:rPr>
        <w:t>Supplementary Table S</w:t>
      </w:r>
      <w:r w:rsidR="00E15993">
        <w:rPr>
          <w:rFonts w:ascii="Times New Roman" w:eastAsia="宋体" w:hAnsi="Times New Roman" w:cs="Times New Roman"/>
          <w:b/>
          <w:sz w:val="24"/>
          <w:szCs w:val="24"/>
        </w:rPr>
        <w:t>6</w:t>
      </w:r>
      <w:r w:rsidR="005B56DC">
        <w:rPr>
          <w:rFonts w:ascii="Times New Roman" w:eastAsia="宋体" w:hAnsi="Times New Roman" w:cs="Times New Roman" w:hint="eastAsia"/>
          <w:b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5B56DC" w:rsidRPr="005B56DC">
        <w:rPr>
          <w:rFonts w:ascii="Times New Roman" w:eastAsia="宋体" w:hAnsi="Times New Roman" w:cs="Times New Roman" w:hint="eastAsia"/>
          <w:b/>
          <w:sz w:val="24"/>
          <w:szCs w:val="24"/>
        </w:rPr>
        <w:t>P</w:t>
      </w:r>
      <w:r w:rsidRPr="005B56DC">
        <w:rPr>
          <w:rFonts w:ascii="Times New Roman" w:eastAsia="宋体" w:hAnsi="Times New Roman" w:cs="Times New Roman" w:hint="eastAsia"/>
          <w:b/>
          <w:sz w:val="24"/>
          <w:szCs w:val="24"/>
        </w:rPr>
        <w:t>athways enriched by genes downregulated in tumor tissues but upregulated in cell lines</w:t>
      </w:r>
      <w:r w:rsidR="00B82B88">
        <w:rPr>
          <w:rFonts w:ascii="Times New Roman" w:eastAsia="宋体" w:hAnsi="Times New Roman" w:cs="Times New Roman"/>
          <w:b/>
          <w:sz w:val="24"/>
          <w:szCs w:val="24"/>
        </w:rPr>
        <w:t xml:space="preserve"> after melatonin treatment</w:t>
      </w:r>
      <w:r w:rsidRPr="005B56DC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. </w:t>
      </w:r>
      <w:r w:rsidRPr="005B56DC">
        <w:rPr>
          <w:rStyle w:val="fontstyle01"/>
          <w:b/>
        </w:rPr>
        <w:t>p</w:t>
      </w:r>
      <w:r w:rsidRPr="005B56DC">
        <w:rPr>
          <w:rStyle w:val="fontstyle11"/>
          <w:b/>
        </w:rPr>
        <w:t>(&lt;0.</w:t>
      </w:r>
      <w:r w:rsidRPr="005B56DC">
        <w:rPr>
          <w:rStyle w:val="fontstyle11"/>
          <w:rFonts w:hint="eastAsia"/>
          <w:b/>
        </w:rPr>
        <w:t>1</w:t>
      </w:r>
      <w:r w:rsidRPr="005B56DC">
        <w:rPr>
          <w:rStyle w:val="fontstyle11"/>
          <w:b/>
        </w:rPr>
        <w:t>) was adjusted by Benjamini and Hochberg</w:t>
      </w:r>
      <w:r w:rsidRPr="005B56DC">
        <w:rPr>
          <w:rStyle w:val="fontstyle11"/>
          <w:rFonts w:hint="eastAsia"/>
          <w:b/>
        </w:rPr>
        <w:t>.</w:t>
      </w:r>
    </w:p>
    <w:tbl>
      <w:tblPr>
        <w:tblW w:w="6947" w:type="dxa"/>
        <w:tblLook w:val="04A0" w:firstRow="1" w:lastRow="0" w:firstColumn="1" w:lastColumn="0" w:noHBand="0" w:noVBand="1"/>
      </w:tblPr>
      <w:tblGrid>
        <w:gridCol w:w="993"/>
        <w:gridCol w:w="5636"/>
        <w:gridCol w:w="1151"/>
      </w:tblGrid>
      <w:tr w:rsidR="005B56DC" w:rsidRPr="00397A18" w:rsidTr="005B56DC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Cell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line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Pathway Name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397A1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56DC" w:rsidRPr="00397A18" w:rsidRDefault="005B56DC" w:rsidP="00397A1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HGC-27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'Inositol phosphate metabolism'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0.042462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'MAPK signaling pathway'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0.0536996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'Calcium signaling pathway'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0.0524699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'Phosphatidylinositol signaling system'</w:t>
            </w:r>
          </w:p>
        </w:tc>
        <w:tc>
          <w:tcPr>
            <w:tcW w:w="3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0.0529823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'Regulation of autophagy'</w:t>
            </w:r>
          </w:p>
        </w:tc>
        <w:tc>
          <w:tcPr>
            <w:tcW w:w="3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0.0465638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'Adrenergic signaling in cardiomyocytes'</w:t>
            </w: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0.0992758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'Cholinergic synapse'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0.0565782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'Insulin signaling pathway'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0.0697811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'Oxytocin signaling pathway'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0.0653106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56DC" w:rsidRPr="00397A18" w:rsidRDefault="005B56DC" w:rsidP="00397A1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HCT-8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'Inositol phosphate metabolism'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0.0044689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'MAPK signaling pathway'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0.0272479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'Calcium signaling pathway'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0.0054907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'cGMP-PKG signaling pathway'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0.0045098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'cAMP signaling pathway'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0.0174307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'Phosphatidylinositol signaling system'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0.0002647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'Sphingolipid signaling pathway'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0.0764555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'Regulation of autophagy'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0.0740102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'Protein processing in endoplasmic reticulum'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0.0688118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'Lysosome'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0.065684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'Endocytosis'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0.0501902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'Adrenergic signaling in cardiomyocytes'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0.0262249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'Vascular smooth muscle contraction'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0.0803578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'Platelet activation'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0.0523469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'Circadian entrainment'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0.0175669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'Long-term potentiation'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0.0336346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'Neurotrophin signaling pathway'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0.0736238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'Glutamatergic synapse'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0.0146391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'Cholinergic synapse'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0.0298974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'Serotonergic synapse'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0.0505563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'GABAergic synapse'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0.0349762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'GnRH signaling pathway'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0.0475486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'Estrogen signaling pathway'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0.0809458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'Melanogenesis'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0.0819526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'Thyroid hormone signaling pathway'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0.0269076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'Oxytocin signaling pathway'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0.0743192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'Glucagon signaling pathway'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0.0271926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'Endocrine and other factor-regulated calcium reabsorption'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0.0710498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'Gastric acid secretion'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0.0244615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'Pancreatic secretion'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0.0451711</w:t>
            </w:r>
          </w:p>
        </w:tc>
      </w:tr>
      <w:tr w:rsidR="005B56DC" w:rsidRPr="00397A18" w:rsidTr="00B95D47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56DC" w:rsidRPr="00397A18" w:rsidRDefault="005B56DC" w:rsidP="00B95D4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Huh-7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'Fatty acid degradation'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0.0041178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'Valine, leucine and isoleucine degradation'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0.0008841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'beta-Alanine metabolism'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0.0169767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'Ether lipid metabolism'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0.0838793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'alpha-Linolenic acid metabolism'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0.0523739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'Propanoate metabolism'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0.0012942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'Metabolic pathways'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0.0005423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'Fatty acid metabolism'</w:t>
            </w:r>
          </w:p>
        </w:tc>
        <w:tc>
          <w:tcPr>
            <w:tcW w:w="3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0.0856234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'PPAR signaling pathway'</w:t>
            </w:r>
          </w:p>
        </w:tc>
        <w:tc>
          <w:tcPr>
            <w:tcW w:w="3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0.0806782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'Cytokine-cytokine receptor interaction'</w:t>
            </w: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0.0509031</w:t>
            </w:r>
          </w:p>
        </w:tc>
      </w:tr>
      <w:tr w:rsidR="005B56DC" w:rsidRPr="00397A18" w:rsidTr="005B56DC">
        <w:trPr>
          <w:trHeight w:val="300"/>
        </w:trPr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'Peroxisome'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56DC" w:rsidRPr="00397A18" w:rsidRDefault="005B56DC" w:rsidP="00397A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97A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0.0134695</w:t>
            </w:r>
          </w:p>
        </w:tc>
      </w:tr>
    </w:tbl>
    <w:p w:rsidR="001919B8" w:rsidRDefault="001919B8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720055" w:rsidRDefault="00720055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B95D47" w:rsidRDefault="00B95D47" w:rsidP="001919B8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1919B8" w:rsidRDefault="001919B8" w:rsidP="001919B8">
      <w:pPr>
        <w:rPr>
          <w:rFonts w:ascii="Times New Roman" w:eastAsia="宋体" w:hAnsi="Times New Roman" w:cs="Times New Roman"/>
          <w:sz w:val="24"/>
          <w:szCs w:val="24"/>
        </w:rPr>
      </w:pPr>
      <w:r w:rsidRPr="00B90B8C">
        <w:rPr>
          <w:rFonts w:ascii="Times New Roman" w:eastAsia="宋体" w:hAnsi="Times New Roman" w:cs="Times New Roman" w:hint="eastAsia"/>
          <w:b/>
          <w:sz w:val="24"/>
          <w:szCs w:val="24"/>
        </w:rPr>
        <w:t>Supplementary Table S</w:t>
      </w:r>
      <w:r w:rsidR="00E15993">
        <w:rPr>
          <w:rFonts w:ascii="Times New Roman" w:eastAsia="宋体" w:hAnsi="Times New Roman" w:cs="Times New Roman"/>
          <w:b/>
          <w:sz w:val="24"/>
          <w:szCs w:val="24"/>
        </w:rPr>
        <w:t>7</w:t>
      </w:r>
      <w:r w:rsidR="00B95D47">
        <w:rPr>
          <w:rFonts w:ascii="Times New Roman" w:eastAsia="宋体" w:hAnsi="Times New Roman" w:cs="Times New Roman" w:hint="eastAsia"/>
          <w:b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B95D47" w:rsidRPr="00B95D47">
        <w:rPr>
          <w:rFonts w:ascii="Times New Roman" w:eastAsia="宋体" w:hAnsi="Times New Roman" w:cs="Times New Roman" w:hint="eastAsia"/>
          <w:b/>
          <w:sz w:val="24"/>
          <w:szCs w:val="24"/>
        </w:rPr>
        <w:t>P</w:t>
      </w:r>
      <w:r w:rsidRPr="00B95D47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athways enriched by genes </w:t>
      </w:r>
      <w:r w:rsidRPr="00B95D47">
        <w:rPr>
          <w:rFonts w:ascii="Times New Roman" w:eastAsia="宋体" w:hAnsi="Times New Roman" w:cs="Times New Roman"/>
          <w:b/>
          <w:bCs/>
          <w:sz w:val="24"/>
          <w:szCs w:val="24"/>
        </w:rPr>
        <w:t>upregulated in the resistance high-risk GC patients</w:t>
      </w:r>
      <w:r w:rsidRPr="00B95D4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but downregulated </w:t>
      </w:r>
      <w:r w:rsidRPr="00B95D47">
        <w:rPr>
          <w:rFonts w:ascii="Times New Roman" w:eastAsia="宋体" w:hAnsi="Times New Roman" w:cs="Times New Roman" w:hint="eastAsia"/>
          <w:b/>
          <w:sz w:val="24"/>
          <w:szCs w:val="24"/>
          <w:lang w:val="en-GB"/>
        </w:rPr>
        <w:t xml:space="preserve">in </w:t>
      </w:r>
      <w:r w:rsidRPr="00B95D47">
        <w:rPr>
          <w:rFonts w:ascii="Times New Roman" w:eastAsia="宋体" w:hAnsi="Times New Roman" w:cs="Times New Roman"/>
          <w:b/>
          <w:sz w:val="24"/>
          <w:szCs w:val="24"/>
          <w:lang w:val="en-GB"/>
        </w:rPr>
        <w:t xml:space="preserve">the </w:t>
      </w:r>
      <w:r w:rsidRPr="00B95D47">
        <w:rPr>
          <w:rFonts w:ascii="Times New Roman" w:eastAsia="宋体" w:hAnsi="Times New Roman" w:cs="Times New Roman" w:hint="eastAsia"/>
          <w:b/>
          <w:sz w:val="24"/>
          <w:szCs w:val="24"/>
          <w:lang w:val="en-GB"/>
        </w:rPr>
        <w:t xml:space="preserve">HGC-27 cell lines </w:t>
      </w:r>
      <w:r w:rsidRPr="00B95D47">
        <w:rPr>
          <w:rFonts w:ascii="Times New Roman" w:eastAsia="宋体" w:hAnsi="Times New Roman" w:cs="Times New Roman"/>
          <w:b/>
          <w:bCs/>
          <w:sz w:val="24"/>
          <w:szCs w:val="24"/>
        </w:rPr>
        <w:t>treated by melatonin</w:t>
      </w:r>
      <w:r w:rsidRPr="00B95D47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. </w:t>
      </w:r>
      <w:r w:rsidRPr="00B95D47">
        <w:rPr>
          <w:rStyle w:val="fontstyle01"/>
          <w:b/>
        </w:rPr>
        <w:t>p</w:t>
      </w:r>
      <w:r w:rsidRPr="00B95D47">
        <w:rPr>
          <w:rStyle w:val="fontstyle11"/>
          <w:b/>
        </w:rPr>
        <w:t>(&lt;0.</w:t>
      </w:r>
      <w:r w:rsidRPr="00B95D47">
        <w:rPr>
          <w:rStyle w:val="fontstyle11"/>
          <w:rFonts w:hint="eastAsia"/>
          <w:b/>
        </w:rPr>
        <w:t>1</w:t>
      </w:r>
      <w:r w:rsidRPr="00B95D47">
        <w:rPr>
          <w:rStyle w:val="fontstyle11"/>
          <w:b/>
        </w:rPr>
        <w:t>) was adjusted by Benjamini and Hochberg</w:t>
      </w:r>
      <w:r w:rsidRPr="00B95D47">
        <w:rPr>
          <w:rStyle w:val="fontstyle11"/>
          <w:rFonts w:hint="eastAsia"/>
          <w:b/>
        </w:rPr>
        <w:t>.</w:t>
      </w:r>
    </w:p>
    <w:tbl>
      <w:tblPr>
        <w:tblStyle w:val="a3"/>
        <w:tblW w:w="707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4536"/>
        <w:gridCol w:w="1157"/>
      </w:tblGrid>
      <w:tr w:rsidR="00B95D47" w:rsidRPr="003021C2" w:rsidTr="00B95D47">
        <w:trPr>
          <w:trHeight w:val="270"/>
        </w:trPr>
        <w:tc>
          <w:tcPr>
            <w:tcW w:w="138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B95D47" w:rsidRDefault="00B95D47" w:rsidP="00D040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Cell lines</w:t>
            </w:r>
          </w:p>
        </w:tc>
        <w:tc>
          <w:tcPr>
            <w:tcW w:w="45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  <w:vAlign w:val="center"/>
            <w:hideMark/>
          </w:tcPr>
          <w:p w:rsidR="00B95D47" w:rsidRPr="008538ED" w:rsidRDefault="00B95D47" w:rsidP="00D040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Pathway Name</w:t>
            </w:r>
          </w:p>
        </w:tc>
        <w:tc>
          <w:tcPr>
            <w:tcW w:w="115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B95D47" w:rsidRPr="003021C2" w:rsidRDefault="00B95D47" w:rsidP="00D04028">
            <w:pPr>
              <w:jc w:val="center"/>
              <w:rPr>
                <w:rFonts w:ascii="Times New Roman" w:eastAsia="宋体" w:hAnsi="Times New Roman" w:cs="Times New Roman"/>
                <w:i/>
                <w:sz w:val="24"/>
                <w:szCs w:val="24"/>
              </w:rPr>
            </w:pPr>
            <w:r w:rsidRPr="003021C2">
              <w:rPr>
                <w:rFonts w:ascii="Times New Roman" w:eastAsia="宋体" w:hAnsi="Times New Roman" w:cs="Times New Roman" w:hint="eastAsia"/>
                <w:i/>
                <w:sz w:val="24"/>
                <w:szCs w:val="24"/>
              </w:rPr>
              <w:t>p</w:t>
            </w:r>
          </w:p>
        </w:tc>
      </w:tr>
      <w:tr w:rsidR="00B95D47" w:rsidRPr="005D5AC0" w:rsidTr="00B95D47">
        <w:trPr>
          <w:trHeight w:val="270"/>
        </w:trPr>
        <w:tc>
          <w:tcPr>
            <w:tcW w:w="1384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:rsidR="00B95D47" w:rsidRPr="005D5AC0" w:rsidRDefault="00B95D47" w:rsidP="00D040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HGC-27</w:t>
            </w:r>
          </w:p>
        </w:tc>
        <w:tc>
          <w:tcPr>
            <w:tcW w:w="4536" w:type="dxa"/>
            <w:tcBorders>
              <w:top w:val="single" w:sz="4" w:space="0" w:color="000000" w:themeColor="text1"/>
            </w:tcBorders>
            <w:noWrap/>
            <w:vAlign w:val="bottom"/>
            <w:hideMark/>
          </w:tcPr>
          <w:p w:rsidR="00B95D47" w:rsidRPr="007B34A8" w:rsidRDefault="00B95D47" w:rsidP="00D0402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'Purine metabolism '</w:t>
            </w:r>
          </w:p>
        </w:tc>
        <w:tc>
          <w:tcPr>
            <w:tcW w:w="1157" w:type="dxa"/>
            <w:tcBorders>
              <w:top w:val="single" w:sz="4" w:space="0" w:color="000000" w:themeColor="text1"/>
            </w:tcBorders>
            <w:vAlign w:val="bottom"/>
          </w:tcPr>
          <w:p w:rsidR="00B95D47" w:rsidRPr="007B34A8" w:rsidRDefault="00B95D47" w:rsidP="00D04028">
            <w:pPr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1.89E-03</w:t>
            </w:r>
          </w:p>
        </w:tc>
      </w:tr>
      <w:tr w:rsidR="00B95D47" w:rsidRPr="005D5AC0" w:rsidTr="00B95D47">
        <w:trPr>
          <w:trHeight w:val="270"/>
        </w:trPr>
        <w:tc>
          <w:tcPr>
            <w:tcW w:w="1384" w:type="dxa"/>
            <w:vMerge/>
            <w:vAlign w:val="center"/>
          </w:tcPr>
          <w:p w:rsidR="00B95D47" w:rsidRPr="005D5AC0" w:rsidRDefault="00B95D47" w:rsidP="00D040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:rsidR="00B95D47" w:rsidRPr="007B34A8" w:rsidRDefault="00B95D47" w:rsidP="00D0402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'Pyrimidine metabolism '</w:t>
            </w:r>
          </w:p>
        </w:tc>
        <w:tc>
          <w:tcPr>
            <w:tcW w:w="1157" w:type="dxa"/>
            <w:vAlign w:val="bottom"/>
          </w:tcPr>
          <w:p w:rsidR="00B95D47" w:rsidRPr="007B34A8" w:rsidRDefault="00B95D47" w:rsidP="00D04028">
            <w:pPr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1.30E-03</w:t>
            </w:r>
          </w:p>
        </w:tc>
      </w:tr>
      <w:tr w:rsidR="00B95D47" w:rsidRPr="005D5AC0" w:rsidTr="00B95D47">
        <w:trPr>
          <w:trHeight w:val="270"/>
        </w:trPr>
        <w:tc>
          <w:tcPr>
            <w:tcW w:w="1384" w:type="dxa"/>
            <w:vMerge/>
            <w:vAlign w:val="center"/>
          </w:tcPr>
          <w:p w:rsidR="00B95D47" w:rsidRPr="005D5AC0" w:rsidRDefault="00B95D47" w:rsidP="00D040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:rsidR="00B95D47" w:rsidRPr="007B34A8" w:rsidRDefault="00B95D47" w:rsidP="00D0402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'Ribosome biogenesis in eukaryotes '</w:t>
            </w:r>
          </w:p>
        </w:tc>
        <w:tc>
          <w:tcPr>
            <w:tcW w:w="1157" w:type="dxa"/>
            <w:vAlign w:val="bottom"/>
          </w:tcPr>
          <w:p w:rsidR="00B95D47" w:rsidRPr="007B34A8" w:rsidRDefault="00B95D47" w:rsidP="00D04028">
            <w:pPr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8.84E-13</w:t>
            </w:r>
          </w:p>
        </w:tc>
      </w:tr>
      <w:tr w:rsidR="00B95D47" w:rsidRPr="005D5AC0" w:rsidTr="00B95D47">
        <w:trPr>
          <w:trHeight w:val="270"/>
        </w:trPr>
        <w:tc>
          <w:tcPr>
            <w:tcW w:w="1384" w:type="dxa"/>
            <w:vMerge/>
            <w:vAlign w:val="center"/>
          </w:tcPr>
          <w:p w:rsidR="00B95D47" w:rsidRPr="005D5AC0" w:rsidRDefault="00B95D47" w:rsidP="00D040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:rsidR="00B95D47" w:rsidRPr="007B34A8" w:rsidRDefault="00B95D47" w:rsidP="00D0402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'RNA transport '</w:t>
            </w:r>
          </w:p>
        </w:tc>
        <w:tc>
          <w:tcPr>
            <w:tcW w:w="1157" w:type="dxa"/>
            <w:vAlign w:val="bottom"/>
          </w:tcPr>
          <w:p w:rsidR="00B95D47" w:rsidRPr="007B34A8" w:rsidRDefault="00B95D47" w:rsidP="00D04028">
            <w:pPr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8.31E-09</w:t>
            </w:r>
          </w:p>
        </w:tc>
      </w:tr>
      <w:tr w:rsidR="00B95D47" w:rsidRPr="005D5AC0" w:rsidTr="00B95D47">
        <w:trPr>
          <w:trHeight w:val="270"/>
        </w:trPr>
        <w:tc>
          <w:tcPr>
            <w:tcW w:w="1384" w:type="dxa"/>
            <w:vMerge/>
            <w:vAlign w:val="center"/>
          </w:tcPr>
          <w:p w:rsidR="00B95D47" w:rsidRPr="005D5AC0" w:rsidRDefault="00B95D47" w:rsidP="00D040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:rsidR="00B95D47" w:rsidRPr="007B34A8" w:rsidRDefault="00B95D47" w:rsidP="00D0402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'DNA replication '</w:t>
            </w:r>
          </w:p>
        </w:tc>
        <w:tc>
          <w:tcPr>
            <w:tcW w:w="1157" w:type="dxa"/>
            <w:vAlign w:val="bottom"/>
          </w:tcPr>
          <w:p w:rsidR="00B95D47" w:rsidRPr="007B34A8" w:rsidRDefault="00B95D47" w:rsidP="00D04028">
            <w:pPr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2.40E-06</w:t>
            </w:r>
          </w:p>
        </w:tc>
      </w:tr>
      <w:tr w:rsidR="00B95D47" w:rsidRPr="005D5AC0" w:rsidTr="00B95D47">
        <w:trPr>
          <w:trHeight w:val="270"/>
        </w:trPr>
        <w:tc>
          <w:tcPr>
            <w:tcW w:w="1384" w:type="dxa"/>
            <w:vMerge/>
            <w:vAlign w:val="center"/>
          </w:tcPr>
          <w:p w:rsidR="00B95D47" w:rsidRPr="005D5AC0" w:rsidRDefault="00B95D47" w:rsidP="00D040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:rsidR="00B95D47" w:rsidRPr="007B34A8" w:rsidRDefault="00B95D47" w:rsidP="00D0402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'Spliceosome '</w:t>
            </w:r>
          </w:p>
        </w:tc>
        <w:tc>
          <w:tcPr>
            <w:tcW w:w="1157" w:type="dxa"/>
            <w:vAlign w:val="bottom"/>
          </w:tcPr>
          <w:p w:rsidR="00B95D47" w:rsidRPr="007B34A8" w:rsidRDefault="00B95D47" w:rsidP="00D04028">
            <w:pPr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3.98E-09</w:t>
            </w:r>
          </w:p>
        </w:tc>
      </w:tr>
      <w:tr w:rsidR="00B95D47" w:rsidRPr="005D5AC0" w:rsidTr="00B95D47">
        <w:trPr>
          <w:trHeight w:val="270"/>
        </w:trPr>
        <w:tc>
          <w:tcPr>
            <w:tcW w:w="1384" w:type="dxa"/>
            <w:vMerge/>
            <w:vAlign w:val="center"/>
          </w:tcPr>
          <w:p w:rsidR="00B95D47" w:rsidRPr="005D5AC0" w:rsidRDefault="00B95D47" w:rsidP="00D040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:rsidR="00B95D47" w:rsidRPr="007B34A8" w:rsidRDefault="00B95D47" w:rsidP="00D0402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'Proteasome '</w:t>
            </w:r>
          </w:p>
        </w:tc>
        <w:tc>
          <w:tcPr>
            <w:tcW w:w="1157" w:type="dxa"/>
            <w:vAlign w:val="bottom"/>
          </w:tcPr>
          <w:p w:rsidR="00B95D47" w:rsidRPr="007B34A8" w:rsidRDefault="00B95D47" w:rsidP="00D04028">
            <w:pPr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4.85E-04</w:t>
            </w:r>
          </w:p>
        </w:tc>
      </w:tr>
      <w:tr w:rsidR="00B95D47" w:rsidRPr="005D5AC0" w:rsidTr="00B95D47">
        <w:trPr>
          <w:trHeight w:val="270"/>
        </w:trPr>
        <w:tc>
          <w:tcPr>
            <w:tcW w:w="1384" w:type="dxa"/>
            <w:vMerge/>
            <w:vAlign w:val="center"/>
          </w:tcPr>
          <w:p w:rsidR="00B95D47" w:rsidRPr="005D5AC0" w:rsidRDefault="00B95D47" w:rsidP="00D040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:rsidR="00B95D47" w:rsidRPr="007B34A8" w:rsidRDefault="00B95D47" w:rsidP="00D0402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'Base excision repair '</w:t>
            </w:r>
          </w:p>
        </w:tc>
        <w:tc>
          <w:tcPr>
            <w:tcW w:w="1157" w:type="dxa"/>
            <w:vAlign w:val="bottom"/>
          </w:tcPr>
          <w:p w:rsidR="00B95D47" w:rsidRPr="007B34A8" w:rsidRDefault="00B95D47" w:rsidP="00D04028">
            <w:pPr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7.22E-05</w:t>
            </w:r>
          </w:p>
        </w:tc>
      </w:tr>
      <w:tr w:rsidR="00B95D47" w:rsidRPr="005D5AC0" w:rsidTr="00B95D47">
        <w:trPr>
          <w:trHeight w:val="270"/>
        </w:trPr>
        <w:tc>
          <w:tcPr>
            <w:tcW w:w="1384" w:type="dxa"/>
            <w:vMerge/>
            <w:vAlign w:val="center"/>
          </w:tcPr>
          <w:p w:rsidR="00B95D47" w:rsidRPr="005D5AC0" w:rsidRDefault="00B95D47" w:rsidP="00D040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:rsidR="00B95D47" w:rsidRPr="007B34A8" w:rsidRDefault="00B95D47" w:rsidP="00D0402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'Mismatch repair '</w:t>
            </w:r>
          </w:p>
        </w:tc>
        <w:tc>
          <w:tcPr>
            <w:tcW w:w="1157" w:type="dxa"/>
            <w:vAlign w:val="bottom"/>
          </w:tcPr>
          <w:p w:rsidR="00B95D47" w:rsidRPr="007B34A8" w:rsidRDefault="00B95D47" w:rsidP="00D04028">
            <w:pPr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.</w:t>
            </w: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E-3</w:t>
            </w:r>
          </w:p>
        </w:tc>
      </w:tr>
      <w:tr w:rsidR="00B95D47" w:rsidRPr="005D5AC0" w:rsidTr="00B95D47">
        <w:trPr>
          <w:trHeight w:val="270"/>
        </w:trPr>
        <w:tc>
          <w:tcPr>
            <w:tcW w:w="1384" w:type="dxa"/>
            <w:vMerge/>
            <w:vAlign w:val="center"/>
          </w:tcPr>
          <w:p w:rsidR="00B95D47" w:rsidRPr="005D5AC0" w:rsidRDefault="00B95D47" w:rsidP="00D040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:rsidR="00B95D47" w:rsidRPr="007B34A8" w:rsidRDefault="00B95D47" w:rsidP="00D0402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'Cell cycle '</w:t>
            </w:r>
          </w:p>
        </w:tc>
        <w:tc>
          <w:tcPr>
            <w:tcW w:w="1157" w:type="dxa"/>
            <w:vAlign w:val="bottom"/>
          </w:tcPr>
          <w:p w:rsidR="00B95D47" w:rsidRPr="007B34A8" w:rsidRDefault="00B95D47" w:rsidP="00D04028">
            <w:pPr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3.63E-10</w:t>
            </w:r>
          </w:p>
        </w:tc>
      </w:tr>
      <w:tr w:rsidR="00B95D47" w:rsidRPr="005D5AC0" w:rsidTr="00B95D47">
        <w:trPr>
          <w:trHeight w:val="270"/>
        </w:trPr>
        <w:tc>
          <w:tcPr>
            <w:tcW w:w="1384" w:type="dxa"/>
            <w:vMerge/>
            <w:vAlign w:val="center"/>
          </w:tcPr>
          <w:p w:rsidR="00B95D47" w:rsidRPr="005D5AC0" w:rsidRDefault="00B95D47" w:rsidP="00D040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noWrap/>
            <w:vAlign w:val="bottom"/>
            <w:hideMark/>
          </w:tcPr>
          <w:p w:rsidR="00B95D47" w:rsidRPr="007B34A8" w:rsidRDefault="00B95D47" w:rsidP="00D0402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'Oocyte meiosis '</w:t>
            </w:r>
          </w:p>
        </w:tc>
        <w:tc>
          <w:tcPr>
            <w:tcW w:w="1157" w:type="dxa"/>
            <w:vAlign w:val="bottom"/>
          </w:tcPr>
          <w:p w:rsidR="00B95D47" w:rsidRPr="007B34A8" w:rsidRDefault="00B95D47" w:rsidP="00D04028">
            <w:pPr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.</w:t>
            </w: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E-4</w:t>
            </w:r>
          </w:p>
        </w:tc>
      </w:tr>
      <w:tr w:rsidR="00B95D47" w:rsidRPr="005D5AC0" w:rsidTr="00B95D47">
        <w:trPr>
          <w:trHeight w:val="270"/>
        </w:trPr>
        <w:tc>
          <w:tcPr>
            <w:tcW w:w="1384" w:type="dxa"/>
            <w:vMerge/>
            <w:tcBorders>
              <w:bottom w:val="single" w:sz="4" w:space="0" w:color="000000" w:themeColor="text1"/>
            </w:tcBorders>
            <w:vAlign w:val="center"/>
          </w:tcPr>
          <w:p w:rsidR="00B95D47" w:rsidRPr="005D5AC0" w:rsidRDefault="00B95D47" w:rsidP="00D0402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000000" w:themeColor="text1"/>
            </w:tcBorders>
            <w:noWrap/>
            <w:vAlign w:val="bottom"/>
            <w:hideMark/>
          </w:tcPr>
          <w:p w:rsidR="00B95D47" w:rsidRPr="007B34A8" w:rsidRDefault="00B95D47" w:rsidP="00D0402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'Progesterone-mediated oocyte maturation '</w:t>
            </w:r>
          </w:p>
        </w:tc>
        <w:tc>
          <w:tcPr>
            <w:tcW w:w="1157" w:type="dxa"/>
            <w:tcBorders>
              <w:bottom w:val="single" w:sz="4" w:space="0" w:color="000000" w:themeColor="text1"/>
            </w:tcBorders>
            <w:vAlign w:val="bottom"/>
          </w:tcPr>
          <w:p w:rsidR="00B95D47" w:rsidRPr="007B34A8" w:rsidRDefault="00B95D47" w:rsidP="00D04028">
            <w:pPr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.</w:t>
            </w:r>
            <w:r w:rsidRPr="007B34A8">
              <w:rPr>
                <w:rFonts w:ascii="Times New Roman" w:eastAsia="宋体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E-3</w:t>
            </w:r>
          </w:p>
        </w:tc>
      </w:tr>
    </w:tbl>
    <w:p w:rsidR="001919B8" w:rsidRPr="007B34A8" w:rsidRDefault="001919B8" w:rsidP="001919B8">
      <w:pPr>
        <w:rPr>
          <w:rFonts w:ascii="Times New Roman" w:eastAsia="宋体" w:hAnsi="Times New Roman" w:cs="Times New Roman"/>
          <w:sz w:val="24"/>
          <w:szCs w:val="24"/>
        </w:rPr>
      </w:pPr>
    </w:p>
    <w:p w:rsidR="00582C12" w:rsidRPr="00397A18" w:rsidRDefault="00582C12"/>
    <w:sectPr w:rsidR="00582C12" w:rsidRPr="00397A18" w:rsidSect="005A19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63A2D" w:rsidRDefault="00D63A2D" w:rsidP="00913324">
      <w:r>
        <w:separator/>
      </w:r>
    </w:p>
  </w:endnote>
  <w:endnote w:type="continuationSeparator" w:id="0">
    <w:p w:rsidR="00D63A2D" w:rsidRDefault="00D63A2D" w:rsidP="00913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63A2D" w:rsidRDefault="00D63A2D" w:rsidP="00913324">
      <w:r>
        <w:separator/>
      </w:r>
    </w:p>
  </w:footnote>
  <w:footnote w:type="continuationSeparator" w:id="0">
    <w:p w:rsidR="00D63A2D" w:rsidRDefault="00D63A2D" w:rsidP="009133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0DC8"/>
    <w:rsid w:val="00034725"/>
    <w:rsid w:val="00053680"/>
    <w:rsid w:val="0006676E"/>
    <w:rsid w:val="00155ADA"/>
    <w:rsid w:val="001919B8"/>
    <w:rsid w:val="0019767F"/>
    <w:rsid w:val="002818B0"/>
    <w:rsid w:val="002D59F0"/>
    <w:rsid w:val="00397875"/>
    <w:rsid w:val="00397A18"/>
    <w:rsid w:val="00450E84"/>
    <w:rsid w:val="00463E90"/>
    <w:rsid w:val="00582C12"/>
    <w:rsid w:val="005A19CE"/>
    <w:rsid w:val="005B56DC"/>
    <w:rsid w:val="00663B40"/>
    <w:rsid w:val="006954A6"/>
    <w:rsid w:val="006E5800"/>
    <w:rsid w:val="00720055"/>
    <w:rsid w:val="00760F23"/>
    <w:rsid w:val="008C526C"/>
    <w:rsid w:val="00913324"/>
    <w:rsid w:val="009441C2"/>
    <w:rsid w:val="00950DC8"/>
    <w:rsid w:val="00985F96"/>
    <w:rsid w:val="009A646B"/>
    <w:rsid w:val="00B747E3"/>
    <w:rsid w:val="00B82B88"/>
    <w:rsid w:val="00B95D47"/>
    <w:rsid w:val="00C50D2D"/>
    <w:rsid w:val="00CA51A9"/>
    <w:rsid w:val="00CC1625"/>
    <w:rsid w:val="00CE502B"/>
    <w:rsid w:val="00D63A2D"/>
    <w:rsid w:val="00D77BDA"/>
    <w:rsid w:val="00D95B3A"/>
    <w:rsid w:val="00E15993"/>
    <w:rsid w:val="00F10973"/>
    <w:rsid w:val="00FB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FE0DA3-A863-498E-801E-A20D9A74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4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46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a0"/>
    <w:rsid w:val="009A646B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11">
    <w:name w:val="fontstyle11"/>
    <w:basedOn w:val="a0"/>
    <w:rsid w:val="009A646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133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1332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133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13324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053680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053680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053680"/>
  </w:style>
  <w:style w:type="paragraph" w:styleId="ab">
    <w:name w:val="annotation subject"/>
    <w:basedOn w:val="a9"/>
    <w:next w:val="a9"/>
    <w:link w:val="ac"/>
    <w:uiPriority w:val="99"/>
    <w:semiHidden/>
    <w:unhideWhenUsed/>
    <w:rsid w:val="00053680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05368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53680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053680"/>
    <w:rPr>
      <w:sz w:val="18"/>
      <w:szCs w:val="18"/>
    </w:rPr>
  </w:style>
  <w:style w:type="character" w:customStyle="1" w:styleId="fontstyle31">
    <w:name w:val="fontstyle31"/>
    <w:basedOn w:val="a0"/>
    <w:rsid w:val="00E15993"/>
    <w:rPr>
      <w:rFonts w:ascii="Arial" w:hAnsi="Arial" w:cs="Arial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2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0BC1B-43E2-4B10-9754-3B14A5244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1922</Words>
  <Characters>10961</Characters>
  <Application>Microsoft Office Word</Application>
  <DocSecurity>0</DocSecurity>
  <Lines>91</Lines>
  <Paragraphs>25</Paragraphs>
  <ScaleCrop>false</ScaleCrop>
  <Company/>
  <LinksUpToDate>false</LinksUpToDate>
  <CharactersWithSpaces>12858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24</cp:revision>
  <dcterms:created xsi:type="dcterms:W3CDTF">2019-01-25T05:11:00Z</dcterms:created>
  <dcterms:modified xsi:type="dcterms:W3CDTF">2020-05-26T08:54:00Z</dcterms:modified>
</cp:coreProperties>
</file>