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A4" w:rsidRPr="00E55FDF" w:rsidRDefault="00E55FDF" w:rsidP="00573E4D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4333AC">
        <w:rPr>
          <w:rFonts w:ascii="Times New Roman" w:hAnsi="Times New Roman" w:cs="Times New Roman"/>
          <w:sz w:val="24"/>
        </w:rPr>
        <w:t>Supplementary Table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5C4923">
        <w:rPr>
          <w:rFonts w:ascii="Times New Roman" w:hAnsi="Times New Roman" w:cs="Times New Roman" w:hint="eastAsia"/>
          <w:sz w:val="24"/>
        </w:rPr>
        <w:t>3</w:t>
      </w:r>
      <w:r w:rsidR="00292CA4" w:rsidRPr="00E55FDF">
        <w:rPr>
          <w:rFonts w:ascii="Times New Roman" w:hAnsi="Times New Roman" w:cs="Times New Roman" w:hint="eastAsia"/>
          <w:sz w:val="24"/>
        </w:rPr>
        <w:t xml:space="preserve"> Basic characteristics of </w:t>
      </w:r>
      <w:r w:rsidR="00221114" w:rsidRPr="002A165C">
        <w:rPr>
          <w:rFonts w:ascii="Times New Roman" w:hAnsi="Times New Roman" w:cs="Times New Roman"/>
          <w:sz w:val="24"/>
        </w:rPr>
        <w:t>pancreatic ductal adenocarcinoma</w:t>
      </w:r>
      <w:r w:rsidR="00292CA4" w:rsidRPr="00E55FDF">
        <w:rPr>
          <w:rFonts w:ascii="Times New Roman" w:hAnsi="Times New Roman" w:cs="Times New Roman" w:hint="eastAsia"/>
          <w:sz w:val="24"/>
        </w:rPr>
        <w:t xml:space="preserve"> patients in </w:t>
      </w:r>
      <w:r w:rsidR="005C4923">
        <w:rPr>
          <w:rFonts w:ascii="Times New Roman" w:hAnsi="Times New Roman" w:cs="Times New Roman" w:hint="eastAsia"/>
          <w:sz w:val="24"/>
        </w:rPr>
        <w:t>Gene Expression Omnibus</w:t>
      </w:r>
      <w:r w:rsidRPr="00E55FDF">
        <w:rPr>
          <w:rFonts w:ascii="Times New Roman" w:hAnsi="Times New Roman" w:cs="Times New Roman" w:hint="eastAsia"/>
          <w:sz w:val="24"/>
        </w:rPr>
        <w:t xml:space="preserve"> database.</w:t>
      </w:r>
      <w:proofErr w:type="gramEnd"/>
    </w:p>
    <w:tbl>
      <w:tblPr>
        <w:tblStyle w:val="a3"/>
        <w:tblW w:w="85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1420"/>
        <w:gridCol w:w="1236"/>
        <w:gridCol w:w="2355"/>
        <w:gridCol w:w="1626"/>
      </w:tblGrid>
      <w:tr w:rsidR="00FD5A50" w:rsidRPr="00E55FDF" w:rsidTr="00FD5A50">
        <w:trPr>
          <w:trHeight w:val="624"/>
        </w:trPr>
        <w:tc>
          <w:tcPr>
            <w:tcW w:w="1885" w:type="dxa"/>
            <w:tcBorders>
              <w:bottom w:val="single" w:sz="4" w:space="0" w:color="auto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Variables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FD5A50" w:rsidRPr="00E55FDF" w:rsidRDefault="00FD5A50" w:rsidP="00EA364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No. of events (%)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MST (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months</w:t>
            </w:r>
            <w:r w:rsidRPr="00E55FD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Crude HR</w:t>
            </w:r>
          </w:p>
          <w:p w:rsidR="00FD5A50" w:rsidRPr="00E55FDF" w:rsidRDefault="00AB06C4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95% CI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Log-rank P-value</w:t>
            </w:r>
          </w:p>
        </w:tc>
        <w:bookmarkStart w:id="0" w:name="_GoBack"/>
        <w:bookmarkEnd w:id="0"/>
      </w:tr>
      <w:tr w:rsidR="00FD5A50" w:rsidRPr="00E55FDF" w:rsidTr="00FD5A50">
        <w:trPr>
          <w:trHeight w:val="624"/>
        </w:trPr>
        <w:tc>
          <w:tcPr>
            <w:tcW w:w="1885" w:type="dxa"/>
            <w:tcBorders>
              <w:top w:val="single" w:sz="4" w:space="0" w:color="auto"/>
              <w:bottom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Pathologic stage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FD5A50" w:rsidRPr="00E55FDF" w:rsidRDefault="00FD5A50" w:rsidP="00EA364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5A50" w:rsidRPr="00E55FDF" w:rsidTr="00FD5A50">
        <w:trPr>
          <w:trHeight w:val="624"/>
        </w:trPr>
        <w:tc>
          <w:tcPr>
            <w:tcW w:w="1885" w:type="dxa"/>
            <w:tcBorders>
              <w:top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 xml:space="preserve">Stage 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Ⅰ</w:t>
            </w:r>
          </w:p>
        </w:tc>
        <w:tc>
          <w:tcPr>
            <w:tcW w:w="1420" w:type="dxa"/>
            <w:tcBorders>
              <w:top w:val="nil"/>
            </w:tcBorders>
          </w:tcPr>
          <w:p w:rsidR="00FD5A50" w:rsidRPr="00E55FDF" w:rsidRDefault="00FD5A50" w:rsidP="00EA364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0(0)</w:t>
            </w:r>
          </w:p>
        </w:tc>
        <w:tc>
          <w:tcPr>
            <w:tcW w:w="1236" w:type="dxa"/>
            <w:tcBorders>
              <w:top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10</w:t>
            </w:r>
          </w:p>
        </w:tc>
        <w:tc>
          <w:tcPr>
            <w:tcW w:w="2355" w:type="dxa"/>
            <w:tcBorders>
              <w:top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</w:tcBorders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5A50" w:rsidRPr="00E55FDF" w:rsidTr="00FD5A50">
        <w:trPr>
          <w:trHeight w:val="624"/>
        </w:trPr>
        <w:tc>
          <w:tcPr>
            <w:tcW w:w="1885" w:type="dxa"/>
          </w:tcPr>
          <w:p w:rsidR="00FD5A50" w:rsidRPr="00E55FDF" w:rsidRDefault="00FD5A50" w:rsidP="00573E4D">
            <w:pPr>
              <w:spacing w:line="360" w:lineRule="auto"/>
              <w:rPr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 xml:space="preserve">Stage 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Ⅱ</w:t>
            </w:r>
          </w:p>
        </w:tc>
        <w:tc>
          <w:tcPr>
            <w:tcW w:w="1420" w:type="dxa"/>
          </w:tcPr>
          <w:p w:rsidR="00FD5A50" w:rsidRPr="00E55FDF" w:rsidRDefault="00FD5A50" w:rsidP="00EA364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31(70.5)</w:t>
            </w:r>
          </w:p>
        </w:tc>
        <w:tc>
          <w:tcPr>
            <w:tcW w:w="123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15</w:t>
            </w:r>
          </w:p>
        </w:tc>
        <w:tc>
          <w:tcPr>
            <w:tcW w:w="2355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E55FDF">
              <w:rPr>
                <w:rFonts w:ascii="Times New Roman" w:hAnsi="Times New Roman" w:cs="Times New Roman"/>
                <w:sz w:val="24"/>
              </w:rPr>
              <w:t>.681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(0</w:t>
            </w:r>
            <w:r w:rsidRPr="00E55FDF">
              <w:rPr>
                <w:rFonts w:ascii="Times New Roman" w:hAnsi="Times New Roman" w:cs="Times New Roman"/>
                <w:sz w:val="24"/>
              </w:rPr>
              <w:t>.237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-</w:t>
            </w:r>
            <w:r w:rsidRPr="00E55FDF">
              <w:rPr>
                <w:rFonts w:ascii="Times New Roman" w:hAnsi="Times New Roman" w:cs="Times New Roman"/>
                <w:sz w:val="24"/>
              </w:rPr>
              <w:t>1.958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62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E55FDF">
              <w:rPr>
                <w:rFonts w:ascii="Times New Roman" w:hAnsi="Times New Roman" w:cs="Times New Roman"/>
                <w:sz w:val="24"/>
              </w:rPr>
              <w:t>.474</w:t>
            </w:r>
          </w:p>
        </w:tc>
      </w:tr>
      <w:tr w:rsidR="00FD5A50" w:rsidRPr="00E55FDF" w:rsidTr="00FD5A50">
        <w:trPr>
          <w:trHeight w:val="624"/>
        </w:trPr>
        <w:tc>
          <w:tcPr>
            <w:tcW w:w="1885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Histologic grade</w:t>
            </w:r>
          </w:p>
        </w:tc>
        <w:tc>
          <w:tcPr>
            <w:tcW w:w="1420" w:type="dxa"/>
          </w:tcPr>
          <w:p w:rsidR="00FD5A50" w:rsidRPr="00E55FDF" w:rsidRDefault="00FD5A50" w:rsidP="00EA364A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5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5A50" w:rsidRPr="00E55FDF" w:rsidTr="00FD5A50">
        <w:trPr>
          <w:trHeight w:val="624"/>
        </w:trPr>
        <w:tc>
          <w:tcPr>
            <w:tcW w:w="1885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G1+G2</w:t>
            </w:r>
          </w:p>
        </w:tc>
        <w:tc>
          <w:tcPr>
            <w:tcW w:w="1420" w:type="dxa"/>
          </w:tcPr>
          <w:p w:rsidR="00FD5A50" w:rsidRPr="00E55FDF" w:rsidRDefault="00FD5A50" w:rsidP="00EA364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17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(65.4)</w:t>
            </w:r>
          </w:p>
        </w:tc>
        <w:tc>
          <w:tcPr>
            <w:tcW w:w="123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22</w:t>
            </w:r>
          </w:p>
        </w:tc>
        <w:tc>
          <w:tcPr>
            <w:tcW w:w="2355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62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5A50" w:rsidRPr="00E55FDF" w:rsidTr="00FD5A50">
        <w:trPr>
          <w:trHeight w:val="624"/>
        </w:trPr>
        <w:tc>
          <w:tcPr>
            <w:tcW w:w="1885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G3+G4</w:t>
            </w:r>
          </w:p>
        </w:tc>
        <w:tc>
          <w:tcPr>
            <w:tcW w:w="1420" w:type="dxa"/>
          </w:tcPr>
          <w:p w:rsidR="00FD5A50" w:rsidRPr="00E55FDF" w:rsidRDefault="00FD5A50" w:rsidP="00EA364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18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(81.8)</w:t>
            </w:r>
          </w:p>
        </w:tc>
        <w:tc>
          <w:tcPr>
            <w:tcW w:w="123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1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355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/>
                <w:sz w:val="24"/>
              </w:rPr>
              <w:t>2.038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(</w:t>
            </w:r>
            <w:r w:rsidRPr="00E55FDF">
              <w:rPr>
                <w:rFonts w:ascii="Times New Roman" w:hAnsi="Times New Roman" w:cs="Times New Roman"/>
                <w:sz w:val="24"/>
              </w:rPr>
              <w:t>1.008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-</w:t>
            </w:r>
            <w:r w:rsidRPr="00E55FDF">
              <w:rPr>
                <w:rFonts w:ascii="Times New Roman" w:hAnsi="Times New Roman" w:cs="Times New Roman"/>
                <w:sz w:val="24"/>
              </w:rPr>
              <w:t>4.120</w:t>
            </w:r>
            <w:r w:rsidRPr="00E55FDF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626" w:type="dxa"/>
          </w:tcPr>
          <w:p w:rsidR="00FD5A50" w:rsidRPr="00E55FDF" w:rsidRDefault="00FD5A50" w:rsidP="00573E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5FDF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E55FDF">
              <w:rPr>
                <w:rFonts w:ascii="Times New Roman" w:hAnsi="Times New Roman" w:cs="Times New Roman"/>
                <w:sz w:val="24"/>
              </w:rPr>
              <w:t>.043</w:t>
            </w:r>
          </w:p>
        </w:tc>
      </w:tr>
    </w:tbl>
    <w:p w:rsidR="00E55FDF" w:rsidRPr="002A165C" w:rsidRDefault="00E55FDF" w:rsidP="00E55FDF">
      <w:pPr>
        <w:spacing w:line="360" w:lineRule="auto"/>
        <w:rPr>
          <w:rFonts w:ascii="Times New Roman" w:hAnsi="Times New Roman" w:cs="Times New Roman"/>
          <w:sz w:val="24"/>
        </w:rPr>
      </w:pPr>
      <w:r w:rsidRPr="002A165C">
        <w:rPr>
          <w:rFonts w:ascii="Times New Roman" w:hAnsi="Times New Roman" w:cs="Times New Roman"/>
          <w:sz w:val="24"/>
        </w:rPr>
        <w:t>Abbreviations: MST, median survival time; HR, hazard ratio; CI, confidence interval</w:t>
      </w:r>
      <w:r w:rsidRPr="002A165C">
        <w:rPr>
          <w:rFonts w:ascii="Times New Roman" w:hAnsi="Times New Roman" w:cs="Times New Roman" w:hint="eastAsia"/>
          <w:sz w:val="24"/>
        </w:rPr>
        <w:t>.</w:t>
      </w:r>
    </w:p>
    <w:p w:rsidR="00A64A7F" w:rsidRPr="00FD5A50" w:rsidRDefault="00D600F0"/>
    <w:p w:rsidR="00292CA4" w:rsidRPr="00292CA4" w:rsidRDefault="00292CA4"/>
    <w:sectPr w:rsidR="00292CA4" w:rsidRPr="00292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F0" w:rsidRDefault="00D600F0" w:rsidP="002823DF">
      <w:r>
        <w:separator/>
      </w:r>
    </w:p>
  </w:endnote>
  <w:endnote w:type="continuationSeparator" w:id="0">
    <w:p w:rsidR="00D600F0" w:rsidRDefault="00D600F0" w:rsidP="0028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F0" w:rsidRDefault="00D600F0" w:rsidP="002823DF">
      <w:r>
        <w:separator/>
      </w:r>
    </w:p>
  </w:footnote>
  <w:footnote w:type="continuationSeparator" w:id="0">
    <w:p w:rsidR="00D600F0" w:rsidRDefault="00D600F0" w:rsidP="00282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A4"/>
    <w:rsid w:val="00221114"/>
    <w:rsid w:val="002823DF"/>
    <w:rsid w:val="00292CA4"/>
    <w:rsid w:val="004536EE"/>
    <w:rsid w:val="00573E4D"/>
    <w:rsid w:val="005C4923"/>
    <w:rsid w:val="005E7612"/>
    <w:rsid w:val="00636C39"/>
    <w:rsid w:val="00670CED"/>
    <w:rsid w:val="008A5CB1"/>
    <w:rsid w:val="00AB06C4"/>
    <w:rsid w:val="00AD506A"/>
    <w:rsid w:val="00D600F0"/>
    <w:rsid w:val="00E55FDF"/>
    <w:rsid w:val="00F65632"/>
    <w:rsid w:val="00F83EDF"/>
    <w:rsid w:val="00FD5A50"/>
    <w:rsid w:val="00FE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A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CA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2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823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82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823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A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CA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2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823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82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823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Axl Stradlin</dc:creator>
  <cp:lastModifiedBy>Axl Stradlin</cp:lastModifiedBy>
  <cp:revision>11</cp:revision>
  <dcterms:created xsi:type="dcterms:W3CDTF">2020-10-13T10:18:00Z</dcterms:created>
  <dcterms:modified xsi:type="dcterms:W3CDTF">2020-10-22T14:13:00Z</dcterms:modified>
</cp:coreProperties>
</file>