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65236A" w14:textId="4A1CDE52" w:rsidR="00E3459B" w:rsidRDefault="00E3459B" w:rsidP="00E3459B">
      <w:pPr>
        <w:ind w:firstLine="0"/>
      </w:pPr>
    </w:p>
    <w:tbl>
      <w:tblPr>
        <w:tblW w:w="8430" w:type="dxa"/>
        <w:tblInd w:w="155" w:type="dxa"/>
        <w:tblBorders>
          <w:top w:val="nil"/>
          <w:left w:val="nil"/>
          <w:bottom w:val="nil"/>
          <w:right w:val="nil"/>
          <w:insideH w:val="nil"/>
          <w:insideV w:val="nil"/>
        </w:tblBorders>
        <w:tblLayout w:type="fixed"/>
        <w:tblLook w:val="0600" w:firstRow="0" w:lastRow="0" w:firstColumn="0" w:lastColumn="0" w:noHBand="1" w:noVBand="1"/>
      </w:tblPr>
      <w:tblGrid>
        <w:gridCol w:w="915"/>
        <w:gridCol w:w="7515"/>
      </w:tblGrid>
      <w:tr w:rsidR="00E3459B" w14:paraId="61CF1287" w14:textId="77777777" w:rsidTr="00EB4ED9">
        <w:trPr>
          <w:trHeight w:val="1040"/>
        </w:trPr>
        <w:tc>
          <w:tcPr>
            <w:tcW w:w="8430" w:type="dxa"/>
            <w:gridSpan w:val="2"/>
            <w:tcBorders>
              <w:top w:val="nil"/>
              <w:left w:val="nil"/>
              <w:bottom w:val="single" w:sz="8" w:space="0" w:color="000000"/>
              <w:right w:val="nil"/>
            </w:tcBorders>
            <w:tcMar>
              <w:top w:w="100" w:type="dxa"/>
              <w:left w:w="80" w:type="dxa"/>
              <w:bottom w:w="100" w:type="dxa"/>
              <w:right w:w="80" w:type="dxa"/>
            </w:tcMar>
          </w:tcPr>
          <w:p w14:paraId="46DB06E9" w14:textId="77777777" w:rsidR="00E3459B" w:rsidRDefault="00E3459B" w:rsidP="00EB4ED9">
            <w:pPr>
              <w:rPr>
                <w:rFonts w:eastAsia="Times New Roman" w:cs="Times New Roman"/>
                <w:szCs w:val="24"/>
              </w:rPr>
            </w:pPr>
            <w:r>
              <w:rPr>
                <w:rFonts w:eastAsia="Times New Roman" w:cs="Times New Roman"/>
                <w:szCs w:val="24"/>
              </w:rPr>
              <w:t>SIGNS AND SYMPTOMS</w:t>
            </w:r>
          </w:p>
          <w:p w14:paraId="5BA4F16F" w14:textId="77777777" w:rsidR="00E3459B" w:rsidRDefault="00E3459B" w:rsidP="00EB4ED9">
            <w:pPr>
              <w:rPr>
                <w:rFonts w:eastAsia="Times New Roman" w:cs="Times New Roman"/>
                <w:szCs w:val="24"/>
              </w:rPr>
            </w:pPr>
          </w:p>
        </w:tc>
      </w:tr>
      <w:tr w:rsidR="00E3459B" w:rsidRPr="00B378F9" w14:paraId="204262C5" w14:textId="77777777" w:rsidTr="00EB4ED9">
        <w:trPr>
          <w:trHeight w:val="680"/>
        </w:trPr>
        <w:tc>
          <w:tcPr>
            <w:tcW w:w="915" w:type="dxa"/>
            <w:tcBorders>
              <w:top w:val="nil"/>
              <w:left w:val="nil"/>
              <w:bottom w:val="single" w:sz="8" w:space="0" w:color="000000"/>
              <w:right w:val="nil"/>
            </w:tcBorders>
            <w:shd w:val="clear" w:color="auto" w:fill="auto"/>
            <w:tcMar>
              <w:top w:w="100" w:type="dxa"/>
              <w:left w:w="80" w:type="dxa"/>
              <w:bottom w:w="100" w:type="dxa"/>
              <w:right w:w="80" w:type="dxa"/>
            </w:tcMar>
          </w:tcPr>
          <w:p w14:paraId="6006B1C3" w14:textId="77777777" w:rsidR="00E3459B" w:rsidRDefault="00E3459B" w:rsidP="00EB4ED9">
            <w:pPr>
              <w:jc w:val="center"/>
              <w:rPr>
                <w:rFonts w:eastAsia="Times New Roman" w:cs="Times New Roman"/>
                <w:b/>
                <w:szCs w:val="24"/>
              </w:rPr>
            </w:pPr>
            <w:r>
              <w:rPr>
                <w:rFonts w:eastAsia="Times New Roman" w:cs="Times New Roman"/>
                <w:b/>
                <w:szCs w:val="24"/>
              </w:rPr>
              <w:t>Q1</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7BDE752E" w14:textId="77777777" w:rsidR="00E3459B" w:rsidRPr="008B5C3A" w:rsidRDefault="00E3459B" w:rsidP="00EB4ED9">
            <w:pPr>
              <w:spacing w:after="120"/>
              <w:rPr>
                <w:rFonts w:eastAsia="Times New Roman" w:cs="Times New Roman"/>
                <w:szCs w:val="24"/>
                <w:lang w:val="en-US"/>
              </w:rPr>
            </w:pPr>
            <w:r>
              <w:rPr>
                <w:rFonts w:eastAsia="Times New Roman" w:cs="Times New Roman"/>
                <w:szCs w:val="24"/>
                <w:lang w:val="en-US"/>
              </w:rPr>
              <w:t>M</w:t>
            </w:r>
            <w:r w:rsidRPr="008B5C3A">
              <w:rPr>
                <w:rFonts w:eastAsia="Times New Roman" w:cs="Times New Roman"/>
                <w:szCs w:val="24"/>
                <w:lang w:val="en-US"/>
              </w:rPr>
              <w:t>alnutrition</w:t>
            </w:r>
            <w:r>
              <w:rPr>
                <w:rFonts w:eastAsia="Times New Roman" w:cs="Times New Roman"/>
                <w:szCs w:val="24"/>
                <w:lang w:val="en-US"/>
              </w:rPr>
              <w:t xml:space="preserve"> is responsible for</w:t>
            </w:r>
            <w:r w:rsidRPr="008B5C3A">
              <w:rPr>
                <w:rFonts w:eastAsia="Times New Roman" w:cs="Times New Roman"/>
                <w:szCs w:val="24"/>
                <w:lang w:val="en-US"/>
              </w:rPr>
              <w:t xml:space="preserve"> </w:t>
            </w:r>
            <w:r>
              <w:rPr>
                <w:rFonts w:eastAsia="Times New Roman" w:cs="Times New Roman"/>
                <w:szCs w:val="24"/>
                <w:lang w:val="en-US"/>
              </w:rPr>
              <w:t>patient’s weakness</w:t>
            </w:r>
            <w:r w:rsidRPr="008B5C3A">
              <w:rPr>
                <w:rFonts w:eastAsia="Times New Roman" w:cs="Times New Roman"/>
                <w:szCs w:val="24"/>
                <w:lang w:val="en-US"/>
              </w:rPr>
              <w:t xml:space="preserve"> </w:t>
            </w:r>
          </w:p>
        </w:tc>
      </w:tr>
      <w:tr w:rsidR="00E3459B" w:rsidRPr="00B378F9" w14:paraId="32B74A8C" w14:textId="77777777" w:rsidTr="00EB4ED9">
        <w:trPr>
          <w:trHeight w:val="1380"/>
        </w:trPr>
        <w:tc>
          <w:tcPr>
            <w:tcW w:w="915" w:type="dxa"/>
            <w:tcBorders>
              <w:top w:val="nil"/>
              <w:left w:val="nil"/>
              <w:bottom w:val="single" w:sz="8" w:space="0" w:color="000000"/>
              <w:right w:val="nil"/>
            </w:tcBorders>
            <w:shd w:val="clear" w:color="auto" w:fill="auto"/>
            <w:tcMar>
              <w:top w:w="100" w:type="dxa"/>
              <w:left w:w="80" w:type="dxa"/>
              <w:bottom w:w="100" w:type="dxa"/>
              <w:right w:w="80" w:type="dxa"/>
            </w:tcMar>
          </w:tcPr>
          <w:p w14:paraId="2DD3D930" w14:textId="77777777" w:rsidR="00E3459B" w:rsidRDefault="00E3459B" w:rsidP="00EB4ED9">
            <w:pPr>
              <w:jc w:val="center"/>
              <w:rPr>
                <w:rFonts w:eastAsia="Times New Roman" w:cs="Times New Roman"/>
                <w:b/>
                <w:szCs w:val="24"/>
              </w:rPr>
            </w:pPr>
            <w:r>
              <w:rPr>
                <w:rFonts w:eastAsia="Times New Roman" w:cs="Times New Roman"/>
                <w:b/>
                <w:szCs w:val="24"/>
              </w:rPr>
              <w:t>Q2</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333FD410"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Itchy skin, yellowing of the skin, ascites, mental confusion (hepatic encephalopathy), esophageal varices are some of the signs and symptoms of liver cirrhosis </w:t>
            </w:r>
          </w:p>
        </w:tc>
      </w:tr>
      <w:tr w:rsidR="00E3459B" w:rsidRPr="00B378F9" w14:paraId="46ADD884" w14:textId="77777777" w:rsidTr="00EB4ED9">
        <w:trPr>
          <w:trHeight w:val="680"/>
        </w:trPr>
        <w:tc>
          <w:tcPr>
            <w:tcW w:w="915" w:type="dxa"/>
            <w:tcBorders>
              <w:top w:val="nil"/>
              <w:left w:val="nil"/>
              <w:bottom w:val="single" w:sz="8" w:space="0" w:color="000000"/>
              <w:right w:val="nil"/>
            </w:tcBorders>
            <w:shd w:val="clear" w:color="auto" w:fill="auto"/>
            <w:tcMar>
              <w:top w:w="100" w:type="dxa"/>
              <w:left w:w="80" w:type="dxa"/>
              <w:bottom w:w="100" w:type="dxa"/>
              <w:right w:w="80" w:type="dxa"/>
            </w:tcMar>
          </w:tcPr>
          <w:p w14:paraId="3CB3A371" w14:textId="77777777" w:rsidR="00E3459B" w:rsidRDefault="00E3459B" w:rsidP="00EB4ED9">
            <w:pPr>
              <w:jc w:val="center"/>
              <w:rPr>
                <w:rFonts w:eastAsia="Times New Roman" w:cs="Times New Roman"/>
                <w:b/>
                <w:szCs w:val="24"/>
              </w:rPr>
            </w:pPr>
            <w:r>
              <w:rPr>
                <w:rFonts w:eastAsia="Times New Roman" w:cs="Times New Roman"/>
                <w:b/>
                <w:szCs w:val="24"/>
              </w:rPr>
              <w:t>Q3</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529203EF"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Having no symptoms indicates that liver cirrhosis is at the beginning of the disease </w:t>
            </w:r>
          </w:p>
        </w:tc>
      </w:tr>
      <w:tr w:rsidR="00E3459B" w:rsidRPr="00B378F9" w14:paraId="7BE861C3" w14:textId="77777777" w:rsidTr="00EB4ED9">
        <w:trPr>
          <w:trHeight w:val="1040"/>
        </w:trPr>
        <w:tc>
          <w:tcPr>
            <w:tcW w:w="915" w:type="dxa"/>
            <w:tcBorders>
              <w:top w:val="nil"/>
              <w:left w:val="nil"/>
              <w:bottom w:val="single" w:sz="8" w:space="0" w:color="000000"/>
              <w:right w:val="nil"/>
            </w:tcBorders>
            <w:shd w:val="clear" w:color="auto" w:fill="auto"/>
            <w:tcMar>
              <w:top w:w="100" w:type="dxa"/>
              <w:left w:w="80" w:type="dxa"/>
              <w:bottom w:w="100" w:type="dxa"/>
              <w:right w:w="80" w:type="dxa"/>
            </w:tcMar>
          </w:tcPr>
          <w:p w14:paraId="165820FD" w14:textId="77777777" w:rsidR="00E3459B" w:rsidRDefault="00E3459B" w:rsidP="00EB4ED9">
            <w:pPr>
              <w:jc w:val="center"/>
              <w:rPr>
                <w:rFonts w:eastAsia="Times New Roman" w:cs="Times New Roman"/>
                <w:b/>
                <w:szCs w:val="24"/>
              </w:rPr>
            </w:pPr>
            <w:r>
              <w:rPr>
                <w:rFonts w:eastAsia="Times New Roman" w:cs="Times New Roman"/>
                <w:b/>
                <w:szCs w:val="24"/>
              </w:rPr>
              <w:t>Q4</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4DF64601"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Buildup of water (ascites) is a common complication of liver cirrhosis and is characterized by the accumulation of liquid in the belly </w:t>
            </w:r>
          </w:p>
        </w:tc>
      </w:tr>
      <w:tr w:rsidR="00E3459B" w:rsidRPr="00B378F9" w14:paraId="793000F4" w14:textId="77777777" w:rsidTr="00EB4ED9">
        <w:trPr>
          <w:trHeight w:val="1040"/>
        </w:trPr>
        <w:tc>
          <w:tcPr>
            <w:tcW w:w="915" w:type="dxa"/>
            <w:tcBorders>
              <w:top w:val="nil"/>
              <w:left w:val="nil"/>
              <w:bottom w:val="single" w:sz="8" w:space="0" w:color="000000"/>
              <w:right w:val="nil"/>
            </w:tcBorders>
            <w:shd w:val="clear" w:color="auto" w:fill="auto"/>
            <w:tcMar>
              <w:top w:w="100" w:type="dxa"/>
              <w:left w:w="80" w:type="dxa"/>
              <w:bottom w:w="100" w:type="dxa"/>
              <w:right w:w="80" w:type="dxa"/>
            </w:tcMar>
          </w:tcPr>
          <w:p w14:paraId="1CFB6808" w14:textId="77777777" w:rsidR="00E3459B" w:rsidRDefault="00E3459B" w:rsidP="00EB4ED9">
            <w:pPr>
              <w:jc w:val="center"/>
              <w:rPr>
                <w:rFonts w:eastAsia="Times New Roman" w:cs="Times New Roman"/>
                <w:b/>
                <w:szCs w:val="24"/>
              </w:rPr>
            </w:pPr>
            <w:r>
              <w:rPr>
                <w:rFonts w:eastAsia="Times New Roman" w:cs="Times New Roman"/>
                <w:b/>
                <w:szCs w:val="24"/>
              </w:rPr>
              <w:t>Q5</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73D2CDD9"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Varices of the esophagus (dilatation of the veins of the esophagus) are rare complications of liver cirrhosis </w:t>
            </w:r>
          </w:p>
        </w:tc>
      </w:tr>
      <w:tr w:rsidR="00E3459B" w:rsidRPr="00B378F9" w14:paraId="5D2F2556" w14:textId="77777777" w:rsidTr="00EB4ED9">
        <w:trPr>
          <w:trHeight w:val="1380"/>
        </w:trPr>
        <w:tc>
          <w:tcPr>
            <w:tcW w:w="915" w:type="dxa"/>
            <w:tcBorders>
              <w:top w:val="nil"/>
              <w:left w:val="nil"/>
              <w:bottom w:val="single" w:sz="8" w:space="0" w:color="000000"/>
              <w:right w:val="nil"/>
            </w:tcBorders>
            <w:shd w:val="clear" w:color="auto" w:fill="auto"/>
            <w:tcMar>
              <w:top w:w="100" w:type="dxa"/>
              <w:left w:w="80" w:type="dxa"/>
              <w:bottom w:w="100" w:type="dxa"/>
              <w:right w:w="80" w:type="dxa"/>
            </w:tcMar>
          </w:tcPr>
          <w:p w14:paraId="41A18C0C" w14:textId="77777777" w:rsidR="00E3459B" w:rsidRDefault="00E3459B" w:rsidP="00EB4ED9">
            <w:pPr>
              <w:jc w:val="center"/>
              <w:rPr>
                <w:rFonts w:eastAsia="Times New Roman" w:cs="Times New Roman"/>
                <w:b/>
                <w:szCs w:val="24"/>
              </w:rPr>
            </w:pPr>
            <w:r>
              <w:rPr>
                <w:rFonts w:eastAsia="Times New Roman" w:cs="Times New Roman"/>
                <w:b/>
                <w:szCs w:val="24"/>
              </w:rPr>
              <w:t>Q6</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6D86887D"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Liver cirrhosis, in some cases, presents complications (esophageal varices, mental confusion, ascites) that should be treated and accompanied by a doctor to avoid worsening the patient’s health situation.</w:t>
            </w:r>
          </w:p>
        </w:tc>
      </w:tr>
      <w:tr w:rsidR="00E3459B" w:rsidRPr="00B378F9" w14:paraId="5ABA9E43" w14:textId="77777777" w:rsidTr="00EB4ED9">
        <w:trPr>
          <w:trHeight w:val="1040"/>
        </w:trPr>
        <w:tc>
          <w:tcPr>
            <w:tcW w:w="915" w:type="dxa"/>
            <w:tcBorders>
              <w:top w:val="nil"/>
              <w:left w:val="nil"/>
              <w:bottom w:val="single" w:sz="8" w:space="0" w:color="000000"/>
              <w:right w:val="nil"/>
            </w:tcBorders>
            <w:shd w:val="clear" w:color="auto" w:fill="auto"/>
            <w:tcMar>
              <w:top w:w="100" w:type="dxa"/>
              <w:left w:w="80" w:type="dxa"/>
              <w:bottom w:w="100" w:type="dxa"/>
              <w:right w:w="80" w:type="dxa"/>
            </w:tcMar>
          </w:tcPr>
          <w:p w14:paraId="74B82CE1" w14:textId="77777777" w:rsidR="00E3459B" w:rsidRDefault="00E3459B" w:rsidP="00EB4ED9">
            <w:pPr>
              <w:jc w:val="center"/>
              <w:rPr>
                <w:rFonts w:eastAsia="Times New Roman" w:cs="Times New Roman"/>
                <w:b/>
                <w:szCs w:val="24"/>
              </w:rPr>
            </w:pPr>
            <w:r>
              <w:rPr>
                <w:rFonts w:eastAsia="Times New Roman" w:cs="Times New Roman"/>
                <w:b/>
                <w:szCs w:val="24"/>
              </w:rPr>
              <w:t>Q7</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589EAF5E"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Tiredness is not a complication of liver </w:t>
            </w:r>
            <w:proofErr w:type="gramStart"/>
            <w:r w:rsidRPr="008B5C3A">
              <w:rPr>
                <w:rFonts w:eastAsia="Times New Roman" w:cs="Times New Roman"/>
                <w:szCs w:val="24"/>
                <w:lang w:val="en-US"/>
              </w:rPr>
              <w:t>cirrhosis,</w:t>
            </w:r>
            <w:proofErr w:type="gramEnd"/>
            <w:r w:rsidRPr="008B5C3A">
              <w:rPr>
                <w:rFonts w:eastAsia="Times New Roman" w:cs="Times New Roman"/>
                <w:szCs w:val="24"/>
                <w:lang w:val="en-US"/>
              </w:rPr>
              <w:t xml:space="preserve"> tiredness is caused by major depression </w:t>
            </w:r>
          </w:p>
        </w:tc>
      </w:tr>
      <w:tr w:rsidR="00E3459B" w:rsidRPr="00B378F9" w14:paraId="55307C59" w14:textId="77777777" w:rsidTr="00EB4ED9">
        <w:trPr>
          <w:trHeight w:val="1380"/>
        </w:trPr>
        <w:tc>
          <w:tcPr>
            <w:tcW w:w="915" w:type="dxa"/>
            <w:tcBorders>
              <w:top w:val="nil"/>
              <w:left w:val="nil"/>
              <w:bottom w:val="single" w:sz="8" w:space="0" w:color="000000"/>
              <w:right w:val="nil"/>
            </w:tcBorders>
            <w:shd w:val="clear" w:color="auto" w:fill="auto"/>
            <w:tcMar>
              <w:top w:w="100" w:type="dxa"/>
              <w:left w:w="80" w:type="dxa"/>
              <w:bottom w:w="100" w:type="dxa"/>
              <w:right w:w="80" w:type="dxa"/>
            </w:tcMar>
          </w:tcPr>
          <w:p w14:paraId="44564682" w14:textId="77777777" w:rsidR="00E3459B" w:rsidRDefault="00E3459B" w:rsidP="00EB4ED9">
            <w:pPr>
              <w:jc w:val="center"/>
              <w:rPr>
                <w:rFonts w:eastAsia="Times New Roman" w:cs="Times New Roman"/>
                <w:b/>
                <w:szCs w:val="24"/>
              </w:rPr>
            </w:pPr>
            <w:r>
              <w:rPr>
                <w:rFonts w:eastAsia="Times New Roman" w:cs="Times New Roman"/>
                <w:b/>
                <w:szCs w:val="24"/>
              </w:rPr>
              <w:t>Q8</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3CDBBEB8"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Liver Encephalopathy </w:t>
            </w:r>
            <w:proofErr w:type="gramStart"/>
            <w:r w:rsidRPr="008B5C3A">
              <w:rPr>
                <w:rFonts w:eastAsia="Times New Roman" w:cs="Times New Roman"/>
                <w:szCs w:val="24"/>
                <w:lang w:val="en-US"/>
              </w:rPr>
              <w:t>presents:</w:t>
            </w:r>
            <w:proofErr w:type="gramEnd"/>
            <w:r w:rsidRPr="008B5C3A">
              <w:rPr>
                <w:rFonts w:eastAsia="Times New Roman" w:cs="Times New Roman"/>
                <w:szCs w:val="24"/>
                <w:lang w:val="en-US"/>
              </w:rPr>
              <w:t xml:space="preserve"> mental confusion, disorientation, </w:t>
            </w:r>
            <w:proofErr w:type="spellStart"/>
            <w:r w:rsidRPr="008B5C3A">
              <w:rPr>
                <w:rFonts w:eastAsia="Times New Roman" w:cs="Times New Roman"/>
                <w:szCs w:val="24"/>
                <w:lang w:val="en-US"/>
              </w:rPr>
              <w:t>hand shakes</w:t>
            </w:r>
            <w:proofErr w:type="spellEnd"/>
            <w:r w:rsidRPr="008B5C3A">
              <w:rPr>
                <w:rFonts w:eastAsia="Times New Roman" w:cs="Times New Roman"/>
                <w:szCs w:val="24"/>
                <w:lang w:val="en-US"/>
              </w:rPr>
              <w:t xml:space="preserve">, slurred speech, slow movements, memory loss and in more serious cases can lead to coma. </w:t>
            </w:r>
          </w:p>
        </w:tc>
      </w:tr>
      <w:tr w:rsidR="00E3459B" w:rsidRPr="00B378F9" w14:paraId="3D699B2D" w14:textId="77777777" w:rsidTr="00EB4ED9">
        <w:trPr>
          <w:trHeight w:val="1040"/>
        </w:trPr>
        <w:tc>
          <w:tcPr>
            <w:tcW w:w="915" w:type="dxa"/>
            <w:tcBorders>
              <w:top w:val="nil"/>
              <w:left w:val="nil"/>
              <w:bottom w:val="single" w:sz="8" w:space="0" w:color="000000"/>
              <w:right w:val="nil"/>
            </w:tcBorders>
            <w:shd w:val="clear" w:color="auto" w:fill="auto"/>
            <w:tcMar>
              <w:top w:w="100" w:type="dxa"/>
              <w:left w:w="80" w:type="dxa"/>
              <w:bottom w:w="100" w:type="dxa"/>
              <w:right w:w="80" w:type="dxa"/>
            </w:tcMar>
          </w:tcPr>
          <w:p w14:paraId="401F4490" w14:textId="77777777" w:rsidR="00E3459B" w:rsidRDefault="00E3459B" w:rsidP="00EB4ED9">
            <w:pPr>
              <w:jc w:val="center"/>
              <w:rPr>
                <w:rFonts w:eastAsia="Times New Roman" w:cs="Times New Roman"/>
                <w:b/>
                <w:szCs w:val="24"/>
              </w:rPr>
            </w:pPr>
            <w:r>
              <w:rPr>
                <w:rFonts w:eastAsia="Times New Roman" w:cs="Times New Roman"/>
                <w:b/>
                <w:szCs w:val="24"/>
              </w:rPr>
              <w:t>Q9</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0A96272D"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A cirrhotic liver releases toxic substances that can attack the heart and cause heart attacks</w:t>
            </w:r>
          </w:p>
        </w:tc>
      </w:tr>
      <w:tr w:rsidR="00E3459B" w:rsidRPr="00B378F9" w14:paraId="691C3F42" w14:textId="77777777" w:rsidTr="00EB4ED9">
        <w:trPr>
          <w:trHeight w:val="1380"/>
        </w:trPr>
        <w:tc>
          <w:tcPr>
            <w:tcW w:w="915" w:type="dxa"/>
            <w:tcBorders>
              <w:top w:val="nil"/>
              <w:left w:val="nil"/>
              <w:bottom w:val="nil"/>
              <w:right w:val="nil"/>
            </w:tcBorders>
            <w:shd w:val="clear" w:color="auto" w:fill="auto"/>
            <w:tcMar>
              <w:top w:w="100" w:type="dxa"/>
              <w:left w:w="80" w:type="dxa"/>
              <w:bottom w:w="100" w:type="dxa"/>
              <w:right w:w="80" w:type="dxa"/>
            </w:tcMar>
          </w:tcPr>
          <w:p w14:paraId="1772DF2C" w14:textId="77777777" w:rsidR="00E3459B" w:rsidRDefault="00E3459B" w:rsidP="00EB4ED9">
            <w:pPr>
              <w:jc w:val="center"/>
              <w:rPr>
                <w:rFonts w:eastAsia="Times New Roman" w:cs="Times New Roman"/>
                <w:b/>
                <w:szCs w:val="24"/>
              </w:rPr>
            </w:pPr>
            <w:r>
              <w:rPr>
                <w:rFonts w:eastAsia="Times New Roman" w:cs="Times New Roman"/>
                <w:b/>
                <w:szCs w:val="24"/>
              </w:rPr>
              <w:lastRenderedPageBreak/>
              <w:t>Q10</w:t>
            </w:r>
          </w:p>
        </w:tc>
        <w:tc>
          <w:tcPr>
            <w:tcW w:w="7515" w:type="dxa"/>
            <w:tcBorders>
              <w:top w:val="nil"/>
              <w:left w:val="nil"/>
              <w:bottom w:val="nil"/>
              <w:right w:val="nil"/>
            </w:tcBorders>
            <w:shd w:val="clear" w:color="auto" w:fill="auto"/>
            <w:tcMar>
              <w:top w:w="100" w:type="dxa"/>
              <w:left w:w="80" w:type="dxa"/>
              <w:bottom w:w="100" w:type="dxa"/>
              <w:right w:w="80" w:type="dxa"/>
            </w:tcMar>
          </w:tcPr>
          <w:p w14:paraId="2CE85BF3"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Patients who suffer attacks hepatic encephalopathy with signs of mental confusion, disorientation, slow movement, etc. should always be accompanied when leaving the house </w:t>
            </w:r>
          </w:p>
        </w:tc>
      </w:tr>
    </w:tbl>
    <w:p w14:paraId="7BB3B9D7" w14:textId="77777777" w:rsidR="00E3459B" w:rsidRPr="008B5C3A" w:rsidRDefault="00E3459B" w:rsidP="00E3459B">
      <w:pPr>
        <w:rPr>
          <w:rFonts w:eastAsia="Times New Roman" w:cs="Times New Roman"/>
          <w:szCs w:val="24"/>
          <w:lang w:val="en-US"/>
        </w:rPr>
      </w:pPr>
      <w:r w:rsidRPr="008B5C3A">
        <w:rPr>
          <w:rFonts w:eastAsia="Times New Roman" w:cs="Times New Roman"/>
          <w:szCs w:val="24"/>
          <w:lang w:val="en-US"/>
        </w:rPr>
        <w:t xml:space="preserve"> </w:t>
      </w:r>
    </w:p>
    <w:p w14:paraId="38ED5867" w14:textId="77777777" w:rsidR="00E3459B" w:rsidRPr="008B5C3A" w:rsidRDefault="00E3459B" w:rsidP="00E3459B">
      <w:pPr>
        <w:rPr>
          <w:rFonts w:eastAsia="Times New Roman" w:cs="Times New Roman"/>
          <w:szCs w:val="24"/>
          <w:lang w:val="en-US"/>
        </w:rPr>
      </w:pPr>
    </w:p>
    <w:p w14:paraId="04654575" w14:textId="77777777" w:rsidR="00E3459B" w:rsidRPr="008B5C3A" w:rsidRDefault="00E3459B" w:rsidP="00E3459B">
      <w:pPr>
        <w:rPr>
          <w:rFonts w:eastAsia="Times New Roman" w:cs="Times New Roman"/>
          <w:szCs w:val="24"/>
          <w:lang w:val="en-US"/>
        </w:rPr>
      </w:pPr>
      <w:r w:rsidRPr="008B5C3A">
        <w:rPr>
          <w:rFonts w:eastAsia="Times New Roman" w:cs="Times New Roman"/>
          <w:szCs w:val="24"/>
          <w:lang w:val="en-US"/>
        </w:rPr>
        <w:t xml:space="preserve"> </w:t>
      </w:r>
    </w:p>
    <w:tbl>
      <w:tblPr>
        <w:tblW w:w="8505" w:type="dxa"/>
        <w:tblBorders>
          <w:top w:val="nil"/>
          <w:left w:val="nil"/>
          <w:bottom w:val="nil"/>
          <w:right w:val="nil"/>
          <w:insideH w:val="nil"/>
          <w:insideV w:val="nil"/>
        </w:tblBorders>
        <w:tblLayout w:type="fixed"/>
        <w:tblLook w:val="0600" w:firstRow="0" w:lastRow="0" w:firstColumn="0" w:lastColumn="0" w:noHBand="1" w:noVBand="1"/>
      </w:tblPr>
      <w:tblGrid>
        <w:gridCol w:w="990"/>
        <w:gridCol w:w="7515"/>
      </w:tblGrid>
      <w:tr w:rsidR="00E3459B" w14:paraId="2427AD93" w14:textId="77777777" w:rsidTr="00EB4ED9">
        <w:trPr>
          <w:trHeight w:val="1040"/>
        </w:trPr>
        <w:tc>
          <w:tcPr>
            <w:tcW w:w="8505" w:type="dxa"/>
            <w:gridSpan w:val="2"/>
            <w:tcBorders>
              <w:top w:val="nil"/>
              <w:left w:val="nil"/>
              <w:bottom w:val="single" w:sz="8" w:space="0" w:color="000000"/>
              <w:right w:val="nil"/>
            </w:tcBorders>
            <w:shd w:val="clear" w:color="auto" w:fill="auto"/>
            <w:tcMar>
              <w:top w:w="100" w:type="dxa"/>
              <w:left w:w="80" w:type="dxa"/>
              <w:bottom w:w="100" w:type="dxa"/>
              <w:right w:w="80" w:type="dxa"/>
            </w:tcMar>
          </w:tcPr>
          <w:p w14:paraId="3C264B68" w14:textId="77777777" w:rsidR="00E3459B" w:rsidRDefault="00E3459B" w:rsidP="00EB4ED9">
            <w:pPr>
              <w:rPr>
                <w:rFonts w:eastAsia="Times New Roman" w:cs="Times New Roman"/>
                <w:szCs w:val="24"/>
              </w:rPr>
            </w:pPr>
            <w:r>
              <w:rPr>
                <w:rFonts w:eastAsia="Times New Roman" w:cs="Times New Roman"/>
                <w:szCs w:val="24"/>
              </w:rPr>
              <w:t>DIAGNOSIS</w:t>
            </w:r>
          </w:p>
        </w:tc>
      </w:tr>
      <w:tr w:rsidR="00E3459B" w:rsidRPr="00B378F9" w14:paraId="3E4079DE" w14:textId="77777777" w:rsidTr="00EB4ED9">
        <w:trPr>
          <w:trHeight w:val="104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213A9D3F" w14:textId="77777777" w:rsidR="00E3459B" w:rsidRDefault="00E3459B" w:rsidP="00EB4ED9">
            <w:pPr>
              <w:jc w:val="center"/>
              <w:rPr>
                <w:rFonts w:eastAsia="Times New Roman" w:cs="Times New Roman"/>
                <w:b/>
                <w:szCs w:val="24"/>
              </w:rPr>
            </w:pPr>
            <w:r>
              <w:rPr>
                <w:rFonts w:eastAsia="Times New Roman" w:cs="Times New Roman"/>
                <w:b/>
                <w:szCs w:val="24"/>
              </w:rPr>
              <w:t>Q1</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60AF403E"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Cirrhosis is characterized by lesions on the liver that make the organ lose its functions</w:t>
            </w:r>
          </w:p>
        </w:tc>
      </w:tr>
      <w:tr w:rsidR="00E3459B" w:rsidRPr="00B378F9" w14:paraId="230CC39D" w14:textId="77777777" w:rsidTr="00EB4ED9">
        <w:trPr>
          <w:trHeight w:val="68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4A901057" w14:textId="77777777" w:rsidR="00E3459B" w:rsidRDefault="00E3459B" w:rsidP="00EB4ED9">
            <w:pPr>
              <w:jc w:val="center"/>
              <w:rPr>
                <w:rFonts w:eastAsia="Times New Roman" w:cs="Times New Roman"/>
                <w:b/>
                <w:szCs w:val="24"/>
              </w:rPr>
            </w:pPr>
            <w:r>
              <w:rPr>
                <w:rFonts w:eastAsia="Times New Roman" w:cs="Times New Roman"/>
                <w:b/>
                <w:szCs w:val="24"/>
              </w:rPr>
              <w:t>Q2</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13CFB984"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The only cause of liver cirrhosis is consumption of alcohol </w:t>
            </w:r>
          </w:p>
        </w:tc>
      </w:tr>
      <w:tr w:rsidR="00E3459B" w:rsidRPr="00B378F9" w14:paraId="4E3CD1A8" w14:textId="77777777" w:rsidTr="00EB4ED9">
        <w:trPr>
          <w:trHeight w:val="104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3BB91C87" w14:textId="77777777" w:rsidR="00E3459B" w:rsidRDefault="00E3459B" w:rsidP="00EB4ED9">
            <w:pPr>
              <w:jc w:val="center"/>
              <w:rPr>
                <w:rFonts w:eastAsia="Times New Roman" w:cs="Times New Roman"/>
                <w:b/>
                <w:szCs w:val="24"/>
              </w:rPr>
            </w:pPr>
            <w:r>
              <w:rPr>
                <w:rFonts w:eastAsia="Times New Roman" w:cs="Times New Roman"/>
                <w:b/>
                <w:szCs w:val="24"/>
              </w:rPr>
              <w:t>Q3</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47882D40"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It is possible to have cirrhosis of the liver and hepatocarcinoma (liver cancer) at the same time </w:t>
            </w:r>
          </w:p>
        </w:tc>
      </w:tr>
      <w:tr w:rsidR="00E3459B" w:rsidRPr="00B378F9" w14:paraId="4D4FCA87" w14:textId="77777777" w:rsidTr="00EB4ED9">
        <w:trPr>
          <w:trHeight w:val="104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0E43F8F8" w14:textId="77777777" w:rsidR="00E3459B" w:rsidRDefault="00E3459B" w:rsidP="00EB4ED9">
            <w:pPr>
              <w:jc w:val="center"/>
              <w:rPr>
                <w:rFonts w:eastAsia="Times New Roman" w:cs="Times New Roman"/>
                <w:b/>
                <w:szCs w:val="24"/>
              </w:rPr>
            </w:pPr>
            <w:r>
              <w:rPr>
                <w:rFonts w:eastAsia="Times New Roman" w:cs="Times New Roman"/>
                <w:b/>
                <w:szCs w:val="24"/>
              </w:rPr>
              <w:t>Q4</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60B2FAE3"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Liver cirrhosis requires continuous medical surveillance to evaluate the evolution of the illness </w:t>
            </w:r>
          </w:p>
        </w:tc>
      </w:tr>
      <w:tr w:rsidR="00E3459B" w:rsidRPr="00B378F9" w14:paraId="15184418" w14:textId="77777777" w:rsidTr="00EB4ED9">
        <w:trPr>
          <w:trHeight w:val="104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091984BF" w14:textId="77777777" w:rsidR="00E3459B" w:rsidRDefault="00E3459B" w:rsidP="00EB4ED9">
            <w:pPr>
              <w:jc w:val="center"/>
              <w:rPr>
                <w:rFonts w:eastAsia="Times New Roman" w:cs="Times New Roman"/>
                <w:b/>
                <w:szCs w:val="24"/>
              </w:rPr>
            </w:pPr>
            <w:r>
              <w:rPr>
                <w:rFonts w:eastAsia="Times New Roman" w:cs="Times New Roman"/>
                <w:b/>
                <w:szCs w:val="24"/>
              </w:rPr>
              <w:t>Q5</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330655D9"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Liver cirrhosis can be brought about by different causes, for example: hepatitis B or C, alcohol, fatty liver and autoimmune diseases </w:t>
            </w:r>
          </w:p>
        </w:tc>
      </w:tr>
      <w:tr w:rsidR="00E3459B" w:rsidRPr="00B378F9" w14:paraId="7EBF55EB" w14:textId="77777777" w:rsidTr="00EB4ED9">
        <w:trPr>
          <w:trHeight w:val="104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5EF91386" w14:textId="77777777" w:rsidR="00E3459B" w:rsidRDefault="00E3459B" w:rsidP="00EB4ED9">
            <w:pPr>
              <w:jc w:val="center"/>
              <w:rPr>
                <w:rFonts w:eastAsia="Times New Roman" w:cs="Times New Roman"/>
                <w:b/>
                <w:szCs w:val="24"/>
              </w:rPr>
            </w:pPr>
            <w:r>
              <w:rPr>
                <w:rFonts w:eastAsia="Times New Roman" w:cs="Times New Roman"/>
                <w:b/>
                <w:szCs w:val="24"/>
              </w:rPr>
              <w:t>Q6</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146EEE79"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Liver cirrhosis is a contagious disease transmitted by mosquito bites </w:t>
            </w:r>
          </w:p>
        </w:tc>
      </w:tr>
      <w:tr w:rsidR="00E3459B" w:rsidRPr="00B378F9" w14:paraId="711708E5" w14:textId="77777777" w:rsidTr="00EB4ED9">
        <w:trPr>
          <w:trHeight w:val="138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0D5020E5" w14:textId="77777777" w:rsidR="00E3459B" w:rsidRDefault="00E3459B" w:rsidP="00EB4ED9">
            <w:pPr>
              <w:jc w:val="center"/>
              <w:rPr>
                <w:rFonts w:eastAsia="Times New Roman" w:cs="Times New Roman"/>
                <w:b/>
                <w:szCs w:val="24"/>
              </w:rPr>
            </w:pPr>
            <w:r>
              <w:rPr>
                <w:rFonts w:eastAsia="Times New Roman" w:cs="Times New Roman"/>
                <w:b/>
                <w:szCs w:val="24"/>
              </w:rPr>
              <w:t>Q7</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560AA2DE"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Often the disease is discovered when the patient presents complications of the disease: ascites, mental confusion (encephalopathy), esophageal varices, yellowing of the skin </w:t>
            </w:r>
          </w:p>
        </w:tc>
      </w:tr>
      <w:tr w:rsidR="00E3459B" w:rsidRPr="00B378F9" w14:paraId="7B143A51" w14:textId="77777777" w:rsidTr="00EB4ED9">
        <w:trPr>
          <w:trHeight w:val="138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1BBD28C3" w14:textId="77777777" w:rsidR="00E3459B" w:rsidRDefault="00E3459B" w:rsidP="00EB4ED9">
            <w:pPr>
              <w:jc w:val="center"/>
              <w:rPr>
                <w:rFonts w:eastAsia="Times New Roman" w:cs="Times New Roman"/>
                <w:b/>
                <w:szCs w:val="24"/>
              </w:rPr>
            </w:pPr>
            <w:r>
              <w:rPr>
                <w:rFonts w:eastAsia="Times New Roman" w:cs="Times New Roman"/>
                <w:b/>
                <w:szCs w:val="24"/>
              </w:rPr>
              <w:lastRenderedPageBreak/>
              <w:t>Q8</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42D18626"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Liver cirrhosis allows moderate consumption of alcoholic drinks, in other words it is possible to drink and can of beer, a glass of wine or a measure of spirits per day. </w:t>
            </w:r>
          </w:p>
        </w:tc>
      </w:tr>
      <w:tr w:rsidR="00E3459B" w:rsidRPr="00B378F9" w14:paraId="674BF584" w14:textId="77777777" w:rsidTr="00EB4ED9">
        <w:trPr>
          <w:trHeight w:val="104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520E1F73" w14:textId="77777777" w:rsidR="00E3459B" w:rsidRDefault="00E3459B" w:rsidP="00EB4ED9">
            <w:pPr>
              <w:jc w:val="center"/>
              <w:rPr>
                <w:rFonts w:eastAsia="Times New Roman" w:cs="Times New Roman"/>
                <w:b/>
                <w:szCs w:val="24"/>
              </w:rPr>
            </w:pPr>
            <w:r>
              <w:rPr>
                <w:rFonts w:eastAsia="Times New Roman" w:cs="Times New Roman"/>
                <w:b/>
                <w:szCs w:val="24"/>
              </w:rPr>
              <w:t>Q9</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02D95985"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Liver cirrhosis is considered a chronic disease, in other words it will follow the individual for life. </w:t>
            </w:r>
          </w:p>
        </w:tc>
      </w:tr>
      <w:tr w:rsidR="00E3459B" w:rsidRPr="00B378F9" w14:paraId="6C29CA6A" w14:textId="77777777" w:rsidTr="00EB4ED9">
        <w:trPr>
          <w:trHeight w:val="680"/>
        </w:trPr>
        <w:tc>
          <w:tcPr>
            <w:tcW w:w="990" w:type="dxa"/>
            <w:tcBorders>
              <w:top w:val="nil"/>
              <w:left w:val="nil"/>
              <w:bottom w:val="nil"/>
              <w:right w:val="nil"/>
            </w:tcBorders>
            <w:shd w:val="clear" w:color="auto" w:fill="auto"/>
            <w:tcMar>
              <w:top w:w="100" w:type="dxa"/>
              <w:left w:w="80" w:type="dxa"/>
              <w:bottom w:w="100" w:type="dxa"/>
              <w:right w:w="80" w:type="dxa"/>
            </w:tcMar>
          </w:tcPr>
          <w:p w14:paraId="6816BD9E" w14:textId="77777777" w:rsidR="00E3459B" w:rsidRDefault="00E3459B" w:rsidP="00EB4ED9">
            <w:pPr>
              <w:jc w:val="center"/>
              <w:rPr>
                <w:rFonts w:eastAsia="Times New Roman" w:cs="Times New Roman"/>
                <w:b/>
                <w:szCs w:val="24"/>
              </w:rPr>
            </w:pPr>
            <w:r>
              <w:rPr>
                <w:rFonts w:eastAsia="Times New Roman" w:cs="Times New Roman"/>
                <w:b/>
                <w:szCs w:val="24"/>
              </w:rPr>
              <w:t>Q10</w:t>
            </w:r>
          </w:p>
        </w:tc>
        <w:tc>
          <w:tcPr>
            <w:tcW w:w="7515" w:type="dxa"/>
            <w:tcBorders>
              <w:top w:val="nil"/>
              <w:left w:val="nil"/>
              <w:bottom w:val="nil"/>
              <w:right w:val="nil"/>
            </w:tcBorders>
            <w:shd w:val="clear" w:color="auto" w:fill="auto"/>
            <w:tcMar>
              <w:top w:w="100" w:type="dxa"/>
              <w:left w:w="80" w:type="dxa"/>
              <w:bottom w:w="100" w:type="dxa"/>
              <w:right w:w="80" w:type="dxa"/>
            </w:tcMar>
          </w:tcPr>
          <w:p w14:paraId="4B75401F"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A higher MELD score indicates a greater seriousness of the disease</w:t>
            </w:r>
          </w:p>
        </w:tc>
      </w:tr>
    </w:tbl>
    <w:p w14:paraId="1A472697" w14:textId="77777777" w:rsidR="00E3459B" w:rsidRPr="008B5C3A" w:rsidRDefault="00E3459B" w:rsidP="00E3459B">
      <w:pPr>
        <w:rPr>
          <w:rFonts w:eastAsia="Times New Roman" w:cs="Times New Roman"/>
          <w:szCs w:val="24"/>
          <w:lang w:val="en-US"/>
        </w:rPr>
      </w:pPr>
      <w:r w:rsidRPr="008B5C3A">
        <w:rPr>
          <w:rFonts w:eastAsia="Times New Roman" w:cs="Times New Roman"/>
          <w:szCs w:val="24"/>
          <w:lang w:val="en-US"/>
        </w:rPr>
        <w:t xml:space="preserve"> </w:t>
      </w:r>
    </w:p>
    <w:p w14:paraId="36A03FDB" w14:textId="77777777" w:rsidR="00E3459B" w:rsidRPr="008B5C3A" w:rsidRDefault="00E3459B" w:rsidP="00E3459B">
      <w:pPr>
        <w:rPr>
          <w:rFonts w:eastAsia="Times New Roman" w:cs="Times New Roman"/>
          <w:szCs w:val="24"/>
          <w:lang w:val="en-US"/>
        </w:rPr>
      </w:pPr>
    </w:p>
    <w:p w14:paraId="3CBE7599" w14:textId="77777777" w:rsidR="00E3459B" w:rsidRPr="008B5C3A" w:rsidRDefault="00E3459B" w:rsidP="00E3459B">
      <w:pPr>
        <w:rPr>
          <w:rFonts w:eastAsia="Times New Roman" w:cs="Times New Roman"/>
          <w:szCs w:val="24"/>
          <w:lang w:val="en-US"/>
        </w:rPr>
      </w:pPr>
      <w:r w:rsidRPr="008B5C3A">
        <w:rPr>
          <w:rFonts w:eastAsia="Times New Roman" w:cs="Times New Roman"/>
          <w:szCs w:val="24"/>
          <w:lang w:val="en-US"/>
        </w:rPr>
        <w:t xml:space="preserve"> </w:t>
      </w:r>
    </w:p>
    <w:tbl>
      <w:tblPr>
        <w:tblW w:w="8505" w:type="dxa"/>
        <w:tblBorders>
          <w:top w:val="nil"/>
          <w:left w:val="nil"/>
          <w:bottom w:val="nil"/>
          <w:right w:val="nil"/>
          <w:insideH w:val="nil"/>
          <w:insideV w:val="nil"/>
        </w:tblBorders>
        <w:tblLayout w:type="fixed"/>
        <w:tblLook w:val="0600" w:firstRow="0" w:lastRow="0" w:firstColumn="0" w:lastColumn="0" w:noHBand="1" w:noVBand="1"/>
      </w:tblPr>
      <w:tblGrid>
        <w:gridCol w:w="990"/>
        <w:gridCol w:w="7515"/>
      </w:tblGrid>
      <w:tr w:rsidR="00E3459B" w14:paraId="5DA2BF26" w14:textId="77777777" w:rsidTr="00EB4ED9">
        <w:trPr>
          <w:trHeight w:val="1040"/>
        </w:trPr>
        <w:tc>
          <w:tcPr>
            <w:tcW w:w="8505" w:type="dxa"/>
            <w:gridSpan w:val="2"/>
            <w:tcBorders>
              <w:top w:val="nil"/>
              <w:left w:val="nil"/>
              <w:bottom w:val="single" w:sz="8" w:space="0" w:color="000000"/>
              <w:right w:val="nil"/>
            </w:tcBorders>
            <w:shd w:val="clear" w:color="auto" w:fill="auto"/>
            <w:tcMar>
              <w:top w:w="100" w:type="dxa"/>
              <w:left w:w="80" w:type="dxa"/>
              <w:bottom w:w="100" w:type="dxa"/>
              <w:right w:w="80" w:type="dxa"/>
            </w:tcMar>
          </w:tcPr>
          <w:p w14:paraId="71B23B88" w14:textId="77777777" w:rsidR="00E3459B" w:rsidRDefault="00E3459B" w:rsidP="00EB4ED9">
            <w:pPr>
              <w:rPr>
                <w:rFonts w:eastAsia="Times New Roman" w:cs="Times New Roman"/>
                <w:szCs w:val="24"/>
              </w:rPr>
            </w:pPr>
            <w:r>
              <w:rPr>
                <w:rFonts w:eastAsia="Times New Roman" w:cs="Times New Roman"/>
                <w:szCs w:val="24"/>
              </w:rPr>
              <w:t>TREATMENT</w:t>
            </w:r>
          </w:p>
        </w:tc>
      </w:tr>
      <w:tr w:rsidR="00E3459B" w:rsidRPr="00B378F9" w14:paraId="7A01032E" w14:textId="77777777" w:rsidTr="00EB4ED9">
        <w:trPr>
          <w:trHeight w:val="68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478C00A0" w14:textId="77777777" w:rsidR="00E3459B" w:rsidRDefault="00E3459B" w:rsidP="00EB4ED9">
            <w:pPr>
              <w:jc w:val="center"/>
              <w:rPr>
                <w:rFonts w:eastAsia="Times New Roman" w:cs="Times New Roman"/>
                <w:b/>
                <w:szCs w:val="24"/>
              </w:rPr>
            </w:pPr>
            <w:r>
              <w:rPr>
                <w:rFonts w:eastAsia="Times New Roman" w:cs="Times New Roman"/>
                <w:b/>
                <w:szCs w:val="24"/>
              </w:rPr>
              <w:t>Q1</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6100E293"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The treatment of liver cirrhosis only needs medical surveillance </w:t>
            </w:r>
          </w:p>
        </w:tc>
      </w:tr>
      <w:tr w:rsidR="00E3459B" w:rsidRPr="00B378F9" w14:paraId="562DC94E" w14:textId="77777777" w:rsidTr="00EB4ED9">
        <w:trPr>
          <w:trHeight w:val="172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13E3FD7D" w14:textId="77777777" w:rsidR="00E3459B" w:rsidRDefault="00E3459B" w:rsidP="00EB4ED9">
            <w:pPr>
              <w:jc w:val="center"/>
              <w:rPr>
                <w:rFonts w:eastAsia="Times New Roman" w:cs="Times New Roman"/>
                <w:b/>
                <w:szCs w:val="24"/>
              </w:rPr>
            </w:pPr>
            <w:r>
              <w:rPr>
                <w:rFonts w:eastAsia="Times New Roman" w:cs="Times New Roman"/>
                <w:b/>
                <w:szCs w:val="24"/>
              </w:rPr>
              <w:t>Q2</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2C806EF7"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When transplantation is indicated as a treatment for liver cirrhosis, professional medical follow up is needed (doctors, nurses, psychologists, nutritionists, social workers), both in pre-transplantation and post-transplantation. </w:t>
            </w:r>
          </w:p>
        </w:tc>
      </w:tr>
      <w:tr w:rsidR="00E3459B" w:rsidRPr="00B378F9" w14:paraId="47DB81AC" w14:textId="77777777" w:rsidTr="00EB4ED9">
        <w:trPr>
          <w:trHeight w:val="138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35908B6E" w14:textId="77777777" w:rsidR="00E3459B" w:rsidRDefault="00E3459B" w:rsidP="00EB4ED9">
            <w:pPr>
              <w:jc w:val="center"/>
              <w:rPr>
                <w:rFonts w:eastAsia="Times New Roman" w:cs="Times New Roman"/>
                <w:b/>
                <w:szCs w:val="24"/>
              </w:rPr>
            </w:pPr>
            <w:r>
              <w:rPr>
                <w:rFonts w:eastAsia="Times New Roman" w:cs="Times New Roman"/>
                <w:b/>
                <w:szCs w:val="24"/>
              </w:rPr>
              <w:t>Q3</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0541C97D"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Orientations of nutritionists about diet are not indicated in the treatment of liver cirrhosis, as there is no food that can aggravate the symptoms and the disease </w:t>
            </w:r>
          </w:p>
        </w:tc>
      </w:tr>
      <w:tr w:rsidR="00E3459B" w:rsidRPr="00B378F9" w14:paraId="36F27C58" w14:textId="77777777" w:rsidTr="00EB4ED9">
        <w:trPr>
          <w:trHeight w:val="104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4B0A8557" w14:textId="77777777" w:rsidR="00E3459B" w:rsidRDefault="00E3459B" w:rsidP="00EB4ED9">
            <w:pPr>
              <w:jc w:val="center"/>
              <w:rPr>
                <w:rFonts w:eastAsia="Times New Roman" w:cs="Times New Roman"/>
                <w:b/>
                <w:szCs w:val="24"/>
              </w:rPr>
            </w:pPr>
            <w:r>
              <w:rPr>
                <w:rFonts w:eastAsia="Times New Roman" w:cs="Times New Roman"/>
                <w:b/>
                <w:szCs w:val="24"/>
              </w:rPr>
              <w:t>Q4</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6DAA3CFC"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Liver transplantation is a surgery in which the sick liver (with cirrhosis) is substituted for a </w:t>
            </w:r>
            <w:r>
              <w:rPr>
                <w:rFonts w:eastAsia="Times New Roman" w:cs="Times New Roman"/>
                <w:szCs w:val="24"/>
                <w:lang w:val="en-US"/>
              </w:rPr>
              <w:t>healthy liver</w:t>
            </w:r>
            <w:r w:rsidRPr="008B5C3A">
              <w:rPr>
                <w:rFonts w:eastAsia="Times New Roman" w:cs="Times New Roman"/>
                <w:szCs w:val="24"/>
                <w:lang w:val="en-US"/>
              </w:rPr>
              <w:t xml:space="preserve"> </w:t>
            </w:r>
          </w:p>
        </w:tc>
      </w:tr>
      <w:tr w:rsidR="00E3459B" w:rsidRPr="00B378F9" w14:paraId="0E42E5D6" w14:textId="77777777" w:rsidTr="00EB4ED9">
        <w:trPr>
          <w:trHeight w:val="138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0F990BEC" w14:textId="77777777" w:rsidR="00E3459B" w:rsidRDefault="00E3459B" w:rsidP="00EB4ED9">
            <w:pPr>
              <w:jc w:val="center"/>
              <w:rPr>
                <w:rFonts w:eastAsia="Times New Roman" w:cs="Times New Roman"/>
                <w:b/>
                <w:szCs w:val="24"/>
              </w:rPr>
            </w:pPr>
            <w:r>
              <w:rPr>
                <w:rFonts w:eastAsia="Times New Roman" w:cs="Times New Roman"/>
                <w:b/>
                <w:szCs w:val="24"/>
              </w:rPr>
              <w:t>Q5</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7D6B08F0"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When entering the waiting list for liver transplantation the patient must undergo assessments and enter into regular follow up with a number of professionals such as nurses, nutritionists, psychologists, social workers, etc. </w:t>
            </w:r>
          </w:p>
        </w:tc>
      </w:tr>
      <w:tr w:rsidR="00E3459B" w:rsidRPr="00B378F9" w14:paraId="355713E2" w14:textId="77777777" w:rsidTr="00EB4ED9">
        <w:trPr>
          <w:trHeight w:val="138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377805F4" w14:textId="77777777" w:rsidR="00E3459B" w:rsidRDefault="00E3459B" w:rsidP="00EB4ED9">
            <w:pPr>
              <w:jc w:val="center"/>
              <w:rPr>
                <w:rFonts w:eastAsia="Times New Roman" w:cs="Times New Roman"/>
                <w:b/>
                <w:szCs w:val="24"/>
              </w:rPr>
            </w:pPr>
            <w:r>
              <w:rPr>
                <w:rFonts w:eastAsia="Times New Roman" w:cs="Times New Roman"/>
                <w:b/>
                <w:szCs w:val="24"/>
              </w:rPr>
              <w:lastRenderedPageBreak/>
              <w:t>Q6</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128938DC"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The treatment of liver cirrhosis requires a network of social support, in other words, help from friends and/or families for hospital trips, use of medication and daily tasks </w:t>
            </w:r>
          </w:p>
        </w:tc>
      </w:tr>
      <w:tr w:rsidR="00E3459B" w:rsidRPr="00B378F9" w14:paraId="462EE933" w14:textId="77777777" w:rsidTr="00EB4ED9">
        <w:trPr>
          <w:trHeight w:val="138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68A29546" w14:textId="77777777" w:rsidR="00E3459B" w:rsidRDefault="00E3459B" w:rsidP="00EB4ED9">
            <w:pPr>
              <w:jc w:val="center"/>
              <w:rPr>
                <w:rFonts w:eastAsia="Times New Roman" w:cs="Times New Roman"/>
                <w:b/>
                <w:szCs w:val="24"/>
              </w:rPr>
            </w:pPr>
            <w:r>
              <w:rPr>
                <w:rFonts w:eastAsia="Times New Roman" w:cs="Times New Roman"/>
                <w:b/>
                <w:szCs w:val="24"/>
              </w:rPr>
              <w:t>Q7</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404585E8"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After entry to the waiting list for liver transplantation, the wait for an organ can be stressful. During this time symptoms of anxiety and depression can appear, needing treatment from psychologists and psychiatrists </w:t>
            </w:r>
          </w:p>
        </w:tc>
      </w:tr>
      <w:tr w:rsidR="00E3459B" w:rsidRPr="00B378F9" w14:paraId="65E85F2F" w14:textId="77777777" w:rsidTr="00EB4ED9">
        <w:trPr>
          <w:trHeight w:val="138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10B53427" w14:textId="77777777" w:rsidR="00E3459B" w:rsidRDefault="00E3459B" w:rsidP="00EB4ED9">
            <w:pPr>
              <w:jc w:val="center"/>
              <w:rPr>
                <w:rFonts w:eastAsia="Times New Roman" w:cs="Times New Roman"/>
                <w:b/>
                <w:szCs w:val="24"/>
              </w:rPr>
            </w:pPr>
            <w:r>
              <w:rPr>
                <w:rFonts w:eastAsia="Times New Roman" w:cs="Times New Roman"/>
                <w:b/>
                <w:szCs w:val="24"/>
              </w:rPr>
              <w:t>Q8</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129E81DB"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To receive adequate care after transplantation surgery the patient stays in the hospital for some time, and in serious cases or complications may go to the ICU </w:t>
            </w:r>
          </w:p>
        </w:tc>
      </w:tr>
      <w:tr w:rsidR="00E3459B" w:rsidRPr="00B378F9" w14:paraId="1C654613" w14:textId="77777777" w:rsidTr="00EB4ED9">
        <w:trPr>
          <w:trHeight w:val="100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1E9889DC" w14:textId="77777777" w:rsidR="00E3459B" w:rsidRDefault="00E3459B" w:rsidP="00EB4ED9">
            <w:pPr>
              <w:jc w:val="center"/>
              <w:rPr>
                <w:rFonts w:eastAsia="Times New Roman" w:cs="Times New Roman"/>
                <w:b/>
                <w:szCs w:val="24"/>
              </w:rPr>
            </w:pPr>
            <w:r>
              <w:rPr>
                <w:rFonts w:eastAsia="Times New Roman" w:cs="Times New Roman"/>
                <w:b/>
                <w:szCs w:val="24"/>
              </w:rPr>
              <w:t>Q9</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5CED7318"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After recovery from transplant </w:t>
            </w:r>
            <w:proofErr w:type="gramStart"/>
            <w:r w:rsidRPr="008B5C3A">
              <w:rPr>
                <w:rFonts w:eastAsia="Times New Roman" w:cs="Times New Roman"/>
                <w:szCs w:val="24"/>
                <w:lang w:val="en-US"/>
              </w:rPr>
              <w:t>surgery</w:t>
            </w:r>
            <w:proofErr w:type="gramEnd"/>
            <w:r w:rsidRPr="008B5C3A">
              <w:rPr>
                <w:rFonts w:eastAsia="Times New Roman" w:cs="Times New Roman"/>
                <w:szCs w:val="24"/>
                <w:lang w:val="en-US"/>
              </w:rPr>
              <w:t xml:space="preserve"> it is no longer necessary to be in follow up, considering that the illness was cured </w:t>
            </w:r>
          </w:p>
        </w:tc>
      </w:tr>
      <w:tr w:rsidR="00E3459B" w:rsidRPr="00B378F9" w14:paraId="44C46541" w14:textId="77777777" w:rsidTr="00EB4ED9">
        <w:trPr>
          <w:trHeight w:val="138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743DFF05" w14:textId="77777777" w:rsidR="00E3459B" w:rsidRDefault="00E3459B" w:rsidP="00EB4ED9">
            <w:pPr>
              <w:jc w:val="center"/>
              <w:rPr>
                <w:rFonts w:eastAsia="Times New Roman" w:cs="Times New Roman"/>
                <w:b/>
                <w:szCs w:val="24"/>
              </w:rPr>
            </w:pPr>
            <w:r>
              <w:rPr>
                <w:rFonts w:eastAsia="Times New Roman" w:cs="Times New Roman"/>
                <w:b/>
                <w:szCs w:val="24"/>
              </w:rPr>
              <w:t>Q10</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096D64E5"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The patient may have different emotional reactions (fears, anxieties, sadness, worry) during the treatment of liver cirrhosis, in the pre- and post- transplant periods and because of this psychological treatment is important </w:t>
            </w:r>
          </w:p>
        </w:tc>
      </w:tr>
    </w:tbl>
    <w:p w14:paraId="3D6D5411" w14:textId="77777777" w:rsidR="00E3459B" w:rsidRPr="008B5C3A" w:rsidRDefault="00E3459B" w:rsidP="00E3459B">
      <w:pPr>
        <w:rPr>
          <w:rFonts w:eastAsia="Times New Roman" w:cs="Times New Roman"/>
          <w:szCs w:val="24"/>
          <w:lang w:val="en-US"/>
        </w:rPr>
      </w:pPr>
      <w:r w:rsidRPr="008B5C3A">
        <w:rPr>
          <w:rFonts w:eastAsia="Times New Roman" w:cs="Times New Roman"/>
          <w:szCs w:val="24"/>
          <w:lang w:val="en-US"/>
        </w:rPr>
        <w:t xml:space="preserve"> </w:t>
      </w:r>
    </w:p>
    <w:p w14:paraId="263EE7C5" w14:textId="77777777" w:rsidR="00E3459B" w:rsidRPr="008B5C3A" w:rsidRDefault="00E3459B" w:rsidP="00E3459B">
      <w:pPr>
        <w:rPr>
          <w:rFonts w:eastAsia="Times New Roman" w:cs="Times New Roman"/>
          <w:szCs w:val="24"/>
          <w:lang w:val="en-US"/>
        </w:rPr>
      </w:pPr>
    </w:p>
    <w:p w14:paraId="564E3101" w14:textId="77777777" w:rsidR="00E3459B" w:rsidRPr="008B5C3A" w:rsidRDefault="00E3459B" w:rsidP="00E3459B">
      <w:pPr>
        <w:rPr>
          <w:rFonts w:eastAsia="Times New Roman" w:cs="Times New Roman"/>
          <w:szCs w:val="24"/>
          <w:lang w:val="en-US"/>
        </w:rPr>
      </w:pPr>
      <w:r w:rsidRPr="008B5C3A">
        <w:rPr>
          <w:rFonts w:eastAsia="Times New Roman" w:cs="Times New Roman"/>
          <w:szCs w:val="24"/>
          <w:lang w:val="en-US"/>
        </w:rPr>
        <w:t xml:space="preserve"> </w:t>
      </w:r>
    </w:p>
    <w:tbl>
      <w:tblPr>
        <w:tblW w:w="8505" w:type="dxa"/>
        <w:tblBorders>
          <w:top w:val="nil"/>
          <w:left w:val="nil"/>
          <w:bottom w:val="nil"/>
          <w:right w:val="nil"/>
          <w:insideH w:val="nil"/>
          <w:insideV w:val="nil"/>
        </w:tblBorders>
        <w:tblLayout w:type="fixed"/>
        <w:tblLook w:val="0600" w:firstRow="0" w:lastRow="0" w:firstColumn="0" w:lastColumn="0" w:noHBand="1" w:noVBand="1"/>
      </w:tblPr>
      <w:tblGrid>
        <w:gridCol w:w="990"/>
        <w:gridCol w:w="7515"/>
      </w:tblGrid>
      <w:tr w:rsidR="00E3459B" w14:paraId="6A958798" w14:textId="77777777" w:rsidTr="00EB4ED9">
        <w:trPr>
          <w:trHeight w:val="1040"/>
        </w:trPr>
        <w:tc>
          <w:tcPr>
            <w:tcW w:w="8505" w:type="dxa"/>
            <w:gridSpan w:val="2"/>
            <w:tcBorders>
              <w:top w:val="nil"/>
              <w:left w:val="nil"/>
              <w:bottom w:val="single" w:sz="8" w:space="0" w:color="000000"/>
              <w:right w:val="nil"/>
            </w:tcBorders>
            <w:shd w:val="clear" w:color="auto" w:fill="auto"/>
            <w:tcMar>
              <w:top w:w="100" w:type="dxa"/>
              <w:left w:w="80" w:type="dxa"/>
              <w:bottom w:w="100" w:type="dxa"/>
              <w:right w:w="80" w:type="dxa"/>
            </w:tcMar>
          </w:tcPr>
          <w:p w14:paraId="10BAD54C" w14:textId="77777777" w:rsidR="00E3459B" w:rsidRDefault="00E3459B" w:rsidP="00EB4ED9">
            <w:pPr>
              <w:rPr>
                <w:rFonts w:eastAsia="Times New Roman" w:cs="Times New Roman"/>
                <w:szCs w:val="24"/>
              </w:rPr>
            </w:pPr>
            <w:r>
              <w:rPr>
                <w:rFonts w:eastAsia="Times New Roman" w:cs="Times New Roman"/>
                <w:szCs w:val="24"/>
              </w:rPr>
              <w:t>MEDICATION</w:t>
            </w:r>
          </w:p>
        </w:tc>
      </w:tr>
      <w:tr w:rsidR="00E3459B" w:rsidRPr="00B378F9" w14:paraId="5DC09E00" w14:textId="77777777" w:rsidTr="00EB4ED9">
        <w:trPr>
          <w:trHeight w:val="104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057FBAE6" w14:textId="77777777" w:rsidR="00E3459B" w:rsidRDefault="00E3459B" w:rsidP="00EB4ED9">
            <w:pPr>
              <w:jc w:val="center"/>
              <w:rPr>
                <w:rFonts w:eastAsia="Times New Roman" w:cs="Times New Roman"/>
                <w:b/>
                <w:szCs w:val="24"/>
              </w:rPr>
            </w:pPr>
            <w:r>
              <w:rPr>
                <w:rFonts w:eastAsia="Times New Roman" w:cs="Times New Roman"/>
                <w:b/>
                <w:szCs w:val="24"/>
              </w:rPr>
              <w:t>Q1</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1031B385"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The medication used to treat liver cirrhosis cause sexual impotence </w:t>
            </w:r>
          </w:p>
        </w:tc>
      </w:tr>
      <w:tr w:rsidR="00E3459B" w:rsidRPr="00B378F9" w14:paraId="7733025D" w14:textId="77777777" w:rsidTr="00EB4ED9">
        <w:trPr>
          <w:trHeight w:val="104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417A580B" w14:textId="77777777" w:rsidR="00E3459B" w:rsidRDefault="00E3459B" w:rsidP="00EB4ED9">
            <w:pPr>
              <w:jc w:val="center"/>
              <w:rPr>
                <w:rFonts w:eastAsia="Times New Roman" w:cs="Times New Roman"/>
                <w:b/>
                <w:szCs w:val="24"/>
              </w:rPr>
            </w:pPr>
            <w:r>
              <w:rPr>
                <w:rFonts w:eastAsia="Times New Roman" w:cs="Times New Roman"/>
                <w:b/>
                <w:szCs w:val="24"/>
              </w:rPr>
              <w:t>Q2</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0D906302"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The medications are not to cure liver cirrhosis but to control the symptoms of the disease </w:t>
            </w:r>
          </w:p>
        </w:tc>
      </w:tr>
      <w:tr w:rsidR="00E3459B" w:rsidRPr="00B378F9" w14:paraId="16963DC7" w14:textId="77777777" w:rsidTr="00EB4ED9">
        <w:trPr>
          <w:trHeight w:val="104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7AEEA44A" w14:textId="77777777" w:rsidR="00E3459B" w:rsidRDefault="00E3459B" w:rsidP="00EB4ED9">
            <w:pPr>
              <w:jc w:val="center"/>
              <w:rPr>
                <w:rFonts w:eastAsia="Times New Roman" w:cs="Times New Roman"/>
                <w:b/>
                <w:szCs w:val="24"/>
              </w:rPr>
            </w:pPr>
            <w:r>
              <w:rPr>
                <w:rFonts w:eastAsia="Times New Roman" w:cs="Times New Roman"/>
                <w:b/>
                <w:szCs w:val="24"/>
              </w:rPr>
              <w:t>Q3</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3021AA7D"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It is important that the medications are taken according to medical advice, following doses and hours </w:t>
            </w:r>
          </w:p>
        </w:tc>
      </w:tr>
      <w:tr w:rsidR="00E3459B" w:rsidRPr="00B378F9" w14:paraId="43AC6AE9" w14:textId="77777777" w:rsidTr="00EB4ED9">
        <w:trPr>
          <w:trHeight w:val="104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1CCCAFE5" w14:textId="77777777" w:rsidR="00E3459B" w:rsidRDefault="00E3459B" w:rsidP="00EB4ED9">
            <w:pPr>
              <w:jc w:val="center"/>
              <w:rPr>
                <w:rFonts w:eastAsia="Times New Roman" w:cs="Times New Roman"/>
                <w:b/>
                <w:szCs w:val="24"/>
              </w:rPr>
            </w:pPr>
            <w:r>
              <w:rPr>
                <w:rFonts w:eastAsia="Times New Roman" w:cs="Times New Roman"/>
                <w:b/>
                <w:szCs w:val="24"/>
              </w:rPr>
              <w:lastRenderedPageBreak/>
              <w:t>Q4</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7384AB4C"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The transplantation aims to cure liver cirrhosis, meaning that after having it, it is no longer necessary to take any medication </w:t>
            </w:r>
          </w:p>
        </w:tc>
      </w:tr>
      <w:tr w:rsidR="00E3459B" w:rsidRPr="00B378F9" w14:paraId="641658FA" w14:textId="77777777" w:rsidTr="00EB4ED9">
        <w:trPr>
          <w:trHeight w:val="138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488E407D" w14:textId="77777777" w:rsidR="00E3459B" w:rsidRDefault="00E3459B" w:rsidP="00EB4ED9">
            <w:pPr>
              <w:jc w:val="center"/>
              <w:rPr>
                <w:rFonts w:eastAsia="Times New Roman" w:cs="Times New Roman"/>
                <w:b/>
                <w:szCs w:val="24"/>
              </w:rPr>
            </w:pPr>
            <w:r>
              <w:rPr>
                <w:rFonts w:eastAsia="Times New Roman" w:cs="Times New Roman"/>
                <w:b/>
                <w:szCs w:val="24"/>
              </w:rPr>
              <w:t>Q5</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144CDF11"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Following drug treatment can be helped by family support, who can help with the time and correct use of medication, for example. </w:t>
            </w:r>
          </w:p>
        </w:tc>
      </w:tr>
      <w:tr w:rsidR="00E3459B" w:rsidRPr="00B378F9" w14:paraId="49295D49" w14:textId="77777777" w:rsidTr="00EB4ED9">
        <w:trPr>
          <w:trHeight w:val="1040"/>
        </w:trPr>
        <w:tc>
          <w:tcPr>
            <w:tcW w:w="990" w:type="dxa"/>
            <w:tcBorders>
              <w:top w:val="nil"/>
              <w:left w:val="nil"/>
              <w:bottom w:val="single" w:sz="8" w:space="0" w:color="000000"/>
              <w:right w:val="nil"/>
            </w:tcBorders>
            <w:shd w:val="clear" w:color="auto" w:fill="auto"/>
            <w:tcMar>
              <w:top w:w="100" w:type="dxa"/>
              <w:left w:w="80" w:type="dxa"/>
              <w:bottom w:w="100" w:type="dxa"/>
              <w:right w:w="80" w:type="dxa"/>
            </w:tcMar>
          </w:tcPr>
          <w:p w14:paraId="48606BCD" w14:textId="77777777" w:rsidR="00E3459B" w:rsidRDefault="00E3459B" w:rsidP="00EB4ED9">
            <w:pPr>
              <w:jc w:val="center"/>
              <w:rPr>
                <w:rFonts w:eastAsia="Times New Roman" w:cs="Times New Roman"/>
                <w:b/>
                <w:szCs w:val="24"/>
              </w:rPr>
            </w:pPr>
            <w:r>
              <w:rPr>
                <w:rFonts w:eastAsia="Times New Roman" w:cs="Times New Roman"/>
                <w:b/>
                <w:szCs w:val="24"/>
              </w:rPr>
              <w:t>Q6</w:t>
            </w:r>
          </w:p>
        </w:tc>
        <w:tc>
          <w:tcPr>
            <w:tcW w:w="7515" w:type="dxa"/>
            <w:tcBorders>
              <w:top w:val="nil"/>
              <w:left w:val="nil"/>
              <w:bottom w:val="single" w:sz="8" w:space="0" w:color="000000"/>
              <w:right w:val="nil"/>
            </w:tcBorders>
            <w:shd w:val="clear" w:color="auto" w:fill="auto"/>
            <w:tcMar>
              <w:top w:w="100" w:type="dxa"/>
              <w:left w:w="80" w:type="dxa"/>
              <w:bottom w:w="100" w:type="dxa"/>
              <w:right w:w="80" w:type="dxa"/>
            </w:tcMar>
          </w:tcPr>
          <w:p w14:paraId="3614706A" w14:textId="77777777" w:rsidR="00E3459B" w:rsidRPr="008B5C3A" w:rsidRDefault="00E3459B" w:rsidP="00EB4ED9">
            <w:pPr>
              <w:spacing w:after="120"/>
              <w:rPr>
                <w:rFonts w:eastAsia="Times New Roman" w:cs="Times New Roman"/>
                <w:szCs w:val="24"/>
                <w:lang w:val="en-US"/>
              </w:rPr>
            </w:pPr>
            <w:r w:rsidRPr="008B5C3A">
              <w:rPr>
                <w:rFonts w:eastAsia="Times New Roman" w:cs="Times New Roman"/>
                <w:szCs w:val="24"/>
                <w:lang w:val="en-US"/>
              </w:rPr>
              <w:t xml:space="preserve">After the transplantation the patient should use medication to avoid rejection (immunosuppressor drugs) for the rest of their lives </w:t>
            </w:r>
          </w:p>
        </w:tc>
      </w:tr>
    </w:tbl>
    <w:p w14:paraId="52EC9DFF" w14:textId="61326727" w:rsidR="00E3459B" w:rsidRDefault="00E3459B" w:rsidP="00E3459B">
      <w:pPr>
        <w:rPr>
          <w:rFonts w:eastAsia="Times New Roman" w:cs="Times New Roman"/>
          <w:szCs w:val="24"/>
          <w:lang w:val="en-US"/>
        </w:rPr>
      </w:pPr>
      <w:r w:rsidRPr="008B5C3A">
        <w:rPr>
          <w:rFonts w:eastAsia="Times New Roman" w:cs="Times New Roman"/>
          <w:szCs w:val="24"/>
          <w:lang w:val="en-US"/>
        </w:rPr>
        <w:t xml:space="preserve"> </w:t>
      </w:r>
    </w:p>
    <w:p w14:paraId="65AC28EC" w14:textId="18AAC139" w:rsidR="00E3459B" w:rsidRDefault="00E3459B" w:rsidP="00E3459B">
      <w:pPr>
        <w:rPr>
          <w:rFonts w:eastAsia="Times New Roman" w:cs="Times New Roman"/>
          <w:szCs w:val="24"/>
          <w:lang w:val="en-US"/>
        </w:rPr>
      </w:pPr>
    </w:p>
    <w:p w14:paraId="69C3793A" w14:textId="0B0E97E4" w:rsidR="00E3459B" w:rsidRDefault="00E3459B" w:rsidP="00E3459B">
      <w:pPr>
        <w:rPr>
          <w:rFonts w:eastAsia="Times New Roman" w:cs="Times New Roman"/>
          <w:szCs w:val="24"/>
          <w:lang w:val="en-US"/>
        </w:rPr>
      </w:pPr>
    </w:p>
    <w:p w14:paraId="49E5B5EF" w14:textId="0C815CD5" w:rsidR="00E3459B" w:rsidRDefault="00E3459B" w:rsidP="00E3459B">
      <w:pPr>
        <w:rPr>
          <w:rFonts w:eastAsia="Times New Roman" w:cs="Times New Roman"/>
          <w:szCs w:val="24"/>
          <w:lang w:val="en-US"/>
        </w:rPr>
      </w:pPr>
    </w:p>
    <w:p w14:paraId="59D30409" w14:textId="0F4EB101" w:rsidR="00E3459B" w:rsidRDefault="00E3459B" w:rsidP="00E3459B">
      <w:pPr>
        <w:rPr>
          <w:rFonts w:eastAsia="Times New Roman" w:cs="Times New Roman"/>
          <w:szCs w:val="24"/>
          <w:lang w:val="en-US"/>
        </w:rPr>
      </w:pPr>
    </w:p>
    <w:p w14:paraId="58E91DC6" w14:textId="0228076E" w:rsidR="00E3459B" w:rsidRDefault="00E3459B" w:rsidP="00E3459B">
      <w:pPr>
        <w:rPr>
          <w:rFonts w:eastAsia="Times New Roman" w:cs="Times New Roman"/>
          <w:szCs w:val="24"/>
          <w:lang w:val="en-US"/>
        </w:rPr>
      </w:pPr>
    </w:p>
    <w:p w14:paraId="54B1B9E9" w14:textId="41360D44" w:rsidR="00E3459B" w:rsidRDefault="00E3459B" w:rsidP="00E3459B">
      <w:pPr>
        <w:rPr>
          <w:rFonts w:eastAsia="Times New Roman" w:cs="Times New Roman"/>
          <w:szCs w:val="24"/>
          <w:lang w:val="en-US"/>
        </w:rPr>
      </w:pPr>
    </w:p>
    <w:p w14:paraId="51A7D094" w14:textId="2DF9A6AB" w:rsidR="00E3459B" w:rsidRDefault="00E3459B" w:rsidP="00E3459B">
      <w:pPr>
        <w:rPr>
          <w:rFonts w:eastAsia="Times New Roman" w:cs="Times New Roman"/>
          <w:szCs w:val="24"/>
          <w:lang w:val="en-US"/>
        </w:rPr>
      </w:pPr>
    </w:p>
    <w:p w14:paraId="5D7BACFC" w14:textId="6CA82898" w:rsidR="00E3459B" w:rsidRDefault="00E3459B" w:rsidP="00E3459B">
      <w:pPr>
        <w:rPr>
          <w:rFonts w:eastAsia="Times New Roman" w:cs="Times New Roman"/>
          <w:szCs w:val="24"/>
          <w:lang w:val="en-US"/>
        </w:rPr>
      </w:pPr>
    </w:p>
    <w:p w14:paraId="0A2A4263" w14:textId="12418A7D" w:rsidR="00E3459B" w:rsidRDefault="00E3459B" w:rsidP="00E3459B">
      <w:pPr>
        <w:rPr>
          <w:rFonts w:eastAsia="Times New Roman" w:cs="Times New Roman"/>
          <w:szCs w:val="24"/>
          <w:lang w:val="en-US"/>
        </w:rPr>
      </w:pPr>
    </w:p>
    <w:p w14:paraId="776A8B90" w14:textId="4D790F51" w:rsidR="00E3459B" w:rsidRDefault="00E3459B" w:rsidP="00E3459B">
      <w:pPr>
        <w:rPr>
          <w:rFonts w:eastAsia="Times New Roman" w:cs="Times New Roman"/>
          <w:szCs w:val="24"/>
          <w:lang w:val="en-US"/>
        </w:rPr>
      </w:pPr>
    </w:p>
    <w:p w14:paraId="384D87F1" w14:textId="11650983" w:rsidR="00E3459B" w:rsidRDefault="00E3459B" w:rsidP="00E3459B">
      <w:pPr>
        <w:rPr>
          <w:rFonts w:eastAsia="Times New Roman" w:cs="Times New Roman"/>
          <w:szCs w:val="24"/>
          <w:lang w:val="en-US"/>
        </w:rPr>
      </w:pPr>
    </w:p>
    <w:p w14:paraId="6C2A9BB6" w14:textId="39A48D01" w:rsidR="00E3459B" w:rsidRDefault="00E3459B" w:rsidP="00E3459B">
      <w:pPr>
        <w:rPr>
          <w:rFonts w:eastAsia="Times New Roman" w:cs="Times New Roman"/>
          <w:szCs w:val="24"/>
          <w:lang w:val="en-US"/>
        </w:rPr>
      </w:pPr>
    </w:p>
    <w:p w14:paraId="78C22AD0" w14:textId="4BF16A65" w:rsidR="00E3459B" w:rsidRDefault="00E3459B" w:rsidP="00E3459B">
      <w:pPr>
        <w:rPr>
          <w:rFonts w:eastAsia="Times New Roman" w:cs="Times New Roman"/>
          <w:szCs w:val="24"/>
          <w:lang w:val="en-US"/>
        </w:rPr>
      </w:pPr>
    </w:p>
    <w:p w14:paraId="078B6FD9" w14:textId="0B4E926E" w:rsidR="00E3459B" w:rsidRDefault="00E3459B" w:rsidP="00E3459B">
      <w:pPr>
        <w:rPr>
          <w:rFonts w:eastAsia="Times New Roman" w:cs="Times New Roman"/>
          <w:szCs w:val="24"/>
          <w:lang w:val="en-US"/>
        </w:rPr>
      </w:pPr>
    </w:p>
    <w:p w14:paraId="2005C541" w14:textId="186D21A3" w:rsidR="00E3459B" w:rsidRDefault="00E3459B" w:rsidP="00E3459B">
      <w:pPr>
        <w:rPr>
          <w:rFonts w:eastAsia="Times New Roman" w:cs="Times New Roman"/>
          <w:szCs w:val="24"/>
          <w:lang w:val="en-US"/>
        </w:rPr>
      </w:pPr>
    </w:p>
    <w:p w14:paraId="2DB02795" w14:textId="77777777" w:rsidR="00E3459B" w:rsidRPr="008B5C3A" w:rsidRDefault="00E3459B" w:rsidP="00E3459B">
      <w:pPr>
        <w:rPr>
          <w:rFonts w:eastAsia="Times New Roman" w:cs="Times New Roman"/>
          <w:szCs w:val="24"/>
          <w:lang w:val="en-US"/>
        </w:rPr>
      </w:pPr>
    </w:p>
    <w:p w14:paraId="5A762FBA" w14:textId="79CB3E41" w:rsidR="00E3459B" w:rsidRDefault="00E3459B" w:rsidP="00E3459B">
      <w:pPr>
        <w:rPr>
          <w:rFonts w:eastAsia="Times New Roman" w:cs="Times New Roman"/>
          <w:szCs w:val="24"/>
          <w:lang w:val="en-US"/>
        </w:rPr>
      </w:pPr>
    </w:p>
    <w:p w14:paraId="05204E62" w14:textId="436BC85D" w:rsidR="00B378F9" w:rsidRDefault="00B378F9" w:rsidP="00E3459B">
      <w:pPr>
        <w:rPr>
          <w:rFonts w:eastAsia="Times New Roman" w:cs="Times New Roman"/>
          <w:szCs w:val="24"/>
          <w:lang w:val="en-US"/>
        </w:rPr>
      </w:pPr>
    </w:p>
    <w:p w14:paraId="18F26B8F" w14:textId="27150346" w:rsidR="00B378F9" w:rsidRDefault="00B378F9" w:rsidP="00E3459B">
      <w:pPr>
        <w:rPr>
          <w:rFonts w:eastAsia="Times New Roman" w:cs="Times New Roman"/>
          <w:szCs w:val="24"/>
          <w:lang w:val="en-US"/>
        </w:rPr>
      </w:pPr>
    </w:p>
    <w:p w14:paraId="6C2B625A" w14:textId="5769134D" w:rsidR="00B378F9" w:rsidRDefault="00B378F9" w:rsidP="00E3459B">
      <w:pPr>
        <w:rPr>
          <w:rFonts w:eastAsia="Times New Roman" w:cs="Times New Roman"/>
          <w:szCs w:val="24"/>
          <w:lang w:val="en-US"/>
        </w:rPr>
      </w:pPr>
    </w:p>
    <w:p w14:paraId="75164D82" w14:textId="77777777" w:rsidR="00B378F9" w:rsidRPr="00B378F9" w:rsidRDefault="00B378F9" w:rsidP="00E3459B">
      <w:pPr>
        <w:rPr>
          <w:rFonts w:eastAsia="Times New Roman" w:cs="Times New Roman"/>
          <w:szCs w:val="24"/>
          <w:lang w:val="en-US"/>
        </w:rPr>
      </w:pPr>
    </w:p>
    <w:p w14:paraId="0311E896" w14:textId="77777777" w:rsidR="00E3459B" w:rsidRPr="00B378F9" w:rsidRDefault="00E3459B" w:rsidP="00E3459B">
      <w:pPr>
        <w:rPr>
          <w:lang w:val="en-US"/>
        </w:rPr>
      </w:pPr>
    </w:p>
    <w:p w14:paraId="689C14E8" w14:textId="77777777" w:rsidR="00E3459B" w:rsidRPr="00B378F9" w:rsidRDefault="00E3459B" w:rsidP="00C17196">
      <w:pPr>
        <w:ind w:firstLine="0"/>
        <w:jc w:val="center"/>
        <w:rPr>
          <w:rFonts w:cs="Times New Roman"/>
          <w:b/>
          <w:szCs w:val="24"/>
          <w:lang w:val="en-US"/>
        </w:rPr>
      </w:pPr>
    </w:p>
    <w:p w14:paraId="5DC98E11" w14:textId="374EE460" w:rsidR="00C17196" w:rsidRPr="005A3348" w:rsidRDefault="00974AE1" w:rsidP="00C17196">
      <w:pPr>
        <w:ind w:firstLine="0"/>
        <w:jc w:val="center"/>
        <w:rPr>
          <w:rFonts w:cs="Times New Roman"/>
          <w:b/>
          <w:szCs w:val="24"/>
        </w:rPr>
      </w:pPr>
      <w:r>
        <w:rPr>
          <w:rFonts w:cs="Times New Roman"/>
          <w:b/>
          <w:szCs w:val="24"/>
        </w:rPr>
        <w:lastRenderedPageBreak/>
        <w:t xml:space="preserve">Original </w:t>
      </w:r>
      <w:proofErr w:type="spellStart"/>
      <w:r>
        <w:rPr>
          <w:rFonts w:cs="Times New Roman"/>
          <w:b/>
          <w:szCs w:val="24"/>
        </w:rPr>
        <w:t>Version</w:t>
      </w:r>
      <w:proofErr w:type="spellEnd"/>
    </w:p>
    <w:tbl>
      <w:tblPr>
        <w:tblStyle w:val="Tabelacomgrade"/>
        <w:tblW w:w="8511" w:type="dxa"/>
        <w:tblBorders>
          <w:left w:val="none" w:sz="0" w:space="0" w:color="auto"/>
          <w:right w:val="none" w:sz="0" w:space="0" w:color="auto"/>
        </w:tblBorders>
        <w:tblLook w:val="04A0" w:firstRow="1" w:lastRow="0" w:firstColumn="1" w:lastColumn="0" w:noHBand="0" w:noVBand="1"/>
      </w:tblPr>
      <w:tblGrid>
        <w:gridCol w:w="991"/>
        <w:gridCol w:w="7520"/>
      </w:tblGrid>
      <w:tr w:rsidR="00C17196" w:rsidRPr="005A3348" w14:paraId="5DE36CBB" w14:textId="77777777" w:rsidTr="00A60EB1">
        <w:trPr>
          <w:trHeight w:val="850"/>
        </w:trPr>
        <w:tc>
          <w:tcPr>
            <w:tcW w:w="8511" w:type="dxa"/>
            <w:gridSpan w:val="2"/>
            <w:tcBorders>
              <w:top w:val="nil"/>
              <w:bottom w:val="single" w:sz="4" w:space="0" w:color="auto"/>
            </w:tcBorders>
            <w:noWrap/>
            <w:hideMark/>
          </w:tcPr>
          <w:p w14:paraId="185C1591" w14:textId="77777777" w:rsidR="00C17196" w:rsidRDefault="00C17196" w:rsidP="00A60EB1">
            <w:pPr>
              <w:pStyle w:val="SemEspaamento"/>
              <w:jc w:val="both"/>
              <w:rPr>
                <w:rFonts w:cs="Times New Roman"/>
                <w:szCs w:val="24"/>
              </w:rPr>
            </w:pPr>
          </w:p>
          <w:p w14:paraId="1FB42B07" w14:textId="77777777" w:rsidR="00C17196" w:rsidRPr="005A3348" w:rsidRDefault="00C17196" w:rsidP="00A60EB1">
            <w:pPr>
              <w:pStyle w:val="SemEspaamento"/>
              <w:spacing w:line="276" w:lineRule="auto"/>
              <w:rPr>
                <w:rFonts w:cs="Times New Roman"/>
                <w:szCs w:val="24"/>
              </w:rPr>
            </w:pPr>
            <w:r w:rsidRPr="005A3348">
              <w:rPr>
                <w:rFonts w:cs="Times New Roman"/>
                <w:szCs w:val="24"/>
              </w:rPr>
              <w:t>SINAIS E SINTOMAS</w:t>
            </w:r>
          </w:p>
        </w:tc>
      </w:tr>
      <w:tr w:rsidR="00C17196" w:rsidRPr="005A3348" w14:paraId="368653CE" w14:textId="77777777" w:rsidTr="00A60EB1">
        <w:trPr>
          <w:trHeight w:val="227"/>
        </w:trPr>
        <w:tc>
          <w:tcPr>
            <w:tcW w:w="991" w:type="dxa"/>
            <w:tcBorders>
              <w:top w:val="single" w:sz="4" w:space="0" w:color="auto"/>
              <w:right w:val="nil"/>
            </w:tcBorders>
            <w:noWrap/>
            <w:vAlign w:val="center"/>
            <w:hideMark/>
          </w:tcPr>
          <w:p w14:paraId="78CF1CD2"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w:t>
            </w:r>
          </w:p>
        </w:tc>
        <w:tc>
          <w:tcPr>
            <w:tcW w:w="7520" w:type="dxa"/>
            <w:tcBorders>
              <w:top w:val="single" w:sz="4" w:space="0" w:color="auto"/>
              <w:left w:val="nil"/>
            </w:tcBorders>
            <w:noWrap/>
            <w:hideMark/>
          </w:tcPr>
          <w:p w14:paraId="3C918ACB"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 xml:space="preserve">Os sintomas da cirrose hepática são curados pela mudança dos hábitos de vida </w:t>
            </w:r>
          </w:p>
        </w:tc>
      </w:tr>
      <w:tr w:rsidR="00C17196" w:rsidRPr="005A3348" w14:paraId="69A9BBFF" w14:textId="77777777" w:rsidTr="00A60EB1">
        <w:trPr>
          <w:trHeight w:val="397"/>
        </w:trPr>
        <w:tc>
          <w:tcPr>
            <w:tcW w:w="991" w:type="dxa"/>
            <w:tcBorders>
              <w:right w:val="nil"/>
            </w:tcBorders>
            <w:noWrap/>
            <w:vAlign w:val="center"/>
            <w:hideMark/>
          </w:tcPr>
          <w:p w14:paraId="5A49D94E"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Q2</w:t>
            </w:r>
          </w:p>
        </w:tc>
        <w:tc>
          <w:tcPr>
            <w:tcW w:w="7520" w:type="dxa"/>
            <w:tcBorders>
              <w:left w:val="nil"/>
            </w:tcBorders>
            <w:noWrap/>
            <w:hideMark/>
          </w:tcPr>
          <w:p w14:paraId="5E226C83"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Não ter sintomas significa que a cirrose hepática não é considerada grave</w:t>
            </w:r>
          </w:p>
        </w:tc>
      </w:tr>
      <w:tr w:rsidR="00C17196" w:rsidRPr="005A3348" w14:paraId="1EA4DD1F" w14:textId="77777777" w:rsidTr="00A60EB1">
        <w:trPr>
          <w:trHeight w:val="397"/>
        </w:trPr>
        <w:tc>
          <w:tcPr>
            <w:tcW w:w="991" w:type="dxa"/>
            <w:tcBorders>
              <w:right w:val="nil"/>
            </w:tcBorders>
            <w:noWrap/>
            <w:vAlign w:val="center"/>
            <w:hideMark/>
          </w:tcPr>
          <w:p w14:paraId="2F9E20BF"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Q3</w:t>
            </w:r>
          </w:p>
        </w:tc>
        <w:tc>
          <w:tcPr>
            <w:tcW w:w="7520" w:type="dxa"/>
            <w:tcBorders>
              <w:left w:val="nil"/>
            </w:tcBorders>
            <w:noWrap/>
            <w:hideMark/>
          </w:tcPr>
          <w:p w14:paraId="605B0392"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Coceiras pelo corpo, amarelão, ascite e encefalopatia, são alguns sintomas da cirrose hepática</w:t>
            </w:r>
            <w:r w:rsidRPr="005A3348">
              <w:rPr>
                <w:rFonts w:cs="Times New Roman"/>
                <w:color w:val="282323"/>
                <w:szCs w:val="24"/>
              </w:rPr>
              <w:t xml:space="preserve"> </w:t>
            </w:r>
          </w:p>
        </w:tc>
      </w:tr>
      <w:tr w:rsidR="00C17196" w:rsidRPr="005A3348" w14:paraId="2A871B69" w14:textId="77777777" w:rsidTr="00A60EB1">
        <w:trPr>
          <w:trHeight w:val="397"/>
        </w:trPr>
        <w:tc>
          <w:tcPr>
            <w:tcW w:w="991" w:type="dxa"/>
            <w:tcBorders>
              <w:right w:val="nil"/>
            </w:tcBorders>
            <w:noWrap/>
            <w:vAlign w:val="center"/>
            <w:hideMark/>
          </w:tcPr>
          <w:p w14:paraId="35C3A303"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Q4</w:t>
            </w:r>
          </w:p>
        </w:tc>
        <w:tc>
          <w:tcPr>
            <w:tcW w:w="7520" w:type="dxa"/>
            <w:tcBorders>
              <w:left w:val="nil"/>
            </w:tcBorders>
            <w:noWrap/>
            <w:hideMark/>
          </w:tcPr>
          <w:p w14:paraId="2D517F23"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A cirrose hepática pode causar desnutrição deixando o paciente fraco</w:t>
            </w:r>
          </w:p>
        </w:tc>
      </w:tr>
      <w:tr w:rsidR="00C17196" w:rsidRPr="005A3348" w14:paraId="087FEE64" w14:textId="77777777" w:rsidTr="00A60EB1">
        <w:trPr>
          <w:trHeight w:val="397"/>
        </w:trPr>
        <w:tc>
          <w:tcPr>
            <w:tcW w:w="991" w:type="dxa"/>
            <w:tcBorders>
              <w:right w:val="nil"/>
            </w:tcBorders>
            <w:noWrap/>
            <w:vAlign w:val="center"/>
            <w:hideMark/>
          </w:tcPr>
          <w:p w14:paraId="1C335FBE"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Q5</w:t>
            </w:r>
          </w:p>
        </w:tc>
        <w:tc>
          <w:tcPr>
            <w:tcW w:w="7520" w:type="dxa"/>
            <w:tcBorders>
              <w:left w:val="nil"/>
            </w:tcBorders>
            <w:noWrap/>
            <w:hideMark/>
          </w:tcPr>
          <w:p w14:paraId="79ECB245"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 xml:space="preserve">Os pacientes podem ter o diagnóstico de cirrose e não apresentar sintomas, ou seja, ter a doença compensada </w:t>
            </w:r>
          </w:p>
        </w:tc>
      </w:tr>
      <w:tr w:rsidR="00C17196" w:rsidRPr="005A3348" w14:paraId="78B1A0BD" w14:textId="77777777" w:rsidTr="00A60EB1">
        <w:trPr>
          <w:trHeight w:val="397"/>
        </w:trPr>
        <w:tc>
          <w:tcPr>
            <w:tcW w:w="991" w:type="dxa"/>
            <w:tcBorders>
              <w:right w:val="nil"/>
            </w:tcBorders>
            <w:noWrap/>
            <w:vAlign w:val="center"/>
            <w:hideMark/>
          </w:tcPr>
          <w:p w14:paraId="2EE92668"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Q6</w:t>
            </w:r>
          </w:p>
        </w:tc>
        <w:tc>
          <w:tcPr>
            <w:tcW w:w="7520" w:type="dxa"/>
            <w:tcBorders>
              <w:left w:val="nil"/>
            </w:tcBorders>
            <w:noWrap/>
            <w:hideMark/>
          </w:tcPr>
          <w:p w14:paraId="41732079"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A ascite é uma complicação comum da cirrose e caracteriza-se pela retenção de líquido na barriga</w:t>
            </w:r>
          </w:p>
        </w:tc>
      </w:tr>
      <w:tr w:rsidR="00C17196" w:rsidRPr="005A3348" w14:paraId="462D53F8" w14:textId="77777777" w:rsidTr="00A60EB1">
        <w:trPr>
          <w:trHeight w:val="397"/>
        </w:trPr>
        <w:tc>
          <w:tcPr>
            <w:tcW w:w="991" w:type="dxa"/>
            <w:tcBorders>
              <w:right w:val="nil"/>
            </w:tcBorders>
            <w:noWrap/>
            <w:vAlign w:val="center"/>
            <w:hideMark/>
          </w:tcPr>
          <w:p w14:paraId="51706A3F"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Q7</w:t>
            </w:r>
          </w:p>
        </w:tc>
        <w:tc>
          <w:tcPr>
            <w:tcW w:w="7520" w:type="dxa"/>
            <w:tcBorders>
              <w:left w:val="nil"/>
            </w:tcBorders>
            <w:noWrap/>
            <w:hideMark/>
          </w:tcPr>
          <w:p w14:paraId="60A8C8D4"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 xml:space="preserve">A cirrose hepática, em alguns casos, apresenta complicações (varizes de esôfago, encefalopatia, ascite) que devem ser tratadas pois podem complicar ainda mais o estado de saúde </w:t>
            </w:r>
          </w:p>
        </w:tc>
      </w:tr>
      <w:tr w:rsidR="00C17196" w:rsidRPr="005A3348" w14:paraId="0016895E" w14:textId="77777777" w:rsidTr="00A60EB1">
        <w:trPr>
          <w:trHeight w:val="397"/>
        </w:trPr>
        <w:tc>
          <w:tcPr>
            <w:tcW w:w="991" w:type="dxa"/>
            <w:tcBorders>
              <w:right w:val="nil"/>
            </w:tcBorders>
            <w:noWrap/>
            <w:vAlign w:val="center"/>
            <w:hideMark/>
          </w:tcPr>
          <w:p w14:paraId="53FB1A99"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Q8</w:t>
            </w:r>
          </w:p>
        </w:tc>
        <w:tc>
          <w:tcPr>
            <w:tcW w:w="7520" w:type="dxa"/>
            <w:tcBorders>
              <w:left w:val="nil"/>
            </w:tcBorders>
            <w:noWrap/>
            <w:hideMark/>
          </w:tcPr>
          <w:p w14:paraId="633840B0"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 xml:space="preserve">Seguir as orientações do nutricionista sobre a alimentação podem auxiliar no controle da ascite e encefalopatia complicações comuns na cirrose hepática </w:t>
            </w:r>
          </w:p>
        </w:tc>
      </w:tr>
      <w:tr w:rsidR="00C17196" w:rsidRPr="005A3348" w14:paraId="46C74C60" w14:textId="77777777" w:rsidTr="00A60EB1">
        <w:trPr>
          <w:trHeight w:val="821"/>
        </w:trPr>
        <w:tc>
          <w:tcPr>
            <w:tcW w:w="991" w:type="dxa"/>
            <w:tcBorders>
              <w:right w:val="nil"/>
            </w:tcBorders>
            <w:noWrap/>
            <w:vAlign w:val="center"/>
            <w:hideMark/>
          </w:tcPr>
          <w:p w14:paraId="7BA07E10"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Q9</w:t>
            </w:r>
          </w:p>
        </w:tc>
        <w:tc>
          <w:tcPr>
            <w:tcW w:w="7520" w:type="dxa"/>
            <w:tcBorders>
              <w:left w:val="nil"/>
            </w:tcBorders>
            <w:noWrap/>
            <w:hideMark/>
          </w:tcPr>
          <w:p w14:paraId="57111E61"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A encefalopatia hepática apresenta como sintomas: confusão mental, desorientação, tremores nas mãos, fala arrastada, movimento lento, e em casos mais graves pode levar ao coma</w:t>
            </w:r>
          </w:p>
        </w:tc>
      </w:tr>
      <w:tr w:rsidR="00C17196" w:rsidRPr="005A3348" w14:paraId="25C311EA" w14:textId="77777777" w:rsidTr="00A60EB1">
        <w:trPr>
          <w:trHeight w:val="156"/>
        </w:trPr>
        <w:tc>
          <w:tcPr>
            <w:tcW w:w="991" w:type="dxa"/>
            <w:tcBorders>
              <w:right w:val="nil"/>
            </w:tcBorders>
            <w:noWrap/>
            <w:vAlign w:val="center"/>
            <w:hideMark/>
          </w:tcPr>
          <w:p w14:paraId="66C9D03F"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Q10</w:t>
            </w:r>
          </w:p>
        </w:tc>
        <w:tc>
          <w:tcPr>
            <w:tcW w:w="7520" w:type="dxa"/>
            <w:tcBorders>
              <w:left w:val="nil"/>
            </w:tcBorders>
            <w:noWrap/>
            <w:hideMark/>
          </w:tcPr>
          <w:p w14:paraId="6746E4C4"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A cirrose hepática pode desencadear sintomas de ansiedade e depressão</w:t>
            </w:r>
          </w:p>
        </w:tc>
      </w:tr>
      <w:tr w:rsidR="00C17196" w:rsidRPr="005A3348" w14:paraId="0F9E7200" w14:textId="77777777" w:rsidTr="00A60EB1">
        <w:trPr>
          <w:trHeight w:val="397"/>
        </w:trPr>
        <w:tc>
          <w:tcPr>
            <w:tcW w:w="991" w:type="dxa"/>
            <w:tcBorders>
              <w:right w:val="nil"/>
            </w:tcBorders>
            <w:noWrap/>
            <w:vAlign w:val="center"/>
            <w:hideMark/>
          </w:tcPr>
          <w:p w14:paraId="47930843"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Q11</w:t>
            </w:r>
          </w:p>
        </w:tc>
        <w:tc>
          <w:tcPr>
            <w:tcW w:w="7520" w:type="dxa"/>
            <w:tcBorders>
              <w:left w:val="nil"/>
            </w:tcBorders>
            <w:noWrap/>
            <w:hideMark/>
          </w:tcPr>
          <w:p w14:paraId="6EB0CC67"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A encefalopatia hepática pode afetar a sua habilidade de trabalhar e dirigir podendo provocar riscos de acidentes de carro</w:t>
            </w:r>
          </w:p>
        </w:tc>
      </w:tr>
      <w:tr w:rsidR="00C17196" w:rsidRPr="005A3348" w14:paraId="0FBA7241" w14:textId="77777777" w:rsidTr="00A60EB1">
        <w:trPr>
          <w:trHeight w:val="397"/>
        </w:trPr>
        <w:tc>
          <w:tcPr>
            <w:tcW w:w="991" w:type="dxa"/>
            <w:tcBorders>
              <w:right w:val="nil"/>
            </w:tcBorders>
            <w:noWrap/>
            <w:vAlign w:val="center"/>
            <w:hideMark/>
          </w:tcPr>
          <w:p w14:paraId="4C8810BD"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Q12</w:t>
            </w:r>
          </w:p>
        </w:tc>
        <w:tc>
          <w:tcPr>
            <w:tcW w:w="7520" w:type="dxa"/>
            <w:tcBorders>
              <w:left w:val="nil"/>
            </w:tcBorders>
            <w:noWrap/>
            <w:hideMark/>
          </w:tcPr>
          <w:p w14:paraId="1AF6F8FB"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Ao apresentar sintomas de icterícia, ou seja, o amarelão, significa que o fígado está se regenerando e apresentando sinais de melhora</w:t>
            </w:r>
            <w:r w:rsidRPr="005A3348">
              <w:rPr>
                <w:rFonts w:cs="Times New Roman"/>
                <w:color w:val="282323"/>
                <w:szCs w:val="24"/>
              </w:rPr>
              <w:t xml:space="preserve"> </w:t>
            </w:r>
          </w:p>
        </w:tc>
      </w:tr>
      <w:tr w:rsidR="00C17196" w:rsidRPr="005A3348" w14:paraId="1C0868EF" w14:textId="77777777" w:rsidTr="00A60EB1">
        <w:trPr>
          <w:trHeight w:val="432"/>
        </w:trPr>
        <w:tc>
          <w:tcPr>
            <w:tcW w:w="991" w:type="dxa"/>
            <w:tcBorders>
              <w:right w:val="nil"/>
            </w:tcBorders>
            <w:noWrap/>
            <w:vAlign w:val="center"/>
            <w:hideMark/>
          </w:tcPr>
          <w:p w14:paraId="7EBDDC82"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Q13</w:t>
            </w:r>
          </w:p>
        </w:tc>
        <w:tc>
          <w:tcPr>
            <w:tcW w:w="7520" w:type="dxa"/>
            <w:tcBorders>
              <w:left w:val="nil"/>
            </w:tcBorders>
            <w:noWrap/>
            <w:hideMark/>
          </w:tcPr>
          <w:p w14:paraId="54C17092"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Os pacientes que apresentam crises de encefalopatia hepática devem ser acompanhados ao sair de casa</w:t>
            </w:r>
          </w:p>
        </w:tc>
      </w:tr>
      <w:tr w:rsidR="00C17196" w:rsidRPr="005A3348" w14:paraId="4389F4B9" w14:textId="77777777" w:rsidTr="00A60EB1">
        <w:trPr>
          <w:trHeight w:val="397"/>
        </w:trPr>
        <w:tc>
          <w:tcPr>
            <w:tcW w:w="991" w:type="dxa"/>
            <w:tcBorders>
              <w:bottom w:val="single" w:sz="4" w:space="0" w:color="auto"/>
              <w:right w:val="nil"/>
            </w:tcBorders>
            <w:noWrap/>
            <w:vAlign w:val="center"/>
            <w:hideMark/>
          </w:tcPr>
          <w:p w14:paraId="09AE4EC7"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Q14</w:t>
            </w:r>
          </w:p>
        </w:tc>
        <w:tc>
          <w:tcPr>
            <w:tcW w:w="7520" w:type="dxa"/>
            <w:tcBorders>
              <w:left w:val="nil"/>
              <w:bottom w:val="single" w:sz="4" w:space="0" w:color="auto"/>
            </w:tcBorders>
            <w:noWrap/>
            <w:hideMark/>
          </w:tcPr>
          <w:p w14:paraId="7F10D360"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O fígado com cirrose libera substâncias tóxicas que podem atacar o sistema cardiovascular provocando uma parada cardíaca</w:t>
            </w:r>
          </w:p>
        </w:tc>
      </w:tr>
      <w:tr w:rsidR="00C17196" w:rsidRPr="005A3348" w14:paraId="6ED297FB" w14:textId="77777777" w:rsidTr="00A60EB1">
        <w:trPr>
          <w:trHeight w:val="397"/>
        </w:trPr>
        <w:tc>
          <w:tcPr>
            <w:tcW w:w="991" w:type="dxa"/>
            <w:tcBorders>
              <w:bottom w:val="nil"/>
              <w:right w:val="nil"/>
            </w:tcBorders>
            <w:noWrap/>
            <w:vAlign w:val="center"/>
            <w:hideMark/>
          </w:tcPr>
          <w:p w14:paraId="1E7E37F3"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Q15</w:t>
            </w:r>
          </w:p>
        </w:tc>
        <w:tc>
          <w:tcPr>
            <w:tcW w:w="7520" w:type="dxa"/>
            <w:tcBorders>
              <w:left w:val="nil"/>
              <w:bottom w:val="nil"/>
            </w:tcBorders>
            <w:noWrap/>
            <w:hideMark/>
          </w:tcPr>
          <w:p w14:paraId="6B35177A"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O paciente ao apresentar crise de encefalopatia hepática deve procurar ajuda considerando que o quadro pode piorar rapidamente e se tornar uma condição de emergência</w:t>
            </w:r>
          </w:p>
        </w:tc>
      </w:tr>
    </w:tbl>
    <w:p w14:paraId="201D7158" w14:textId="77777777" w:rsidR="00C17196" w:rsidRPr="005A3348" w:rsidRDefault="00C17196" w:rsidP="00C17196">
      <w:pPr>
        <w:rPr>
          <w:rFonts w:cs="Times New Roman"/>
          <w:color w:val="000000"/>
          <w:szCs w:val="24"/>
        </w:rPr>
      </w:pPr>
      <w:r w:rsidRPr="005A3348">
        <w:rPr>
          <w:rFonts w:cs="Times New Roman"/>
          <w:szCs w:val="24"/>
        </w:rPr>
        <w:br w:type="page"/>
      </w:r>
    </w:p>
    <w:tbl>
      <w:tblPr>
        <w:tblW w:w="8511" w:type="dxa"/>
        <w:jc w:val="center"/>
        <w:tblCellMar>
          <w:left w:w="70" w:type="dxa"/>
          <w:right w:w="70" w:type="dxa"/>
        </w:tblCellMar>
        <w:tblLook w:val="04A0" w:firstRow="1" w:lastRow="0" w:firstColumn="1" w:lastColumn="0" w:noHBand="0" w:noVBand="1"/>
      </w:tblPr>
      <w:tblGrid>
        <w:gridCol w:w="739"/>
        <w:gridCol w:w="7772"/>
      </w:tblGrid>
      <w:tr w:rsidR="00C17196" w:rsidRPr="005A3348" w14:paraId="11DE27C1" w14:textId="77777777" w:rsidTr="00A60EB1">
        <w:trPr>
          <w:trHeight w:val="850"/>
          <w:jc w:val="center"/>
        </w:trPr>
        <w:tc>
          <w:tcPr>
            <w:tcW w:w="8511" w:type="dxa"/>
            <w:gridSpan w:val="2"/>
            <w:tcBorders>
              <w:bottom w:val="single" w:sz="4" w:space="0" w:color="auto"/>
            </w:tcBorders>
            <w:shd w:val="clear" w:color="auto" w:fill="auto"/>
            <w:noWrap/>
            <w:vAlign w:val="center"/>
            <w:hideMark/>
          </w:tcPr>
          <w:p w14:paraId="24920BDF" w14:textId="77777777" w:rsidR="00C17196" w:rsidRPr="005A3348" w:rsidRDefault="00C17196" w:rsidP="00A60EB1">
            <w:pPr>
              <w:pStyle w:val="SemEspaamento"/>
              <w:rPr>
                <w:rFonts w:cs="Times New Roman"/>
                <w:szCs w:val="24"/>
              </w:rPr>
            </w:pPr>
            <w:r w:rsidRPr="005A3348">
              <w:rPr>
                <w:rFonts w:cs="Times New Roman"/>
                <w:szCs w:val="24"/>
              </w:rPr>
              <w:lastRenderedPageBreak/>
              <w:t>DIAGNÓSTICO</w:t>
            </w:r>
          </w:p>
        </w:tc>
      </w:tr>
      <w:tr w:rsidR="00C17196" w:rsidRPr="005A3348" w14:paraId="246B62D3" w14:textId="77777777" w:rsidTr="00A60EB1">
        <w:trPr>
          <w:trHeight w:val="397"/>
          <w:jc w:val="center"/>
        </w:trPr>
        <w:tc>
          <w:tcPr>
            <w:tcW w:w="739" w:type="dxa"/>
            <w:tcBorders>
              <w:top w:val="nil"/>
              <w:bottom w:val="single" w:sz="4" w:space="0" w:color="auto"/>
            </w:tcBorders>
            <w:shd w:val="clear" w:color="auto" w:fill="auto"/>
            <w:noWrap/>
            <w:vAlign w:val="center"/>
            <w:hideMark/>
          </w:tcPr>
          <w:p w14:paraId="12A7E45E"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w:t>
            </w:r>
          </w:p>
        </w:tc>
        <w:tc>
          <w:tcPr>
            <w:tcW w:w="7772" w:type="dxa"/>
            <w:tcBorders>
              <w:top w:val="nil"/>
              <w:bottom w:val="single" w:sz="4" w:space="0" w:color="auto"/>
            </w:tcBorders>
            <w:shd w:val="clear" w:color="auto" w:fill="auto"/>
            <w:noWrap/>
            <w:vAlign w:val="center"/>
            <w:hideMark/>
          </w:tcPr>
          <w:p w14:paraId="4DF0A80A" w14:textId="77777777" w:rsidR="00C17196" w:rsidRPr="005A3348" w:rsidRDefault="00C17196" w:rsidP="00A60EB1">
            <w:pPr>
              <w:ind w:firstLine="0"/>
              <w:rPr>
                <w:rFonts w:cs="Times New Roman"/>
                <w:color w:val="000000"/>
                <w:szCs w:val="24"/>
              </w:rPr>
            </w:pPr>
            <w:r w:rsidRPr="005A3348">
              <w:rPr>
                <w:rFonts w:cs="Times New Roman"/>
                <w:color w:val="000000"/>
                <w:szCs w:val="24"/>
              </w:rPr>
              <w:t xml:space="preserve">A cirrose </w:t>
            </w:r>
            <w:proofErr w:type="spellStart"/>
            <w:r w:rsidRPr="005A3348">
              <w:rPr>
                <w:rFonts w:cs="Times New Roman"/>
                <w:color w:val="000000"/>
                <w:szCs w:val="24"/>
              </w:rPr>
              <w:t>hepática</w:t>
            </w:r>
            <w:proofErr w:type="spellEnd"/>
            <w:r w:rsidRPr="005A3348">
              <w:rPr>
                <w:rFonts w:cs="Times New Roman"/>
                <w:color w:val="000000"/>
                <w:szCs w:val="24"/>
              </w:rPr>
              <w:t xml:space="preserve"> é uma </w:t>
            </w:r>
            <w:proofErr w:type="spellStart"/>
            <w:r w:rsidRPr="005A3348">
              <w:rPr>
                <w:rFonts w:cs="Times New Roman"/>
                <w:color w:val="000000"/>
                <w:szCs w:val="24"/>
              </w:rPr>
              <w:t>doença</w:t>
            </w:r>
            <w:proofErr w:type="spellEnd"/>
            <w:r w:rsidRPr="005A3348">
              <w:rPr>
                <w:rFonts w:cs="Times New Roman"/>
                <w:color w:val="000000"/>
                <w:szCs w:val="24"/>
              </w:rPr>
              <w:t xml:space="preserve"> que ataca o </w:t>
            </w:r>
            <w:proofErr w:type="spellStart"/>
            <w:r w:rsidRPr="005A3348">
              <w:rPr>
                <w:rFonts w:cs="Times New Roman"/>
                <w:color w:val="000000"/>
                <w:szCs w:val="24"/>
              </w:rPr>
              <w:t>fígado</w:t>
            </w:r>
            <w:proofErr w:type="spellEnd"/>
          </w:p>
        </w:tc>
      </w:tr>
      <w:tr w:rsidR="00C17196" w:rsidRPr="005A3348" w14:paraId="2E854E9D" w14:textId="77777777" w:rsidTr="00A60EB1">
        <w:trPr>
          <w:trHeight w:val="397"/>
          <w:jc w:val="center"/>
        </w:trPr>
        <w:tc>
          <w:tcPr>
            <w:tcW w:w="739" w:type="dxa"/>
            <w:tcBorders>
              <w:top w:val="nil"/>
              <w:bottom w:val="single" w:sz="4" w:space="0" w:color="auto"/>
            </w:tcBorders>
            <w:shd w:val="clear" w:color="auto" w:fill="auto"/>
            <w:noWrap/>
            <w:vAlign w:val="center"/>
            <w:hideMark/>
          </w:tcPr>
          <w:p w14:paraId="46BAEE4D"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Q2</w:t>
            </w:r>
          </w:p>
        </w:tc>
        <w:tc>
          <w:tcPr>
            <w:tcW w:w="7772" w:type="dxa"/>
            <w:tcBorders>
              <w:top w:val="single" w:sz="4" w:space="0" w:color="auto"/>
              <w:bottom w:val="single" w:sz="4" w:space="0" w:color="auto"/>
            </w:tcBorders>
            <w:shd w:val="clear" w:color="auto" w:fill="auto"/>
            <w:noWrap/>
            <w:vAlign w:val="bottom"/>
            <w:hideMark/>
          </w:tcPr>
          <w:p w14:paraId="0C54DBEA" w14:textId="77777777" w:rsidR="00C17196" w:rsidRPr="005A3348" w:rsidRDefault="00C17196" w:rsidP="00A60EB1">
            <w:pPr>
              <w:ind w:firstLine="0"/>
              <w:rPr>
                <w:rFonts w:cs="Times New Roman"/>
                <w:color w:val="000000"/>
                <w:szCs w:val="24"/>
              </w:rPr>
            </w:pPr>
            <w:r w:rsidRPr="005A3348">
              <w:rPr>
                <w:rFonts w:cs="Times New Roman"/>
                <w:color w:val="000000"/>
                <w:szCs w:val="24"/>
              </w:rPr>
              <w:t>A cirrose hepática pode ser ocasionada por diferentes causas, por exemplo, hepatites, álcool e doenças autoimunes, entre outras causas</w:t>
            </w:r>
          </w:p>
        </w:tc>
      </w:tr>
      <w:tr w:rsidR="00C17196" w:rsidRPr="005A3348" w14:paraId="30D45FD8" w14:textId="77777777" w:rsidTr="00A60EB1">
        <w:trPr>
          <w:trHeight w:val="397"/>
          <w:jc w:val="center"/>
        </w:trPr>
        <w:tc>
          <w:tcPr>
            <w:tcW w:w="739" w:type="dxa"/>
            <w:tcBorders>
              <w:top w:val="nil"/>
              <w:bottom w:val="single" w:sz="4" w:space="0" w:color="auto"/>
            </w:tcBorders>
            <w:shd w:val="clear" w:color="auto" w:fill="auto"/>
            <w:noWrap/>
            <w:vAlign w:val="center"/>
            <w:hideMark/>
          </w:tcPr>
          <w:p w14:paraId="4B25B620"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Q3</w:t>
            </w:r>
          </w:p>
        </w:tc>
        <w:tc>
          <w:tcPr>
            <w:tcW w:w="7772" w:type="dxa"/>
            <w:tcBorders>
              <w:top w:val="single" w:sz="4" w:space="0" w:color="auto"/>
              <w:bottom w:val="single" w:sz="4" w:space="0" w:color="auto"/>
            </w:tcBorders>
            <w:shd w:val="clear" w:color="auto" w:fill="auto"/>
            <w:noWrap/>
            <w:vAlign w:val="bottom"/>
            <w:hideMark/>
          </w:tcPr>
          <w:p w14:paraId="00C8C258" w14:textId="77777777" w:rsidR="00C17196" w:rsidRPr="005A3348" w:rsidRDefault="00C17196" w:rsidP="00A60EB1">
            <w:pPr>
              <w:ind w:firstLine="0"/>
              <w:rPr>
                <w:rFonts w:cs="Times New Roman"/>
                <w:color w:val="000000"/>
                <w:szCs w:val="24"/>
              </w:rPr>
            </w:pPr>
            <w:r w:rsidRPr="005A3348">
              <w:rPr>
                <w:rFonts w:cs="Times New Roman"/>
                <w:color w:val="000000"/>
                <w:szCs w:val="24"/>
              </w:rPr>
              <w:t>A cirrose hepática é uma doença que acomete pessoas idosas devido ao enfraquecimento do funcionamento do fígado</w:t>
            </w:r>
          </w:p>
        </w:tc>
      </w:tr>
      <w:tr w:rsidR="00C17196" w:rsidRPr="005A3348" w14:paraId="7B8D617F" w14:textId="77777777" w:rsidTr="00A60EB1">
        <w:trPr>
          <w:trHeight w:val="397"/>
          <w:jc w:val="center"/>
        </w:trPr>
        <w:tc>
          <w:tcPr>
            <w:tcW w:w="739" w:type="dxa"/>
            <w:tcBorders>
              <w:top w:val="nil"/>
              <w:bottom w:val="single" w:sz="4" w:space="0" w:color="auto"/>
            </w:tcBorders>
            <w:shd w:val="clear" w:color="auto" w:fill="auto"/>
            <w:noWrap/>
            <w:vAlign w:val="center"/>
            <w:hideMark/>
          </w:tcPr>
          <w:p w14:paraId="5E6DABF2"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Q4</w:t>
            </w:r>
          </w:p>
        </w:tc>
        <w:tc>
          <w:tcPr>
            <w:tcW w:w="7772" w:type="dxa"/>
            <w:tcBorders>
              <w:top w:val="single" w:sz="4" w:space="0" w:color="auto"/>
              <w:bottom w:val="single" w:sz="4" w:space="0" w:color="auto"/>
            </w:tcBorders>
            <w:shd w:val="clear" w:color="auto" w:fill="auto"/>
            <w:noWrap/>
            <w:vAlign w:val="bottom"/>
            <w:hideMark/>
          </w:tcPr>
          <w:p w14:paraId="306A5D63" w14:textId="77777777" w:rsidR="00C17196" w:rsidRPr="005A3348" w:rsidRDefault="00C17196" w:rsidP="00A60EB1">
            <w:pPr>
              <w:ind w:firstLine="0"/>
              <w:rPr>
                <w:rFonts w:cs="Times New Roman"/>
                <w:color w:val="000000"/>
                <w:szCs w:val="24"/>
              </w:rPr>
            </w:pPr>
            <w:r w:rsidRPr="005A3348">
              <w:rPr>
                <w:rFonts w:cs="Times New Roman"/>
                <w:color w:val="000000"/>
                <w:szCs w:val="24"/>
              </w:rPr>
              <w:t xml:space="preserve">O diagnóstico de cirrose hepática não exige uma alteração nos hábitos alimentares     </w:t>
            </w:r>
          </w:p>
        </w:tc>
      </w:tr>
      <w:tr w:rsidR="00C17196" w:rsidRPr="005A3348" w14:paraId="7E68F881" w14:textId="77777777" w:rsidTr="00A60EB1">
        <w:trPr>
          <w:trHeight w:val="397"/>
          <w:jc w:val="center"/>
        </w:trPr>
        <w:tc>
          <w:tcPr>
            <w:tcW w:w="739" w:type="dxa"/>
            <w:tcBorders>
              <w:top w:val="nil"/>
              <w:bottom w:val="single" w:sz="4" w:space="0" w:color="auto"/>
            </w:tcBorders>
            <w:shd w:val="clear" w:color="auto" w:fill="auto"/>
            <w:noWrap/>
            <w:vAlign w:val="center"/>
            <w:hideMark/>
          </w:tcPr>
          <w:p w14:paraId="79E250BA"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Q5</w:t>
            </w:r>
          </w:p>
        </w:tc>
        <w:tc>
          <w:tcPr>
            <w:tcW w:w="7772" w:type="dxa"/>
            <w:tcBorders>
              <w:top w:val="single" w:sz="4" w:space="0" w:color="auto"/>
              <w:bottom w:val="single" w:sz="4" w:space="0" w:color="auto"/>
            </w:tcBorders>
            <w:shd w:val="clear" w:color="auto" w:fill="auto"/>
            <w:noWrap/>
            <w:vAlign w:val="center"/>
            <w:hideMark/>
          </w:tcPr>
          <w:p w14:paraId="7A3FD8B1" w14:textId="77777777" w:rsidR="00C17196" w:rsidRPr="005A3348" w:rsidRDefault="00C17196" w:rsidP="00A60EB1">
            <w:pPr>
              <w:ind w:firstLine="0"/>
              <w:rPr>
                <w:rFonts w:cs="Times New Roman"/>
                <w:color w:val="000000"/>
                <w:szCs w:val="24"/>
              </w:rPr>
            </w:pPr>
            <w:r w:rsidRPr="005A3348">
              <w:rPr>
                <w:rFonts w:cs="Times New Roman"/>
                <w:color w:val="000000"/>
                <w:szCs w:val="24"/>
              </w:rPr>
              <w:t xml:space="preserve">A cirrose hepática é considerada uma doença grave e se não tratada pode levar a morte </w:t>
            </w:r>
          </w:p>
        </w:tc>
      </w:tr>
      <w:tr w:rsidR="00C17196" w:rsidRPr="005A3348" w14:paraId="0BD235AA" w14:textId="77777777" w:rsidTr="00A60EB1">
        <w:trPr>
          <w:trHeight w:val="397"/>
          <w:jc w:val="center"/>
        </w:trPr>
        <w:tc>
          <w:tcPr>
            <w:tcW w:w="739" w:type="dxa"/>
            <w:tcBorders>
              <w:top w:val="nil"/>
              <w:bottom w:val="single" w:sz="4" w:space="0" w:color="auto"/>
            </w:tcBorders>
            <w:shd w:val="clear" w:color="auto" w:fill="auto"/>
            <w:noWrap/>
            <w:vAlign w:val="center"/>
            <w:hideMark/>
          </w:tcPr>
          <w:p w14:paraId="1C1276F5"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Q6</w:t>
            </w:r>
          </w:p>
        </w:tc>
        <w:tc>
          <w:tcPr>
            <w:tcW w:w="7772" w:type="dxa"/>
            <w:tcBorders>
              <w:top w:val="single" w:sz="4" w:space="0" w:color="auto"/>
              <w:bottom w:val="single" w:sz="4" w:space="0" w:color="auto"/>
            </w:tcBorders>
            <w:shd w:val="clear" w:color="auto" w:fill="auto"/>
            <w:noWrap/>
            <w:vAlign w:val="center"/>
            <w:hideMark/>
          </w:tcPr>
          <w:p w14:paraId="0B6A65DB" w14:textId="77777777" w:rsidR="00C17196" w:rsidRPr="005A3348" w:rsidRDefault="00C17196" w:rsidP="00A60EB1">
            <w:pPr>
              <w:ind w:firstLine="0"/>
              <w:rPr>
                <w:rFonts w:cs="Times New Roman"/>
                <w:color w:val="000000"/>
                <w:szCs w:val="24"/>
              </w:rPr>
            </w:pPr>
            <w:r w:rsidRPr="005A3348">
              <w:rPr>
                <w:rFonts w:cs="Times New Roman"/>
                <w:color w:val="000000"/>
                <w:szCs w:val="24"/>
              </w:rPr>
              <w:t xml:space="preserve">A cirrose hepática possibilita o consumo moderado de álcool </w:t>
            </w:r>
          </w:p>
        </w:tc>
      </w:tr>
      <w:tr w:rsidR="00C17196" w:rsidRPr="005A3348" w14:paraId="306CC0C3" w14:textId="77777777" w:rsidTr="00A60EB1">
        <w:trPr>
          <w:trHeight w:val="397"/>
          <w:jc w:val="center"/>
        </w:trPr>
        <w:tc>
          <w:tcPr>
            <w:tcW w:w="739" w:type="dxa"/>
            <w:tcBorders>
              <w:top w:val="nil"/>
              <w:bottom w:val="single" w:sz="4" w:space="0" w:color="auto"/>
            </w:tcBorders>
            <w:shd w:val="clear" w:color="auto" w:fill="auto"/>
            <w:noWrap/>
            <w:vAlign w:val="center"/>
            <w:hideMark/>
          </w:tcPr>
          <w:p w14:paraId="1A616997"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Q7</w:t>
            </w:r>
          </w:p>
        </w:tc>
        <w:tc>
          <w:tcPr>
            <w:tcW w:w="7772" w:type="dxa"/>
            <w:tcBorders>
              <w:top w:val="single" w:sz="4" w:space="0" w:color="auto"/>
              <w:bottom w:val="single" w:sz="4" w:space="0" w:color="auto"/>
            </w:tcBorders>
            <w:shd w:val="clear" w:color="auto" w:fill="auto"/>
            <w:noWrap/>
            <w:vAlign w:val="bottom"/>
            <w:hideMark/>
          </w:tcPr>
          <w:p w14:paraId="261C8D7D" w14:textId="77777777" w:rsidR="00C17196" w:rsidRPr="005A3348" w:rsidRDefault="00C17196" w:rsidP="00A60EB1">
            <w:pPr>
              <w:ind w:firstLine="0"/>
              <w:rPr>
                <w:rFonts w:cs="Times New Roman"/>
                <w:color w:val="000000"/>
                <w:szCs w:val="24"/>
              </w:rPr>
            </w:pPr>
            <w:r w:rsidRPr="005A3348">
              <w:rPr>
                <w:rFonts w:cs="Times New Roman"/>
                <w:color w:val="000000"/>
                <w:szCs w:val="24"/>
              </w:rPr>
              <w:t xml:space="preserve">A biópsia no fígado é um dos exames utilizados para o diagnóstico de cirrose hepática </w:t>
            </w:r>
          </w:p>
        </w:tc>
      </w:tr>
      <w:tr w:rsidR="00C17196" w:rsidRPr="005A3348" w14:paraId="7686DE59" w14:textId="77777777" w:rsidTr="00A60EB1">
        <w:trPr>
          <w:trHeight w:val="397"/>
          <w:jc w:val="center"/>
        </w:trPr>
        <w:tc>
          <w:tcPr>
            <w:tcW w:w="739" w:type="dxa"/>
            <w:tcBorders>
              <w:top w:val="single" w:sz="4" w:space="0" w:color="auto"/>
              <w:bottom w:val="single" w:sz="4" w:space="0" w:color="auto"/>
            </w:tcBorders>
            <w:shd w:val="clear" w:color="auto" w:fill="auto"/>
            <w:noWrap/>
            <w:vAlign w:val="center"/>
            <w:hideMark/>
          </w:tcPr>
          <w:p w14:paraId="572BD633"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Q8</w:t>
            </w:r>
          </w:p>
        </w:tc>
        <w:tc>
          <w:tcPr>
            <w:tcW w:w="7772" w:type="dxa"/>
            <w:tcBorders>
              <w:top w:val="single" w:sz="4" w:space="0" w:color="auto"/>
              <w:bottom w:val="single" w:sz="4" w:space="0" w:color="auto"/>
            </w:tcBorders>
            <w:shd w:val="clear" w:color="auto" w:fill="auto"/>
            <w:noWrap/>
            <w:vAlign w:val="bottom"/>
            <w:hideMark/>
          </w:tcPr>
          <w:p w14:paraId="47C548CE" w14:textId="77777777" w:rsidR="00C17196" w:rsidRPr="005A3348" w:rsidRDefault="00C17196" w:rsidP="00A60EB1">
            <w:pPr>
              <w:ind w:firstLine="0"/>
              <w:rPr>
                <w:rFonts w:cs="Times New Roman"/>
                <w:color w:val="000000"/>
                <w:szCs w:val="24"/>
              </w:rPr>
            </w:pPr>
            <w:r w:rsidRPr="005A3348">
              <w:rPr>
                <w:rFonts w:cs="Times New Roman"/>
                <w:color w:val="000000"/>
                <w:szCs w:val="24"/>
              </w:rPr>
              <w:t>O diagnóstico de cirrose hepática proíbe a prática de exercícios físicos praticados pois podem prejudicar o funcionamento do fígado</w:t>
            </w:r>
          </w:p>
        </w:tc>
      </w:tr>
      <w:tr w:rsidR="00C17196" w:rsidRPr="005A3348" w14:paraId="6AB2F090" w14:textId="77777777" w:rsidTr="00A60EB1">
        <w:trPr>
          <w:trHeight w:val="397"/>
          <w:jc w:val="center"/>
        </w:trPr>
        <w:tc>
          <w:tcPr>
            <w:tcW w:w="739" w:type="dxa"/>
            <w:tcBorders>
              <w:top w:val="single" w:sz="4" w:space="0" w:color="auto"/>
              <w:bottom w:val="single" w:sz="4" w:space="0" w:color="auto"/>
            </w:tcBorders>
            <w:shd w:val="clear" w:color="auto" w:fill="auto"/>
            <w:noWrap/>
            <w:vAlign w:val="center"/>
          </w:tcPr>
          <w:p w14:paraId="2F0D0288"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Q9</w:t>
            </w:r>
          </w:p>
        </w:tc>
        <w:tc>
          <w:tcPr>
            <w:tcW w:w="7772" w:type="dxa"/>
            <w:tcBorders>
              <w:top w:val="single" w:sz="4" w:space="0" w:color="auto"/>
              <w:bottom w:val="single" w:sz="4" w:space="0" w:color="auto"/>
            </w:tcBorders>
            <w:shd w:val="clear" w:color="auto" w:fill="auto"/>
            <w:noWrap/>
            <w:vAlign w:val="center"/>
          </w:tcPr>
          <w:p w14:paraId="2126DB2C" w14:textId="77777777" w:rsidR="00C17196" w:rsidRPr="005A3348" w:rsidRDefault="00C17196" w:rsidP="00A60EB1">
            <w:pPr>
              <w:ind w:firstLine="0"/>
              <w:rPr>
                <w:rFonts w:cs="Times New Roman"/>
                <w:color w:val="000000"/>
                <w:szCs w:val="24"/>
              </w:rPr>
            </w:pPr>
            <w:r w:rsidRPr="005A3348">
              <w:rPr>
                <w:rFonts w:cs="Times New Roman"/>
                <w:color w:val="000000"/>
                <w:szCs w:val="24"/>
              </w:rPr>
              <w:t xml:space="preserve">A única causa da cirrose hepática é o consumo exagerado de álcool </w:t>
            </w:r>
          </w:p>
        </w:tc>
      </w:tr>
      <w:tr w:rsidR="00C17196" w:rsidRPr="005A3348" w14:paraId="0A8A1BB9" w14:textId="77777777" w:rsidTr="00A60EB1">
        <w:trPr>
          <w:trHeight w:val="397"/>
          <w:jc w:val="center"/>
        </w:trPr>
        <w:tc>
          <w:tcPr>
            <w:tcW w:w="739" w:type="dxa"/>
            <w:tcBorders>
              <w:top w:val="single" w:sz="4" w:space="0" w:color="auto"/>
              <w:bottom w:val="single" w:sz="4" w:space="0" w:color="auto"/>
            </w:tcBorders>
            <w:shd w:val="clear" w:color="auto" w:fill="auto"/>
            <w:noWrap/>
            <w:vAlign w:val="center"/>
          </w:tcPr>
          <w:p w14:paraId="6DC3AC63"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Q10</w:t>
            </w:r>
          </w:p>
        </w:tc>
        <w:tc>
          <w:tcPr>
            <w:tcW w:w="7772" w:type="dxa"/>
            <w:tcBorders>
              <w:top w:val="single" w:sz="4" w:space="0" w:color="auto"/>
              <w:bottom w:val="single" w:sz="4" w:space="0" w:color="auto"/>
            </w:tcBorders>
            <w:shd w:val="clear" w:color="auto" w:fill="auto"/>
            <w:noWrap/>
            <w:vAlign w:val="center"/>
          </w:tcPr>
          <w:p w14:paraId="06B93746" w14:textId="77777777" w:rsidR="00C17196" w:rsidRPr="005A3348" w:rsidRDefault="00C17196" w:rsidP="00A60EB1">
            <w:pPr>
              <w:ind w:firstLine="0"/>
              <w:rPr>
                <w:rFonts w:cs="Times New Roman"/>
                <w:color w:val="000000"/>
                <w:szCs w:val="24"/>
              </w:rPr>
            </w:pPr>
            <w:r w:rsidRPr="005A3348">
              <w:rPr>
                <w:rFonts w:cs="Times New Roman"/>
                <w:color w:val="000000"/>
                <w:szCs w:val="24"/>
              </w:rPr>
              <w:t xml:space="preserve">A cirrose hepática é uma doença contagiosa </w:t>
            </w:r>
          </w:p>
        </w:tc>
      </w:tr>
      <w:tr w:rsidR="00C17196" w:rsidRPr="005A3348" w14:paraId="4501AB69" w14:textId="77777777" w:rsidTr="00A60EB1">
        <w:trPr>
          <w:trHeight w:val="397"/>
          <w:jc w:val="center"/>
        </w:trPr>
        <w:tc>
          <w:tcPr>
            <w:tcW w:w="739" w:type="dxa"/>
            <w:tcBorders>
              <w:top w:val="single" w:sz="4" w:space="0" w:color="auto"/>
              <w:bottom w:val="single" w:sz="4" w:space="0" w:color="auto"/>
            </w:tcBorders>
            <w:shd w:val="clear" w:color="auto" w:fill="auto"/>
            <w:noWrap/>
            <w:vAlign w:val="center"/>
          </w:tcPr>
          <w:p w14:paraId="6F5650E3"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Q11</w:t>
            </w:r>
          </w:p>
        </w:tc>
        <w:tc>
          <w:tcPr>
            <w:tcW w:w="7772" w:type="dxa"/>
            <w:tcBorders>
              <w:top w:val="single" w:sz="4" w:space="0" w:color="auto"/>
              <w:bottom w:val="single" w:sz="4" w:space="0" w:color="auto"/>
            </w:tcBorders>
            <w:shd w:val="clear" w:color="auto" w:fill="auto"/>
            <w:noWrap/>
            <w:vAlign w:val="bottom"/>
          </w:tcPr>
          <w:p w14:paraId="5D69F5A5" w14:textId="77777777" w:rsidR="00C17196" w:rsidRPr="005A3348" w:rsidRDefault="00C17196" w:rsidP="00A60EB1">
            <w:pPr>
              <w:ind w:firstLine="0"/>
              <w:rPr>
                <w:rFonts w:cs="Times New Roman"/>
                <w:color w:val="000000"/>
                <w:szCs w:val="24"/>
              </w:rPr>
            </w:pPr>
            <w:r w:rsidRPr="005A3348">
              <w:rPr>
                <w:rFonts w:cs="Times New Roman"/>
                <w:color w:val="000000"/>
                <w:szCs w:val="24"/>
              </w:rPr>
              <w:t xml:space="preserve">A cirrose hepática é considerada uma doença crônica, ou seja, irá acompanhar o indivíduo ao longo da vida </w:t>
            </w:r>
          </w:p>
        </w:tc>
      </w:tr>
      <w:tr w:rsidR="00C17196" w:rsidRPr="005A3348" w14:paraId="505000D1" w14:textId="77777777" w:rsidTr="00A60EB1">
        <w:trPr>
          <w:trHeight w:val="397"/>
          <w:jc w:val="center"/>
        </w:trPr>
        <w:tc>
          <w:tcPr>
            <w:tcW w:w="739" w:type="dxa"/>
            <w:tcBorders>
              <w:top w:val="single" w:sz="4" w:space="0" w:color="auto"/>
              <w:bottom w:val="single" w:sz="4" w:space="0" w:color="auto"/>
            </w:tcBorders>
            <w:shd w:val="clear" w:color="auto" w:fill="auto"/>
            <w:noWrap/>
            <w:vAlign w:val="center"/>
          </w:tcPr>
          <w:p w14:paraId="6C19A745"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Q12</w:t>
            </w:r>
          </w:p>
        </w:tc>
        <w:tc>
          <w:tcPr>
            <w:tcW w:w="7772" w:type="dxa"/>
            <w:tcBorders>
              <w:top w:val="single" w:sz="4" w:space="0" w:color="auto"/>
              <w:bottom w:val="single" w:sz="4" w:space="0" w:color="auto"/>
            </w:tcBorders>
            <w:shd w:val="clear" w:color="auto" w:fill="auto"/>
            <w:noWrap/>
            <w:vAlign w:val="bottom"/>
          </w:tcPr>
          <w:p w14:paraId="2F32F0E3" w14:textId="77777777" w:rsidR="00C17196" w:rsidRPr="005A3348" w:rsidRDefault="00C17196" w:rsidP="00A60EB1">
            <w:pPr>
              <w:ind w:firstLine="0"/>
              <w:rPr>
                <w:rFonts w:cs="Times New Roman"/>
                <w:color w:val="000000"/>
                <w:szCs w:val="24"/>
              </w:rPr>
            </w:pPr>
            <w:r w:rsidRPr="005A3348">
              <w:rPr>
                <w:rFonts w:cs="Times New Roman"/>
                <w:color w:val="000000"/>
                <w:szCs w:val="24"/>
              </w:rPr>
              <w:t xml:space="preserve">O fígado doente na cirrose hepática pode prejudicar o funcionamento de outros órgãos </w:t>
            </w:r>
          </w:p>
        </w:tc>
      </w:tr>
      <w:tr w:rsidR="00C17196" w:rsidRPr="005A3348" w14:paraId="138C0EA1" w14:textId="77777777" w:rsidTr="00A60EB1">
        <w:trPr>
          <w:trHeight w:val="397"/>
          <w:jc w:val="center"/>
        </w:trPr>
        <w:tc>
          <w:tcPr>
            <w:tcW w:w="739" w:type="dxa"/>
            <w:tcBorders>
              <w:top w:val="single" w:sz="4" w:space="0" w:color="auto"/>
              <w:bottom w:val="single" w:sz="4" w:space="0" w:color="auto"/>
            </w:tcBorders>
            <w:shd w:val="clear" w:color="auto" w:fill="auto"/>
            <w:noWrap/>
            <w:vAlign w:val="center"/>
          </w:tcPr>
          <w:p w14:paraId="283C2F4A"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Q13</w:t>
            </w:r>
          </w:p>
        </w:tc>
        <w:tc>
          <w:tcPr>
            <w:tcW w:w="7772" w:type="dxa"/>
            <w:tcBorders>
              <w:top w:val="single" w:sz="4" w:space="0" w:color="auto"/>
              <w:bottom w:val="single" w:sz="4" w:space="0" w:color="auto"/>
            </w:tcBorders>
            <w:shd w:val="clear" w:color="auto" w:fill="auto"/>
            <w:noWrap/>
            <w:vAlign w:val="bottom"/>
          </w:tcPr>
          <w:p w14:paraId="27EEE9CC" w14:textId="77777777" w:rsidR="00C17196" w:rsidRPr="005A3348" w:rsidRDefault="00C17196" w:rsidP="00A60EB1">
            <w:pPr>
              <w:ind w:firstLine="0"/>
              <w:rPr>
                <w:rFonts w:cs="Times New Roman"/>
                <w:color w:val="000000"/>
                <w:szCs w:val="24"/>
              </w:rPr>
            </w:pPr>
            <w:r w:rsidRPr="005A3348">
              <w:rPr>
                <w:rFonts w:cs="Times New Roman"/>
                <w:color w:val="000000"/>
                <w:szCs w:val="24"/>
              </w:rPr>
              <w:t xml:space="preserve">O diagnóstico de cirrose hepática torna fundamental o acompanhamento médico contínuo para detectar precocemente possíveis complicações da doença </w:t>
            </w:r>
          </w:p>
        </w:tc>
      </w:tr>
      <w:tr w:rsidR="00C17196" w:rsidRPr="005A3348" w14:paraId="1B32B237" w14:textId="77777777" w:rsidTr="00A60EB1">
        <w:trPr>
          <w:trHeight w:val="397"/>
          <w:jc w:val="center"/>
        </w:trPr>
        <w:tc>
          <w:tcPr>
            <w:tcW w:w="739" w:type="dxa"/>
            <w:tcBorders>
              <w:top w:val="single" w:sz="4" w:space="0" w:color="auto"/>
              <w:bottom w:val="single" w:sz="4" w:space="0" w:color="auto"/>
            </w:tcBorders>
            <w:shd w:val="clear" w:color="auto" w:fill="auto"/>
            <w:noWrap/>
            <w:vAlign w:val="center"/>
          </w:tcPr>
          <w:p w14:paraId="7F19EFF4"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Q14</w:t>
            </w:r>
          </w:p>
        </w:tc>
        <w:tc>
          <w:tcPr>
            <w:tcW w:w="7772" w:type="dxa"/>
            <w:tcBorders>
              <w:top w:val="single" w:sz="4" w:space="0" w:color="auto"/>
              <w:bottom w:val="single" w:sz="4" w:space="0" w:color="auto"/>
            </w:tcBorders>
            <w:shd w:val="clear" w:color="auto" w:fill="auto"/>
            <w:noWrap/>
            <w:vAlign w:val="bottom"/>
          </w:tcPr>
          <w:p w14:paraId="2117700F" w14:textId="77777777" w:rsidR="00C17196" w:rsidRPr="005A3348" w:rsidRDefault="00C17196" w:rsidP="00A60EB1">
            <w:pPr>
              <w:ind w:firstLine="0"/>
              <w:rPr>
                <w:rFonts w:cs="Times New Roman"/>
                <w:color w:val="000000"/>
                <w:szCs w:val="24"/>
              </w:rPr>
            </w:pPr>
            <w:r w:rsidRPr="005A3348">
              <w:rPr>
                <w:rFonts w:cs="Times New Roman"/>
                <w:color w:val="000000"/>
                <w:szCs w:val="24"/>
              </w:rPr>
              <w:t>A cirrose hepática é ocasionada pelo exagero de bebidas quentes ingeridas diariamente</w:t>
            </w:r>
          </w:p>
        </w:tc>
      </w:tr>
      <w:tr w:rsidR="00C17196" w:rsidRPr="005A3348" w14:paraId="739A7B98" w14:textId="77777777" w:rsidTr="00A60EB1">
        <w:trPr>
          <w:trHeight w:val="397"/>
          <w:jc w:val="center"/>
        </w:trPr>
        <w:tc>
          <w:tcPr>
            <w:tcW w:w="739" w:type="dxa"/>
            <w:tcBorders>
              <w:top w:val="single" w:sz="4" w:space="0" w:color="auto"/>
            </w:tcBorders>
            <w:shd w:val="clear" w:color="auto" w:fill="auto"/>
            <w:noWrap/>
            <w:vAlign w:val="center"/>
          </w:tcPr>
          <w:p w14:paraId="02EB9564"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Q15</w:t>
            </w:r>
          </w:p>
        </w:tc>
        <w:tc>
          <w:tcPr>
            <w:tcW w:w="7772" w:type="dxa"/>
            <w:tcBorders>
              <w:top w:val="single" w:sz="4" w:space="0" w:color="auto"/>
            </w:tcBorders>
            <w:shd w:val="clear" w:color="auto" w:fill="auto"/>
            <w:noWrap/>
            <w:vAlign w:val="bottom"/>
          </w:tcPr>
          <w:p w14:paraId="22CED3A7" w14:textId="77777777" w:rsidR="00C17196" w:rsidRPr="005A3348" w:rsidRDefault="00C17196" w:rsidP="00A60EB1">
            <w:pPr>
              <w:ind w:firstLine="0"/>
              <w:rPr>
                <w:rFonts w:cs="Times New Roman"/>
                <w:color w:val="000000"/>
                <w:szCs w:val="24"/>
              </w:rPr>
            </w:pPr>
            <w:r w:rsidRPr="005A3348">
              <w:rPr>
                <w:rFonts w:cs="Times New Roman"/>
                <w:color w:val="000000"/>
                <w:szCs w:val="24"/>
              </w:rPr>
              <w:t xml:space="preserve">O </w:t>
            </w:r>
            <w:proofErr w:type="spellStart"/>
            <w:r w:rsidRPr="005A3348">
              <w:rPr>
                <w:rFonts w:cs="Times New Roman"/>
                <w:color w:val="000000"/>
                <w:szCs w:val="24"/>
              </w:rPr>
              <w:t>hepatocarcinoma</w:t>
            </w:r>
            <w:proofErr w:type="spellEnd"/>
            <w:r w:rsidRPr="005A3348">
              <w:rPr>
                <w:rFonts w:cs="Times New Roman"/>
                <w:color w:val="000000"/>
                <w:szCs w:val="24"/>
              </w:rPr>
              <w:t xml:space="preserve"> (câncer no fígado) é uma doença que pode estar presente junto com o diagnóstico de cirrose hepática</w:t>
            </w:r>
          </w:p>
        </w:tc>
      </w:tr>
    </w:tbl>
    <w:p w14:paraId="08846378" w14:textId="77777777" w:rsidR="00C17196" w:rsidRPr="005A3348" w:rsidRDefault="00C17196" w:rsidP="00C17196">
      <w:pPr>
        <w:spacing w:after="240" w:line="480" w:lineRule="auto"/>
        <w:jc w:val="left"/>
        <w:rPr>
          <w:rFonts w:cs="Times New Roman"/>
          <w:szCs w:val="24"/>
        </w:rPr>
      </w:pPr>
      <w:r w:rsidRPr="005A3348">
        <w:rPr>
          <w:rFonts w:cs="Times New Roman"/>
          <w:szCs w:val="24"/>
        </w:rPr>
        <w:br w:type="page"/>
      </w:r>
    </w:p>
    <w:tbl>
      <w:tblPr>
        <w:tblW w:w="8511" w:type="dxa"/>
        <w:jc w:val="center"/>
        <w:tblCellMar>
          <w:left w:w="70" w:type="dxa"/>
          <w:right w:w="70" w:type="dxa"/>
        </w:tblCellMar>
        <w:tblLook w:val="04A0" w:firstRow="1" w:lastRow="0" w:firstColumn="1" w:lastColumn="0" w:noHBand="0" w:noVBand="1"/>
      </w:tblPr>
      <w:tblGrid>
        <w:gridCol w:w="740"/>
        <w:gridCol w:w="7771"/>
      </w:tblGrid>
      <w:tr w:rsidR="00C17196" w:rsidRPr="005A3348" w14:paraId="4C465D13" w14:textId="77777777" w:rsidTr="00A60EB1">
        <w:trPr>
          <w:trHeight w:val="700"/>
          <w:jc w:val="center"/>
        </w:trPr>
        <w:tc>
          <w:tcPr>
            <w:tcW w:w="8511" w:type="dxa"/>
            <w:gridSpan w:val="2"/>
            <w:tcBorders>
              <w:bottom w:val="single" w:sz="4" w:space="0" w:color="auto"/>
            </w:tcBorders>
            <w:shd w:val="clear" w:color="auto" w:fill="auto"/>
            <w:noWrap/>
          </w:tcPr>
          <w:p w14:paraId="59E89FC6" w14:textId="77777777" w:rsidR="00C17196" w:rsidRPr="005A3348" w:rsidRDefault="00C17196" w:rsidP="00A60EB1">
            <w:pPr>
              <w:pStyle w:val="SemEspaamento"/>
              <w:rPr>
                <w:rFonts w:cs="Times New Roman"/>
                <w:szCs w:val="24"/>
              </w:rPr>
            </w:pPr>
            <w:r w:rsidRPr="005A3348">
              <w:rPr>
                <w:rFonts w:cs="Times New Roman"/>
                <w:szCs w:val="24"/>
              </w:rPr>
              <w:lastRenderedPageBreak/>
              <w:t>TRATAMENTO</w:t>
            </w:r>
          </w:p>
        </w:tc>
      </w:tr>
      <w:tr w:rsidR="00C17196" w:rsidRPr="005A3348" w14:paraId="708E7665" w14:textId="77777777" w:rsidTr="00A60EB1">
        <w:trPr>
          <w:trHeight w:val="397"/>
          <w:jc w:val="center"/>
        </w:trPr>
        <w:tc>
          <w:tcPr>
            <w:tcW w:w="740" w:type="dxa"/>
            <w:tcBorders>
              <w:top w:val="nil"/>
              <w:bottom w:val="single" w:sz="4" w:space="0" w:color="auto"/>
            </w:tcBorders>
            <w:shd w:val="clear" w:color="auto" w:fill="auto"/>
            <w:noWrap/>
            <w:vAlign w:val="center"/>
            <w:hideMark/>
          </w:tcPr>
          <w:p w14:paraId="426D7C31"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w:t>
            </w:r>
          </w:p>
        </w:tc>
        <w:tc>
          <w:tcPr>
            <w:tcW w:w="7771" w:type="dxa"/>
            <w:tcBorders>
              <w:top w:val="nil"/>
              <w:bottom w:val="single" w:sz="4" w:space="0" w:color="auto"/>
            </w:tcBorders>
            <w:shd w:val="clear" w:color="auto" w:fill="auto"/>
            <w:noWrap/>
            <w:hideMark/>
          </w:tcPr>
          <w:p w14:paraId="7D4238EA" w14:textId="77777777" w:rsidR="00C17196" w:rsidRPr="005A3348" w:rsidRDefault="00C17196" w:rsidP="00A60EB1">
            <w:pPr>
              <w:ind w:firstLine="0"/>
              <w:rPr>
                <w:rFonts w:cs="Times New Roman"/>
                <w:color w:val="000000"/>
                <w:szCs w:val="24"/>
              </w:rPr>
            </w:pPr>
            <w:r w:rsidRPr="005A3348">
              <w:rPr>
                <w:rFonts w:cs="Times New Roman"/>
                <w:color w:val="000000"/>
                <w:szCs w:val="24"/>
              </w:rPr>
              <w:t>Em casos graves de cirrose a única forma de tratamento é o transplante</w:t>
            </w:r>
          </w:p>
        </w:tc>
      </w:tr>
      <w:tr w:rsidR="00C17196" w:rsidRPr="005A3348" w14:paraId="3D69E71B" w14:textId="77777777" w:rsidTr="00A60EB1">
        <w:trPr>
          <w:trHeight w:val="397"/>
          <w:jc w:val="center"/>
        </w:trPr>
        <w:tc>
          <w:tcPr>
            <w:tcW w:w="740" w:type="dxa"/>
            <w:tcBorders>
              <w:top w:val="nil"/>
              <w:bottom w:val="single" w:sz="4" w:space="0" w:color="auto"/>
            </w:tcBorders>
            <w:shd w:val="clear" w:color="auto" w:fill="auto"/>
            <w:noWrap/>
            <w:vAlign w:val="center"/>
            <w:hideMark/>
          </w:tcPr>
          <w:p w14:paraId="2460F79B"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Q2</w:t>
            </w:r>
          </w:p>
        </w:tc>
        <w:tc>
          <w:tcPr>
            <w:tcW w:w="7771" w:type="dxa"/>
            <w:tcBorders>
              <w:top w:val="single" w:sz="4" w:space="0" w:color="auto"/>
              <w:bottom w:val="single" w:sz="4" w:space="0" w:color="auto"/>
            </w:tcBorders>
            <w:shd w:val="clear" w:color="auto" w:fill="auto"/>
            <w:noWrap/>
            <w:hideMark/>
          </w:tcPr>
          <w:p w14:paraId="3707B2FA" w14:textId="77777777" w:rsidR="00C17196" w:rsidRPr="005A3348" w:rsidRDefault="00C17196" w:rsidP="00A60EB1">
            <w:pPr>
              <w:ind w:firstLine="0"/>
              <w:rPr>
                <w:rFonts w:cs="Times New Roman"/>
                <w:color w:val="000000"/>
                <w:szCs w:val="24"/>
              </w:rPr>
            </w:pPr>
            <w:r w:rsidRPr="005A3348">
              <w:rPr>
                <w:rFonts w:cs="Times New Roman"/>
                <w:color w:val="000000"/>
                <w:szCs w:val="24"/>
              </w:rPr>
              <w:t xml:space="preserve">O transplante caracteriza-se pela troca de um fígado doente por outro sadio </w:t>
            </w:r>
          </w:p>
        </w:tc>
      </w:tr>
      <w:tr w:rsidR="00C17196" w:rsidRPr="005A3348" w14:paraId="7D9063FA" w14:textId="77777777" w:rsidTr="00A60EB1">
        <w:trPr>
          <w:trHeight w:val="397"/>
          <w:jc w:val="center"/>
        </w:trPr>
        <w:tc>
          <w:tcPr>
            <w:tcW w:w="740" w:type="dxa"/>
            <w:tcBorders>
              <w:top w:val="nil"/>
              <w:bottom w:val="single" w:sz="4" w:space="0" w:color="auto"/>
            </w:tcBorders>
            <w:shd w:val="clear" w:color="auto" w:fill="auto"/>
            <w:noWrap/>
            <w:vAlign w:val="center"/>
            <w:hideMark/>
          </w:tcPr>
          <w:p w14:paraId="22D3B8D3"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Q3</w:t>
            </w:r>
          </w:p>
        </w:tc>
        <w:tc>
          <w:tcPr>
            <w:tcW w:w="7771" w:type="dxa"/>
            <w:tcBorders>
              <w:top w:val="single" w:sz="4" w:space="0" w:color="auto"/>
              <w:bottom w:val="single" w:sz="4" w:space="0" w:color="auto"/>
            </w:tcBorders>
            <w:shd w:val="clear" w:color="auto" w:fill="auto"/>
            <w:noWrap/>
            <w:hideMark/>
          </w:tcPr>
          <w:p w14:paraId="2F662B1A" w14:textId="77777777" w:rsidR="00C17196" w:rsidRPr="005A3348" w:rsidRDefault="00C17196" w:rsidP="00A60EB1">
            <w:pPr>
              <w:ind w:firstLine="0"/>
              <w:rPr>
                <w:rFonts w:cs="Times New Roman"/>
                <w:color w:val="000000"/>
                <w:szCs w:val="24"/>
              </w:rPr>
            </w:pPr>
            <w:r w:rsidRPr="005A3348">
              <w:rPr>
                <w:rFonts w:cs="Times New Roman"/>
                <w:color w:val="000000"/>
                <w:szCs w:val="24"/>
              </w:rPr>
              <w:t>O transplante é considerado uma cirurgia de baixa complexidade</w:t>
            </w:r>
          </w:p>
        </w:tc>
      </w:tr>
      <w:tr w:rsidR="00C17196" w:rsidRPr="005A3348" w14:paraId="3080AA2E" w14:textId="77777777" w:rsidTr="00A60EB1">
        <w:trPr>
          <w:trHeight w:val="397"/>
          <w:jc w:val="center"/>
        </w:trPr>
        <w:tc>
          <w:tcPr>
            <w:tcW w:w="740" w:type="dxa"/>
            <w:tcBorders>
              <w:top w:val="nil"/>
              <w:bottom w:val="single" w:sz="4" w:space="0" w:color="auto"/>
            </w:tcBorders>
            <w:shd w:val="clear" w:color="auto" w:fill="auto"/>
            <w:noWrap/>
            <w:vAlign w:val="center"/>
            <w:hideMark/>
          </w:tcPr>
          <w:p w14:paraId="27585E5D"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Q4</w:t>
            </w:r>
          </w:p>
        </w:tc>
        <w:tc>
          <w:tcPr>
            <w:tcW w:w="7771" w:type="dxa"/>
            <w:tcBorders>
              <w:top w:val="single" w:sz="4" w:space="0" w:color="auto"/>
              <w:bottom w:val="single" w:sz="4" w:space="0" w:color="auto"/>
            </w:tcBorders>
            <w:shd w:val="clear" w:color="auto" w:fill="auto"/>
            <w:noWrap/>
            <w:hideMark/>
          </w:tcPr>
          <w:p w14:paraId="0428E909" w14:textId="77777777" w:rsidR="00C17196" w:rsidRPr="005A3348" w:rsidRDefault="00C17196" w:rsidP="00A60EB1">
            <w:pPr>
              <w:ind w:firstLine="0"/>
              <w:rPr>
                <w:rFonts w:cs="Times New Roman"/>
                <w:color w:val="000000"/>
                <w:szCs w:val="24"/>
              </w:rPr>
            </w:pPr>
            <w:r w:rsidRPr="005A3348">
              <w:rPr>
                <w:rFonts w:cs="Times New Roman"/>
                <w:color w:val="000000"/>
                <w:szCs w:val="24"/>
              </w:rPr>
              <w:t>Alguns alimentos podem prejudicar o paciente com cirrose hepática e precisam ser evitados, por isso é necessário um acompanhamento com nutricionista</w:t>
            </w:r>
          </w:p>
        </w:tc>
      </w:tr>
      <w:tr w:rsidR="00C17196" w:rsidRPr="005A3348" w14:paraId="7ADF47D9" w14:textId="77777777" w:rsidTr="00A60EB1">
        <w:trPr>
          <w:trHeight w:val="397"/>
          <w:jc w:val="center"/>
        </w:trPr>
        <w:tc>
          <w:tcPr>
            <w:tcW w:w="740" w:type="dxa"/>
            <w:tcBorders>
              <w:top w:val="nil"/>
              <w:bottom w:val="single" w:sz="4" w:space="0" w:color="auto"/>
            </w:tcBorders>
            <w:shd w:val="clear" w:color="auto" w:fill="auto"/>
            <w:noWrap/>
            <w:vAlign w:val="center"/>
            <w:hideMark/>
          </w:tcPr>
          <w:p w14:paraId="530D6B1F"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Q5</w:t>
            </w:r>
          </w:p>
        </w:tc>
        <w:tc>
          <w:tcPr>
            <w:tcW w:w="7771" w:type="dxa"/>
            <w:tcBorders>
              <w:top w:val="single" w:sz="4" w:space="0" w:color="auto"/>
              <w:bottom w:val="single" w:sz="4" w:space="0" w:color="auto"/>
            </w:tcBorders>
            <w:shd w:val="clear" w:color="auto" w:fill="auto"/>
            <w:noWrap/>
            <w:hideMark/>
          </w:tcPr>
          <w:p w14:paraId="44D357E2" w14:textId="77777777" w:rsidR="00C17196" w:rsidRPr="005A3348" w:rsidRDefault="00C17196" w:rsidP="00A60EB1">
            <w:pPr>
              <w:ind w:firstLine="0"/>
              <w:rPr>
                <w:rFonts w:cs="Times New Roman"/>
                <w:color w:val="000000"/>
                <w:szCs w:val="24"/>
              </w:rPr>
            </w:pPr>
            <w:r w:rsidRPr="005A3348">
              <w:rPr>
                <w:rFonts w:cs="Times New Roman"/>
                <w:color w:val="000000"/>
                <w:szCs w:val="24"/>
              </w:rPr>
              <w:t xml:space="preserve">Ao ter o diagnóstico de cirrose hepática é necessário se organizar com uma rede de suporte social para auxiliar com as idas ao hospital, uso de medicação e cuidados durante o tratamento </w:t>
            </w:r>
          </w:p>
        </w:tc>
      </w:tr>
      <w:tr w:rsidR="00C17196" w:rsidRPr="005A3348" w14:paraId="75E08409" w14:textId="77777777" w:rsidTr="00A60EB1">
        <w:trPr>
          <w:trHeight w:val="397"/>
          <w:jc w:val="center"/>
        </w:trPr>
        <w:tc>
          <w:tcPr>
            <w:tcW w:w="740" w:type="dxa"/>
            <w:tcBorders>
              <w:top w:val="nil"/>
              <w:bottom w:val="single" w:sz="4" w:space="0" w:color="auto"/>
            </w:tcBorders>
            <w:shd w:val="clear" w:color="auto" w:fill="auto"/>
            <w:noWrap/>
            <w:vAlign w:val="center"/>
            <w:hideMark/>
          </w:tcPr>
          <w:p w14:paraId="62D44C5C"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Q6</w:t>
            </w:r>
          </w:p>
        </w:tc>
        <w:tc>
          <w:tcPr>
            <w:tcW w:w="7771" w:type="dxa"/>
            <w:tcBorders>
              <w:top w:val="single" w:sz="4" w:space="0" w:color="auto"/>
              <w:bottom w:val="single" w:sz="4" w:space="0" w:color="auto"/>
            </w:tcBorders>
            <w:shd w:val="clear" w:color="auto" w:fill="auto"/>
            <w:noWrap/>
            <w:hideMark/>
          </w:tcPr>
          <w:p w14:paraId="0582616F" w14:textId="77777777" w:rsidR="00C17196" w:rsidRPr="005A3348" w:rsidRDefault="00C17196" w:rsidP="00A60EB1">
            <w:pPr>
              <w:ind w:firstLine="0"/>
              <w:rPr>
                <w:rFonts w:cs="Times New Roman"/>
                <w:color w:val="000000"/>
                <w:szCs w:val="24"/>
              </w:rPr>
            </w:pPr>
            <w:r w:rsidRPr="005A3348">
              <w:rPr>
                <w:rFonts w:cs="Times New Roman"/>
                <w:color w:val="000000"/>
                <w:szCs w:val="24"/>
              </w:rPr>
              <w:t>Ao entrar na fila de transplante é necessário seguir em acompanhamento multiprofissional (enfermagem, nutrição, psicologia, serviço social)</w:t>
            </w:r>
          </w:p>
        </w:tc>
      </w:tr>
      <w:tr w:rsidR="00C17196" w:rsidRPr="005A3348" w14:paraId="27806988" w14:textId="77777777" w:rsidTr="00A60EB1">
        <w:trPr>
          <w:trHeight w:val="397"/>
          <w:jc w:val="center"/>
        </w:trPr>
        <w:tc>
          <w:tcPr>
            <w:tcW w:w="740" w:type="dxa"/>
            <w:tcBorders>
              <w:top w:val="nil"/>
              <w:bottom w:val="single" w:sz="4" w:space="0" w:color="auto"/>
            </w:tcBorders>
            <w:shd w:val="clear" w:color="auto" w:fill="auto"/>
            <w:noWrap/>
            <w:vAlign w:val="center"/>
            <w:hideMark/>
          </w:tcPr>
          <w:p w14:paraId="41364D9F"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Q7</w:t>
            </w:r>
          </w:p>
        </w:tc>
        <w:tc>
          <w:tcPr>
            <w:tcW w:w="7771" w:type="dxa"/>
            <w:tcBorders>
              <w:top w:val="single" w:sz="4" w:space="0" w:color="auto"/>
              <w:bottom w:val="single" w:sz="4" w:space="0" w:color="auto"/>
            </w:tcBorders>
            <w:shd w:val="clear" w:color="auto" w:fill="auto"/>
            <w:noWrap/>
            <w:hideMark/>
          </w:tcPr>
          <w:p w14:paraId="5B4CAC72" w14:textId="77777777" w:rsidR="00C17196" w:rsidRPr="005A3348" w:rsidRDefault="00C17196" w:rsidP="00A60EB1">
            <w:pPr>
              <w:ind w:firstLine="0"/>
              <w:rPr>
                <w:rFonts w:cs="Times New Roman"/>
                <w:color w:val="000000"/>
                <w:szCs w:val="24"/>
              </w:rPr>
            </w:pPr>
            <w:r w:rsidRPr="005A3348">
              <w:rPr>
                <w:rFonts w:cs="Times New Roman"/>
                <w:color w:val="000000"/>
                <w:szCs w:val="24"/>
              </w:rPr>
              <w:t xml:space="preserve">A fila de transplante funciona de acordo com a ordem de chegada, ou seja, os pacientes inscritos por primeiro recebem o órgão antes do segundo, e assim consecutivamente </w:t>
            </w:r>
          </w:p>
        </w:tc>
      </w:tr>
      <w:tr w:rsidR="00C17196" w:rsidRPr="005A3348" w14:paraId="1631E735" w14:textId="77777777" w:rsidTr="00A60EB1">
        <w:trPr>
          <w:trHeight w:val="397"/>
          <w:jc w:val="center"/>
        </w:trPr>
        <w:tc>
          <w:tcPr>
            <w:tcW w:w="740" w:type="dxa"/>
            <w:tcBorders>
              <w:top w:val="single" w:sz="4" w:space="0" w:color="auto"/>
              <w:bottom w:val="single" w:sz="4" w:space="0" w:color="auto"/>
            </w:tcBorders>
            <w:shd w:val="clear" w:color="auto" w:fill="auto"/>
            <w:noWrap/>
            <w:vAlign w:val="center"/>
            <w:hideMark/>
          </w:tcPr>
          <w:p w14:paraId="045D5143"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Q8</w:t>
            </w:r>
          </w:p>
        </w:tc>
        <w:tc>
          <w:tcPr>
            <w:tcW w:w="7771" w:type="dxa"/>
            <w:tcBorders>
              <w:top w:val="single" w:sz="4" w:space="0" w:color="auto"/>
              <w:bottom w:val="single" w:sz="4" w:space="0" w:color="auto"/>
            </w:tcBorders>
            <w:shd w:val="clear" w:color="auto" w:fill="auto"/>
            <w:noWrap/>
            <w:hideMark/>
          </w:tcPr>
          <w:p w14:paraId="0B033C6D" w14:textId="77777777" w:rsidR="00C17196" w:rsidRPr="005A3348" w:rsidRDefault="00C17196" w:rsidP="00A60EB1">
            <w:pPr>
              <w:ind w:firstLine="0"/>
              <w:rPr>
                <w:rFonts w:cs="Times New Roman"/>
                <w:color w:val="000000"/>
                <w:szCs w:val="24"/>
              </w:rPr>
            </w:pPr>
            <w:r w:rsidRPr="005A3348">
              <w:rPr>
                <w:rFonts w:cs="Times New Roman"/>
                <w:color w:val="000000"/>
                <w:szCs w:val="24"/>
              </w:rPr>
              <w:t xml:space="preserve">Pode ocorrer rejeição do novo órgão após o transplante, e isso significa a possibilidade de um </w:t>
            </w:r>
            <w:proofErr w:type="spellStart"/>
            <w:r w:rsidRPr="005A3348">
              <w:rPr>
                <w:rFonts w:cs="Times New Roman"/>
                <w:color w:val="000000"/>
                <w:szCs w:val="24"/>
              </w:rPr>
              <w:t>retransplante</w:t>
            </w:r>
            <w:proofErr w:type="spellEnd"/>
          </w:p>
        </w:tc>
      </w:tr>
      <w:tr w:rsidR="00C17196" w:rsidRPr="005A3348" w14:paraId="546A0E0A" w14:textId="77777777" w:rsidTr="00A60EB1">
        <w:trPr>
          <w:trHeight w:val="1316"/>
          <w:jc w:val="center"/>
        </w:trPr>
        <w:tc>
          <w:tcPr>
            <w:tcW w:w="740" w:type="dxa"/>
            <w:tcBorders>
              <w:top w:val="single" w:sz="4" w:space="0" w:color="auto"/>
              <w:bottom w:val="single" w:sz="4" w:space="0" w:color="auto"/>
            </w:tcBorders>
            <w:shd w:val="clear" w:color="auto" w:fill="auto"/>
            <w:noWrap/>
            <w:vAlign w:val="center"/>
          </w:tcPr>
          <w:p w14:paraId="137FAC48"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Q9</w:t>
            </w:r>
          </w:p>
        </w:tc>
        <w:tc>
          <w:tcPr>
            <w:tcW w:w="7771" w:type="dxa"/>
            <w:tcBorders>
              <w:top w:val="single" w:sz="4" w:space="0" w:color="auto"/>
              <w:bottom w:val="single" w:sz="4" w:space="0" w:color="auto"/>
            </w:tcBorders>
            <w:shd w:val="clear" w:color="auto" w:fill="auto"/>
            <w:noWrap/>
          </w:tcPr>
          <w:p w14:paraId="2400F956" w14:textId="77777777" w:rsidR="00C17196" w:rsidRPr="005A3348" w:rsidRDefault="00C17196" w:rsidP="00A60EB1">
            <w:pPr>
              <w:ind w:firstLine="0"/>
              <w:rPr>
                <w:rFonts w:cs="Times New Roman"/>
                <w:color w:val="000000"/>
                <w:szCs w:val="24"/>
              </w:rPr>
            </w:pPr>
            <w:r w:rsidRPr="005A3348">
              <w:rPr>
                <w:rFonts w:cs="Times New Roman"/>
                <w:color w:val="000000"/>
                <w:szCs w:val="24"/>
              </w:rPr>
              <w:t>Ao entrar na fila de transplante, inicia-se um período de espera pelo órgão. Esse período pode ser bastante estressante, levando a desenvolver sintomas de ansiedade e depressão que devem ser acompanhados por psiquiatras e psicólogos</w:t>
            </w:r>
          </w:p>
        </w:tc>
      </w:tr>
      <w:tr w:rsidR="00C17196" w:rsidRPr="005A3348" w14:paraId="044CEC7C" w14:textId="77777777" w:rsidTr="00A60EB1">
        <w:trPr>
          <w:trHeight w:val="397"/>
          <w:jc w:val="center"/>
        </w:trPr>
        <w:tc>
          <w:tcPr>
            <w:tcW w:w="740" w:type="dxa"/>
            <w:tcBorders>
              <w:top w:val="single" w:sz="4" w:space="0" w:color="auto"/>
              <w:bottom w:val="single" w:sz="4" w:space="0" w:color="auto"/>
            </w:tcBorders>
            <w:shd w:val="clear" w:color="auto" w:fill="auto"/>
            <w:noWrap/>
            <w:vAlign w:val="center"/>
          </w:tcPr>
          <w:p w14:paraId="03A97F83"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Q10</w:t>
            </w:r>
          </w:p>
        </w:tc>
        <w:tc>
          <w:tcPr>
            <w:tcW w:w="7771" w:type="dxa"/>
            <w:tcBorders>
              <w:top w:val="single" w:sz="4" w:space="0" w:color="auto"/>
              <w:bottom w:val="single" w:sz="4" w:space="0" w:color="auto"/>
            </w:tcBorders>
            <w:shd w:val="clear" w:color="auto" w:fill="auto"/>
            <w:noWrap/>
          </w:tcPr>
          <w:p w14:paraId="188D6AF5" w14:textId="77777777" w:rsidR="00C17196" w:rsidRPr="005A3348" w:rsidRDefault="00C17196" w:rsidP="00A60EB1">
            <w:pPr>
              <w:ind w:firstLine="0"/>
              <w:rPr>
                <w:rFonts w:cs="Times New Roman"/>
                <w:color w:val="000000"/>
                <w:szCs w:val="24"/>
              </w:rPr>
            </w:pPr>
            <w:r w:rsidRPr="005A3348">
              <w:rPr>
                <w:rFonts w:cs="Times New Roman"/>
                <w:color w:val="000000"/>
                <w:szCs w:val="24"/>
              </w:rPr>
              <w:t>Após o transplante não será mais necessário acompanhamento médico ou ir ao hospital pois a doença estará curada</w:t>
            </w:r>
          </w:p>
        </w:tc>
      </w:tr>
      <w:tr w:rsidR="00C17196" w:rsidRPr="005A3348" w14:paraId="31CEF201" w14:textId="77777777" w:rsidTr="00A60EB1">
        <w:trPr>
          <w:trHeight w:val="397"/>
          <w:jc w:val="center"/>
        </w:trPr>
        <w:tc>
          <w:tcPr>
            <w:tcW w:w="740" w:type="dxa"/>
            <w:tcBorders>
              <w:top w:val="single" w:sz="4" w:space="0" w:color="auto"/>
              <w:bottom w:val="single" w:sz="4" w:space="0" w:color="auto"/>
            </w:tcBorders>
            <w:shd w:val="clear" w:color="auto" w:fill="auto"/>
            <w:noWrap/>
            <w:vAlign w:val="center"/>
          </w:tcPr>
          <w:p w14:paraId="1618FC5C"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Q11</w:t>
            </w:r>
          </w:p>
        </w:tc>
        <w:tc>
          <w:tcPr>
            <w:tcW w:w="7771" w:type="dxa"/>
            <w:tcBorders>
              <w:top w:val="single" w:sz="4" w:space="0" w:color="auto"/>
              <w:bottom w:val="single" w:sz="4" w:space="0" w:color="auto"/>
            </w:tcBorders>
            <w:shd w:val="clear" w:color="auto" w:fill="auto"/>
            <w:noWrap/>
          </w:tcPr>
          <w:p w14:paraId="57960872" w14:textId="77777777" w:rsidR="00C17196" w:rsidRPr="005A3348" w:rsidRDefault="00C17196" w:rsidP="00A60EB1">
            <w:pPr>
              <w:ind w:firstLine="0"/>
              <w:rPr>
                <w:rFonts w:cs="Times New Roman"/>
                <w:color w:val="000000"/>
                <w:szCs w:val="24"/>
              </w:rPr>
            </w:pPr>
            <w:r w:rsidRPr="005A3348">
              <w:rPr>
                <w:rFonts w:cs="Times New Roman"/>
                <w:color w:val="000000"/>
                <w:szCs w:val="24"/>
              </w:rPr>
              <w:t>Os hábitos de vida (trabalho, atividades físicas e alimentação) necessitam ser adaptados após o transplante</w:t>
            </w:r>
          </w:p>
        </w:tc>
      </w:tr>
      <w:tr w:rsidR="00C17196" w:rsidRPr="005A3348" w14:paraId="77611067" w14:textId="77777777" w:rsidTr="00A60EB1">
        <w:trPr>
          <w:trHeight w:val="397"/>
          <w:jc w:val="center"/>
        </w:trPr>
        <w:tc>
          <w:tcPr>
            <w:tcW w:w="740" w:type="dxa"/>
            <w:tcBorders>
              <w:top w:val="single" w:sz="4" w:space="0" w:color="auto"/>
              <w:bottom w:val="single" w:sz="4" w:space="0" w:color="auto"/>
            </w:tcBorders>
            <w:shd w:val="clear" w:color="auto" w:fill="auto"/>
            <w:noWrap/>
            <w:vAlign w:val="center"/>
          </w:tcPr>
          <w:p w14:paraId="6B26DC1D"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Q12</w:t>
            </w:r>
          </w:p>
        </w:tc>
        <w:tc>
          <w:tcPr>
            <w:tcW w:w="7771" w:type="dxa"/>
            <w:tcBorders>
              <w:top w:val="single" w:sz="4" w:space="0" w:color="auto"/>
              <w:bottom w:val="single" w:sz="4" w:space="0" w:color="auto"/>
            </w:tcBorders>
            <w:shd w:val="clear" w:color="auto" w:fill="auto"/>
            <w:noWrap/>
          </w:tcPr>
          <w:p w14:paraId="4CD736E0" w14:textId="77777777" w:rsidR="00C17196" w:rsidRPr="005A3348" w:rsidRDefault="00C17196" w:rsidP="00A60EB1">
            <w:pPr>
              <w:ind w:firstLine="0"/>
              <w:rPr>
                <w:rFonts w:cs="Times New Roman"/>
                <w:color w:val="000000"/>
                <w:szCs w:val="24"/>
              </w:rPr>
            </w:pPr>
            <w:r w:rsidRPr="005A3348">
              <w:rPr>
                <w:rFonts w:cs="Times New Roman"/>
                <w:color w:val="000000"/>
                <w:szCs w:val="24"/>
              </w:rPr>
              <w:t xml:space="preserve"> Para receber os cuidados adequados, após a cirurgia de transplante o paciente vai para UTI e posteriormente para enfermaria</w:t>
            </w:r>
          </w:p>
        </w:tc>
      </w:tr>
      <w:tr w:rsidR="00C17196" w:rsidRPr="005A3348" w14:paraId="633E34E1" w14:textId="77777777" w:rsidTr="00A60EB1">
        <w:trPr>
          <w:trHeight w:val="397"/>
          <w:jc w:val="center"/>
        </w:trPr>
        <w:tc>
          <w:tcPr>
            <w:tcW w:w="740" w:type="dxa"/>
            <w:tcBorders>
              <w:top w:val="single" w:sz="4" w:space="0" w:color="auto"/>
              <w:bottom w:val="single" w:sz="4" w:space="0" w:color="auto"/>
            </w:tcBorders>
            <w:shd w:val="clear" w:color="auto" w:fill="auto"/>
            <w:noWrap/>
            <w:vAlign w:val="center"/>
          </w:tcPr>
          <w:p w14:paraId="61BF483C"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Q13</w:t>
            </w:r>
          </w:p>
        </w:tc>
        <w:tc>
          <w:tcPr>
            <w:tcW w:w="7771" w:type="dxa"/>
            <w:tcBorders>
              <w:top w:val="single" w:sz="4" w:space="0" w:color="auto"/>
              <w:bottom w:val="single" w:sz="4" w:space="0" w:color="auto"/>
            </w:tcBorders>
            <w:shd w:val="clear" w:color="auto" w:fill="auto"/>
            <w:noWrap/>
          </w:tcPr>
          <w:p w14:paraId="024319B7" w14:textId="77777777" w:rsidR="00C17196" w:rsidRPr="005A3348" w:rsidRDefault="00C17196" w:rsidP="00A60EB1">
            <w:pPr>
              <w:ind w:firstLine="0"/>
              <w:rPr>
                <w:rFonts w:cs="Times New Roman"/>
                <w:color w:val="000000"/>
                <w:szCs w:val="24"/>
              </w:rPr>
            </w:pPr>
            <w:r w:rsidRPr="005A3348">
              <w:rPr>
                <w:rFonts w:cs="Times New Roman"/>
                <w:color w:val="000000"/>
                <w:szCs w:val="24"/>
              </w:rPr>
              <w:t xml:space="preserve">O MELD do paciente é um dos critérios para alocação na fila de transplante (resultado de um exame) </w:t>
            </w:r>
          </w:p>
        </w:tc>
      </w:tr>
      <w:tr w:rsidR="00C17196" w:rsidRPr="005A3348" w14:paraId="01D8D47C" w14:textId="77777777" w:rsidTr="00A60EB1">
        <w:trPr>
          <w:trHeight w:val="397"/>
          <w:jc w:val="center"/>
        </w:trPr>
        <w:tc>
          <w:tcPr>
            <w:tcW w:w="740" w:type="dxa"/>
            <w:tcBorders>
              <w:top w:val="single" w:sz="4" w:space="0" w:color="auto"/>
              <w:bottom w:val="single" w:sz="4" w:space="0" w:color="auto"/>
            </w:tcBorders>
            <w:shd w:val="clear" w:color="auto" w:fill="auto"/>
            <w:noWrap/>
            <w:vAlign w:val="center"/>
          </w:tcPr>
          <w:p w14:paraId="647F8CCE"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Q14</w:t>
            </w:r>
          </w:p>
        </w:tc>
        <w:tc>
          <w:tcPr>
            <w:tcW w:w="7771" w:type="dxa"/>
            <w:tcBorders>
              <w:top w:val="single" w:sz="4" w:space="0" w:color="auto"/>
              <w:bottom w:val="single" w:sz="4" w:space="0" w:color="auto"/>
            </w:tcBorders>
            <w:shd w:val="clear" w:color="auto" w:fill="auto"/>
            <w:noWrap/>
          </w:tcPr>
          <w:p w14:paraId="0C49AF5A" w14:textId="77777777" w:rsidR="00C17196" w:rsidRPr="005A3348" w:rsidRDefault="00C17196" w:rsidP="00A60EB1">
            <w:pPr>
              <w:ind w:firstLine="0"/>
              <w:rPr>
                <w:rFonts w:cs="Times New Roman"/>
                <w:color w:val="000000"/>
                <w:szCs w:val="24"/>
              </w:rPr>
            </w:pPr>
            <w:r w:rsidRPr="005A3348">
              <w:rPr>
                <w:rFonts w:cs="Times New Roman"/>
                <w:color w:val="000000"/>
                <w:szCs w:val="24"/>
              </w:rPr>
              <w:t>Uma vez inscrito na fila de transplante não tem mais como ser retirado</w:t>
            </w:r>
          </w:p>
        </w:tc>
      </w:tr>
      <w:tr w:rsidR="00C17196" w:rsidRPr="005A3348" w14:paraId="1F03E161" w14:textId="77777777" w:rsidTr="00A60EB1">
        <w:trPr>
          <w:trHeight w:val="397"/>
          <w:jc w:val="center"/>
        </w:trPr>
        <w:tc>
          <w:tcPr>
            <w:tcW w:w="740" w:type="dxa"/>
            <w:tcBorders>
              <w:top w:val="single" w:sz="4" w:space="0" w:color="auto"/>
            </w:tcBorders>
            <w:shd w:val="clear" w:color="auto" w:fill="auto"/>
            <w:noWrap/>
            <w:vAlign w:val="center"/>
          </w:tcPr>
          <w:p w14:paraId="765C42C7"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Q15</w:t>
            </w:r>
          </w:p>
        </w:tc>
        <w:tc>
          <w:tcPr>
            <w:tcW w:w="7771" w:type="dxa"/>
            <w:tcBorders>
              <w:top w:val="single" w:sz="4" w:space="0" w:color="auto"/>
            </w:tcBorders>
            <w:shd w:val="clear" w:color="auto" w:fill="auto"/>
            <w:noWrap/>
          </w:tcPr>
          <w:p w14:paraId="4C7AD32A" w14:textId="77777777" w:rsidR="00C17196" w:rsidRPr="005A3348" w:rsidRDefault="00C17196" w:rsidP="00A60EB1">
            <w:pPr>
              <w:ind w:firstLine="0"/>
              <w:rPr>
                <w:rFonts w:cs="Times New Roman"/>
                <w:color w:val="000000"/>
                <w:szCs w:val="24"/>
              </w:rPr>
            </w:pPr>
            <w:r w:rsidRPr="005A3348">
              <w:rPr>
                <w:rFonts w:cs="Times New Roman"/>
                <w:color w:val="000000"/>
                <w:szCs w:val="24"/>
              </w:rPr>
              <w:t xml:space="preserve">Um valor elevado de MELD indica uma maior gravidade da doença </w:t>
            </w:r>
          </w:p>
        </w:tc>
      </w:tr>
    </w:tbl>
    <w:p w14:paraId="72EA0806" w14:textId="77777777" w:rsidR="00C17196" w:rsidRPr="005A3348" w:rsidRDefault="00C17196" w:rsidP="00C17196">
      <w:pPr>
        <w:spacing w:after="240" w:line="480" w:lineRule="auto"/>
        <w:jc w:val="left"/>
        <w:rPr>
          <w:rFonts w:cs="Times New Roman"/>
          <w:color w:val="000000"/>
          <w:szCs w:val="24"/>
        </w:rPr>
      </w:pPr>
      <w:r w:rsidRPr="005A3348">
        <w:rPr>
          <w:rFonts w:cs="Times New Roman"/>
          <w:color w:val="000000"/>
          <w:szCs w:val="24"/>
        </w:rPr>
        <w:br w:type="page"/>
      </w:r>
    </w:p>
    <w:tbl>
      <w:tblPr>
        <w:tblW w:w="8511" w:type="dxa"/>
        <w:jc w:val="center"/>
        <w:tblCellMar>
          <w:left w:w="70" w:type="dxa"/>
          <w:right w:w="70" w:type="dxa"/>
        </w:tblCellMar>
        <w:tblLook w:val="04A0" w:firstRow="1" w:lastRow="0" w:firstColumn="1" w:lastColumn="0" w:noHBand="0" w:noVBand="1"/>
      </w:tblPr>
      <w:tblGrid>
        <w:gridCol w:w="727"/>
        <w:gridCol w:w="7784"/>
      </w:tblGrid>
      <w:tr w:rsidR="00C17196" w:rsidRPr="005A3348" w14:paraId="75F7B9BF" w14:textId="77777777" w:rsidTr="00A60EB1">
        <w:trPr>
          <w:trHeight w:val="850"/>
          <w:jc w:val="center"/>
        </w:trPr>
        <w:tc>
          <w:tcPr>
            <w:tcW w:w="8511" w:type="dxa"/>
            <w:gridSpan w:val="2"/>
            <w:tcBorders>
              <w:bottom w:val="single" w:sz="4" w:space="0" w:color="auto"/>
            </w:tcBorders>
            <w:shd w:val="clear" w:color="auto" w:fill="auto"/>
            <w:noWrap/>
            <w:hideMark/>
          </w:tcPr>
          <w:p w14:paraId="1742BA74" w14:textId="77777777" w:rsidR="00C17196" w:rsidRPr="005A3348" w:rsidRDefault="00C17196" w:rsidP="00A60EB1">
            <w:pPr>
              <w:pStyle w:val="SemEspaamento"/>
              <w:rPr>
                <w:rFonts w:cs="Times New Roman"/>
                <w:szCs w:val="24"/>
              </w:rPr>
            </w:pPr>
            <w:r w:rsidRPr="005A3348">
              <w:rPr>
                <w:rFonts w:cs="Times New Roman"/>
                <w:szCs w:val="24"/>
              </w:rPr>
              <w:lastRenderedPageBreak/>
              <w:t>MEDICAMENTOS</w:t>
            </w:r>
          </w:p>
        </w:tc>
      </w:tr>
      <w:tr w:rsidR="00C17196" w:rsidRPr="005A3348" w14:paraId="4C54C2C1" w14:textId="77777777" w:rsidTr="00A60EB1">
        <w:trPr>
          <w:trHeight w:val="620"/>
          <w:jc w:val="center"/>
        </w:trPr>
        <w:tc>
          <w:tcPr>
            <w:tcW w:w="727" w:type="dxa"/>
            <w:tcBorders>
              <w:top w:val="nil"/>
              <w:bottom w:val="single" w:sz="4" w:space="0" w:color="auto"/>
            </w:tcBorders>
            <w:shd w:val="clear" w:color="auto" w:fill="auto"/>
            <w:noWrap/>
            <w:vAlign w:val="center"/>
            <w:hideMark/>
          </w:tcPr>
          <w:p w14:paraId="3B9DCAC6"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w:t>
            </w:r>
          </w:p>
        </w:tc>
        <w:tc>
          <w:tcPr>
            <w:tcW w:w="7784" w:type="dxa"/>
            <w:tcBorders>
              <w:top w:val="nil"/>
              <w:bottom w:val="single" w:sz="4" w:space="0" w:color="auto"/>
            </w:tcBorders>
            <w:shd w:val="clear" w:color="auto" w:fill="auto"/>
            <w:noWrap/>
            <w:hideMark/>
          </w:tcPr>
          <w:p w14:paraId="2F78E778"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 xml:space="preserve">O uso continuo de medicamentos pode causar outros prejuízos (ter efeito negativo) para a saúde </w:t>
            </w:r>
          </w:p>
        </w:tc>
      </w:tr>
      <w:tr w:rsidR="00C17196" w:rsidRPr="005A3348" w14:paraId="3FE66C0E" w14:textId="77777777" w:rsidTr="00A60EB1">
        <w:trPr>
          <w:trHeight w:val="397"/>
          <w:jc w:val="center"/>
        </w:trPr>
        <w:tc>
          <w:tcPr>
            <w:tcW w:w="727" w:type="dxa"/>
            <w:tcBorders>
              <w:top w:val="nil"/>
              <w:bottom w:val="single" w:sz="4" w:space="0" w:color="auto"/>
            </w:tcBorders>
            <w:shd w:val="clear" w:color="auto" w:fill="auto"/>
            <w:noWrap/>
            <w:vAlign w:val="center"/>
            <w:hideMark/>
          </w:tcPr>
          <w:p w14:paraId="6AC04FFC"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Q2</w:t>
            </w:r>
          </w:p>
        </w:tc>
        <w:tc>
          <w:tcPr>
            <w:tcW w:w="7784" w:type="dxa"/>
            <w:tcBorders>
              <w:top w:val="single" w:sz="4" w:space="0" w:color="auto"/>
              <w:bottom w:val="single" w:sz="4" w:space="0" w:color="auto"/>
            </w:tcBorders>
            <w:shd w:val="clear" w:color="auto" w:fill="auto"/>
            <w:noWrap/>
            <w:hideMark/>
          </w:tcPr>
          <w:p w14:paraId="6EC969A2"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Os medicamentos usados para tratar a cirrose hepática causam impotência sexual</w:t>
            </w:r>
          </w:p>
        </w:tc>
      </w:tr>
      <w:tr w:rsidR="00C17196" w:rsidRPr="005A3348" w14:paraId="3FE8B1C4" w14:textId="77777777" w:rsidTr="00A60EB1">
        <w:trPr>
          <w:trHeight w:val="499"/>
          <w:jc w:val="center"/>
        </w:trPr>
        <w:tc>
          <w:tcPr>
            <w:tcW w:w="727" w:type="dxa"/>
            <w:tcBorders>
              <w:top w:val="nil"/>
              <w:bottom w:val="single" w:sz="4" w:space="0" w:color="auto"/>
            </w:tcBorders>
            <w:shd w:val="clear" w:color="auto" w:fill="auto"/>
            <w:noWrap/>
            <w:vAlign w:val="center"/>
            <w:hideMark/>
          </w:tcPr>
          <w:p w14:paraId="05CC26D6"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Q3</w:t>
            </w:r>
          </w:p>
        </w:tc>
        <w:tc>
          <w:tcPr>
            <w:tcW w:w="7784" w:type="dxa"/>
            <w:tcBorders>
              <w:top w:val="single" w:sz="4" w:space="0" w:color="auto"/>
              <w:bottom w:val="single" w:sz="4" w:space="0" w:color="auto"/>
            </w:tcBorders>
            <w:shd w:val="clear" w:color="auto" w:fill="auto"/>
            <w:noWrap/>
            <w:hideMark/>
          </w:tcPr>
          <w:p w14:paraId="03FA99BE"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As medicações prescritas pelo médico são em quantidade exagerada e provocam efeitos colaterais indesejados</w:t>
            </w:r>
          </w:p>
        </w:tc>
      </w:tr>
      <w:tr w:rsidR="00C17196" w:rsidRPr="005A3348" w14:paraId="34CB3885" w14:textId="77777777" w:rsidTr="00A60EB1">
        <w:trPr>
          <w:trHeight w:val="397"/>
          <w:jc w:val="center"/>
        </w:trPr>
        <w:tc>
          <w:tcPr>
            <w:tcW w:w="727" w:type="dxa"/>
            <w:tcBorders>
              <w:top w:val="nil"/>
              <w:bottom w:val="single" w:sz="4" w:space="0" w:color="auto"/>
            </w:tcBorders>
            <w:shd w:val="clear" w:color="auto" w:fill="auto"/>
            <w:noWrap/>
            <w:vAlign w:val="center"/>
            <w:hideMark/>
          </w:tcPr>
          <w:p w14:paraId="5CF87854"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Q4</w:t>
            </w:r>
          </w:p>
        </w:tc>
        <w:tc>
          <w:tcPr>
            <w:tcW w:w="7784" w:type="dxa"/>
            <w:tcBorders>
              <w:top w:val="single" w:sz="4" w:space="0" w:color="auto"/>
              <w:bottom w:val="single" w:sz="4" w:space="0" w:color="auto"/>
            </w:tcBorders>
            <w:shd w:val="clear" w:color="auto" w:fill="auto"/>
            <w:noWrap/>
            <w:hideMark/>
          </w:tcPr>
          <w:p w14:paraId="432D1D56"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 xml:space="preserve"> A </w:t>
            </w:r>
            <w:proofErr w:type="spellStart"/>
            <w:r w:rsidRPr="005A3348">
              <w:rPr>
                <w:rFonts w:cs="Times New Roman"/>
                <w:color w:val="000000"/>
                <w:szCs w:val="24"/>
              </w:rPr>
              <w:t>lactulona</w:t>
            </w:r>
            <w:proofErr w:type="spellEnd"/>
            <w:r w:rsidRPr="005A3348">
              <w:rPr>
                <w:rFonts w:cs="Times New Roman"/>
                <w:color w:val="000000"/>
                <w:szCs w:val="24"/>
              </w:rPr>
              <w:t xml:space="preserve"> é um dos principais medicamentos utilizados no tratamento da encefalopatia hepática </w:t>
            </w:r>
          </w:p>
        </w:tc>
      </w:tr>
      <w:tr w:rsidR="00C17196" w:rsidRPr="005A3348" w14:paraId="17404D50" w14:textId="77777777" w:rsidTr="00A60EB1">
        <w:trPr>
          <w:trHeight w:val="483"/>
          <w:jc w:val="center"/>
        </w:trPr>
        <w:tc>
          <w:tcPr>
            <w:tcW w:w="727" w:type="dxa"/>
            <w:tcBorders>
              <w:top w:val="nil"/>
              <w:bottom w:val="single" w:sz="4" w:space="0" w:color="auto"/>
            </w:tcBorders>
            <w:shd w:val="clear" w:color="auto" w:fill="auto"/>
            <w:noWrap/>
            <w:vAlign w:val="center"/>
            <w:hideMark/>
          </w:tcPr>
          <w:p w14:paraId="73441CB5"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Q5</w:t>
            </w:r>
          </w:p>
        </w:tc>
        <w:tc>
          <w:tcPr>
            <w:tcW w:w="7784" w:type="dxa"/>
            <w:tcBorders>
              <w:top w:val="single" w:sz="4" w:space="0" w:color="auto"/>
              <w:bottom w:val="single" w:sz="4" w:space="0" w:color="auto"/>
            </w:tcBorders>
            <w:shd w:val="clear" w:color="auto" w:fill="auto"/>
            <w:noWrap/>
            <w:hideMark/>
          </w:tcPr>
          <w:p w14:paraId="170E3628"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 xml:space="preserve">Os medicamentos prescritos pelo médico não são para curar a </w:t>
            </w:r>
            <w:proofErr w:type="gramStart"/>
            <w:r w:rsidRPr="005A3348">
              <w:rPr>
                <w:rFonts w:cs="Times New Roman"/>
                <w:color w:val="000000"/>
                <w:szCs w:val="24"/>
              </w:rPr>
              <w:t>cirrose</w:t>
            </w:r>
            <w:proofErr w:type="gramEnd"/>
            <w:r w:rsidRPr="005A3348">
              <w:rPr>
                <w:rFonts w:cs="Times New Roman"/>
                <w:color w:val="000000"/>
                <w:szCs w:val="24"/>
              </w:rPr>
              <w:t xml:space="preserve"> mas para tratar e controlar os sintomas da doença </w:t>
            </w:r>
          </w:p>
        </w:tc>
      </w:tr>
      <w:tr w:rsidR="00C17196" w:rsidRPr="005A3348" w14:paraId="1BDB1458" w14:textId="77777777" w:rsidTr="00A60EB1">
        <w:trPr>
          <w:trHeight w:val="823"/>
          <w:jc w:val="center"/>
        </w:trPr>
        <w:tc>
          <w:tcPr>
            <w:tcW w:w="727" w:type="dxa"/>
            <w:tcBorders>
              <w:top w:val="nil"/>
              <w:bottom w:val="single" w:sz="4" w:space="0" w:color="auto"/>
            </w:tcBorders>
            <w:shd w:val="clear" w:color="auto" w:fill="auto"/>
            <w:noWrap/>
            <w:vAlign w:val="center"/>
            <w:hideMark/>
          </w:tcPr>
          <w:p w14:paraId="18E2B30F"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Q6</w:t>
            </w:r>
          </w:p>
        </w:tc>
        <w:tc>
          <w:tcPr>
            <w:tcW w:w="7784" w:type="dxa"/>
            <w:tcBorders>
              <w:top w:val="single" w:sz="4" w:space="0" w:color="auto"/>
              <w:bottom w:val="single" w:sz="4" w:space="0" w:color="auto"/>
            </w:tcBorders>
            <w:shd w:val="clear" w:color="auto" w:fill="auto"/>
            <w:noWrap/>
            <w:hideMark/>
          </w:tcPr>
          <w:p w14:paraId="4BFBF461"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 xml:space="preserve">Antes de tomar algum medicamento é fundamental conversar com o médico pois alguns medicamentos devem ser evitados por prejudicar ainda mais o fígado doente </w:t>
            </w:r>
          </w:p>
        </w:tc>
      </w:tr>
      <w:tr w:rsidR="00C17196" w:rsidRPr="005A3348" w14:paraId="0C3B72E2" w14:textId="77777777" w:rsidTr="00A60EB1">
        <w:trPr>
          <w:trHeight w:val="397"/>
          <w:jc w:val="center"/>
        </w:trPr>
        <w:tc>
          <w:tcPr>
            <w:tcW w:w="727" w:type="dxa"/>
            <w:tcBorders>
              <w:top w:val="nil"/>
              <w:bottom w:val="single" w:sz="4" w:space="0" w:color="auto"/>
            </w:tcBorders>
            <w:shd w:val="clear" w:color="auto" w:fill="auto"/>
            <w:noWrap/>
            <w:vAlign w:val="center"/>
            <w:hideMark/>
          </w:tcPr>
          <w:p w14:paraId="3EA8250C"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Q7</w:t>
            </w:r>
          </w:p>
        </w:tc>
        <w:tc>
          <w:tcPr>
            <w:tcW w:w="7784" w:type="dxa"/>
            <w:tcBorders>
              <w:top w:val="single" w:sz="4" w:space="0" w:color="auto"/>
              <w:bottom w:val="single" w:sz="4" w:space="0" w:color="auto"/>
            </w:tcBorders>
            <w:shd w:val="clear" w:color="auto" w:fill="auto"/>
            <w:noWrap/>
            <w:hideMark/>
          </w:tcPr>
          <w:p w14:paraId="53A21639"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 xml:space="preserve">O tratamento com medicamentos pode curar a cirrose hepática e não precisar mais do transplante  </w:t>
            </w:r>
          </w:p>
        </w:tc>
      </w:tr>
      <w:tr w:rsidR="00C17196" w:rsidRPr="005A3348" w14:paraId="10B3D48A" w14:textId="77777777" w:rsidTr="00A60EB1">
        <w:trPr>
          <w:trHeight w:val="397"/>
          <w:jc w:val="center"/>
        </w:trPr>
        <w:tc>
          <w:tcPr>
            <w:tcW w:w="727" w:type="dxa"/>
            <w:tcBorders>
              <w:top w:val="single" w:sz="4" w:space="0" w:color="auto"/>
              <w:bottom w:val="single" w:sz="4" w:space="0" w:color="auto"/>
            </w:tcBorders>
            <w:shd w:val="clear" w:color="auto" w:fill="auto"/>
            <w:noWrap/>
            <w:vAlign w:val="center"/>
            <w:hideMark/>
          </w:tcPr>
          <w:p w14:paraId="5FB30A56"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Q8</w:t>
            </w:r>
          </w:p>
        </w:tc>
        <w:tc>
          <w:tcPr>
            <w:tcW w:w="7784" w:type="dxa"/>
            <w:tcBorders>
              <w:top w:val="single" w:sz="4" w:space="0" w:color="auto"/>
              <w:bottom w:val="single" w:sz="4" w:space="0" w:color="auto"/>
            </w:tcBorders>
            <w:shd w:val="clear" w:color="auto" w:fill="auto"/>
            <w:noWrap/>
            <w:hideMark/>
          </w:tcPr>
          <w:p w14:paraId="72A074F5"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É importante que os medicamentos sejam ingeridos de acordo com a orientação médica, seguindo a dosagem exata e os horários</w:t>
            </w:r>
          </w:p>
        </w:tc>
      </w:tr>
      <w:tr w:rsidR="00C17196" w:rsidRPr="005A3348" w14:paraId="0CA5DD60" w14:textId="77777777" w:rsidTr="00A60EB1">
        <w:trPr>
          <w:trHeight w:val="397"/>
          <w:jc w:val="center"/>
        </w:trPr>
        <w:tc>
          <w:tcPr>
            <w:tcW w:w="727" w:type="dxa"/>
            <w:tcBorders>
              <w:top w:val="single" w:sz="4" w:space="0" w:color="auto"/>
              <w:bottom w:val="single" w:sz="4" w:space="0" w:color="auto"/>
            </w:tcBorders>
            <w:shd w:val="clear" w:color="auto" w:fill="auto"/>
            <w:noWrap/>
            <w:vAlign w:val="center"/>
          </w:tcPr>
          <w:p w14:paraId="5DED7D96"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Q9</w:t>
            </w:r>
          </w:p>
        </w:tc>
        <w:tc>
          <w:tcPr>
            <w:tcW w:w="7784" w:type="dxa"/>
            <w:tcBorders>
              <w:top w:val="single" w:sz="4" w:space="0" w:color="auto"/>
              <w:bottom w:val="single" w:sz="4" w:space="0" w:color="auto"/>
            </w:tcBorders>
            <w:shd w:val="clear" w:color="auto" w:fill="auto"/>
            <w:noWrap/>
          </w:tcPr>
          <w:p w14:paraId="7AF7B9F5"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 xml:space="preserve">Após o transplante devo fazer uso da medicação (drogas imunossupressoras) pelo resto de vida </w:t>
            </w:r>
          </w:p>
        </w:tc>
      </w:tr>
      <w:tr w:rsidR="00C17196" w:rsidRPr="005A3348" w14:paraId="42E3A261" w14:textId="77777777" w:rsidTr="00A60EB1">
        <w:trPr>
          <w:trHeight w:val="907"/>
          <w:jc w:val="center"/>
        </w:trPr>
        <w:tc>
          <w:tcPr>
            <w:tcW w:w="727" w:type="dxa"/>
            <w:tcBorders>
              <w:top w:val="single" w:sz="4" w:space="0" w:color="auto"/>
              <w:bottom w:val="single" w:sz="4" w:space="0" w:color="auto"/>
            </w:tcBorders>
            <w:shd w:val="clear" w:color="auto" w:fill="auto"/>
            <w:noWrap/>
            <w:vAlign w:val="center"/>
          </w:tcPr>
          <w:p w14:paraId="522A589B"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Q10</w:t>
            </w:r>
          </w:p>
        </w:tc>
        <w:tc>
          <w:tcPr>
            <w:tcW w:w="7784" w:type="dxa"/>
            <w:tcBorders>
              <w:top w:val="single" w:sz="4" w:space="0" w:color="auto"/>
              <w:bottom w:val="single" w:sz="4" w:space="0" w:color="auto"/>
            </w:tcBorders>
            <w:shd w:val="clear" w:color="auto" w:fill="auto"/>
            <w:noWrap/>
          </w:tcPr>
          <w:p w14:paraId="3D961D02"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 xml:space="preserve"> Os medicamentos imunossupressores baixam a imunidade do organismo o que leva a uma maior probabilidade de adquirir outras doenças (resfriados, por exemplo), por isso, é necessário ter um maior cuidado com a saúde </w:t>
            </w:r>
          </w:p>
        </w:tc>
      </w:tr>
      <w:tr w:rsidR="00C17196" w:rsidRPr="005A3348" w14:paraId="41D4CDBF" w14:textId="77777777" w:rsidTr="00A60EB1">
        <w:trPr>
          <w:trHeight w:val="397"/>
          <w:jc w:val="center"/>
        </w:trPr>
        <w:tc>
          <w:tcPr>
            <w:tcW w:w="727" w:type="dxa"/>
            <w:tcBorders>
              <w:top w:val="single" w:sz="4" w:space="0" w:color="auto"/>
              <w:bottom w:val="single" w:sz="4" w:space="0" w:color="auto"/>
            </w:tcBorders>
            <w:shd w:val="clear" w:color="auto" w:fill="auto"/>
            <w:noWrap/>
            <w:vAlign w:val="center"/>
          </w:tcPr>
          <w:p w14:paraId="31D9361C"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Q11</w:t>
            </w:r>
          </w:p>
        </w:tc>
        <w:tc>
          <w:tcPr>
            <w:tcW w:w="7784" w:type="dxa"/>
            <w:tcBorders>
              <w:top w:val="single" w:sz="4" w:space="0" w:color="auto"/>
              <w:bottom w:val="single" w:sz="4" w:space="0" w:color="auto"/>
            </w:tcBorders>
            <w:shd w:val="clear" w:color="auto" w:fill="auto"/>
            <w:noWrap/>
          </w:tcPr>
          <w:p w14:paraId="74FDA5F6"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 xml:space="preserve">O transplante tem como objetivo a cura da doença do fígado, o que significa que após realizá-lo não será mais necessário usar nenhum medicamento </w:t>
            </w:r>
          </w:p>
        </w:tc>
      </w:tr>
      <w:tr w:rsidR="00C17196" w:rsidRPr="005A3348" w14:paraId="56C5E238" w14:textId="77777777" w:rsidTr="00A60EB1">
        <w:trPr>
          <w:trHeight w:val="397"/>
          <w:jc w:val="center"/>
        </w:trPr>
        <w:tc>
          <w:tcPr>
            <w:tcW w:w="727" w:type="dxa"/>
            <w:tcBorders>
              <w:top w:val="single" w:sz="4" w:space="0" w:color="auto"/>
              <w:bottom w:val="single" w:sz="4" w:space="0" w:color="auto"/>
            </w:tcBorders>
            <w:shd w:val="clear" w:color="auto" w:fill="auto"/>
            <w:noWrap/>
            <w:vAlign w:val="center"/>
          </w:tcPr>
          <w:p w14:paraId="1BE5EA23"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Q12</w:t>
            </w:r>
          </w:p>
        </w:tc>
        <w:tc>
          <w:tcPr>
            <w:tcW w:w="7784" w:type="dxa"/>
            <w:tcBorders>
              <w:top w:val="single" w:sz="4" w:space="0" w:color="auto"/>
              <w:bottom w:val="single" w:sz="4" w:space="0" w:color="auto"/>
            </w:tcBorders>
            <w:shd w:val="clear" w:color="auto" w:fill="auto"/>
            <w:noWrap/>
          </w:tcPr>
          <w:p w14:paraId="5E53FAB5"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É possível ficar sem tomar os medicamentos imunossupressores até no máximo uma semana sem causar prejuízos ao novo órgão transplantado</w:t>
            </w:r>
          </w:p>
        </w:tc>
      </w:tr>
      <w:tr w:rsidR="00C17196" w:rsidRPr="005A3348" w14:paraId="616792CE" w14:textId="77777777" w:rsidTr="00A60EB1">
        <w:trPr>
          <w:trHeight w:val="397"/>
          <w:jc w:val="center"/>
        </w:trPr>
        <w:tc>
          <w:tcPr>
            <w:tcW w:w="727" w:type="dxa"/>
            <w:tcBorders>
              <w:top w:val="single" w:sz="4" w:space="0" w:color="auto"/>
              <w:bottom w:val="single" w:sz="4" w:space="0" w:color="auto"/>
            </w:tcBorders>
            <w:shd w:val="clear" w:color="auto" w:fill="auto"/>
            <w:noWrap/>
            <w:vAlign w:val="center"/>
          </w:tcPr>
          <w:p w14:paraId="008470D7"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Q13</w:t>
            </w:r>
          </w:p>
        </w:tc>
        <w:tc>
          <w:tcPr>
            <w:tcW w:w="7784" w:type="dxa"/>
            <w:tcBorders>
              <w:top w:val="single" w:sz="4" w:space="0" w:color="auto"/>
              <w:bottom w:val="single" w:sz="4" w:space="0" w:color="auto"/>
            </w:tcBorders>
            <w:shd w:val="clear" w:color="auto" w:fill="auto"/>
            <w:noWrap/>
          </w:tcPr>
          <w:p w14:paraId="73E98A32"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Ao apresentar um efeito colateral indesejado dos imunossupressores devo informar o médico antes de fazer uso de qualquer medicamento</w:t>
            </w:r>
          </w:p>
        </w:tc>
      </w:tr>
      <w:tr w:rsidR="00C17196" w:rsidRPr="005A3348" w14:paraId="495DCBE6" w14:textId="77777777" w:rsidTr="00A60EB1">
        <w:trPr>
          <w:trHeight w:val="397"/>
          <w:jc w:val="center"/>
        </w:trPr>
        <w:tc>
          <w:tcPr>
            <w:tcW w:w="727" w:type="dxa"/>
            <w:tcBorders>
              <w:top w:val="single" w:sz="4" w:space="0" w:color="auto"/>
              <w:bottom w:val="single" w:sz="4" w:space="0" w:color="auto"/>
            </w:tcBorders>
            <w:shd w:val="clear" w:color="auto" w:fill="auto"/>
            <w:noWrap/>
            <w:vAlign w:val="center"/>
          </w:tcPr>
          <w:p w14:paraId="5D77CAC4"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Q14</w:t>
            </w:r>
          </w:p>
        </w:tc>
        <w:tc>
          <w:tcPr>
            <w:tcW w:w="7784" w:type="dxa"/>
            <w:tcBorders>
              <w:top w:val="single" w:sz="4" w:space="0" w:color="auto"/>
              <w:bottom w:val="single" w:sz="4" w:space="0" w:color="auto"/>
            </w:tcBorders>
            <w:shd w:val="clear" w:color="auto" w:fill="auto"/>
            <w:noWrap/>
          </w:tcPr>
          <w:p w14:paraId="57AAAA8D"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Os medicamentos imunossupressores são muito caros o que dificulta muitas vezes utilizá-los conforme orientação médica</w:t>
            </w:r>
          </w:p>
        </w:tc>
      </w:tr>
      <w:tr w:rsidR="00C17196" w:rsidRPr="005A3348" w14:paraId="21EC7510" w14:textId="77777777" w:rsidTr="00A60EB1">
        <w:trPr>
          <w:trHeight w:val="850"/>
          <w:jc w:val="center"/>
        </w:trPr>
        <w:tc>
          <w:tcPr>
            <w:tcW w:w="727" w:type="dxa"/>
            <w:tcBorders>
              <w:top w:val="single" w:sz="4" w:space="0" w:color="auto"/>
            </w:tcBorders>
            <w:shd w:val="clear" w:color="auto" w:fill="auto"/>
            <w:noWrap/>
            <w:vAlign w:val="center"/>
          </w:tcPr>
          <w:p w14:paraId="2E6406E1"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Q15</w:t>
            </w:r>
          </w:p>
        </w:tc>
        <w:tc>
          <w:tcPr>
            <w:tcW w:w="7784" w:type="dxa"/>
            <w:tcBorders>
              <w:top w:val="single" w:sz="4" w:space="0" w:color="auto"/>
            </w:tcBorders>
            <w:shd w:val="clear" w:color="auto" w:fill="auto"/>
            <w:noWrap/>
          </w:tcPr>
          <w:p w14:paraId="4E68B4C9" w14:textId="77777777" w:rsidR="00C17196" w:rsidRPr="005A3348" w:rsidRDefault="00C17196" w:rsidP="00A60EB1">
            <w:pPr>
              <w:spacing w:after="120" w:line="276" w:lineRule="auto"/>
              <w:ind w:firstLine="0"/>
              <w:rPr>
                <w:rFonts w:cs="Times New Roman"/>
                <w:color w:val="000000"/>
                <w:szCs w:val="24"/>
              </w:rPr>
            </w:pPr>
            <w:r w:rsidRPr="005A3348">
              <w:rPr>
                <w:rFonts w:cs="Times New Roman"/>
                <w:color w:val="000000"/>
                <w:szCs w:val="24"/>
              </w:rPr>
              <w:t>A adesão ao tratamento medicamentoso pode ser facilitada com o apoio da família, que pode auxiliar com o horário e o uso correto do medicamento, por exemplo.</w:t>
            </w:r>
          </w:p>
        </w:tc>
      </w:tr>
    </w:tbl>
    <w:p w14:paraId="0753ABD3" w14:textId="77777777" w:rsidR="00C17196" w:rsidRPr="005A3348" w:rsidRDefault="00C17196" w:rsidP="00C17196">
      <w:pPr>
        <w:spacing w:after="240" w:line="480" w:lineRule="auto"/>
        <w:jc w:val="left"/>
        <w:rPr>
          <w:rFonts w:cs="Times New Roman"/>
          <w:color w:val="000000"/>
          <w:szCs w:val="24"/>
        </w:rPr>
      </w:pPr>
      <w:r w:rsidRPr="005A3348">
        <w:rPr>
          <w:rFonts w:cs="Times New Roman"/>
          <w:color w:val="000000"/>
          <w:szCs w:val="24"/>
        </w:rPr>
        <w:br w:type="page"/>
      </w:r>
    </w:p>
    <w:tbl>
      <w:tblPr>
        <w:tblW w:w="8511" w:type="dxa"/>
        <w:jc w:val="center"/>
        <w:tblCellMar>
          <w:left w:w="70" w:type="dxa"/>
          <w:right w:w="70" w:type="dxa"/>
        </w:tblCellMar>
        <w:tblLook w:val="04A0" w:firstRow="1" w:lastRow="0" w:firstColumn="1" w:lastColumn="0" w:noHBand="0" w:noVBand="1"/>
      </w:tblPr>
      <w:tblGrid>
        <w:gridCol w:w="991"/>
        <w:gridCol w:w="7520"/>
      </w:tblGrid>
      <w:tr w:rsidR="00C17196" w:rsidRPr="005A3348" w14:paraId="2BEDE775" w14:textId="77777777" w:rsidTr="00A60EB1">
        <w:trPr>
          <w:trHeight w:val="478"/>
          <w:jc w:val="center"/>
        </w:trPr>
        <w:tc>
          <w:tcPr>
            <w:tcW w:w="8511" w:type="dxa"/>
            <w:gridSpan w:val="2"/>
            <w:shd w:val="clear" w:color="auto" w:fill="auto"/>
            <w:noWrap/>
          </w:tcPr>
          <w:p w14:paraId="2FF37C4B" w14:textId="39B47190" w:rsidR="00C17196" w:rsidRPr="005A3348" w:rsidRDefault="00974AE1" w:rsidP="00A60EB1">
            <w:pPr>
              <w:pStyle w:val="SemEspaamento"/>
              <w:rPr>
                <w:rFonts w:cs="Times New Roman"/>
                <w:b/>
                <w:szCs w:val="24"/>
              </w:rPr>
            </w:pPr>
            <w:r>
              <w:rPr>
                <w:rFonts w:cs="Times New Roman"/>
                <w:b/>
                <w:szCs w:val="24"/>
              </w:rPr>
              <w:lastRenderedPageBreak/>
              <w:t xml:space="preserve">Final </w:t>
            </w:r>
            <w:proofErr w:type="spellStart"/>
            <w:r>
              <w:rPr>
                <w:rFonts w:cs="Times New Roman"/>
                <w:b/>
                <w:szCs w:val="24"/>
              </w:rPr>
              <w:t>Version</w:t>
            </w:r>
            <w:proofErr w:type="spellEnd"/>
          </w:p>
          <w:p w14:paraId="2AF41D64" w14:textId="77777777" w:rsidR="00C17196" w:rsidRDefault="00C17196" w:rsidP="00A60EB1">
            <w:pPr>
              <w:pStyle w:val="SemEspaamento"/>
              <w:rPr>
                <w:rFonts w:cs="Times New Roman"/>
                <w:color w:val="000000"/>
                <w:szCs w:val="24"/>
              </w:rPr>
            </w:pPr>
          </w:p>
          <w:p w14:paraId="72185E7D" w14:textId="77777777" w:rsidR="00C17196" w:rsidRPr="005A3348" w:rsidRDefault="00C17196" w:rsidP="00A60EB1">
            <w:pPr>
              <w:pStyle w:val="SemEspaamento"/>
              <w:rPr>
                <w:rFonts w:cs="Times New Roman"/>
                <w:color w:val="000000"/>
                <w:szCs w:val="24"/>
              </w:rPr>
            </w:pPr>
          </w:p>
        </w:tc>
      </w:tr>
      <w:tr w:rsidR="00C17196" w:rsidRPr="005A3348" w14:paraId="71C5BD7C" w14:textId="77777777" w:rsidTr="00A60EB1">
        <w:trPr>
          <w:trHeight w:val="850"/>
          <w:jc w:val="center"/>
        </w:trPr>
        <w:tc>
          <w:tcPr>
            <w:tcW w:w="8511" w:type="dxa"/>
            <w:gridSpan w:val="2"/>
            <w:tcBorders>
              <w:bottom w:val="single" w:sz="4" w:space="0" w:color="auto"/>
            </w:tcBorders>
            <w:shd w:val="clear" w:color="auto" w:fill="auto"/>
            <w:noWrap/>
            <w:hideMark/>
          </w:tcPr>
          <w:p w14:paraId="60D54BB1" w14:textId="77777777" w:rsidR="00C17196" w:rsidRPr="005A3348" w:rsidRDefault="00C17196" w:rsidP="00A60EB1">
            <w:pPr>
              <w:pStyle w:val="SemEspaamento"/>
              <w:rPr>
                <w:rFonts w:cs="Times New Roman"/>
                <w:szCs w:val="24"/>
              </w:rPr>
            </w:pPr>
            <w:r w:rsidRPr="005A3348">
              <w:rPr>
                <w:rFonts w:cs="Times New Roman"/>
                <w:szCs w:val="24"/>
              </w:rPr>
              <w:t>SINAIS E SINTOMAS</w:t>
            </w:r>
          </w:p>
        </w:tc>
      </w:tr>
      <w:tr w:rsidR="00C17196" w:rsidRPr="005A3348" w14:paraId="05C7394C" w14:textId="77777777" w:rsidTr="00A60EB1">
        <w:trPr>
          <w:trHeight w:val="227"/>
          <w:jc w:val="center"/>
        </w:trPr>
        <w:tc>
          <w:tcPr>
            <w:tcW w:w="991" w:type="dxa"/>
            <w:tcBorders>
              <w:top w:val="nil"/>
              <w:bottom w:val="single" w:sz="4" w:space="0" w:color="auto"/>
            </w:tcBorders>
            <w:shd w:val="clear" w:color="auto" w:fill="auto"/>
            <w:noWrap/>
            <w:vAlign w:val="center"/>
            <w:hideMark/>
          </w:tcPr>
          <w:p w14:paraId="4A03255F"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w:t>
            </w:r>
          </w:p>
        </w:tc>
        <w:tc>
          <w:tcPr>
            <w:tcW w:w="7520" w:type="dxa"/>
            <w:tcBorders>
              <w:top w:val="nil"/>
              <w:bottom w:val="single" w:sz="4" w:space="0" w:color="auto"/>
            </w:tcBorders>
            <w:shd w:val="clear" w:color="auto" w:fill="auto"/>
            <w:noWrap/>
            <w:hideMark/>
          </w:tcPr>
          <w:p w14:paraId="75BD99EE"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A cirrose no fígado pode causar desnutrição e deixar o paciente fraco</w:t>
            </w:r>
          </w:p>
        </w:tc>
      </w:tr>
      <w:tr w:rsidR="00C17196" w:rsidRPr="005A3348" w14:paraId="52227C77" w14:textId="77777777" w:rsidTr="00A60EB1">
        <w:trPr>
          <w:trHeight w:val="397"/>
          <w:jc w:val="center"/>
        </w:trPr>
        <w:tc>
          <w:tcPr>
            <w:tcW w:w="991" w:type="dxa"/>
            <w:tcBorders>
              <w:top w:val="nil"/>
              <w:bottom w:val="single" w:sz="4" w:space="0" w:color="auto"/>
            </w:tcBorders>
            <w:shd w:val="clear" w:color="auto" w:fill="auto"/>
            <w:noWrap/>
            <w:vAlign w:val="center"/>
            <w:hideMark/>
          </w:tcPr>
          <w:p w14:paraId="46EDD992"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Q2</w:t>
            </w:r>
          </w:p>
        </w:tc>
        <w:tc>
          <w:tcPr>
            <w:tcW w:w="7520" w:type="dxa"/>
            <w:tcBorders>
              <w:top w:val="single" w:sz="4" w:space="0" w:color="auto"/>
              <w:bottom w:val="single" w:sz="4" w:space="0" w:color="auto"/>
            </w:tcBorders>
            <w:shd w:val="clear" w:color="auto" w:fill="auto"/>
            <w:noWrap/>
            <w:hideMark/>
          </w:tcPr>
          <w:p w14:paraId="2DC0A263"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Coceiras pelo corpo, amarelão na pele, barriga d`água, confusão mental (encefalopatia hepática), varizes de esôfago são alguns sinais e sintomas da cirrose no fígado</w:t>
            </w:r>
          </w:p>
        </w:tc>
      </w:tr>
      <w:tr w:rsidR="00C17196" w:rsidRPr="005A3348" w14:paraId="5E3D1888" w14:textId="77777777" w:rsidTr="00A60EB1">
        <w:trPr>
          <w:trHeight w:val="397"/>
          <w:jc w:val="center"/>
        </w:trPr>
        <w:tc>
          <w:tcPr>
            <w:tcW w:w="991" w:type="dxa"/>
            <w:tcBorders>
              <w:top w:val="nil"/>
              <w:bottom w:val="single" w:sz="4" w:space="0" w:color="auto"/>
            </w:tcBorders>
            <w:shd w:val="clear" w:color="auto" w:fill="auto"/>
            <w:noWrap/>
            <w:vAlign w:val="center"/>
            <w:hideMark/>
          </w:tcPr>
          <w:p w14:paraId="100DCC88"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Q3</w:t>
            </w:r>
          </w:p>
        </w:tc>
        <w:tc>
          <w:tcPr>
            <w:tcW w:w="7520" w:type="dxa"/>
            <w:tcBorders>
              <w:top w:val="single" w:sz="4" w:space="0" w:color="auto"/>
              <w:bottom w:val="single" w:sz="4" w:space="0" w:color="auto"/>
            </w:tcBorders>
            <w:shd w:val="clear" w:color="auto" w:fill="auto"/>
            <w:noWrap/>
            <w:hideMark/>
          </w:tcPr>
          <w:p w14:paraId="7C6C3513"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 xml:space="preserve">Não ter sintomas significa que cirrose no fígado está no inicio da doença </w:t>
            </w:r>
          </w:p>
        </w:tc>
      </w:tr>
      <w:tr w:rsidR="00C17196" w:rsidRPr="005A3348" w14:paraId="494F15A7" w14:textId="77777777" w:rsidTr="00A60EB1">
        <w:trPr>
          <w:trHeight w:val="397"/>
          <w:jc w:val="center"/>
        </w:trPr>
        <w:tc>
          <w:tcPr>
            <w:tcW w:w="991" w:type="dxa"/>
            <w:tcBorders>
              <w:top w:val="nil"/>
              <w:bottom w:val="single" w:sz="4" w:space="0" w:color="auto"/>
            </w:tcBorders>
            <w:shd w:val="clear" w:color="auto" w:fill="auto"/>
            <w:noWrap/>
            <w:vAlign w:val="center"/>
            <w:hideMark/>
          </w:tcPr>
          <w:p w14:paraId="68E2F258"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Q4</w:t>
            </w:r>
          </w:p>
        </w:tc>
        <w:tc>
          <w:tcPr>
            <w:tcW w:w="7520" w:type="dxa"/>
            <w:tcBorders>
              <w:top w:val="single" w:sz="4" w:space="0" w:color="auto"/>
              <w:bottom w:val="single" w:sz="4" w:space="0" w:color="auto"/>
            </w:tcBorders>
            <w:shd w:val="clear" w:color="auto" w:fill="auto"/>
            <w:noWrap/>
            <w:hideMark/>
          </w:tcPr>
          <w:p w14:paraId="65780B1C"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A barriga d`água (ascite) é uma complicação comum da cirrose no fígado e caracteriza-se pelo acúmulo de líquido na barriga</w:t>
            </w:r>
          </w:p>
        </w:tc>
      </w:tr>
      <w:tr w:rsidR="00C17196" w:rsidRPr="005A3348" w14:paraId="11204788" w14:textId="77777777" w:rsidTr="00A60EB1">
        <w:trPr>
          <w:trHeight w:val="397"/>
          <w:jc w:val="center"/>
        </w:trPr>
        <w:tc>
          <w:tcPr>
            <w:tcW w:w="991" w:type="dxa"/>
            <w:tcBorders>
              <w:top w:val="nil"/>
              <w:bottom w:val="single" w:sz="4" w:space="0" w:color="auto"/>
            </w:tcBorders>
            <w:shd w:val="clear" w:color="auto" w:fill="auto"/>
            <w:noWrap/>
            <w:vAlign w:val="center"/>
            <w:hideMark/>
          </w:tcPr>
          <w:p w14:paraId="79FE7165"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Q5</w:t>
            </w:r>
          </w:p>
        </w:tc>
        <w:tc>
          <w:tcPr>
            <w:tcW w:w="7520" w:type="dxa"/>
            <w:tcBorders>
              <w:top w:val="single" w:sz="4" w:space="0" w:color="auto"/>
              <w:bottom w:val="single" w:sz="4" w:space="0" w:color="auto"/>
            </w:tcBorders>
            <w:shd w:val="clear" w:color="auto" w:fill="auto"/>
            <w:noWrap/>
            <w:hideMark/>
          </w:tcPr>
          <w:p w14:paraId="315125B4"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 xml:space="preserve">As varizes de esôfago (dilatação das veias do esófago) são complicações raras nos casos de cirrose no fígado </w:t>
            </w:r>
          </w:p>
        </w:tc>
      </w:tr>
      <w:tr w:rsidR="00C17196" w:rsidRPr="005A3348" w14:paraId="72DB71AC" w14:textId="77777777" w:rsidTr="00A60EB1">
        <w:trPr>
          <w:trHeight w:val="397"/>
          <w:jc w:val="center"/>
        </w:trPr>
        <w:tc>
          <w:tcPr>
            <w:tcW w:w="991" w:type="dxa"/>
            <w:tcBorders>
              <w:top w:val="nil"/>
              <w:bottom w:val="single" w:sz="4" w:space="0" w:color="auto"/>
            </w:tcBorders>
            <w:shd w:val="clear" w:color="auto" w:fill="auto"/>
            <w:noWrap/>
            <w:vAlign w:val="center"/>
            <w:hideMark/>
          </w:tcPr>
          <w:p w14:paraId="1E64D76B"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Q6</w:t>
            </w:r>
          </w:p>
        </w:tc>
        <w:tc>
          <w:tcPr>
            <w:tcW w:w="7520" w:type="dxa"/>
            <w:tcBorders>
              <w:top w:val="single" w:sz="4" w:space="0" w:color="auto"/>
              <w:bottom w:val="single" w:sz="4" w:space="0" w:color="auto"/>
            </w:tcBorders>
            <w:shd w:val="clear" w:color="auto" w:fill="auto"/>
            <w:noWrap/>
            <w:hideMark/>
          </w:tcPr>
          <w:p w14:paraId="1DA8E164"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A cirrose no fígado, em alguns casos, apresenta complicações (varizes de esôfago, confusão mental, barriga d`água) que devem ser tratadas e acompanhada pelo médico para evitar o agravamento do estado de saúde</w:t>
            </w:r>
          </w:p>
        </w:tc>
      </w:tr>
      <w:tr w:rsidR="00C17196" w:rsidRPr="005A3348" w14:paraId="2DA488AD" w14:textId="77777777" w:rsidTr="00A60EB1">
        <w:trPr>
          <w:trHeight w:val="397"/>
          <w:jc w:val="center"/>
        </w:trPr>
        <w:tc>
          <w:tcPr>
            <w:tcW w:w="991" w:type="dxa"/>
            <w:tcBorders>
              <w:top w:val="nil"/>
              <w:bottom w:val="single" w:sz="4" w:space="0" w:color="auto"/>
            </w:tcBorders>
            <w:shd w:val="clear" w:color="auto" w:fill="auto"/>
            <w:noWrap/>
            <w:vAlign w:val="center"/>
            <w:hideMark/>
          </w:tcPr>
          <w:p w14:paraId="67A4C419"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Q7</w:t>
            </w:r>
          </w:p>
        </w:tc>
        <w:tc>
          <w:tcPr>
            <w:tcW w:w="7520" w:type="dxa"/>
            <w:tcBorders>
              <w:top w:val="single" w:sz="4" w:space="0" w:color="auto"/>
              <w:bottom w:val="single" w:sz="4" w:space="0" w:color="auto"/>
            </w:tcBorders>
            <w:shd w:val="clear" w:color="auto" w:fill="auto"/>
            <w:noWrap/>
            <w:hideMark/>
          </w:tcPr>
          <w:p w14:paraId="3703F396"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O sintoma de cansaço não é uma complicação da cirrose no fígado, o cansaço é causado por um quadro de depressão grave</w:t>
            </w:r>
          </w:p>
        </w:tc>
      </w:tr>
      <w:tr w:rsidR="00C17196" w:rsidRPr="005A3348" w14:paraId="2193A9C6" w14:textId="77777777" w:rsidTr="00A60EB1">
        <w:trPr>
          <w:trHeight w:val="397"/>
          <w:jc w:val="center"/>
        </w:trPr>
        <w:tc>
          <w:tcPr>
            <w:tcW w:w="991" w:type="dxa"/>
            <w:tcBorders>
              <w:top w:val="single" w:sz="4" w:space="0" w:color="auto"/>
              <w:bottom w:val="single" w:sz="4" w:space="0" w:color="auto"/>
            </w:tcBorders>
            <w:shd w:val="clear" w:color="auto" w:fill="auto"/>
            <w:noWrap/>
            <w:vAlign w:val="center"/>
            <w:hideMark/>
          </w:tcPr>
          <w:p w14:paraId="1C1C1DC1"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Q8</w:t>
            </w:r>
          </w:p>
        </w:tc>
        <w:tc>
          <w:tcPr>
            <w:tcW w:w="7520" w:type="dxa"/>
            <w:tcBorders>
              <w:top w:val="single" w:sz="4" w:space="0" w:color="auto"/>
              <w:bottom w:val="single" w:sz="4" w:space="0" w:color="auto"/>
            </w:tcBorders>
            <w:shd w:val="clear" w:color="auto" w:fill="auto"/>
            <w:noWrap/>
            <w:hideMark/>
          </w:tcPr>
          <w:p w14:paraId="7DAE44D5"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A encefalopatia hepática apresenta como sinais: confusão mental, desorientação, tremores nas mãos, fala arrastada, movimentos lentos, perda de memória, e em casos mais graves pode levar ao coma</w:t>
            </w:r>
          </w:p>
        </w:tc>
      </w:tr>
      <w:tr w:rsidR="00C17196" w:rsidRPr="005A3348" w14:paraId="055BC6FB" w14:textId="77777777" w:rsidTr="00A60EB1">
        <w:trPr>
          <w:trHeight w:val="821"/>
          <w:jc w:val="center"/>
        </w:trPr>
        <w:tc>
          <w:tcPr>
            <w:tcW w:w="991" w:type="dxa"/>
            <w:tcBorders>
              <w:top w:val="single" w:sz="4" w:space="0" w:color="auto"/>
              <w:bottom w:val="single" w:sz="4" w:space="0" w:color="auto"/>
            </w:tcBorders>
            <w:shd w:val="clear" w:color="auto" w:fill="auto"/>
            <w:noWrap/>
            <w:vAlign w:val="center"/>
            <w:hideMark/>
          </w:tcPr>
          <w:p w14:paraId="38E4D74A"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Q9</w:t>
            </w:r>
          </w:p>
        </w:tc>
        <w:tc>
          <w:tcPr>
            <w:tcW w:w="7520" w:type="dxa"/>
            <w:tcBorders>
              <w:top w:val="single" w:sz="4" w:space="0" w:color="auto"/>
              <w:bottom w:val="single" w:sz="4" w:space="0" w:color="auto"/>
            </w:tcBorders>
            <w:shd w:val="clear" w:color="auto" w:fill="auto"/>
            <w:noWrap/>
            <w:hideMark/>
          </w:tcPr>
          <w:p w14:paraId="3E23FADD"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O fígado com cirrose libera substâncias tóxicas que podem atacar o coração e provocar uma parada cardíaca</w:t>
            </w:r>
          </w:p>
        </w:tc>
      </w:tr>
      <w:tr w:rsidR="00C17196" w:rsidRPr="005A3348" w14:paraId="34BC05B6" w14:textId="77777777" w:rsidTr="00A60EB1">
        <w:trPr>
          <w:trHeight w:val="156"/>
          <w:jc w:val="center"/>
        </w:trPr>
        <w:tc>
          <w:tcPr>
            <w:tcW w:w="991" w:type="dxa"/>
            <w:tcBorders>
              <w:top w:val="single" w:sz="4" w:space="0" w:color="auto"/>
            </w:tcBorders>
            <w:shd w:val="clear" w:color="auto" w:fill="auto"/>
            <w:noWrap/>
            <w:vAlign w:val="center"/>
            <w:hideMark/>
          </w:tcPr>
          <w:p w14:paraId="2CED44BB"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Q10</w:t>
            </w:r>
          </w:p>
        </w:tc>
        <w:tc>
          <w:tcPr>
            <w:tcW w:w="7520" w:type="dxa"/>
            <w:tcBorders>
              <w:top w:val="single" w:sz="4" w:space="0" w:color="auto"/>
            </w:tcBorders>
            <w:shd w:val="clear" w:color="auto" w:fill="auto"/>
            <w:noWrap/>
            <w:hideMark/>
          </w:tcPr>
          <w:p w14:paraId="25728098"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 xml:space="preserve">Os pacientes que apresentam crises de encefalopatia hepática como sinais de confusão mental, desorientação, movimentos lentos, </w:t>
            </w:r>
            <w:proofErr w:type="spellStart"/>
            <w:r w:rsidRPr="005A3348">
              <w:rPr>
                <w:rFonts w:cs="Times New Roman"/>
                <w:color w:val="000000"/>
                <w:szCs w:val="24"/>
              </w:rPr>
              <w:t>etc</w:t>
            </w:r>
            <w:proofErr w:type="spellEnd"/>
            <w:r w:rsidRPr="005A3348">
              <w:rPr>
                <w:rFonts w:cs="Times New Roman"/>
                <w:color w:val="000000"/>
                <w:szCs w:val="24"/>
              </w:rPr>
              <w:t xml:space="preserve">, devem sempre sair de casa acompanhados </w:t>
            </w:r>
          </w:p>
        </w:tc>
      </w:tr>
    </w:tbl>
    <w:p w14:paraId="2C33DD54" w14:textId="77777777" w:rsidR="00C17196" w:rsidRPr="005A3348" w:rsidRDefault="00C17196" w:rsidP="00C17196">
      <w:pPr>
        <w:ind w:firstLine="0"/>
        <w:rPr>
          <w:rFonts w:cs="Times New Roman"/>
          <w:szCs w:val="24"/>
        </w:rPr>
      </w:pPr>
    </w:p>
    <w:p w14:paraId="5CBE9A8F" w14:textId="77777777" w:rsidR="00C17196" w:rsidRPr="005A3348" w:rsidRDefault="00C17196" w:rsidP="00C17196">
      <w:pPr>
        <w:rPr>
          <w:rFonts w:cs="Times New Roman"/>
          <w:szCs w:val="24"/>
        </w:rPr>
      </w:pPr>
      <w:r w:rsidRPr="005A3348">
        <w:rPr>
          <w:rFonts w:cs="Times New Roman"/>
          <w:szCs w:val="24"/>
        </w:rPr>
        <w:br w:type="page"/>
      </w:r>
    </w:p>
    <w:tbl>
      <w:tblPr>
        <w:tblW w:w="8511" w:type="dxa"/>
        <w:jc w:val="center"/>
        <w:tblCellMar>
          <w:left w:w="70" w:type="dxa"/>
          <w:right w:w="70" w:type="dxa"/>
        </w:tblCellMar>
        <w:tblLook w:val="04A0" w:firstRow="1" w:lastRow="0" w:firstColumn="1" w:lastColumn="0" w:noHBand="0" w:noVBand="1"/>
      </w:tblPr>
      <w:tblGrid>
        <w:gridCol w:w="991"/>
        <w:gridCol w:w="7520"/>
      </w:tblGrid>
      <w:tr w:rsidR="00C17196" w:rsidRPr="005A3348" w14:paraId="7D454342" w14:textId="77777777" w:rsidTr="00A60EB1">
        <w:trPr>
          <w:trHeight w:val="850"/>
          <w:jc w:val="center"/>
        </w:trPr>
        <w:tc>
          <w:tcPr>
            <w:tcW w:w="8511" w:type="dxa"/>
            <w:gridSpan w:val="2"/>
            <w:tcBorders>
              <w:bottom w:val="single" w:sz="4" w:space="0" w:color="auto"/>
            </w:tcBorders>
            <w:shd w:val="clear" w:color="auto" w:fill="auto"/>
            <w:noWrap/>
            <w:hideMark/>
          </w:tcPr>
          <w:p w14:paraId="173C3EE3" w14:textId="77777777" w:rsidR="00C17196" w:rsidRPr="005A3348" w:rsidRDefault="00C17196" w:rsidP="00A60EB1">
            <w:pPr>
              <w:pStyle w:val="SemEspaamento"/>
              <w:rPr>
                <w:rFonts w:cs="Times New Roman"/>
                <w:szCs w:val="24"/>
              </w:rPr>
            </w:pPr>
            <w:r w:rsidRPr="005A3348">
              <w:rPr>
                <w:rFonts w:cs="Times New Roman"/>
                <w:color w:val="000000"/>
                <w:szCs w:val="24"/>
              </w:rPr>
              <w:lastRenderedPageBreak/>
              <w:t>DIAGNÓSTICO</w:t>
            </w:r>
          </w:p>
        </w:tc>
      </w:tr>
      <w:tr w:rsidR="00C17196" w:rsidRPr="005A3348" w14:paraId="24BBD794" w14:textId="77777777" w:rsidTr="00A60EB1">
        <w:trPr>
          <w:trHeight w:val="227"/>
          <w:jc w:val="center"/>
        </w:trPr>
        <w:tc>
          <w:tcPr>
            <w:tcW w:w="991" w:type="dxa"/>
            <w:tcBorders>
              <w:top w:val="nil"/>
              <w:bottom w:val="single" w:sz="4" w:space="0" w:color="auto"/>
            </w:tcBorders>
            <w:shd w:val="clear" w:color="auto" w:fill="auto"/>
            <w:noWrap/>
            <w:vAlign w:val="center"/>
            <w:hideMark/>
          </w:tcPr>
          <w:p w14:paraId="65322F0A"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w:t>
            </w:r>
          </w:p>
        </w:tc>
        <w:tc>
          <w:tcPr>
            <w:tcW w:w="7520" w:type="dxa"/>
            <w:tcBorders>
              <w:top w:val="nil"/>
              <w:bottom w:val="single" w:sz="4" w:space="0" w:color="auto"/>
            </w:tcBorders>
            <w:shd w:val="clear" w:color="auto" w:fill="auto"/>
            <w:noWrap/>
            <w:hideMark/>
          </w:tcPr>
          <w:p w14:paraId="51437A68"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 xml:space="preserve">A cirrose caracteriza-se por lesões no fígado que fazem com que o órgão perca as suas funções </w:t>
            </w:r>
          </w:p>
        </w:tc>
      </w:tr>
      <w:tr w:rsidR="00C17196" w:rsidRPr="005A3348" w14:paraId="0D81071F" w14:textId="77777777" w:rsidTr="00A60EB1">
        <w:trPr>
          <w:trHeight w:val="397"/>
          <w:jc w:val="center"/>
        </w:trPr>
        <w:tc>
          <w:tcPr>
            <w:tcW w:w="991" w:type="dxa"/>
            <w:tcBorders>
              <w:top w:val="nil"/>
              <w:bottom w:val="single" w:sz="4" w:space="0" w:color="auto"/>
            </w:tcBorders>
            <w:shd w:val="clear" w:color="auto" w:fill="auto"/>
            <w:noWrap/>
            <w:vAlign w:val="center"/>
            <w:hideMark/>
          </w:tcPr>
          <w:p w14:paraId="5549FC8A"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Q2</w:t>
            </w:r>
          </w:p>
        </w:tc>
        <w:tc>
          <w:tcPr>
            <w:tcW w:w="7520" w:type="dxa"/>
            <w:tcBorders>
              <w:top w:val="single" w:sz="4" w:space="0" w:color="auto"/>
              <w:bottom w:val="single" w:sz="4" w:space="0" w:color="auto"/>
            </w:tcBorders>
            <w:shd w:val="clear" w:color="auto" w:fill="auto"/>
            <w:noWrap/>
            <w:hideMark/>
          </w:tcPr>
          <w:p w14:paraId="126A27AE"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 xml:space="preserve">A única causa da cirrose no fígado é o consumo de bebida alcoólica </w:t>
            </w:r>
          </w:p>
        </w:tc>
      </w:tr>
      <w:tr w:rsidR="00C17196" w:rsidRPr="005A3348" w14:paraId="79D50E07" w14:textId="77777777" w:rsidTr="00A60EB1">
        <w:trPr>
          <w:trHeight w:val="397"/>
          <w:jc w:val="center"/>
        </w:trPr>
        <w:tc>
          <w:tcPr>
            <w:tcW w:w="991" w:type="dxa"/>
            <w:tcBorders>
              <w:top w:val="nil"/>
              <w:bottom w:val="single" w:sz="4" w:space="0" w:color="auto"/>
            </w:tcBorders>
            <w:shd w:val="clear" w:color="auto" w:fill="auto"/>
            <w:noWrap/>
            <w:vAlign w:val="center"/>
            <w:hideMark/>
          </w:tcPr>
          <w:p w14:paraId="29FAD9A0"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Q3</w:t>
            </w:r>
          </w:p>
        </w:tc>
        <w:tc>
          <w:tcPr>
            <w:tcW w:w="7520" w:type="dxa"/>
            <w:tcBorders>
              <w:top w:val="single" w:sz="4" w:space="0" w:color="auto"/>
              <w:bottom w:val="single" w:sz="4" w:space="0" w:color="auto"/>
            </w:tcBorders>
            <w:shd w:val="clear" w:color="auto" w:fill="auto"/>
            <w:noWrap/>
            <w:hideMark/>
          </w:tcPr>
          <w:p w14:paraId="177B8CCB" w14:textId="77777777" w:rsidR="00C17196" w:rsidRPr="005A3348" w:rsidRDefault="00C17196" w:rsidP="00A60EB1">
            <w:pPr>
              <w:spacing w:after="120"/>
              <w:ind w:firstLine="0"/>
              <w:rPr>
                <w:rFonts w:cs="Times New Roman"/>
                <w:color w:val="000000"/>
                <w:szCs w:val="24"/>
              </w:rPr>
            </w:pPr>
            <w:r w:rsidRPr="005A3348">
              <w:rPr>
                <w:rFonts w:cs="Times New Roman"/>
                <w:szCs w:val="24"/>
              </w:rPr>
              <w:t xml:space="preserve">É possível ter cirrose no fígado e </w:t>
            </w:r>
            <w:proofErr w:type="spellStart"/>
            <w:r w:rsidRPr="005A3348">
              <w:rPr>
                <w:rFonts w:cs="Times New Roman"/>
                <w:szCs w:val="24"/>
              </w:rPr>
              <w:t>hepatocarcinoma</w:t>
            </w:r>
            <w:proofErr w:type="spellEnd"/>
            <w:r w:rsidRPr="005A3348">
              <w:rPr>
                <w:rFonts w:cs="Times New Roman"/>
                <w:szCs w:val="24"/>
              </w:rPr>
              <w:t xml:space="preserve"> (câncer no fígado) ao mesmo tempo</w:t>
            </w:r>
          </w:p>
        </w:tc>
      </w:tr>
      <w:tr w:rsidR="00C17196" w:rsidRPr="005A3348" w14:paraId="136B2E8E" w14:textId="77777777" w:rsidTr="00A60EB1">
        <w:trPr>
          <w:trHeight w:val="397"/>
          <w:jc w:val="center"/>
        </w:trPr>
        <w:tc>
          <w:tcPr>
            <w:tcW w:w="991" w:type="dxa"/>
            <w:tcBorders>
              <w:top w:val="nil"/>
              <w:bottom w:val="single" w:sz="4" w:space="0" w:color="auto"/>
            </w:tcBorders>
            <w:shd w:val="clear" w:color="auto" w:fill="auto"/>
            <w:noWrap/>
            <w:vAlign w:val="center"/>
            <w:hideMark/>
          </w:tcPr>
          <w:p w14:paraId="7D880AEA"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Q4</w:t>
            </w:r>
          </w:p>
        </w:tc>
        <w:tc>
          <w:tcPr>
            <w:tcW w:w="7520" w:type="dxa"/>
            <w:tcBorders>
              <w:top w:val="single" w:sz="4" w:space="0" w:color="auto"/>
              <w:bottom w:val="single" w:sz="4" w:space="0" w:color="auto"/>
            </w:tcBorders>
            <w:shd w:val="clear" w:color="auto" w:fill="auto"/>
            <w:noWrap/>
            <w:hideMark/>
          </w:tcPr>
          <w:p w14:paraId="6717B442"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 xml:space="preserve">A cirrose no fígado </w:t>
            </w:r>
            <w:r w:rsidRPr="005A3348">
              <w:rPr>
                <w:rFonts w:cs="Times New Roman"/>
                <w:szCs w:val="24"/>
              </w:rPr>
              <w:t>exige acompanhamento médico contínuo para avaliar a evolução da doença</w:t>
            </w:r>
          </w:p>
        </w:tc>
      </w:tr>
      <w:tr w:rsidR="00C17196" w:rsidRPr="005A3348" w14:paraId="45A06F27" w14:textId="77777777" w:rsidTr="00A60EB1">
        <w:trPr>
          <w:trHeight w:val="397"/>
          <w:jc w:val="center"/>
        </w:trPr>
        <w:tc>
          <w:tcPr>
            <w:tcW w:w="991" w:type="dxa"/>
            <w:tcBorders>
              <w:top w:val="nil"/>
              <w:bottom w:val="single" w:sz="4" w:space="0" w:color="auto"/>
            </w:tcBorders>
            <w:shd w:val="clear" w:color="auto" w:fill="auto"/>
            <w:noWrap/>
            <w:vAlign w:val="center"/>
            <w:hideMark/>
          </w:tcPr>
          <w:p w14:paraId="11E5CA9E"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Q5</w:t>
            </w:r>
          </w:p>
        </w:tc>
        <w:tc>
          <w:tcPr>
            <w:tcW w:w="7520" w:type="dxa"/>
            <w:tcBorders>
              <w:top w:val="single" w:sz="4" w:space="0" w:color="auto"/>
              <w:bottom w:val="single" w:sz="4" w:space="0" w:color="auto"/>
            </w:tcBorders>
            <w:shd w:val="clear" w:color="auto" w:fill="auto"/>
            <w:noWrap/>
            <w:hideMark/>
          </w:tcPr>
          <w:p w14:paraId="379AB863"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A cirrose no fígado pode ser ocasionada por diferentes causas, por exemplo: hepatite B ou C, álcool, gordura no fígado e doenças autoimunes</w:t>
            </w:r>
          </w:p>
        </w:tc>
      </w:tr>
      <w:tr w:rsidR="00C17196" w:rsidRPr="005A3348" w14:paraId="761FBFE9" w14:textId="77777777" w:rsidTr="00A60EB1">
        <w:trPr>
          <w:trHeight w:val="397"/>
          <w:jc w:val="center"/>
        </w:trPr>
        <w:tc>
          <w:tcPr>
            <w:tcW w:w="991" w:type="dxa"/>
            <w:tcBorders>
              <w:top w:val="nil"/>
              <w:bottom w:val="single" w:sz="4" w:space="0" w:color="auto"/>
            </w:tcBorders>
            <w:shd w:val="clear" w:color="auto" w:fill="auto"/>
            <w:noWrap/>
            <w:vAlign w:val="center"/>
            <w:hideMark/>
          </w:tcPr>
          <w:p w14:paraId="36D5060F"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Q6</w:t>
            </w:r>
          </w:p>
        </w:tc>
        <w:tc>
          <w:tcPr>
            <w:tcW w:w="7520" w:type="dxa"/>
            <w:tcBorders>
              <w:top w:val="single" w:sz="4" w:space="0" w:color="auto"/>
              <w:bottom w:val="single" w:sz="4" w:space="0" w:color="auto"/>
            </w:tcBorders>
            <w:shd w:val="clear" w:color="auto" w:fill="auto"/>
            <w:noWrap/>
            <w:hideMark/>
          </w:tcPr>
          <w:p w14:paraId="25562D97"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A cirrose no fígado é uma doença contagiosa transmitida pela picada de um mosquito</w:t>
            </w:r>
          </w:p>
        </w:tc>
      </w:tr>
      <w:tr w:rsidR="00C17196" w:rsidRPr="005A3348" w14:paraId="6F387849" w14:textId="77777777" w:rsidTr="00A60EB1">
        <w:trPr>
          <w:trHeight w:val="397"/>
          <w:jc w:val="center"/>
        </w:trPr>
        <w:tc>
          <w:tcPr>
            <w:tcW w:w="991" w:type="dxa"/>
            <w:tcBorders>
              <w:top w:val="nil"/>
              <w:bottom w:val="single" w:sz="4" w:space="0" w:color="auto"/>
            </w:tcBorders>
            <w:shd w:val="clear" w:color="auto" w:fill="auto"/>
            <w:noWrap/>
            <w:vAlign w:val="center"/>
            <w:hideMark/>
          </w:tcPr>
          <w:p w14:paraId="3B12477B"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Q7</w:t>
            </w:r>
          </w:p>
        </w:tc>
        <w:tc>
          <w:tcPr>
            <w:tcW w:w="7520" w:type="dxa"/>
            <w:tcBorders>
              <w:top w:val="single" w:sz="4" w:space="0" w:color="auto"/>
              <w:bottom w:val="single" w:sz="4" w:space="0" w:color="auto"/>
            </w:tcBorders>
            <w:shd w:val="clear" w:color="auto" w:fill="auto"/>
            <w:noWrap/>
            <w:hideMark/>
          </w:tcPr>
          <w:p w14:paraId="474CFAA5"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Muitas vezes a doença de cirrose no fígado é descoberta quando o paciente apresenta complicações da doença: barriga d'</w:t>
            </w:r>
            <w:proofErr w:type="spellStart"/>
            <w:r w:rsidRPr="005A3348">
              <w:rPr>
                <w:rFonts w:cs="Times New Roman"/>
                <w:color w:val="000000"/>
                <w:szCs w:val="24"/>
              </w:rPr>
              <w:t>àgua</w:t>
            </w:r>
            <w:proofErr w:type="spellEnd"/>
            <w:r w:rsidRPr="005A3348">
              <w:rPr>
                <w:rFonts w:cs="Times New Roman"/>
                <w:color w:val="000000"/>
                <w:szCs w:val="24"/>
              </w:rPr>
              <w:t>, confusão mental (encefalopatia), varizes de esôfago, amarelão na pele</w:t>
            </w:r>
          </w:p>
        </w:tc>
      </w:tr>
      <w:tr w:rsidR="00C17196" w:rsidRPr="005A3348" w14:paraId="0447BA77" w14:textId="77777777" w:rsidTr="00A60EB1">
        <w:trPr>
          <w:trHeight w:val="397"/>
          <w:jc w:val="center"/>
        </w:trPr>
        <w:tc>
          <w:tcPr>
            <w:tcW w:w="991" w:type="dxa"/>
            <w:tcBorders>
              <w:top w:val="single" w:sz="4" w:space="0" w:color="auto"/>
              <w:bottom w:val="single" w:sz="4" w:space="0" w:color="auto"/>
            </w:tcBorders>
            <w:shd w:val="clear" w:color="auto" w:fill="auto"/>
            <w:noWrap/>
            <w:vAlign w:val="center"/>
            <w:hideMark/>
          </w:tcPr>
          <w:p w14:paraId="646B7B62"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Q8</w:t>
            </w:r>
          </w:p>
        </w:tc>
        <w:tc>
          <w:tcPr>
            <w:tcW w:w="7520" w:type="dxa"/>
            <w:tcBorders>
              <w:top w:val="single" w:sz="4" w:space="0" w:color="auto"/>
              <w:bottom w:val="single" w:sz="4" w:space="0" w:color="auto"/>
            </w:tcBorders>
            <w:shd w:val="clear" w:color="auto" w:fill="auto"/>
            <w:noWrap/>
            <w:hideMark/>
          </w:tcPr>
          <w:p w14:paraId="0A6949FA"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A cirrose no fígado permite o consumo moderado de bebida alcoólica</w:t>
            </w:r>
            <w:r>
              <w:rPr>
                <w:rFonts w:cs="Times New Roman"/>
                <w:color w:val="000000"/>
                <w:szCs w:val="24"/>
              </w:rPr>
              <w:t xml:space="preserve">, </w:t>
            </w:r>
            <w:proofErr w:type="gramStart"/>
            <w:r>
              <w:rPr>
                <w:rFonts w:cs="Times New Roman"/>
                <w:color w:val="000000"/>
                <w:szCs w:val="24"/>
              </w:rPr>
              <w:t>ou seja</w:t>
            </w:r>
            <w:proofErr w:type="gramEnd"/>
            <w:r>
              <w:rPr>
                <w:rFonts w:cs="Times New Roman"/>
                <w:color w:val="000000"/>
                <w:szCs w:val="24"/>
              </w:rPr>
              <w:t xml:space="preserve"> é possível beber uma lata de cerveja, uma taça de vinho ou uma dose de destilado por dia.</w:t>
            </w:r>
          </w:p>
        </w:tc>
      </w:tr>
      <w:tr w:rsidR="00C17196" w:rsidRPr="005A3348" w14:paraId="6395B64B" w14:textId="77777777" w:rsidTr="00A60EB1">
        <w:trPr>
          <w:trHeight w:val="821"/>
          <w:jc w:val="center"/>
        </w:trPr>
        <w:tc>
          <w:tcPr>
            <w:tcW w:w="991" w:type="dxa"/>
            <w:tcBorders>
              <w:top w:val="single" w:sz="4" w:space="0" w:color="auto"/>
              <w:bottom w:val="single" w:sz="4" w:space="0" w:color="auto"/>
            </w:tcBorders>
            <w:shd w:val="clear" w:color="auto" w:fill="auto"/>
            <w:noWrap/>
            <w:vAlign w:val="center"/>
            <w:hideMark/>
          </w:tcPr>
          <w:p w14:paraId="4EC91503"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Q9</w:t>
            </w:r>
          </w:p>
        </w:tc>
        <w:tc>
          <w:tcPr>
            <w:tcW w:w="7520" w:type="dxa"/>
            <w:tcBorders>
              <w:top w:val="single" w:sz="4" w:space="0" w:color="auto"/>
              <w:bottom w:val="single" w:sz="4" w:space="0" w:color="auto"/>
            </w:tcBorders>
            <w:shd w:val="clear" w:color="auto" w:fill="auto"/>
            <w:noWrap/>
            <w:hideMark/>
          </w:tcPr>
          <w:p w14:paraId="1337ED42" w14:textId="77777777" w:rsidR="00C17196" w:rsidRPr="005A3348" w:rsidRDefault="00C17196" w:rsidP="00A60EB1">
            <w:pPr>
              <w:spacing w:after="120"/>
              <w:ind w:firstLine="0"/>
              <w:rPr>
                <w:rFonts w:cs="Times New Roman"/>
                <w:color w:val="000000"/>
                <w:szCs w:val="24"/>
              </w:rPr>
            </w:pPr>
            <w:r w:rsidRPr="005A3348">
              <w:rPr>
                <w:rFonts w:cs="Times New Roman"/>
                <w:color w:val="000000" w:themeColor="text1"/>
                <w:szCs w:val="24"/>
              </w:rPr>
              <w:t xml:space="preserve">A cirrose no fígado é considerada uma doença crônica, ou seja, irá acompanhar o indivíduo ao longo da vida </w:t>
            </w:r>
          </w:p>
        </w:tc>
      </w:tr>
      <w:tr w:rsidR="00C17196" w:rsidRPr="005A3348" w14:paraId="1AD0BDAF" w14:textId="77777777" w:rsidTr="00A60EB1">
        <w:trPr>
          <w:trHeight w:val="156"/>
          <w:jc w:val="center"/>
        </w:trPr>
        <w:tc>
          <w:tcPr>
            <w:tcW w:w="991" w:type="dxa"/>
            <w:tcBorders>
              <w:top w:val="single" w:sz="4" w:space="0" w:color="auto"/>
            </w:tcBorders>
            <w:shd w:val="clear" w:color="auto" w:fill="auto"/>
            <w:noWrap/>
            <w:vAlign w:val="center"/>
            <w:hideMark/>
          </w:tcPr>
          <w:p w14:paraId="017F59BB"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Q10</w:t>
            </w:r>
          </w:p>
        </w:tc>
        <w:tc>
          <w:tcPr>
            <w:tcW w:w="7520" w:type="dxa"/>
            <w:tcBorders>
              <w:top w:val="single" w:sz="4" w:space="0" w:color="auto"/>
            </w:tcBorders>
            <w:shd w:val="clear" w:color="auto" w:fill="auto"/>
            <w:noWrap/>
            <w:hideMark/>
          </w:tcPr>
          <w:p w14:paraId="0DA1FF6D"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 xml:space="preserve">Um valor elevado de MELD indica uma maior gravidade da doença </w:t>
            </w:r>
          </w:p>
        </w:tc>
      </w:tr>
    </w:tbl>
    <w:p w14:paraId="5509B3AF" w14:textId="77777777" w:rsidR="00C17196" w:rsidRPr="005A3348" w:rsidRDefault="00C17196" w:rsidP="00C17196">
      <w:pPr>
        <w:ind w:firstLine="0"/>
        <w:rPr>
          <w:rFonts w:cs="Times New Roman"/>
          <w:szCs w:val="24"/>
        </w:rPr>
      </w:pPr>
      <w:r w:rsidRPr="005A3348">
        <w:rPr>
          <w:rFonts w:cs="Times New Roman"/>
          <w:szCs w:val="24"/>
        </w:rPr>
        <w:br w:type="page"/>
      </w:r>
    </w:p>
    <w:tbl>
      <w:tblPr>
        <w:tblW w:w="8511" w:type="dxa"/>
        <w:jc w:val="center"/>
        <w:tblCellMar>
          <w:left w:w="70" w:type="dxa"/>
          <w:right w:w="70" w:type="dxa"/>
        </w:tblCellMar>
        <w:tblLook w:val="04A0" w:firstRow="1" w:lastRow="0" w:firstColumn="1" w:lastColumn="0" w:noHBand="0" w:noVBand="1"/>
      </w:tblPr>
      <w:tblGrid>
        <w:gridCol w:w="991"/>
        <w:gridCol w:w="7520"/>
      </w:tblGrid>
      <w:tr w:rsidR="00C17196" w:rsidRPr="005A3348" w14:paraId="409E8DCD" w14:textId="77777777" w:rsidTr="00A60EB1">
        <w:trPr>
          <w:trHeight w:val="850"/>
          <w:jc w:val="center"/>
        </w:trPr>
        <w:tc>
          <w:tcPr>
            <w:tcW w:w="8511" w:type="dxa"/>
            <w:gridSpan w:val="2"/>
            <w:tcBorders>
              <w:bottom w:val="single" w:sz="4" w:space="0" w:color="auto"/>
            </w:tcBorders>
            <w:shd w:val="clear" w:color="auto" w:fill="auto"/>
            <w:noWrap/>
            <w:hideMark/>
          </w:tcPr>
          <w:p w14:paraId="703F1F3E" w14:textId="77777777" w:rsidR="00C17196" w:rsidRPr="005A3348" w:rsidRDefault="00C17196" w:rsidP="00A60EB1">
            <w:pPr>
              <w:pStyle w:val="SemEspaamento"/>
              <w:spacing w:line="360" w:lineRule="auto"/>
              <w:rPr>
                <w:rFonts w:cs="Times New Roman"/>
                <w:szCs w:val="24"/>
              </w:rPr>
            </w:pPr>
            <w:r w:rsidRPr="005A3348">
              <w:rPr>
                <w:rFonts w:cs="Times New Roman"/>
                <w:color w:val="000000"/>
                <w:szCs w:val="24"/>
              </w:rPr>
              <w:lastRenderedPageBreak/>
              <w:t>TRATAMENTO</w:t>
            </w:r>
          </w:p>
        </w:tc>
      </w:tr>
      <w:tr w:rsidR="00C17196" w:rsidRPr="005A3348" w14:paraId="0399A071" w14:textId="77777777" w:rsidTr="00A60EB1">
        <w:trPr>
          <w:trHeight w:val="227"/>
          <w:jc w:val="center"/>
        </w:trPr>
        <w:tc>
          <w:tcPr>
            <w:tcW w:w="991" w:type="dxa"/>
            <w:tcBorders>
              <w:top w:val="nil"/>
              <w:bottom w:val="single" w:sz="4" w:space="0" w:color="auto"/>
            </w:tcBorders>
            <w:shd w:val="clear" w:color="auto" w:fill="auto"/>
            <w:noWrap/>
            <w:vAlign w:val="center"/>
            <w:hideMark/>
          </w:tcPr>
          <w:p w14:paraId="1DB2CA1E"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w:t>
            </w:r>
          </w:p>
        </w:tc>
        <w:tc>
          <w:tcPr>
            <w:tcW w:w="7520" w:type="dxa"/>
            <w:tcBorders>
              <w:top w:val="nil"/>
              <w:bottom w:val="single" w:sz="4" w:space="0" w:color="auto"/>
            </w:tcBorders>
            <w:shd w:val="clear" w:color="auto" w:fill="auto"/>
            <w:noWrap/>
            <w:hideMark/>
          </w:tcPr>
          <w:p w14:paraId="6F008FCD"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O tratamento da cirrose no fígado exige somente acompanhamento médico</w:t>
            </w:r>
          </w:p>
        </w:tc>
      </w:tr>
      <w:tr w:rsidR="00C17196" w:rsidRPr="005A3348" w14:paraId="11732975" w14:textId="77777777" w:rsidTr="00A60EB1">
        <w:trPr>
          <w:trHeight w:val="397"/>
          <w:jc w:val="center"/>
        </w:trPr>
        <w:tc>
          <w:tcPr>
            <w:tcW w:w="991" w:type="dxa"/>
            <w:tcBorders>
              <w:top w:val="nil"/>
              <w:bottom w:val="single" w:sz="4" w:space="0" w:color="auto"/>
            </w:tcBorders>
            <w:shd w:val="clear" w:color="auto" w:fill="auto"/>
            <w:noWrap/>
            <w:vAlign w:val="center"/>
            <w:hideMark/>
          </w:tcPr>
          <w:p w14:paraId="37ACB0FE"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Q2</w:t>
            </w:r>
          </w:p>
        </w:tc>
        <w:tc>
          <w:tcPr>
            <w:tcW w:w="7520" w:type="dxa"/>
            <w:tcBorders>
              <w:top w:val="single" w:sz="4" w:space="0" w:color="auto"/>
              <w:bottom w:val="single" w:sz="4" w:space="0" w:color="auto"/>
            </w:tcBorders>
            <w:shd w:val="clear" w:color="auto" w:fill="auto"/>
            <w:noWrap/>
            <w:hideMark/>
          </w:tcPr>
          <w:p w14:paraId="770EE4F9"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Quando o transplante é indicado como tratamento para a cirrose no fígado é necessário ter acompanhamento dos profissionais (médicos, enfermeiros, psicólogos, nutricionistas, assistente social) tanto no período de pré-transplante quanto no pós-transplante.</w:t>
            </w:r>
          </w:p>
        </w:tc>
      </w:tr>
      <w:tr w:rsidR="00C17196" w:rsidRPr="005A3348" w14:paraId="06B671C6" w14:textId="77777777" w:rsidTr="00A60EB1">
        <w:trPr>
          <w:trHeight w:val="397"/>
          <w:jc w:val="center"/>
        </w:trPr>
        <w:tc>
          <w:tcPr>
            <w:tcW w:w="991" w:type="dxa"/>
            <w:tcBorders>
              <w:top w:val="nil"/>
              <w:bottom w:val="single" w:sz="4" w:space="0" w:color="auto"/>
            </w:tcBorders>
            <w:shd w:val="clear" w:color="auto" w:fill="auto"/>
            <w:noWrap/>
            <w:vAlign w:val="center"/>
            <w:hideMark/>
          </w:tcPr>
          <w:p w14:paraId="0A0A30DE"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Q3</w:t>
            </w:r>
          </w:p>
        </w:tc>
        <w:tc>
          <w:tcPr>
            <w:tcW w:w="7520" w:type="dxa"/>
            <w:tcBorders>
              <w:top w:val="single" w:sz="4" w:space="0" w:color="auto"/>
              <w:bottom w:val="single" w:sz="4" w:space="0" w:color="auto"/>
            </w:tcBorders>
            <w:shd w:val="clear" w:color="auto" w:fill="auto"/>
            <w:noWrap/>
            <w:hideMark/>
          </w:tcPr>
          <w:p w14:paraId="44017370"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Orientações dos nutricionistas sobre alimentação não são indicadas no tratamento da cirrose no fígado, já que nenhum alimento pode agravar os sintomas e a doença</w:t>
            </w:r>
          </w:p>
        </w:tc>
      </w:tr>
      <w:tr w:rsidR="00C17196" w:rsidRPr="005A3348" w14:paraId="333E398B" w14:textId="77777777" w:rsidTr="00A60EB1">
        <w:trPr>
          <w:trHeight w:val="397"/>
          <w:jc w:val="center"/>
        </w:trPr>
        <w:tc>
          <w:tcPr>
            <w:tcW w:w="991" w:type="dxa"/>
            <w:tcBorders>
              <w:top w:val="nil"/>
              <w:bottom w:val="single" w:sz="4" w:space="0" w:color="auto"/>
            </w:tcBorders>
            <w:shd w:val="clear" w:color="auto" w:fill="auto"/>
            <w:noWrap/>
            <w:vAlign w:val="center"/>
            <w:hideMark/>
          </w:tcPr>
          <w:p w14:paraId="2037637E"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Q4</w:t>
            </w:r>
          </w:p>
        </w:tc>
        <w:tc>
          <w:tcPr>
            <w:tcW w:w="7520" w:type="dxa"/>
            <w:tcBorders>
              <w:top w:val="single" w:sz="4" w:space="0" w:color="auto"/>
              <w:bottom w:val="single" w:sz="4" w:space="0" w:color="auto"/>
            </w:tcBorders>
            <w:shd w:val="clear" w:color="auto" w:fill="auto"/>
            <w:noWrap/>
            <w:hideMark/>
          </w:tcPr>
          <w:p w14:paraId="07F092D9"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 xml:space="preserve">O transplante no </w:t>
            </w:r>
            <w:r w:rsidRPr="005A3348">
              <w:rPr>
                <w:rFonts w:cs="Times New Roman"/>
                <w:color w:val="000000" w:themeColor="text1"/>
                <w:szCs w:val="24"/>
              </w:rPr>
              <w:t>fígado</w:t>
            </w:r>
            <w:r w:rsidRPr="005A3348">
              <w:rPr>
                <w:rFonts w:cs="Times New Roman"/>
                <w:color w:val="000000"/>
                <w:szCs w:val="24"/>
              </w:rPr>
              <w:t xml:space="preserve"> é uma cirurgia em que o fígado doente (com cirrose) é substituído por um fígado sadio</w:t>
            </w:r>
          </w:p>
        </w:tc>
      </w:tr>
      <w:tr w:rsidR="00C17196" w:rsidRPr="005A3348" w14:paraId="536E976B" w14:textId="77777777" w:rsidTr="00A60EB1">
        <w:trPr>
          <w:trHeight w:val="397"/>
          <w:jc w:val="center"/>
        </w:trPr>
        <w:tc>
          <w:tcPr>
            <w:tcW w:w="991" w:type="dxa"/>
            <w:tcBorders>
              <w:top w:val="nil"/>
              <w:bottom w:val="single" w:sz="4" w:space="0" w:color="auto"/>
            </w:tcBorders>
            <w:shd w:val="clear" w:color="auto" w:fill="auto"/>
            <w:noWrap/>
            <w:vAlign w:val="center"/>
            <w:hideMark/>
          </w:tcPr>
          <w:p w14:paraId="75325180"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Q5</w:t>
            </w:r>
          </w:p>
        </w:tc>
        <w:tc>
          <w:tcPr>
            <w:tcW w:w="7520" w:type="dxa"/>
            <w:tcBorders>
              <w:top w:val="single" w:sz="4" w:space="0" w:color="auto"/>
              <w:bottom w:val="single" w:sz="4" w:space="0" w:color="auto"/>
            </w:tcBorders>
            <w:shd w:val="clear" w:color="auto" w:fill="auto"/>
            <w:noWrap/>
            <w:hideMark/>
          </w:tcPr>
          <w:p w14:paraId="266D8AB2"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Ao entra</w:t>
            </w:r>
            <w:r w:rsidRPr="005A3348">
              <w:rPr>
                <w:rFonts w:cs="Times New Roman"/>
                <w:szCs w:val="24"/>
              </w:rPr>
              <w:t>r na lista</w:t>
            </w:r>
            <w:r w:rsidRPr="005A3348">
              <w:rPr>
                <w:rFonts w:cs="Times New Roman"/>
                <w:color w:val="FF0000"/>
                <w:szCs w:val="24"/>
              </w:rPr>
              <w:t xml:space="preserve"> </w:t>
            </w:r>
            <w:r w:rsidRPr="005A3348">
              <w:rPr>
                <w:rFonts w:cs="Times New Roman"/>
                <w:color w:val="000000"/>
                <w:szCs w:val="24"/>
              </w:rPr>
              <w:t>de transplante do fígado é necessário passar por avalições e seguir em acompanhamento com diversos profissionais, como enfermeiros (as), nutricionistas, psicólogo (as), assistentes sociais, etc.</w:t>
            </w:r>
          </w:p>
        </w:tc>
      </w:tr>
      <w:tr w:rsidR="00C17196" w:rsidRPr="005A3348" w14:paraId="6956DFE3" w14:textId="77777777" w:rsidTr="00A60EB1">
        <w:trPr>
          <w:trHeight w:val="397"/>
          <w:jc w:val="center"/>
        </w:trPr>
        <w:tc>
          <w:tcPr>
            <w:tcW w:w="991" w:type="dxa"/>
            <w:tcBorders>
              <w:top w:val="nil"/>
              <w:bottom w:val="single" w:sz="4" w:space="0" w:color="auto"/>
            </w:tcBorders>
            <w:shd w:val="clear" w:color="auto" w:fill="auto"/>
            <w:noWrap/>
            <w:vAlign w:val="center"/>
            <w:hideMark/>
          </w:tcPr>
          <w:p w14:paraId="54B3CC05"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Q6</w:t>
            </w:r>
          </w:p>
        </w:tc>
        <w:tc>
          <w:tcPr>
            <w:tcW w:w="7520" w:type="dxa"/>
            <w:tcBorders>
              <w:top w:val="single" w:sz="4" w:space="0" w:color="auto"/>
              <w:bottom w:val="single" w:sz="4" w:space="0" w:color="auto"/>
            </w:tcBorders>
            <w:shd w:val="clear" w:color="auto" w:fill="auto"/>
            <w:noWrap/>
            <w:hideMark/>
          </w:tcPr>
          <w:p w14:paraId="10A6C817"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O tratamento da cirrose no fígado exige uma rede de suporte social, ou seja, ajuda de amigos e/ou familiares para idas ao hospital, uso de medicação e tarefas da vida diária</w:t>
            </w:r>
          </w:p>
        </w:tc>
      </w:tr>
      <w:tr w:rsidR="00C17196" w:rsidRPr="005A3348" w14:paraId="731429A0" w14:textId="77777777" w:rsidTr="00A60EB1">
        <w:trPr>
          <w:trHeight w:val="397"/>
          <w:jc w:val="center"/>
        </w:trPr>
        <w:tc>
          <w:tcPr>
            <w:tcW w:w="991" w:type="dxa"/>
            <w:tcBorders>
              <w:top w:val="nil"/>
              <w:bottom w:val="single" w:sz="4" w:space="0" w:color="auto"/>
            </w:tcBorders>
            <w:shd w:val="clear" w:color="auto" w:fill="auto"/>
            <w:noWrap/>
            <w:vAlign w:val="center"/>
            <w:hideMark/>
          </w:tcPr>
          <w:p w14:paraId="44D7F6E2"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Q7</w:t>
            </w:r>
          </w:p>
        </w:tc>
        <w:tc>
          <w:tcPr>
            <w:tcW w:w="7520" w:type="dxa"/>
            <w:tcBorders>
              <w:top w:val="single" w:sz="4" w:space="0" w:color="auto"/>
              <w:bottom w:val="single" w:sz="4" w:space="0" w:color="auto"/>
            </w:tcBorders>
            <w:shd w:val="clear" w:color="auto" w:fill="auto"/>
            <w:noWrap/>
            <w:hideMark/>
          </w:tcPr>
          <w:p w14:paraId="2C2719C3" w14:textId="77777777" w:rsidR="00C17196" w:rsidRPr="005A3348" w:rsidRDefault="00C17196" w:rsidP="00A60EB1">
            <w:pPr>
              <w:spacing w:after="120"/>
              <w:ind w:firstLine="0"/>
              <w:rPr>
                <w:rFonts w:cs="Times New Roman"/>
                <w:color w:val="000000"/>
                <w:szCs w:val="24"/>
              </w:rPr>
            </w:pPr>
            <w:r w:rsidRPr="005A3348">
              <w:rPr>
                <w:rFonts w:cs="Times New Roman"/>
                <w:szCs w:val="24"/>
              </w:rPr>
              <w:t>Após a inscrição na lista de transplante do fígado a espera</w:t>
            </w:r>
            <w:r w:rsidRPr="005A3348">
              <w:rPr>
                <w:rFonts w:cs="Times New Roman"/>
                <w:color w:val="000000"/>
                <w:szCs w:val="24"/>
              </w:rPr>
              <w:t xml:space="preserve"> pelo órgão pode ser estressante, neste período pode surgir de sintomas de ansiedade e depressão que precisam ser acompanhados por psiquiatras e psicólogos</w:t>
            </w:r>
          </w:p>
        </w:tc>
      </w:tr>
      <w:tr w:rsidR="00C17196" w:rsidRPr="005A3348" w14:paraId="06BC1746" w14:textId="77777777" w:rsidTr="00A60EB1">
        <w:trPr>
          <w:trHeight w:val="397"/>
          <w:jc w:val="center"/>
        </w:trPr>
        <w:tc>
          <w:tcPr>
            <w:tcW w:w="991" w:type="dxa"/>
            <w:tcBorders>
              <w:top w:val="single" w:sz="4" w:space="0" w:color="auto"/>
              <w:bottom w:val="single" w:sz="4" w:space="0" w:color="auto"/>
            </w:tcBorders>
            <w:shd w:val="clear" w:color="auto" w:fill="auto"/>
            <w:noWrap/>
            <w:vAlign w:val="center"/>
            <w:hideMark/>
          </w:tcPr>
          <w:p w14:paraId="678DCC85"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Q8</w:t>
            </w:r>
          </w:p>
        </w:tc>
        <w:tc>
          <w:tcPr>
            <w:tcW w:w="7520" w:type="dxa"/>
            <w:tcBorders>
              <w:top w:val="single" w:sz="4" w:space="0" w:color="auto"/>
              <w:bottom w:val="single" w:sz="4" w:space="0" w:color="auto"/>
            </w:tcBorders>
            <w:shd w:val="clear" w:color="auto" w:fill="auto"/>
            <w:noWrap/>
            <w:hideMark/>
          </w:tcPr>
          <w:p w14:paraId="45EBEBA6"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 xml:space="preserve">Para receber os cuidados adequados após a cirurgia de </w:t>
            </w:r>
            <w:r w:rsidRPr="005A3348">
              <w:rPr>
                <w:rFonts w:cs="Times New Roman"/>
                <w:szCs w:val="24"/>
              </w:rPr>
              <w:t xml:space="preserve">transplante no fígado </w:t>
            </w:r>
            <w:r w:rsidRPr="005A3348">
              <w:rPr>
                <w:rFonts w:cs="Times New Roman"/>
                <w:color w:val="000000"/>
                <w:szCs w:val="24"/>
              </w:rPr>
              <w:t xml:space="preserve">o paciente fica um período internado na enfermaria, e somente em casos graves ou complicações pode ir para a UTI </w:t>
            </w:r>
          </w:p>
        </w:tc>
      </w:tr>
      <w:tr w:rsidR="00C17196" w:rsidRPr="005A3348" w14:paraId="0E89CC42" w14:textId="77777777" w:rsidTr="00A60EB1">
        <w:trPr>
          <w:trHeight w:val="821"/>
          <w:jc w:val="center"/>
        </w:trPr>
        <w:tc>
          <w:tcPr>
            <w:tcW w:w="991" w:type="dxa"/>
            <w:tcBorders>
              <w:top w:val="single" w:sz="4" w:space="0" w:color="auto"/>
              <w:bottom w:val="single" w:sz="4" w:space="0" w:color="auto"/>
            </w:tcBorders>
            <w:shd w:val="clear" w:color="auto" w:fill="auto"/>
            <w:noWrap/>
            <w:vAlign w:val="center"/>
            <w:hideMark/>
          </w:tcPr>
          <w:p w14:paraId="78D59558"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Q9</w:t>
            </w:r>
          </w:p>
        </w:tc>
        <w:tc>
          <w:tcPr>
            <w:tcW w:w="7520" w:type="dxa"/>
            <w:tcBorders>
              <w:top w:val="single" w:sz="4" w:space="0" w:color="auto"/>
              <w:bottom w:val="single" w:sz="4" w:space="0" w:color="auto"/>
            </w:tcBorders>
            <w:shd w:val="clear" w:color="auto" w:fill="auto"/>
            <w:noWrap/>
            <w:hideMark/>
          </w:tcPr>
          <w:p w14:paraId="34CF44A9" w14:textId="77777777" w:rsidR="00C17196" w:rsidRPr="005A3348" w:rsidRDefault="00C17196" w:rsidP="00A60EB1">
            <w:pPr>
              <w:spacing w:after="120" w:line="276" w:lineRule="auto"/>
              <w:ind w:firstLine="0"/>
              <w:rPr>
                <w:rFonts w:cs="Times New Roman"/>
                <w:color w:val="000000"/>
                <w:szCs w:val="24"/>
              </w:rPr>
            </w:pPr>
            <w:r w:rsidRPr="005A3348">
              <w:rPr>
                <w:rFonts w:cs="Times New Roman"/>
                <w:szCs w:val="24"/>
              </w:rPr>
              <w:t xml:space="preserve">Após a recuperação da cirurgia de transplante </w:t>
            </w:r>
            <w:r w:rsidRPr="005A3348">
              <w:rPr>
                <w:rFonts w:cs="Times New Roman"/>
                <w:color w:val="000000" w:themeColor="text1"/>
                <w:szCs w:val="24"/>
              </w:rPr>
              <w:t>do</w:t>
            </w:r>
            <w:r w:rsidRPr="005A3348">
              <w:rPr>
                <w:rFonts w:cs="Times New Roman"/>
                <w:szCs w:val="24"/>
              </w:rPr>
              <w:t xml:space="preserve"> fígado não é mais ne</w:t>
            </w:r>
            <w:r w:rsidRPr="005A3348">
              <w:rPr>
                <w:rFonts w:cs="Times New Roman"/>
                <w:color w:val="000000"/>
                <w:szCs w:val="24"/>
              </w:rPr>
              <w:t xml:space="preserve">cessário acompanhamento médico considerando que a doença </w:t>
            </w:r>
            <w:r w:rsidRPr="005A3348">
              <w:rPr>
                <w:rFonts w:cs="Times New Roman"/>
                <w:szCs w:val="24"/>
              </w:rPr>
              <w:t>foi curada</w:t>
            </w:r>
          </w:p>
        </w:tc>
      </w:tr>
      <w:tr w:rsidR="00C17196" w:rsidRPr="005A3348" w14:paraId="2FD1C900" w14:textId="77777777" w:rsidTr="00A60EB1">
        <w:trPr>
          <w:trHeight w:val="156"/>
          <w:jc w:val="center"/>
        </w:trPr>
        <w:tc>
          <w:tcPr>
            <w:tcW w:w="991" w:type="dxa"/>
            <w:tcBorders>
              <w:top w:val="single" w:sz="4" w:space="0" w:color="auto"/>
              <w:bottom w:val="single" w:sz="4" w:space="0" w:color="auto"/>
            </w:tcBorders>
            <w:shd w:val="clear" w:color="auto" w:fill="auto"/>
            <w:noWrap/>
            <w:vAlign w:val="center"/>
            <w:hideMark/>
          </w:tcPr>
          <w:p w14:paraId="576DB0AE" w14:textId="77777777" w:rsidR="00C17196" w:rsidRPr="005A3348" w:rsidRDefault="00C17196" w:rsidP="00A60EB1">
            <w:pPr>
              <w:spacing w:line="276" w:lineRule="auto"/>
              <w:ind w:firstLine="0"/>
              <w:jc w:val="center"/>
              <w:rPr>
                <w:rFonts w:cs="Times New Roman"/>
                <w:b/>
                <w:color w:val="000000"/>
                <w:szCs w:val="24"/>
              </w:rPr>
            </w:pPr>
            <w:r w:rsidRPr="005A3348">
              <w:rPr>
                <w:rFonts w:cs="Times New Roman"/>
                <w:b/>
                <w:color w:val="000000"/>
                <w:szCs w:val="24"/>
              </w:rPr>
              <w:t>Q10</w:t>
            </w:r>
          </w:p>
        </w:tc>
        <w:tc>
          <w:tcPr>
            <w:tcW w:w="7520" w:type="dxa"/>
            <w:tcBorders>
              <w:top w:val="single" w:sz="4" w:space="0" w:color="auto"/>
              <w:bottom w:val="single" w:sz="4" w:space="0" w:color="auto"/>
            </w:tcBorders>
            <w:shd w:val="clear" w:color="auto" w:fill="auto"/>
            <w:noWrap/>
            <w:hideMark/>
          </w:tcPr>
          <w:p w14:paraId="261FDF99"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 xml:space="preserve">O paciente pode ter diferentes reações emocionais (medos, angustias, tristezas, inquietações) durante o tratamento da cirrose no fígado, no período pré e pós-transplante por isso é importante o acompanhamento psicológico </w:t>
            </w:r>
          </w:p>
        </w:tc>
      </w:tr>
    </w:tbl>
    <w:p w14:paraId="1E18C55E" w14:textId="77777777" w:rsidR="00C17196" w:rsidRDefault="00C17196" w:rsidP="00C17196">
      <w:pPr>
        <w:ind w:firstLine="0"/>
        <w:rPr>
          <w:rFonts w:cs="Times New Roman"/>
          <w:szCs w:val="24"/>
        </w:rPr>
      </w:pPr>
    </w:p>
    <w:p w14:paraId="37585BC0" w14:textId="77777777" w:rsidR="00C17196" w:rsidRPr="005A3348" w:rsidRDefault="00C17196" w:rsidP="00C17196">
      <w:pPr>
        <w:ind w:firstLine="0"/>
        <w:rPr>
          <w:rFonts w:cs="Times New Roman"/>
          <w:szCs w:val="24"/>
        </w:rPr>
      </w:pPr>
    </w:p>
    <w:tbl>
      <w:tblPr>
        <w:tblW w:w="8511" w:type="dxa"/>
        <w:jc w:val="center"/>
        <w:tblCellMar>
          <w:left w:w="70" w:type="dxa"/>
          <w:right w:w="70" w:type="dxa"/>
        </w:tblCellMar>
        <w:tblLook w:val="04A0" w:firstRow="1" w:lastRow="0" w:firstColumn="1" w:lastColumn="0" w:noHBand="0" w:noVBand="1"/>
      </w:tblPr>
      <w:tblGrid>
        <w:gridCol w:w="991"/>
        <w:gridCol w:w="7520"/>
      </w:tblGrid>
      <w:tr w:rsidR="00C17196" w:rsidRPr="005A3348" w14:paraId="389C08DC" w14:textId="77777777" w:rsidTr="00A60EB1">
        <w:trPr>
          <w:trHeight w:val="850"/>
          <w:jc w:val="center"/>
        </w:trPr>
        <w:tc>
          <w:tcPr>
            <w:tcW w:w="8511" w:type="dxa"/>
            <w:gridSpan w:val="2"/>
            <w:tcBorders>
              <w:bottom w:val="single" w:sz="4" w:space="0" w:color="auto"/>
            </w:tcBorders>
            <w:shd w:val="clear" w:color="auto" w:fill="auto"/>
            <w:noWrap/>
            <w:hideMark/>
          </w:tcPr>
          <w:p w14:paraId="53C49BDB" w14:textId="77777777" w:rsidR="00C17196" w:rsidRPr="005A3348" w:rsidRDefault="00C17196" w:rsidP="00A60EB1">
            <w:pPr>
              <w:pStyle w:val="SemEspaamento"/>
              <w:spacing w:line="360" w:lineRule="auto"/>
              <w:rPr>
                <w:rFonts w:cs="Times New Roman"/>
                <w:szCs w:val="24"/>
              </w:rPr>
            </w:pPr>
            <w:r w:rsidRPr="005A3348">
              <w:rPr>
                <w:rFonts w:cs="Times New Roman"/>
                <w:color w:val="000000"/>
                <w:szCs w:val="24"/>
              </w:rPr>
              <w:lastRenderedPageBreak/>
              <w:t>MEDICAMENTOS</w:t>
            </w:r>
          </w:p>
        </w:tc>
      </w:tr>
      <w:tr w:rsidR="00C17196" w:rsidRPr="005A3348" w14:paraId="737346B9" w14:textId="77777777" w:rsidTr="00A60EB1">
        <w:trPr>
          <w:trHeight w:val="227"/>
          <w:jc w:val="center"/>
        </w:trPr>
        <w:tc>
          <w:tcPr>
            <w:tcW w:w="991" w:type="dxa"/>
            <w:tcBorders>
              <w:top w:val="nil"/>
              <w:bottom w:val="single" w:sz="4" w:space="0" w:color="auto"/>
            </w:tcBorders>
            <w:shd w:val="clear" w:color="auto" w:fill="auto"/>
            <w:noWrap/>
            <w:vAlign w:val="center"/>
            <w:hideMark/>
          </w:tcPr>
          <w:p w14:paraId="550CB3C4" w14:textId="77777777" w:rsidR="00C17196" w:rsidRPr="005A3348" w:rsidRDefault="00C17196" w:rsidP="00A60EB1">
            <w:pPr>
              <w:ind w:firstLine="0"/>
              <w:jc w:val="center"/>
              <w:rPr>
                <w:rFonts w:cs="Times New Roman"/>
                <w:b/>
                <w:color w:val="000000"/>
                <w:szCs w:val="24"/>
              </w:rPr>
            </w:pPr>
            <w:r w:rsidRPr="005A3348">
              <w:rPr>
                <w:rFonts w:cs="Times New Roman"/>
                <w:b/>
                <w:color w:val="000000"/>
                <w:szCs w:val="24"/>
              </w:rPr>
              <w:t>Q1</w:t>
            </w:r>
          </w:p>
        </w:tc>
        <w:tc>
          <w:tcPr>
            <w:tcW w:w="7520" w:type="dxa"/>
            <w:tcBorders>
              <w:top w:val="nil"/>
              <w:bottom w:val="single" w:sz="4" w:space="0" w:color="auto"/>
            </w:tcBorders>
            <w:shd w:val="clear" w:color="auto" w:fill="auto"/>
            <w:noWrap/>
            <w:hideMark/>
          </w:tcPr>
          <w:p w14:paraId="635949DB"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Os medicamentos usados para tratar a cirrose no fígado causam impotência sexual</w:t>
            </w:r>
          </w:p>
        </w:tc>
      </w:tr>
      <w:tr w:rsidR="00C17196" w:rsidRPr="005A3348" w14:paraId="18243A05" w14:textId="77777777" w:rsidTr="00A60EB1">
        <w:trPr>
          <w:trHeight w:val="397"/>
          <w:jc w:val="center"/>
        </w:trPr>
        <w:tc>
          <w:tcPr>
            <w:tcW w:w="991" w:type="dxa"/>
            <w:tcBorders>
              <w:top w:val="nil"/>
              <w:bottom w:val="single" w:sz="4" w:space="0" w:color="auto"/>
            </w:tcBorders>
            <w:shd w:val="clear" w:color="auto" w:fill="auto"/>
            <w:noWrap/>
            <w:vAlign w:val="center"/>
            <w:hideMark/>
          </w:tcPr>
          <w:p w14:paraId="286D2430" w14:textId="77777777" w:rsidR="00C17196" w:rsidRPr="005A3348" w:rsidRDefault="00C17196" w:rsidP="00A60EB1">
            <w:pPr>
              <w:ind w:firstLine="0"/>
              <w:jc w:val="center"/>
              <w:rPr>
                <w:rFonts w:cs="Times New Roman"/>
                <w:b/>
                <w:color w:val="000000"/>
                <w:szCs w:val="24"/>
              </w:rPr>
            </w:pPr>
            <w:r w:rsidRPr="005A3348">
              <w:rPr>
                <w:rFonts w:cs="Times New Roman"/>
                <w:b/>
                <w:color w:val="000000"/>
                <w:szCs w:val="24"/>
              </w:rPr>
              <w:t>Q2</w:t>
            </w:r>
          </w:p>
        </w:tc>
        <w:tc>
          <w:tcPr>
            <w:tcW w:w="7520" w:type="dxa"/>
            <w:tcBorders>
              <w:top w:val="single" w:sz="4" w:space="0" w:color="auto"/>
              <w:bottom w:val="single" w:sz="4" w:space="0" w:color="auto"/>
            </w:tcBorders>
            <w:shd w:val="clear" w:color="auto" w:fill="auto"/>
            <w:noWrap/>
            <w:hideMark/>
          </w:tcPr>
          <w:p w14:paraId="7E121E60"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 xml:space="preserve">Os medicamentos não são para curar a cirrose no </w:t>
            </w:r>
            <w:proofErr w:type="gramStart"/>
            <w:r w:rsidRPr="005A3348">
              <w:rPr>
                <w:rFonts w:cs="Times New Roman"/>
                <w:color w:val="000000"/>
                <w:szCs w:val="24"/>
              </w:rPr>
              <w:t>fígado</w:t>
            </w:r>
            <w:proofErr w:type="gramEnd"/>
            <w:r w:rsidRPr="005A3348">
              <w:rPr>
                <w:rFonts w:cs="Times New Roman"/>
                <w:color w:val="000000"/>
                <w:szCs w:val="24"/>
              </w:rPr>
              <w:t xml:space="preserve"> mas para controlar os sintomas da doença </w:t>
            </w:r>
          </w:p>
        </w:tc>
      </w:tr>
      <w:tr w:rsidR="00C17196" w:rsidRPr="005A3348" w14:paraId="19182405" w14:textId="77777777" w:rsidTr="00A60EB1">
        <w:trPr>
          <w:trHeight w:val="397"/>
          <w:jc w:val="center"/>
        </w:trPr>
        <w:tc>
          <w:tcPr>
            <w:tcW w:w="991" w:type="dxa"/>
            <w:tcBorders>
              <w:top w:val="nil"/>
              <w:bottom w:val="single" w:sz="4" w:space="0" w:color="auto"/>
            </w:tcBorders>
            <w:shd w:val="clear" w:color="auto" w:fill="auto"/>
            <w:noWrap/>
            <w:vAlign w:val="center"/>
            <w:hideMark/>
          </w:tcPr>
          <w:p w14:paraId="40D29015" w14:textId="77777777" w:rsidR="00C17196" w:rsidRPr="005A3348" w:rsidRDefault="00C17196" w:rsidP="00A60EB1">
            <w:pPr>
              <w:ind w:firstLine="0"/>
              <w:jc w:val="center"/>
              <w:rPr>
                <w:rFonts w:cs="Times New Roman"/>
                <w:b/>
                <w:color w:val="000000"/>
                <w:szCs w:val="24"/>
              </w:rPr>
            </w:pPr>
            <w:r w:rsidRPr="005A3348">
              <w:rPr>
                <w:rFonts w:cs="Times New Roman"/>
                <w:b/>
                <w:color w:val="000000"/>
                <w:szCs w:val="24"/>
              </w:rPr>
              <w:t>Q3</w:t>
            </w:r>
          </w:p>
        </w:tc>
        <w:tc>
          <w:tcPr>
            <w:tcW w:w="7520" w:type="dxa"/>
            <w:tcBorders>
              <w:top w:val="single" w:sz="4" w:space="0" w:color="auto"/>
              <w:bottom w:val="single" w:sz="4" w:space="0" w:color="auto"/>
            </w:tcBorders>
            <w:shd w:val="clear" w:color="auto" w:fill="auto"/>
            <w:noWrap/>
            <w:hideMark/>
          </w:tcPr>
          <w:p w14:paraId="68EE4D4B" w14:textId="77777777" w:rsidR="00C17196" w:rsidRPr="005A3348" w:rsidRDefault="00C17196" w:rsidP="00A60EB1">
            <w:pPr>
              <w:spacing w:after="120"/>
              <w:ind w:firstLine="0"/>
              <w:rPr>
                <w:rFonts w:cs="Times New Roman"/>
                <w:color w:val="000000"/>
                <w:szCs w:val="24"/>
              </w:rPr>
            </w:pPr>
            <w:r w:rsidRPr="005A3348">
              <w:rPr>
                <w:rFonts w:cs="Times New Roman"/>
                <w:szCs w:val="24"/>
              </w:rPr>
              <w:t xml:space="preserve">É importante que os medicamentos sejam tomados de acordo com a orientação médica, seguindo as dosagens e os horários </w:t>
            </w:r>
          </w:p>
        </w:tc>
      </w:tr>
      <w:tr w:rsidR="00C17196" w:rsidRPr="005A3348" w14:paraId="57A411F7" w14:textId="77777777" w:rsidTr="00A60EB1">
        <w:trPr>
          <w:trHeight w:val="397"/>
          <w:jc w:val="center"/>
        </w:trPr>
        <w:tc>
          <w:tcPr>
            <w:tcW w:w="991" w:type="dxa"/>
            <w:tcBorders>
              <w:top w:val="nil"/>
              <w:bottom w:val="single" w:sz="4" w:space="0" w:color="auto"/>
            </w:tcBorders>
            <w:shd w:val="clear" w:color="auto" w:fill="auto"/>
            <w:noWrap/>
            <w:vAlign w:val="center"/>
            <w:hideMark/>
          </w:tcPr>
          <w:p w14:paraId="4E2A8B43" w14:textId="77777777" w:rsidR="00C17196" w:rsidRPr="005A3348" w:rsidRDefault="00C17196" w:rsidP="00A60EB1">
            <w:pPr>
              <w:ind w:firstLine="0"/>
              <w:jc w:val="center"/>
              <w:rPr>
                <w:rFonts w:cs="Times New Roman"/>
                <w:b/>
                <w:color w:val="000000"/>
                <w:szCs w:val="24"/>
              </w:rPr>
            </w:pPr>
            <w:r w:rsidRPr="005A3348">
              <w:rPr>
                <w:rFonts w:cs="Times New Roman"/>
                <w:b/>
                <w:color w:val="000000"/>
                <w:szCs w:val="24"/>
              </w:rPr>
              <w:t>Q4</w:t>
            </w:r>
          </w:p>
        </w:tc>
        <w:tc>
          <w:tcPr>
            <w:tcW w:w="7520" w:type="dxa"/>
            <w:tcBorders>
              <w:top w:val="single" w:sz="4" w:space="0" w:color="auto"/>
              <w:bottom w:val="single" w:sz="4" w:space="0" w:color="auto"/>
            </w:tcBorders>
            <w:shd w:val="clear" w:color="auto" w:fill="auto"/>
            <w:noWrap/>
            <w:hideMark/>
          </w:tcPr>
          <w:p w14:paraId="512D7310"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 xml:space="preserve">O transplante tem como objetivo a cura da cirrose do fígado, o que significa que após realizá-lo não será mais necessário usar nenhum medicamento </w:t>
            </w:r>
          </w:p>
        </w:tc>
      </w:tr>
      <w:tr w:rsidR="00C17196" w:rsidRPr="005A3348" w14:paraId="733C237A" w14:textId="77777777" w:rsidTr="00A60EB1">
        <w:trPr>
          <w:trHeight w:val="397"/>
          <w:jc w:val="center"/>
        </w:trPr>
        <w:tc>
          <w:tcPr>
            <w:tcW w:w="991" w:type="dxa"/>
            <w:tcBorders>
              <w:top w:val="nil"/>
              <w:bottom w:val="single" w:sz="4" w:space="0" w:color="auto"/>
            </w:tcBorders>
            <w:shd w:val="clear" w:color="auto" w:fill="auto"/>
            <w:noWrap/>
            <w:vAlign w:val="center"/>
            <w:hideMark/>
          </w:tcPr>
          <w:p w14:paraId="4C5212D0" w14:textId="77777777" w:rsidR="00C17196" w:rsidRPr="005A3348" w:rsidRDefault="00C17196" w:rsidP="00A60EB1">
            <w:pPr>
              <w:ind w:firstLine="0"/>
              <w:jc w:val="center"/>
              <w:rPr>
                <w:rFonts w:cs="Times New Roman"/>
                <w:b/>
                <w:color w:val="000000"/>
                <w:szCs w:val="24"/>
              </w:rPr>
            </w:pPr>
            <w:r w:rsidRPr="005A3348">
              <w:rPr>
                <w:rFonts w:cs="Times New Roman"/>
                <w:b/>
                <w:color w:val="000000"/>
                <w:szCs w:val="24"/>
              </w:rPr>
              <w:t>Q5</w:t>
            </w:r>
          </w:p>
        </w:tc>
        <w:tc>
          <w:tcPr>
            <w:tcW w:w="7520" w:type="dxa"/>
            <w:tcBorders>
              <w:top w:val="single" w:sz="4" w:space="0" w:color="auto"/>
              <w:bottom w:val="single" w:sz="4" w:space="0" w:color="auto"/>
            </w:tcBorders>
            <w:shd w:val="clear" w:color="auto" w:fill="auto"/>
            <w:noWrap/>
            <w:hideMark/>
          </w:tcPr>
          <w:p w14:paraId="03A8867D"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A adesão ao tratamento medicamentoso pode ser facilitada com o apoio da família, que pode auxiliar com o horário e o uso correto do medicamento, por exemplo.</w:t>
            </w:r>
          </w:p>
        </w:tc>
      </w:tr>
      <w:tr w:rsidR="00C17196" w:rsidRPr="005A3348" w14:paraId="2245759F" w14:textId="77777777" w:rsidTr="00A60EB1">
        <w:trPr>
          <w:trHeight w:val="397"/>
          <w:jc w:val="center"/>
        </w:trPr>
        <w:tc>
          <w:tcPr>
            <w:tcW w:w="991" w:type="dxa"/>
            <w:tcBorders>
              <w:top w:val="nil"/>
              <w:bottom w:val="single" w:sz="4" w:space="0" w:color="auto"/>
            </w:tcBorders>
            <w:shd w:val="clear" w:color="auto" w:fill="auto"/>
            <w:noWrap/>
            <w:vAlign w:val="center"/>
            <w:hideMark/>
          </w:tcPr>
          <w:p w14:paraId="6529F6C1" w14:textId="77777777" w:rsidR="00C17196" w:rsidRPr="005A3348" w:rsidRDefault="00C17196" w:rsidP="00A60EB1">
            <w:pPr>
              <w:ind w:firstLine="0"/>
              <w:jc w:val="center"/>
              <w:rPr>
                <w:rFonts w:cs="Times New Roman"/>
                <w:b/>
                <w:color w:val="000000"/>
                <w:szCs w:val="24"/>
              </w:rPr>
            </w:pPr>
            <w:r w:rsidRPr="005A3348">
              <w:rPr>
                <w:rFonts w:cs="Times New Roman"/>
                <w:b/>
                <w:color w:val="000000"/>
                <w:szCs w:val="24"/>
              </w:rPr>
              <w:t>Q6</w:t>
            </w:r>
          </w:p>
        </w:tc>
        <w:tc>
          <w:tcPr>
            <w:tcW w:w="7520" w:type="dxa"/>
            <w:tcBorders>
              <w:top w:val="single" w:sz="4" w:space="0" w:color="auto"/>
              <w:bottom w:val="single" w:sz="4" w:space="0" w:color="auto"/>
            </w:tcBorders>
            <w:shd w:val="clear" w:color="auto" w:fill="auto"/>
            <w:noWrap/>
            <w:hideMark/>
          </w:tcPr>
          <w:p w14:paraId="15EC38A3" w14:textId="77777777" w:rsidR="00C17196" w:rsidRPr="005A3348" w:rsidRDefault="00C17196" w:rsidP="00A60EB1">
            <w:pPr>
              <w:spacing w:after="120"/>
              <w:ind w:firstLine="0"/>
              <w:rPr>
                <w:rFonts w:cs="Times New Roman"/>
                <w:color w:val="000000"/>
                <w:szCs w:val="24"/>
              </w:rPr>
            </w:pPr>
            <w:r w:rsidRPr="005A3348">
              <w:rPr>
                <w:rFonts w:cs="Times New Roman"/>
                <w:color w:val="000000"/>
                <w:szCs w:val="24"/>
              </w:rPr>
              <w:t xml:space="preserve">Após o transplante devo fazer uso da medicação contra a rejeição (drogas imunossupressoras) pelo resto de vida </w:t>
            </w:r>
          </w:p>
        </w:tc>
      </w:tr>
    </w:tbl>
    <w:p w14:paraId="5DBE1546" w14:textId="77777777" w:rsidR="00C17196" w:rsidRPr="005A3348" w:rsidRDefault="00C17196" w:rsidP="00C17196">
      <w:pPr>
        <w:rPr>
          <w:rFonts w:cs="Times New Roman"/>
          <w:szCs w:val="24"/>
        </w:rPr>
      </w:pPr>
    </w:p>
    <w:p w14:paraId="067D06BF" w14:textId="77777777" w:rsidR="008922D4" w:rsidRDefault="008F3551" w:rsidP="00C17196">
      <w:pPr>
        <w:ind w:firstLine="0"/>
      </w:pPr>
    </w:p>
    <w:sectPr w:rsidR="008922D4" w:rsidSect="00CA079D">
      <w:headerReference w:type="default" r:id="rId6"/>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710196" w14:textId="77777777" w:rsidR="008F3551" w:rsidRDefault="008F3551" w:rsidP="00C17196">
      <w:pPr>
        <w:spacing w:line="240" w:lineRule="auto"/>
      </w:pPr>
      <w:r>
        <w:separator/>
      </w:r>
    </w:p>
  </w:endnote>
  <w:endnote w:type="continuationSeparator" w:id="0">
    <w:p w14:paraId="49432511" w14:textId="77777777" w:rsidR="008F3551" w:rsidRDefault="008F3551" w:rsidP="00C171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7C2EE2" w14:textId="77777777" w:rsidR="008F3551" w:rsidRDefault="008F3551" w:rsidP="00C17196">
      <w:pPr>
        <w:spacing w:line="240" w:lineRule="auto"/>
      </w:pPr>
      <w:r>
        <w:separator/>
      </w:r>
    </w:p>
  </w:footnote>
  <w:footnote w:type="continuationSeparator" w:id="0">
    <w:p w14:paraId="5579375A" w14:textId="77777777" w:rsidR="008F3551" w:rsidRDefault="008F3551" w:rsidP="00C171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499650370"/>
      <w:docPartObj>
        <w:docPartGallery w:val="Page Numbers (Top of Page)"/>
        <w:docPartUnique/>
      </w:docPartObj>
    </w:sdtPr>
    <w:sdtEndPr>
      <w:rPr>
        <w:rStyle w:val="Nmerodepgina"/>
      </w:rPr>
    </w:sdtEndPr>
    <w:sdtContent>
      <w:p w14:paraId="6649A74D" w14:textId="77777777" w:rsidR="00A00E5C" w:rsidRDefault="00C67896" w:rsidP="009723BC">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- 1 -</w:t>
        </w:r>
        <w:r>
          <w:rPr>
            <w:rStyle w:val="Nmerodepgina"/>
          </w:rPr>
          <w:fldChar w:fldCharType="end"/>
        </w:r>
      </w:p>
    </w:sdtContent>
  </w:sdt>
  <w:p w14:paraId="32A423F1" w14:textId="77777777" w:rsidR="00A00E5C" w:rsidRDefault="008F3551" w:rsidP="00C17196">
    <w:pPr>
      <w:pStyle w:val="Cabealho"/>
      <w:pBdr>
        <w:bottom w:val="single" w:sz="4" w:space="1" w:color="auto"/>
      </w:pBdr>
      <w:ind w:right="360"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196"/>
    <w:rsid w:val="0004188E"/>
    <w:rsid w:val="0019057E"/>
    <w:rsid w:val="00281F8C"/>
    <w:rsid w:val="00324E91"/>
    <w:rsid w:val="0043723A"/>
    <w:rsid w:val="006A4B68"/>
    <w:rsid w:val="0070463C"/>
    <w:rsid w:val="007B5074"/>
    <w:rsid w:val="008F3551"/>
    <w:rsid w:val="00974AE1"/>
    <w:rsid w:val="00B378F9"/>
    <w:rsid w:val="00B941EC"/>
    <w:rsid w:val="00C17196"/>
    <w:rsid w:val="00C67896"/>
    <w:rsid w:val="00CA079D"/>
    <w:rsid w:val="00E345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75492"/>
  <w14:defaultImageDpi w14:val="32767"/>
  <w15:chartTrackingRefBased/>
  <w15:docId w15:val="{46848254-08B6-2C41-8DA5-A3EDA6893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17196"/>
    <w:pPr>
      <w:spacing w:line="360" w:lineRule="auto"/>
      <w:ind w:firstLine="360"/>
      <w:jc w:val="both"/>
    </w:pPr>
    <w:rPr>
      <w:rFonts w:ascii="Times New Roman" w:eastAsiaTheme="minorEastAsia" w:hAnsi="Times New Roman"/>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C17196"/>
    <w:pPr>
      <w:spacing w:after="240" w:line="480" w:lineRule="auto"/>
      <w:ind w:firstLine="360"/>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basedOn w:val="Normal"/>
    <w:link w:val="SemEspaamentoChar"/>
    <w:uiPriority w:val="1"/>
    <w:qFormat/>
    <w:rsid w:val="00C17196"/>
    <w:pPr>
      <w:spacing w:line="240" w:lineRule="auto"/>
      <w:ind w:firstLine="0"/>
      <w:jc w:val="center"/>
    </w:pPr>
  </w:style>
  <w:style w:type="character" w:customStyle="1" w:styleId="SemEspaamentoChar">
    <w:name w:val="Sem Espaçamento Char"/>
    <w:basedOn w:val="Fontepargpadro"/>
    <w:link w:val="SemEspaamento"/>
    <w:uiPriority w:val="1"/>
    <w:rsid w:val="00C17196"/>
    <w:rPr>
      <w:rFonts w:ascii="Times New Roman" w:eastAsiaTheme="minorEastAsia" w:hAnsi="Times New Roman"/>
      <w:szCs w:val="22"/>
    </w:rPr>
  </w:style>
  <w:style w:type="paragraph" w:styleId="Cabealho">
    <w:name w:val="header"/>
    <w:basedOn w:val="Normal"/>
    <w:link w:val="CabealhoChar"/>
    <w:uiPriority w:val="99"/>
    <w:unhideWhenUsed/>
    <w:rsid w:val="00C17196"/>
    <w:pPr>
      <w:tabs>
        <w:tab w:val="center" w:pos="4419"/>
        <w:tab w:val="right" w:pos="8838"/>
      </w:tabs>
    </w:pPr>
    <w:rPr>
      <w:rFonts w:eastAsiaTheme="minorHAnsi"/>
    </w:rPr>
  </w:style>
  <w:style w:type="character" w:customStyle="1" w:styleId="CabealhoChar">
    <w:name w:val="Cabeçalho Char"/>
    <w:basedOn w:val="Fontepargpadro"/>
    <w:link w:val="Cabealho"/>
    <w:uiPriority w:val="99"/>
    <w:rsid w:val="00C17196"/>
    <w:rPr>
      <w:rFonts w:ascii="Times New Roman" w:hAnsi="Times New Roman"/>
      <w:szCs w:val="22"/>
    </w:rPr>
  </w:style>
  <w:style w:type="character" w:styleId="Nmerodepgina">
    <w:name w:val="page number"/>
    <w:basedOn w:val="Fontepargpadro"/>
    <w:uiPriority w:val="99"/>
    <w:semiHidden/>
    <w:unhideWhenUsed/>
    <w:rsid w:val="00C17196"/>
  </w:style>
  <w:style w:type="paragraph" w:styleId="Rodap">
    <w:name w:val="footer"/>
    <w:basedOn w:val="Normal"/>
    <w:link w:val="RodapChar"/>
    <w:uiPriority w:val="99"/>
    <w:unhideWhenUsed/>
    <w:rsid w:val="00C17196"/>
    <w:pPr>
      <w:tabs>
        <w:tab w:val="center" w:pos="4252"/>
        <w:tab w:val="right" w:pos="8504"/>
      </w:tabs>
      <w:spacing w:line="240" w:lineRule="auto"/>
    </w:pPr>
  </w:style>
  <w:style w:type="character" w:customStyle="1" w:styleId="RodapChar">
    <w:name w:val="Rodapé Char"/>
    <w:basedOn w:val="Fontepargpadro"/>
    <w:link w:val="Rodap"/>
    <w:uiPriority w:val="99"/>
    <w:rsid w:val="00C17196"/>
    <w:rPr>
      <w:rFonts w:ascii="Times New Roman" w:eastAsiaTheme="minorEastAsia"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2694</Words>
  <Characters>14548</Characters>
  <Application>Microsoft Office Word</Application>
  <DocSecurity>0</DocSecurity>
  <Lines>121</Lines>
  <Paragraphs>34</Paragraphs>
  <ScaleCrop>false</ScaleCrop>
  <Company/>
  <LinksUpToDate>false</LinksUpToDate>
  <CharactersWithSpaces>17208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Furlanetto Wronski</dc:creator>
  <cp:keywords/>
  <dc:description/>
  <cp:lastModifiedBy>Alberto Meyer</cp:lastModifiedBy>
  <cp:revision>4</cp:revision>
  <dcterms:created xsi:type="dcterms:W3CDTF">2021-01-27T20:34:00Z</dcterms:created>
  <dcterms:modified xsi:type="dcterms:W3CDTF">2021-02-02T23:55:00Z</dcterms:modified>
</cp:coreProperties>
</file>