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2666E1" w14:textId="77777777" w:rsidR="00297C27" w:rsidRPr="001844BE" w:rsidRDefault="00297C27" w:rsidP="00297C27">
      <w:pPr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</w:rPr>
      </w:pPr>
      <w:r w:rsidRPr="001844BE">
        <w:rPr>
          <w:rFonts w:ascii="Times New Roman" w:hAnsi="Times New Roman" w:cs="Times New Roman"/>
          <w:b/>
          <w:color w:val="000000" w:themeColor="text1"/>
          <w:sz w:val="24"/>
        </w:rPr>
        <w:t xml:space="preserve">Title: </w:t>
      </w:r>
      <w:r w:rsidRPr="001844BE">
        <w:rPr>
          <w:rFonts w:ascii="Times New Roman" w:eastAsia="宋体" w:hAnsi="Times New Roman" w:cs="Times New Roman"/>
          <w:color w:val="000000" w:themeColor="text1"/>
          <w:sz w:val="24"/>
        </w:rPr>
        <w:t>Controlling Nutritional Status (CONUT) score as a predictive marker for short-term complications following gastrectomy of gastric cancer</w:t>
      </w:r>
      <w:r w:rsidRPr="001844BE">
        <w:rPr>
          <w:rFonts w:ascii="Times New Roman" w:eastAsia="宋体" w:hAnsi="Times New Roman"/>
          <w:color w:val="000000" w:themeColor="text1"/>
          <w:sz w:val="24"/>
        </w:rPr>
        <w:t>: a retrospective study</w:t>
      </w:r>
    </w:p>
    <w:p w14:paraId="3B45AF3D" w14:textId="77777777" w:rsidR="00297C27" w:rsidRPr="001844BE" w:rsidRDefault="00297C27" w:rsidP="00297C27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</w:p>
    <w:p w14:paraId="7B608768" w14:textId="77777777" w:rsidR="00297C27" w:rsidRPr="001844BE" w:rsidRDefault="00297C27" w:rsidP="00297C27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1844BE">
        <w:rPr>
          <w:rFonts w:ascii="Times New Roman" w:hAnsi="Times New Roman" w:cs="Times New Roman"/>
          <w:b/>
          <w:color w:val="000000" w:themeColor="text1"/>
          <w:sz w:val="24"/>
        </w:rPr>
        <w:t>Running title:</w:t>
      </w:r>
      <w:r w:rsidRPr="001844BE">
        <w:rPr>
          <w:rFonts w:ascii="Times New Roman" w:hAnsi="Times New Roman" w:cs="Times New Roman"/>
          <w:color w:val="000000" w:themeColor="text1"/>
          <w:sz w:val="24"/>
        </w:rPr>
        <w:t xml:space="preserve"> SUN </w:t>
      </w:r>
      <w:r w:rsidRPr="001844BE">
        <w:rPr>
          <w:rFonts w:ascii="Times New Roman" w:hAnsi="Times New Roman" w:cs="Times New Roman"/>
          <w:i/>
          <w:color w:val="000000" w:themeColor="text1"/>
          <w:sz w:val="24"/>
        </w:rPr>
        <w:t>et al</w:t>
      </w:r>
      <w:r w:rsidRPr="001844BE">
        <w:rPr>
          <w:rFonts w:ascii="Times New Roman" w:hAnsi="Times New Roman" w:cs="Times New Roman"/>
          <w:color w:val="000000" w:themeColor="text1"/>
          <w:sz w:val="24"/>
        </w:rPr>
        <w:t xml:space="preserve">: </w:t>
      </w:r>
      <w:r w:rsidRPr="001844BE">
        <w:rPr>
          <w:rFonts w:ascii="Times New Roman" w:eastAsia="宋体" w:hAnsi="Times New Roman"/>
          <w:color w:val="000000" w:themeColor="text1"/>
          <w:sz w:val="24"/>
        </w:rPr>
        <w:t>CONUT as a predictor for postoperative short-term complications in GC</w:t>
      </w:r>
    </w:p>
    <w:p w14:paraId="41378F3A" w14:textId="77777777" w:rsidR="00297C27" w:rsidRPr="001844BE" w:rsidRDefault="00297C27" w:rsidP="00297C27">
      <w:pPr>
        <w:spacing w:line="360" w:lineRule="auto"/>
        <w:rPr>
          <w:rFonts w:ascii="Times New Roman" w:eastAsia="DengXian" w:hAnsi="Times New Roman" w:cs="Times New Roman"/>
          <w:b/>
          <w:color w:val="000000" w:themeColor="text1"/>
          <w:sz w:val="24"/>
        </w:rPr>
      </w:pPr>
    </w:p>
    <w:p w14:paraId="0B7E7406" w14:textId="77777777" w:rsidR="00297C27" w:rsidRPr="001844BE" w:rsidRDefault="00297C27" w:rsidP="00297C27">
      <w:pPr>
        <w:widowControl/>
        <w:autoSpaceDE w:val="0"/>
        <w:autoSpaceDN w:val="0"/>
        <w:adjustRightInd w:val="0"/>
        <w:spacing w:after="240" w:line="200" w:lineRule="atLeast"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1844BE">
        <w:rPr>
          <w:rFonts w:ascii="Times New Roman" w:eastAsia="DengXian" w:hAnsi="Times New Roman" w:cs="Times New Roman"/>
          <w:b/>
          <w:color w:val="000000" w:themeColor="text1"/>
          <w:sz w:val="24"/>
          <w:lang w:val="en-GB"/>
        </w:rPr>
        <w:t>Authors:</w:t>
      </w:r>
      <w:r w:rsidRPr="001844BE">
        <w:rPr>
          <w:rFonts w:ascii="Times New Roman" w:eastAsia="DengXian" w:hAnsi="Times New Roman" w:cs="Times New Roman"/>
          <w:b/>
          <w:color w:val="000000" w:themeColor="text1"/>
          <w:lang w:val="en-GB"/>
        </w:rPr>
        <w:t xml:space="preserve"> </w:t>
      </w:r>
      <w:r w:rsidRPr="001844BE">
        <w:rPr>
          <w:rFonts w:ascii="Times New Roman" w:hAnsi="Times New Roman" w:cs="Times New Roman"/>
          <w:color w:val="000000" w:themeColor="text1"/>
          <w:sz w:val="24"/>
        </w:rPr>
        <w:t>Feng Sun</w:t>
      </w:r>
      <w:r w:rsidRPr="001844BE">
        <w:rPr>
          <w:rFonts w:ascii="Times New Roman" w:hAnsi="Times New Roman" w:cs="Times New Roman"/>
          <w:color w:val="000000" w:themeColor="text1"/>
          <w:sz w:val="24"/>
          <w:vertAlign w:val="superscript"/>
        </w:rPr>
        <w:t>*</w:t>
      </w:r>
      <w:r w:rsidRPr="001844BE">
        <w:rPr>
          <w:rFonts w:ascii="Times New Roman" w:hAnsi="Times New Roman" w:cs="Times New Roman"/>
          <w:color w:val="000000" w:themeColor="text1"/>
          <w:sz w:val="24"/>
        </w:rPr>
        <w:t>, Chen Zhang</w:t>
      </w:r>
      <w:r w:rsidRPr="001844BE">
        <w:rPr>
          <w:rFonts w:ascii="Times New Roman" w:hAnsi="Times New Roman" w:cs="Times New Roman"/>
          <w:color w:val="000000" w:themeColor="text1"/>
          <w:sz w:val="24"/>
          <w:vertAlign w:val="superscript"/>
        </w:rPr>
        <w:t>*</w:t>
      </w:r>
      <w:r w:rsidRPr="001844BE"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proofErr w:type="spellStart"/>
      <w:r w:rsidRPr="001844BE">
        <w:rPr>
          <w:rFonts w:ascii="Times New Roman" w:hAnsi="Times New Roman" w:cs="Times New Roman"/>
          <w:color w:val="000000" w:themeColor="text1"/>
          <w:sz w:val="24"/>
        </w:rPr>
        <w:t>Zhijian</w:t>
      </w:r>
      <w:proofErr w:type="spellEnd"/>
      <w:r w:rsidRPr="001844BE">
        <w:rPr>
          <w:rFonts w:ascii="Times New Roman" w:hAnsi="Times New Roman" w:cs="Times New Roman"/>
          <w:color w:val="000000" w:themeColor="text1"/>
          <w:sz w:val="24"/>
        </w:rPr>
        <w:t xml:space="preserve"> Liu, </w:t>
      </w:r>
      <w:proofErr w:type="spellStart"/>
      <w:r w:rsidRPr="001844BE">
        <w:rPr>
          <w:rFonts w:ascii="Times New Roman" w:hAnsi="Times New Roman" w:cs="Times New Roman"/>
          <w:color w:val="000000" w:themeColor="text1"/>
          <w:sz w:val="24"/>
        </w:rPr>
        <w:t>Shichao</w:t>
      </w:r>
      <w:proofErr w:type="spellEnd"/>
      <w:r w:rsidRPr="001844BE">
        <w:rPr>
          <w:rFonts w:ascii="Times New Roman" w:hAnsi="Times New Roman" w:cs="Times New Roman"/>
          <w:color w:val="000000" w:themeColor="text1"/>
          <w:sz w:val="24"/>
        </w:rPr>
        <w:t xml:space="preserve"> Ai, </w:t>
      </w:r>
      <w:proofErr w:type="spellStart"/>
      <w:r w:rsidRPr="001844BE">
        <w:rPr>
          <w:rFonts w:ascii="Times New Roman" w:hAnsi="Times New Roman" w:cs="Times New Roman"/>
          <w:color w:val="000000" w:themeColor="text1"/>
          <w:sz w:val="24"/>
        </w:rPr>
        <w:t>Wenxian</w:t>
      </w:r>
      <w:proofErr w:type="spellEnd"/>
      <w:r w:rsidRPr="001844BE">
        <w:rPr>
          <w:rFonts w:ascii="Times New Roman" w:hAnsi="Times New Roman" w:cs="Times New Roman"/>
          <w:color w:val="000000" w:themeColor="text1"/>
          <w:sz w:val="24"/>
        </w:rPr>
        <w:t xml:space="preserve"> Guan</w:t>
      </w:r>
      <w:r w:rsidRPr="001844BE">
        <w:rPr>
          <w:rFonts w:ascii="Wingdings" w:hAnsi="Wingdings" w:cs="Wingdings"/>
          <w:color w:val="000000" w:themeColor="text1"/>
          <w:kern w:val="0"/>
          <w:sz w:val="18"/>
          <w:szCs w:val="18"/>
          <w:vertAlign w:val="superscript"/>
        </w:rPr>
        <w:t></w:t>
      </w:r>
      <w:r w:rsidRPr="001844BE">
        <w:rPr>
          <w:rFonts w:ascii="Times New Roman" w:hAnsi="Times New Roman" w:cs="Times New Roman"/>
          <w:color w:val="000000" w:themeColor="text1"/>
          <w:sz w:val="24"/>
        </w:rPr>
        <w:t>, Song Liu</w:t>
      </w:r>
      <w:r w:rsidRPr="001844BE">
        <w:rPr>
          <w:rFonts w:ascii="Wingdings" w:hAnsi="Wingdings" w:cs="Wingdings"/>
          <w:color w:val="000000" w:themeColor="text1"/>
          <w:kern w:val="0"/>
          <w:sz w:val="18"/>
          <w:szCs w:val="18"/>
          <w:vertAlign w:val="superscript"/>
        </w:rPr>
        <w:t></w:t>
      </w:r>
    </w:p>
    <w:p w14:paraId="0D35B664" w14:textId="77777777" w:rsidR="00297C27" w:rsidRPr="001844BE" w:rsidRDefault="00297C27" w:rsidP="00297C27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1844BE">
        <w:rPr>
          <w:rFonts w:ascii="Times New Roman" w:hAnsi="Times New Roman" w:cs="Times New Roman"/>
          <w:color w:val="000000" w:themeColor="text1"/>
          <w:sz w:val="24"/>
        </w:rPr>
        <w:t>Department of Gastrointestinal Surgery, Nanjing Drum Tower Hospital, the Affiliated Hospital of Nanjing University Medical School</w:t>
      </w:r>
    </w:p>
    <w:p w14:paraId="60A2D43F" w14:textId="77777777" w:rsidR="00297C27" w:rsidRPr="001844BE" w:rsidRDefault="00297C27" w:rsidP="00297C27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vertAlign w:val="superscript"/>
        </w:rPr>
      </w:pPr>
    </w:p>
    <w:p w14:paraId="61B55E62" w14:textId="77777777" w:rsidR="00297C27" w:rsidRPr="001844BE" w:rsidRDefault="00297C27" w:rsidP="00297C27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vertAlign w:val="superscript"/>
        </w:rPr>
      </w:pPr>
      <w:r w:rsidRPr="001844BE">
        <w:rPr>
          <w:rFonts w:ascii="Times New Roman" w:hAnsi="Times New Roman" w:cs="Times New Roman"/>
          <w:b/>
          <w:color w:val="000000" w:themeColor="text1"/>
          <w:sz w:val="24"/>
          <w:vertAlign w:val="superscript"/>
        </w:rPr>
        <w:t>*</w:t>
      </w:r>
      <w:r w:rsidRPr="001844BE">
        <w:rPr>
          <w:rFonts w:ascii="Times New Roman" w:hAnsi="Times New Roman" w:cs="Times New Roman"/>
          <w:color w:val="000000" w:themeColor="text1"/>
          <w:sz w:val="24"/>
        </w:rPr>
        <w:t>The authors contributed equally to this work.</w:t>
      </w:r>
    </w:p>
    <w:p w14:paraId="05F2CC38" w14:textId="77777777" w:rsidR="00297C27" w:rsidRPr="001844BE" w:rsidRDefault="00297C27" w:rsidP="00297C27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vertAlign w:val="superscript"/>
        </w:rPr>
      </w:pPr>
    </w:p>
    <w:p w14:paraId="4E912210" w14:textId="77777777" w:rsidR="00297C27" w:rsidRPr="001844BE" w:rsidRDefault="00297C27" w:rsidP="00297C27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1844BE">
        <w:rPr>
          <w:rFonts w:ascii="Wingdings" w:hAnsi="Wingdings" w:cs="Wingdings"/>
          <w:color w:val="000000" w:themeColor="text1"/>
          <w:kern w:val="0"/>
          <w:sz w:val="18"/>
          <w:szCs w:val="18"/>
          <w:vertAlign w:val="superscript"/>
        </w:rPr>
        <w:t></w:t>
      </w:r>
      <w:r w:rsidRPr="001844BE">
        <w:rPr>
          <w:rFonts w:ascii="Times New Roman" w:hAnsi="Times New Roman" w:cs="Times New Roman"/>
          <w:b/>
          <w:color w:val="000000" w:themeColor="text1"/>
          <w:sz w:val="24"/>
        </w:rPr>
        <w:t xml:space="preserve">Correspondence: </w:t>
      </w:r>
      <w:proofErr w:type="spellStart"/>
      <w:r w:rsidRPr="001844BE">
        <w:rPr>
          <w:rFonts w:ascii="Times New Roman" w:hAnsi="Times New Roman" w:cs="Times New Roman"/>
          <w:color w:val="000000" w:themeColor="text1"/>
          <w:sz w:val="24"/>
        </w:rPr>
        <w:t>Wenxian</w:t>
      </w:r>
      <w:proofErr w:type="spellEnd"/>
      <w:r w:rsidRPr="001844BE">
        <w:rPr>
          <w:rFonts w:ascii="Times New Roman" w:hAnsi="Times New Roman" w:cs="Times New Roman"/>
          <w:color w:val="000000" w:themeColor="text1"/>
          <w:sz w:val="24"/>
        </w:rPr>
        <w:t xml:space="preserve"> Guan and Song Liu, Department of Gastrointestinal Surgery, Nanjing Drum Tower Hospital, the Affiliated Hospital of Nanjing University Medical School. Email: medguanwx@163.com; medical.lis@gmail.com</w:t>
      </w:r>
    </w:p>
    <w:p w14:paraId="30D48F9D" w14:textId="77777777" w:rsidR="00297C27" w:rsidRPr="001844BE" w:rsidRDefault="00297C27" w:rsidP="00297C27">
      <w:pPr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</w:rPr>
      </w:pPr>
    </w:p>
    <w:p w14:paraId="1918E56E" w14:textId="3FE73598" w:rsidR="00297C27" w:rsidRDefault="00297C27">
      <w:pPr>
        <w:widowControl/>
        <w:jc w:val="left"/>
        <w:rPr>
          <w:rFonts w:ascii="Times New Roman" w:hAnsi="Times New Roman" w:cs="Times New Roman"/>
          <w:b/>
          <w:sz w:val="24"/>
        </w:rPr>
      </w:pPr>
      <w:r w:rsidRPr="001844BE">
        <w:rPr>
          <w:rFonts w:ascii="Times New Roman" w:eastAsia="宋体" w:hAnsi="Times New Roman" w:cs="Times New Roman"/>
          <w:color w:val="000000" w:themeColor="text1"/>
          <w:sz w:val="24"/>
        </w:rPr>
        <w:br w:type="page"/>
      </w:r>
      <w:bookmarkStart w:id="0" w:name="_GoBack"/>
      <w:bookmarkEnd w:id="0"/>
    </w:p>
    <w:p w14:paraId="7A4BD541" w14:textId="7E2629A7" w:rsidR="00B36C97" w:rsidRPr="008E0F6E" w:rsidRDefault="008E0F6E" w:rsidP="008E0F6E">
      <w:pPr>
        <w:spacing w:afterLines="100" w:after="312"/>
        <w:jc w:val="left"/>
        <w:rPr>
          <w:rFonts w:ascii="Times New Roman" w:hAnsi="Times New Roman" w:cs="Times New Roman"/>
          <w:b/>
          <w:sz w:val="24"/>
        </w:rPr>
      </w:pPr>
      <w:r w:rsidRPr="008E0F6E">
        <w:rPr>
          <w:rFonts w:ascii="Times New Roman" w:hAnsi="Times New Roman" w:cs="Times New Roman"/>
          <w:b/>
          <w:sz w:val="24"/>
        </w:rPr>
        <w:lastRenderedPageBreak/>
        <w:t>Supplemental Table 1. Definition of CONUT</w:t>
      </w:r>
    </w:p>
    <w:tbl>
      <w:tblPr>
        <w:tblStyle w:val="a3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790"/>
        <w:gridCol w:w="1067"/>
        <w:gridCol w:w="1411"/>
        <w:gridCol w:w="1277"/>
        <w:gridCol w:w="977"/>
      </w:tblGrid>
      <w:tr w:rsidR="008E0F6E" w14:paraId="037E85AF" w14:textId="77777777" w:rsidTr="008E0F6E">
        <w:trPr>
          <w:trHeight w:val="397"/>
          <w:jc w:val="center"/>
        </w:trPr>
        <w:tc>
          <w:tcPr>
            <w:tcW w:w="2224" w:type="pct"/>
            <w:tcBorders>
              <w:bottom w:val="nil"/>
              <w:right w:val="nil"/>
            </w:tcBorders>
          </w:tcPr>
          <w:p w14:paraId="07FBD57B" w14:textId="371C8A59" w:rsidR="008E0F6E" w:rsidRDefault="008E0F6E" w:rsidP="008E0F6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776" w:type="pct"/>
            <w:gridSpan w:val="4"/>
            <w:tcBorders>
              <w:left w:val="nil"/>
              <w:bottom w:val="single" w:sz="4" w:space="0" w:color="auto"/>
            </w:tcBorders>
          </w:tcPr>
          <w:p w14:paraId="6D7D85AF" w14:textId="20AA074B" w:rsidR="008E0F6E" w:rsidRDefault="008E0F6E" w:rsidP="008E0F6E">
            <w:pPr>
              <w:tabs>
                <w:tab w:val="left" w:pos="236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CONUT</w:t>
            </w:r>
          </w:p>
        </w:tc>
      </w:tr>
      <w:tr w:rsidR="008E0F6E" w14:paraId="18367E16" w14:textId="77777777" w:rsidTr="008E0F6E">
        <w:trPr>
          <w:trHeight w:val="397"/>
          <w:jc w:val="center"/>
        </w:trPr>
        <w:tc>
          <w:tcPr>
            <w:tcW w:w="2224" w:type="pct"/>
            <w:tcBorders>
              <w:top w:val="nil"/>
              <w:bottom w:val="single" w:sz="4" w:space="0" w:color="auto"/>
              <w:right w:val="nil"/>
            </w:tcBorders>
          </w:tcPr>
          <w:p w14:paraId="27DB4ED6" w14:textId="5CF43BEA" w:rsidR="008E0F6E" w:rsidRDefault="008E0F6E" w:rsidP="008E0F6E">
            <w:pPr>
              <w:rPr>
                <w:rFonts w:ascii="Times New Roman" w:hAnsi="Times New Roman"/>
                <w:sz w:val="24"/>
              </w:rPr>
            </w:pPr>
            <w:r w:rsidRPr="008E0F6E">
              <w:rPr>
                <w:rFonts w:ascii="Times New Roman" w:hAnsi="Times New Roman"/>
                <w:sz w:val="24"/>
              </w:rPr>
              <w:t>Parameters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6C2D6D" w14:textId="40B0E48A" w:rsidR="008E0F6E" w:rsidRDefault="008E0F6E" w:rsidP="008E0F6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Normal</w:t>
            </w:r>
          </w:p>
        </w:tc>
        <w:tc>
          <w:tcPr>
            <w:tcW w:w="8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178598" w14:textId="5D3C5201" w:rsidR="008E0F6E" w:rsidRDefault="008E0F6E" w:rsidP="008E0F6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Light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6CC747" w14:textId="6E22E254" w:rsidR="008E0F6E" w:rsidRDefault="008E0F6E" w:rsidP="008E0F6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Moderate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D25A4F8" w14:textId="4B5194EB" w:rsidR="008E0F6E" w:rsidRDefault="008E0F6E" w:rsidP="008E0F6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Severe</w:t>
            </w:r>
          </w:p>
        </w:tc>
      </w:tr>
      <w:tr w:rsidR="008E0F6E" w14:paraId="68D3D909" w14:textId="77777777" w:rsidTr="008E0F6E">
        <w:trPr>
          <w:trHeight w:val="397"/>
          <w:jc w:val="center"/>
        </w:trPr>
        <w:tc>
          <w:tcPr>
            <w:tcW w:w="2224" w:type="pct"/>
            <w:tcBorders>
              <w:bottom w:val="nil"/>
              <w:right w:val="nil"/>
            </w:tcBorders>
          </w:tcPr>
          <w:p w14:paraId="7D8FCA1C" w14:textId="14077F06" w:rsidR="008E0F6E" w:rsidRDefault="008E0F6E" w:rsidP="008E0F6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Serum albumin (g/</w:t>
            </w:r>
            <w:proofErr w:type="spellStart"/>
            <w:r>
              <w:rPr>
                <w:rFonts w:ascii="Times New Roman" w:hAnsi="Times New Roman"/>
                <w:sz w:val="24"/>
              </w:rPr>
              <w:t>dL</w:t>
            </w:r>
            <w:proofErr w:type="spellEnd"/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626" w:type="pct"/>
            <w:tcBorders>
              <w:left w:val="nil"/>
              <w:bottom w:val="nil"/>
              <w:right w:val="nil"/>
            </w:tcBorders>
          </w:tcPr>
          <w:p w14:paraId="10499640" w14:textId="7EA0B90E" w:rsidR="008E0F6E" w:rsidRDefault="008E0F6E" w:rsidP="008E0F6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3.5-4.5</w:t>
            </w:r>
          </w:p>
        </w:tc>
        <w:tc>
          <w:tcPr>
            <w:tcW w:w="828" w:type="pct"/>
            <w:tcBorders>
              <w:left w:val="nil"/>
              <w:bottom w:val="nil"/>
              <w:right w:val="nil"/>
            </w:tcBorders>
          </w:tcPr>
          <w:p w14:paraId="7215D550" w14:textId="76E850E8" w:rsidR="008E0F6E" w:rsidRDefault="008E0F6E" w:rsidP="008E0F6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3.0-3.49</w:t>
            </w:r>
          </w:p>
        </w:tc>
        <w:tc>
          <w:tcPr>
            <w:tcW w:w="749" w:type="pct"/>
            <w:tcBorders>
              <w:left w:val="nil"/>
              <w:bottom w:val="nil"/>
              <w:right w:val="nil"/>
            </w:tcBorders>
          </w:tcPr>
          <w:p w14:paraId="4AA54384" w14:textId="22E2E0F8" w:rsidR="008E0F6E" w:rsidRDefault="008E0F6E" w:rsidP="008E0F6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2.5-2.9</w:t>
            </w:r>
          </w:p>
        </w:tc>
        <w:tc>
          <w:tcPr>
            <w:tcW w:w="573" w:type="pct"/>
            <w:tcBorders>
              <w:left w:val="nil"/>
              <w:bottom w:val="nil"/>
            </w:tcBorders>
          </w:tcPr>
          <w:p w14:paraId="411BF6B2" w14:textId="74DD3DCB" w:rsidR="008E0F6E" w:rsidRDefault="008E0F6E" w:rsidP="008E0F6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&lt;2.5</w:t>
            </w:r>
          </w:p>
        </w:tc>
      </w:tr>
      <w:tr w:rsidR="008E0F6E" w14:paraId="05CB5137" w14:textId="77777777" w:rsidTr="008E0F6E">
        <w:trPr>
          <w:trHeight w:val="397"/>
          <w:jc w:val="center"/>
        </w:trPr>
        <w:tc>
          <w:tcPr>
            <w:tcW w:w="2224" w:type="pct"/>
            <w:tcBorders>
              <w:top w:val="nil"/>
              <w:bottom w:val="nil"/>
              <w:right w:val="nil"/>
            </w:tcBorders>
          </w:tcPr>
          <w:p w14:paraId="223A2E53" w14:textId="66987B52" w:rsidR="008E0F6E" w:rsidRDefault="008E0F6E" w:rsidP="008E0F6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Score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</w:tcPr>
          <w:p w14:paraId="2D0FE9E4" w14:textId="02BFEC42" w:rsidR="008E0F6E" w:rsidRDefault="008E0F6E" w:rsidP="008E0F6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</w:tcPr>
          <w:p w14:paraId="568C8B18" w14:textId="17D74FEF" w:rsidR="008E0F6E" w:rsidRDefault="008E0F6E" w:rsidP="008E0F6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</w:tcPr>
          <w:p w14:paraId="68C10B8E" w14:textId="3A2240E5" w:rsidR="008E0F6E" w:rsidRDefault="008E0F6E" w:rsidP="008E0F6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</w:tcBorders>
          </w:tcPr>
          <w:p w14:paraId="50E53FBF" w14:textId="4F205D18" w:rsidR="008E0F6E" w:rsidRDefault="008E0F6E" w:rsidP="008E0F6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8E0F6E" w14:paraId="6CD5D347" w14:textId="77777777" w:rsidTr="008E0F6E">
        <w:trPr>
          <w:trHeight w:val="397"/>
          <w:jc w:val="center"/>
        </w:trPr>
        <w:tc>
          <w:tcPr>
            <w:tcW w:w="2224" w:type="pct"/>
            <w:tcBorders>
              <w:top w:val="nil"/>
              <w:bottom w:val="nil"/>
              <w:right w:val="nil"/>
            </w:tcBorders>
          </w:tcPr>
          <w:p w14:paraId="63F761C0" w14:textId="491C8E7E" w:rsidR="008E0F6E" w:rsidRDefault="008E0F6E" w:rsidP="008E0F6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Total lymphocyte (count/mm</w:t>
            </w:r>
            <w:r w:rsidRPr="00447FA4">
              <w:rPr>
                <w:rFonts w:ascii="Times New Roman" w:hAnsi="Times New Roman"/>
                <w:sz w:val="24"/>
                <w:vertAlign w:val="superscript"/>
              </w:rPr>
              <w:t>3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</w:tcPr>
          <w:p w14:paraId="246DFA7D" w14:textId="67934D0A" w:rsidR="008E0F6E" w:rsidRDefault="008E0F6E" w:rsidP="008E0F6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≥1600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</w:tcPr>
          <w:p w14:paraId="2A2F4AEE" w14:textId="18FF6D99" w:rsidR="008E0F6E" w:rsidRDefault="008E0F6E" w:rsidP="008E0F6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1200-1599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</w:tcPr>
          <w:p w14:paraId="735A44CE" w14:textId="1A1C4ED1" w:rsidR="008E0F6E" w:rsidRDefault="008E0F6E" w:rsidP="008E0F6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800-1199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</w:tcBorders>
          </w:tcPr>
          <w:p w14:paraId="690E8373" w14:textId="4B085F4C" w:rsidR="008E0F6E" w:rsidRDefault="008E0F6E" w:rsidP="008E0F6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&lt;800</w:t>
            </w:r>
          </w:p>
        </w:tc>
      </w:tr>
      <w:tr w:rsidR="008E0F6E" w14:paraId="221C421E" w14:textId="77777777" w:rsidTr="008E0F6E">
        <w:trPr>
          <w:trHeight w:val="397"/>
          <w:jc w:val="center"/>
        </w:trPr>
        <w:tc>
          <w:tcPr>
            <w:tcW w:w="2224" w:type="pct"/>
            <w:tcBorders>
              <w:top w:val="nil"/>
              <w:bottom w:val="nil"/>
              <w:right w:val="nil"/>
            </w:tcBorders>
          </w:tcPr>
          <w:p w14:paraId="62173856" w14:textId="1B3CC95E" w:rsidR="008E0F6E" w:rsidRDefault="008E0F6E" w:rsidP="008E0F6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Score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</w:tcPr>
          <w:p w14:paraId="2FD92AA9" w14:textId="0605DE10" w:rsidR="008E0F6E" w:rsidRDefault="008E0F6E" w:rsidP="008E0F6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</w:tcPr>
          <w:p w14:paraId="3946730E" w14:textId="2A24C728" w:rsidR="008E0F6E" w:rsidRDefault="008E0F6E" w:rsidP="008E0F6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</w:tcPr>
          <w:p w14:paraId="5EB8BBDF" w14:textId="5FF91DF9" w:rsidR="008E0F6E" w:rsidRDefault="008E0F6E" w:rsidP="008E0F6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</w:tcBorders>
          </w:tcPr>
          <w:p w14:paraId="700C4768" w14:textId="72FFCE7E" w:rsidR="008E0F6E" w:rsidRDefault="008E0F6E" w:rsidP="008E0F6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8E0F6E" w14:paraId="75524432" w14:textId="77777777" w:rsidTr="008E0F6E">
        <w:trPr>
          <w:trHeight w:val="397"/>
          <w:jc w:val="center"/>
        </w:trPr>
        <w:tc>
          <w:tcPr>
            <w:tcW w:w="2224" w:type="pct"/>
            <w:tcBorders>
              <w:top w:val="nil"/>
              <w:bottom w:val="nil"/>
              <w:right w:val="nil"/>
            </w:tcBorders>
          </w:tcPr>
          <w:p w14:paraId="31212A94" w14:textId="5AA1AD56" w:rsidR="008E0F6E" w:rsidRDefault="008E0F6E" w:rsidP="008E0F6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Total cholesterol (mg/</w:t>
            </w:r>
            <w:proofErr w:type="spellStart"/>
            <w:r>
              <w:rPr>
                <w:rFonts w:ascii="Times New Roman" w:hAnsi="Times New Roman"/>
                <w:sz w:val="24"/>
              </w:rPr>
              <w:t>dL</w:t>
            </w:r>
            <w:proofErr w:type="spellEnd"/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</w:tcPr>
          <w:p w14:paraId="606B33A6" w14:textId="078395EF" w:rsidR="008E0F6E" w:rsidRDefault="008E0F6E" w:rsidP="008E0F6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&gt;180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</w:tcPr>
          <w:p w14:paraId="0BA956E0" w14:textId="5E1BB58F" w:rsidR="008E0F6E" w:rsidRDefault="008E0F6E" w:rsidP="008E0F6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140-180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</w:tcPr>
          <w:p w14:paraId="7A76949B" w14:textId="68111094" w:rsidR="008E0F6E" w:rsidRDefault="008E0F6E" w:rsidP="008E0F6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100-139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</w:tcBorders>
          </w:tcPr>
          <w:p w14:paraId="322FF838" w14:textId="71B5F19A" w:rsidR="008E0F6E" w:rsidRDefault="008E0F6E" w:rsidP="008E0F6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&lt;100</w:t>
            </w:r>
          </w:p>
        </w:tc>
      </w:tr>
      <w:tr w:rsidR="008E0F6E" w14:paraId="6E687CC7" w14:textId="77777777" w:rsidTr="008E0F6E">
        <w:trPr>
          <w:trHeight w:val="397"/>
          <w:jc w:val="center"/>
        </w:trPr>
        <w:tc>
          <w:tcPr>
            <w:tcW w:w="2224" w:type="pct"/>
            <w:tcBorders>
              <w:top w:val="nil"/>
              <w:bottom w:val="nil"/>
              <w:right w:val="nil"/>
            </w:tcBorders>
          </w:tcPr>
          <w:p w14:paraId="700F39C8" w14:textId="6C029A1A" w:rsidR="008E0F6E" w:rsidRDefault="008E0F6E" w:rsidP="008E0F6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Score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</w:tcPr>
          <w:p w14:paraId="1328A52C" w14:textId="3ADECCB5" w:rsidR="008E0F6E" w:rsidRDefault="008E0F6E" w:rsidP="008E0F6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</w:tcPr>
          <w:p w14:paraId="195531AC" w14:textId="10601FF0" w:rsidR="008E0F6E" w:rsidRDefault="008E0F6E" w:rsidP="008E0F6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</w:tcPr>
          <w:p w14:paraId="745F5F29" w14:textId="52B5E80B" w:rsidR="008E0F6E" w:rsidRDefault="008E0F6E" w:rsidP="008E0F6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</w:tcBorders>
          </w:tcPr>
          <w:p w14:paraId="09D29345" w14:textId="2793CE22" w:rsidR="008E0F6E" w:rsidRDefault="008E0F6E" w:rsidP="008E0F6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8E0F6E" w14:paraId="2FA6A5FD" w14:textId="77777777" w:rsidTr="008E0F6E">
        <w:trPr>
          <w:trHeight w:val="397"/>
          <w:jc w:val="center"/>
        </w:trPr>
        <w:tc>
          <w:tcPr>
            <w:tcW w:w="2224" w:type="pct"/>
            <w:tcBorders>
              <w:top w:val="nil"/>
              <w:right w:val="nil"/>
            </w:tcBorders>
          </w:tcPr>
          <w:p w14:paraId="3987DFC5" w14:textId="6C57A38C" w:rsidR="008E0F6E" w:rsidRDefault="008E0F6E" w:rsidP="008E0F6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Total score</w:t>
            </w:r>
          </w:p>
        </w:tc>
        <w:tc>
          <w:tcPr>
            <w:tcW w:w="626" w:type="pct"/>
            <w:tcBorders>
              <w:top w:val="nil"/>
              <w:left w:val="nil"/>
              <w:right w:val="nil"/>
            </w:tcBorders>
          </w:tcPr>
          <w:p w14:paraId="2CA05D9D" w14:textId="792A30B6" w:rsidR="008E0F6E" w:rsidRDefault="008E0F6E" w:rsidP="008E0F6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0-1</w:t>
            </w:r>
          </w:p>
        </w:tc>
        <w:tc>
          <w:tcPr>
            <w:tcW w:w="828" w:type="pct"/>
            <w:tcBorders>
              <w:top w:val="nil"/>
              <w:left w:val="nil"/>
              <w:right w:val="nil"/>
            </w:tcBorders>
          </w:tcPr>
          <w:p w14:paraId="1F3409BB" w14:textId="629BA3E3" w:rsidR="008E0F6E" w:rsidRDefault="008E0F6E" w:rsidP="008E0F6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2-4</w:t>
            </w:r>
          </w:p>
        </w:tc>
        <w:tc>
          <w:tcPr>
            <w:tcW w:w="749" w:type="pct"/>
            <w:tcBorders>
              <w:top w:val="nil"/>
              <w:left w:val="nil"/>
              <w:right w:val="nil"/>
            </w:tcBorders>
          </w:tcPr>
          <w:p w14:paraId="2A661F87" w14:textId="07EB195B" w:rsidR="008E0F6E" w:rsidRDefault="008E0F6E" w:rsidP="008E0F6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5-8</w:t>
            </w:r>
          </w:p>
        </w:tc>
        <w:tc>
          <w:tcPr>
            <w:tcW w:w="573" w:type="pct"/>
            <w:tcBorders>
              <w:top w:val="nil"/>
              <w:left w:val="nil"/>
            </w:tcBorders>
          </w:tcPr>
          <w:p w14:paraId="2AD45AA8" w14:textId="61385C06" w:rsidR="008E0F6E" w:rsidRDefault="008E0F6E" w:rsidP="008E0F6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9-12</w:t>
            </w:r>
          </w:p>
        </w:tc>
      </w:tr>
    </w:tbl>
    <w:p w14:paraId="0FFFC61F" w14:textId="77777777" w:rsidR="008E0F6E" w:rsidRPr="008E0F6E" w:rsidRDefault="008E0F6E" w:rsidP="008E0F6E">
      <w:pPr>
        <w:rPr>
          <w:rFonts w:ascii="Times New Roman" w:hAnsi="Times New Roman"/>
          <w:sz w:val="24"/>
        </w:rPr>
      </w:pPr>
    </w:p>
    <w:sectPr w:rsidR="008E0F6E" w:rsidRPr="008E0F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AD3E2A" w14:textId="77777777" w:rsidR="008848F6" w:rsidRDefault="008848F6" w:rsidP="00D449C9">
      <w:r>
        <w:separator/>
      </w:r>
    </w:p>
  </w:endnote>
  <w:endnote w:type="continuationSeparator" w:id="0">
    <w:p w14:paraId="34E6B208" w14:textId="77777777" w:rsidR="008848F6" w:rsidRDefault="008848F6" w:rsidP="00D44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FsqkscAdvPTimesI">
    <w:altName w:val="Times New Roman"/>
    <w:panose1 w:val="00000000000000000000"/>
    <w:charset w:val="00"/>
    <w:family w:val="roman"/>
    <w:notTrueType/>
    <w:pitch w:val="default"/>
  </w:font>
  <w:font w:name="BbdqrhAdvPTimes">
    <w:altName w:val="Times New Roman"/>
    <w:panose1 w:val="00000000000000000000"/>
    <w:charset w:val="00"/>
    <w:family w:val="roman"/>
    <w:notTrueType/>
    <w:pitch w:val="default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25ECFA" w14:textId="77777777" w:rsidR="008848F6" w:rsidRDefault="008848F6" w:rsidP="00D449C9">
      <w:r>
        <w:separator/>
      </w:r>
    </w:p>
  </w:footnote>
  <w:footnote w:type="continuationSeparator" w:id="0">
    <w:p w14:paraId="74276E62" w14:textId="77777777" w:rsidR="008848F6" w:rsidRDefault="008848F6" w:rsidP="00D449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5C0"/>
    <w:rsid w:val="00037E76"/>
    <w:rsid w:val="00077C3B"/>
    <w:rsid w:val="000805C0"/>
    <w:rsid w:val="000841B0"/>
    <w:rsid w:val="000A3331"/>
    <w:rsid w:val="000E118B"/>
    <w:rsid w:val="000E422D"/>
    <w:rsid w:val="000F2FEF"/>
    <w:rsid w:val="000F37CB"/>
    <w:rsid w:val="0011000B"/>
    <w:rsid w:val="001505E2"/>
    <w:rsid w:val="001764A9"/>
    <w:rsid w:val="001B71F2"/>
    <w:rsid w:val="001C4E8A"/>
    <w:rsid w:val="001C6755"/>
    <w:rsid w:val="001F3D56"/>
    <w:rsid w:val="00232D82"/>
    <w:rsid w:val="00247381"/>
    <w:rsid w:val="002573C2"/>
    <w:rsid w:val="00263992"/>
    <w:rsid w:val="00282A63"/>
    <w:rsid w:val="00287D5B"/>
    <w:rsid w:val="002967D6"/>
    <w:rsid w:val="00297C27"/>
    <w:rsid w:val="002B44ED"/>
    <w:rsid w:val="002C06C4"/>
    <w:rsid w:val="002F1881"/>
    <w:rsid w:val="002F2082"/>
    <w:rsid w:val="002F4FE5"/>
    <w:rsid w:val="002F595C"/>
    <w:rsid w:val="00317335"/>
    <w:rsid w:val="00333882"/>
    <w:rsid w:val="0033528A"/>
    <w:rsid w:val="003458BE"/>
    <w:rsid w:val="0036339D"/>
    <w:rsid w:val="003661AA"/>
    <w:rsid w:val="00380F90"/>
    <w:rsid w:val="00381610"/>
    <w:rsid w:val="003836E4"/>
    <w:rsid w:val="003A39FB"/>
    <w:rsid w:val="003C5119"/>
    <w:rsid w:val="003F513E"/>
    <w:rsid w:val="00412BBA"/>
    <w:rsid w:val="00422C2A"/>
    <w:rsid w:val="00441232"/>
    <w:rsid w:val="00447FA4"/>
    <w:rsid w:val="00451FAC"/>
    <w:rsid w:val="004564C0"/>
    <w:rsid w:val="004A3536"/>
    <w:rsid w:val="004B5BAF"/>
    <w:rsid w:val="004D0836"/>
    <w:rsid w:val="004D1F9F"/>
    <w:rsid w:val="004D3AE9"/>
    <w:rsid w:val="005003F1"/>
    <w:rsid w:val="00501B5A"/>
    <w:rsid w:val="00517AAA"/>
    <w:rsid w:val="005243D9"/>
    <w:rsid w:val="005547C2"/>
    <w:rsid w:val="005B2E0E"/>
    <w:rsid w:val="005C312B"/>
    <w:rsid w:val="005D595B"/>
    <w:rsid w:val="00606514"/>
    <w:rsid w:val="006400DA"/>
    <w:rsid w:val="00641C16"/>
    <w:rsid w:val="00641D05"/>
    <w:rsid w:val="00664602"/>
    <w:rsid w:val="00672E65"/>
    <w:rsid w:val="00680F87"/>
    <w:rsid w:val="006A28F8"/>
    <w:rsid w:val="006B0D40"/>
    <w:rsid w:val="006E1D18"/>
    <w:rsid w:val="006F227D"/>
    <w:rsid w:val="00722E22"/>
    <w:rsid w:val="00741822"/>
    <w:rsid w:val="007517F1"/>
    <w:rsid w:val="007733F4"/>
    <w:rsid w:val="00797B0E"/>
    <w:rsid w:val="007E6B89"/>
    <w:rsid w:val="00833ECD"/>
    <w:rsid w:val="0085637B"/>
    <w:rsid w:val="008848F6"/>
    <w:rsid w:val="008871D4"/>
    <w:rsid w:val="00887FFA"/>
    <w:rsid w:val="008B47BB"/>
    <w:rsid w:val="008C232D"/>
    <w:rsid w:val="008D1F79"/>
    <w:rsid w:val="008D6D8E"/>
    <w:rsid w:val="008E0F6E"/>
    <w:rsid w:val="008F672F"/>
    <w:rsid w:val="00916751"/>
    <w:rsid w:val="00917A49"/>
    <w:rsid w:val="009626F2"/>
    <w:rsid w:val="00986208"/>
    <w:rsid w:val="009B12A1"/>
    <w:rsid w:val="009C4C1C"/>
    <w:rsid w:val="009C5844"/>
    <w:rsid w:val="009E3FBA"/>
    <w:rsid w:val="009F23F8"/>
    <w:rsid w:val="009F5AD1"/>
    <w:rsid w:val="00A147E3"/>
    <w:rsid w:val="00A15CD5"/>
    <w:rsid w:val="00A261E1"/>
    <w:rsid w:val="00A50969"/>
    <w:rsid w:val="00A67772"/>
    <w:rsid w:val="00AB65B8"/>
    <w:rsid w:val="00B07FF6"/>
    <w:rsid w:val="00B132A8"/>
    <w:rsid w:val="00B33081"/>
    <w:rsid w:val="00B359CF"/>
    <w:rsid w:val="00B36C97"/>
    <w:rsid w:val="00B744BD"/>
    <w:rsid w:val="00B81521"/>
    <w:rsid w:val="00B83FB2"/>
    <w:rsid w:val="00BB267E"/>
    <w:rsid w:val="00BC2ED0"/>
    <w:rsid w:val="00BC7F27"/>
    <w:rsid w:val="00CA7B00"/>
    <w:rsid w:val="00CB4D31"/>
    <w:rsid w:val="00CB6EF4"/>
    <w:rsid w:val="00CC1544"/>
    <w:rsid w:val="00CD4D16"/>
    <w:rsid w:val="00CE5719"/>
    <w:rsid w:val="00CE78B5"/>
    <w:rsid w:val="00D00825"/>
    <w:rsid w:val="00D22BE8"/>
    <w:rsid w:val="00D43923"/>
    <w:rsid w:val="00D447F7"/>
    <w:rsid w:val="00D449C9"/>
    <w:rsid w:val="00D64A4E"/>
    <w:rsid w:val="00D92021"/>
    <w:rsid w:val="00DA33BD"/>
    <w:rsid w:val="00DF15A8"/>
    <w:rsid w:val="00E01474"/>
    <w:rsid w:val="00E05ED2"/>
    <w:rsid w:val="00E1040E"/>
    <w:rsid w:val="00E17E17"/>
    <w:rsid w:val="00E91A97"/>
    <w:rsid w:val="00EA1D43"/>
    <w:rsid w:val="00EA6D6C"/>
    <w:rsid w:val="00EC5857"/>
    <w:rsid w:val="00EC76C9"/>
    <w:rsid w:val="00EE02B0"/>
    <w:rsid w:val="00F11B27"/>
    <w:rsid w:val="00F508FF"/>
    <w:rsid w:val="00F50EFC"/>
    <w:rsid w:val="00F702FA"/>
    <w:rsid w:val="00F75D4E"/>
    <w:rsid w:val="00F80207"/>
    <w:rsid w:val="00F91159"/>
    <w:rsid w:val="00FA406F"/>
    <w:rsid w:val="00FC3C95"/>
    <w:rsid w:val="00FC668D"/>
    <w:rsid w:val="00FD1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DB77A2"/>
  <w15:docId w15:val="{5A439510-FFC9-4889-8C40-7898DE5FF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2B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-11">
    <w:name w:val="清单表 6 彩色 - 着色 11"/>
    <w:basedOn w:val="a1"/>
    <w:uiPriority w:val="51"/>
    <w:rsid w:val="00B36C97"/>
    <w:rPr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fontstyle01">
    <w:name w:val="fontstyle01"/>
    <w:basedOn w:val="a0"/>
    <w:rsid w:val="008C232D"/>
    <w:rPr>
      <w:rFonts w:ascii="FsqkscAdvPTimesI" w:hAnsi="FsqkscAdvPTimes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a0"/>
    <w:rsid w:val="008C232D"/>
    <w:rPr>
      <w:rFonts w:ascii="BbdqrhAdvPTimes" w:hAnsi="BbdqrhAdvPTimes" w:hint="default"/>
      <w:b w:val="0"/>
      <w:bCs w:val="0"/>
      <w:i w:val="0"/>
      <w:iCs w:val="0"/>
      <w:color w:val="000000"/>
      <w:sz w:val="18"/>
      <w:szCs w:val="18"/>
    </w:rPr>
  </w:style>
  <w:style w:type="paragraph" w:styleId="a4">
    <w:name w:val="No Spacing"/>
    <w:uiPriority w:val="1"/>
    <w:qFormat/>
    <w:rsid w:val="005547C2"/>
    <w:pPr>
      <w:widowControl w:val="0"/>
      <w:jc w:val="both"/>
    </w:pPr>
  </w:style>
  <w:style w:type="paragraph" w:styleId="a5">
    <w:name w:val="header"/>
    <w:basedOn w:val="a"/>
    <w:link w:val="a6"/>
    <w:uiPriority w:val="99"/>
    <w:unhideWhenUsed/>
    <w:rsid w:val="00D449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字符"/>
    <w:basedOn w:val="a0"/>
    <w:link w:val="a5"/>
    <w:uiPriority w:val="99"/>
    <w:rsid w:val="00D449C9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449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字符"/>
    <w:basedOn w:val="a0"/>
    <w:link w:val="a7"/>
    <w:uiPriority w:val="99"/>
    <w:rsid w:val="00D449C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9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161</Words>
  <Characters>924</Characters>
  <Application>Microsoft Macintosh Word</Application>
  <DocSecurity>0</DocSecurity>
  <Lines>7</Lines>
  <Paragraphs>2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sunfeng</cp:lastModifiedBy>
  <cp:revision>2</cp:revision>
  <dcterms:created xsi:type="dcterms:W3CDTF">2020-12-15T16:02:00Z</dcterms:created>
  <dcterms:modified xsi:type="dcterms:W3CDTF">2020-12-15T16:02:00Z</dcterms:modified>
</cp:coreProperties>
</file>