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3253" w:rsidRPr="007243C4" w:rsidRDefault="00523253" w:rsidP="00AB5E29">
      <w:pPr>
        <w:widowControl w:val="0"/>
        <w:rPr>
          <w:rFonts w:eastAsia="等线" w:cs="Times New Roman"/>
          <w:iCs/>
          <w:szCs w:val="24"/>
        </w:rPr>
      </w:pPr>
      <w:r w:rsidRPr="007243C4">
        <w:rPr>
          <w:rFonts w:eastAsia="等线" w:cs="Times New Roman"/>
          <w:b/>
          <w:bCs/>
          <w:iCs/>
          <w:szCs w:val="24"/>
        </w:rPr>
        <w:t xml:space="preserve">Table S1. </w:t>
      </w:r>
      <w:r w:rsidRPr="007243C4">
        <w:rPr>
          <w:rFonts w:eastAsia="等线" w:cs="Times New Roman"/>
          <w:iCs/>
          <w:szCs w:val="24"/>
        </w:rPr>
        <w:t>Univariable and m</w:t>
      </w:r>
      <w:bookmarkStart w:id="0" w:name="_GoBack"/>
      <w:bookmarkEnd w:id="0"/>
      <w:r w:rsidRPr="007243C4">
        <w:rPr>
          <w:rFonts w:eastAsia="等线" w:cs="Times New Roman"/>
          <w:iCs/>
          <w:szCs w:val="24"/>
        </w:rPr>
        <w:t>ultivariable analysis of progression-free survival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933"/>
        <w:gridCol w:w="1410"/>
        <w:gridCol w:w="2116"/>
        <w:gridCol w:w="1128"/>
        <w:gridCol w:w="1270"/>
        <w:gridCol w:w="1739"/>
        <w:gridCol w:w="1362"/>
      </w:tblGrid>
      <w:tr w:rsidR="007243C4" w:rsidRPr="007243C4" w:rsidTr="002E71DD">
        <w:trPr>
          <w:jc w:val="center"/>
        </w:trPr>
        <w:tc>
          <w:tcPr>
            <w:tcW w:w="1767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B2696" w:rsidRPr="007243C4" w:rsidRDefault="008B2696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Variable</w:t>
            </w:r>
          </w:p>
        </w:tc>
        <w:tc>
          <w:tcPr>
            <w:tcW w:w="166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B2696" w:rsidRPr="007243C4" w:rsidRDefault="008B2696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Univariable</w:t>
            </w:r>
          </w:p>
        </w:tc>
        <w:tc>
          <w:tcPr>
            <w:tcW w:w="156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2696" w:rsidRPr="007243C4" w:rsidRDefault="008B2696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Multivariable</w:t>
            </w:r>
          </w:p>
        </w:tc>
      </w:tr>
      <w:tr w:rsidR="007243C4" w:rsidRPr="007243C4" w:rsidTr="002E71DD">
        <w:trPr>
          <w:jc w:val="center"/>
        </w:trPr>
        <w:tc>
          <w:tcPr>
            <w:tcW w:w="1767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B2696" w:rsidRPr="007243C4" w:rsidRDefault="008B2696" w:rsidP="002E71DD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B2696" w:rsidRPr="007243C4" w:rsidRDefault="008B2696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HR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B2696" w:rsidRPr="007243C4" w:rsidRDefault="008B2696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95%CI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B2696" w:rsidRPr="007243C4" w:rsidRDefault="008B2696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P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2696" w:rsidRPr="007243C4" w:rsidRDefault="008B2696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HR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2696" w:rsidRPr="007243C4" w:rsidRDefault="008B2696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95%CI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2696" w:rsidRPr="007243C4" w:rsidRDefault="008B2696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P</w:t>
            </w:r>
          </w:p>
        </w:tc>
      </w:tr>
      <w:tr w:rsidR="007243C4" w:rsidRPr="007243C4" w:rsidTr="002E71DD">
        <w:trPr>
          <w:jc w:val="center"/>
        </w:trPr>
        <w:tc>
          <w:tcPr>
            <w:tcW w:w="176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Age (&gt;60 vs. ≤60)</w:t>
            </w:r>
          </w:p>
        </w:tc>
        <w:tc>
          <w:tcPr>
            <w:tcW w:w="50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1.649</w:t>
            </w:r>
          </w:p>
        </w:tc>
        <w:tc>
          <w:tcPr>
            <w:tcW w:w="75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(0.627,4.341)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0.311</w:t>
            </w:r>
          </w:p>
        </w:tc>
        <w:tc>
          <w:tcPr>
            <w:tcW w:w="455" w:type="pct"/>
            <w:tcBorders>
              <w:top w:val="single" w:sz="4" w:space="0" w:color="auto"/>
            </w:tcBorders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</w:tcBorders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</w:p>
        </w:tc>
      </w:tr>
      <w:tr w:rsidR="007243C4" w:rsidRPr="007243C4" w:rsidTr="002E71DD">
        <w:trPr>
          <w:jc w:val="center"/>
        </w:trPr>
        <w:tc>
          <w:tcPr>
            <w:tcW w:w="1767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Hypertension (Yes vs. no)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0.662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(0.244,1.796)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0.418</w:t>
            </w:r>
          </w:p>
        </w:tc>
        <w:tc>
          <w:tcPr>
            <w:tcW w:w="455" w:type="pct"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623" w:type="pct"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489" w:type="pct"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</w:p>
        </w:tc>
      </w:tr>
      <w:tr w:rsidR="007243C4" w:rsidRPr="007243C4" w:rsidTr="002E71DD">
        <w:trPr>
          <w:jc w:val="center"/>
        </w:trPr>
        <w:tc>
          <w:tcPr>
            <w:tcW w:w="1767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ECOG score (1+2 vs. 0)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1.364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(0.512,3.636)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0.535</w:t>
            </w:r>
          </w:p>
        </w:tc>
        <w:tc>
          <w:tcPr>
            <w:tcW w:w="455" w:type="pct"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623" w:type="pct"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489" w:type="pct"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</w:p>
        </w:tc>
      </w:tr>
      <w:tr w:rsidR="007243C4" w:rsidRPr="007243C4" w:rsidTr="002E71DD">
        <w:trPr>
          <w:jc w:val="center"/>
        </w:trPr>
        <w:tc>
          <w:tcPr>
            <w:tcW w:w="1767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BCLCs stage (C vs. B)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1.878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(0.714,4.939)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0.202</w:t>
            </w:r>
          </w:p>
        </w:tc>
        <w:tc>
          <w:tcPr>
            <w:tcW w:w="455" w:type="pct"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623" w:type="pct"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489" w:type="pct"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</w:p>
        </w:tc>
      </w:tr>
      <w:tr w:rsidR="007243C4" w:rsidRPr="007243C4" w:rsidTr="002E71DD">
        <w:trPr>
          <w:jc w:val="center"/>
        </w:trPr>
        <w:tc>
          <w:tcPr>
            <w:tcW w:w="1767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Extrahepatic metastasis (Yes vs. no)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1.471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(0.541,4.002)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0.449</w:t>
            </w:r>
          </w:p>
        </w:tc>
        <w:tc>
          <w:tcPr>
            <w:tcW w:w="455" w:type="pct"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623" w:type="pct"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489" w:type="pct"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</w:p>
        </w:tc>
      </w:tr>
      <w:tr w:rsidR="007243C4" w:rsidRPr="007243C4" w:rsidTr="002E71DD">
        <w:trPr>
          <w:jc w:val="center"/>
        </w:trPr>
        <w:tc>
          <w:tcPr>
            <w:tcW w:w="1767" w:type="pct"/>
            <w:shd w:val="clear" w:color="auto" w:fill="auto"/>
            <w:noWrap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AFP (</w:t>
            </w:r>
            <w:r w:rsidRPr="007243C4">
              <w:rPr>
                <w:rFonts w:eastAsia="等线" w:cs="Times New Roman"/>
                <w:szCs w:val="24"/>
                <w:u w:val="single"/>
              </w:rPr>
              <w:t>&gt;</w:t>
            </w:r>
            <w:r w:rsidRPr="007243C4">
              <w:rPr>
                <w:rFonts w:eastAsia="等线" w:cs="Times New Roman"/>
                <w:szCs w:val="24"/>
              </w:rPr>
              <w:t>400 vs. &lt;400)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3.046</w:t>
            </w:r>
          </w:p>
        </w:tc>
        <w:tc>
          <w:tcPr>
            <w:tcW w:w="758" w:type="pct"/>
            <w:shd w:val="clear" w:color="auto" w:fill="auto"/>
            <w:noWrap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(1.092, 8.497)</w:t>
            </w:r>
          </w:p>
        </w:tc>
        <w:tc>
          <w:tcPr>
            <w:tcW w:w="404" w:type="pct"/>
            <w:shd w:val="clear" w:color="auto" w:fill="auto"/>
            <w:noWrap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b/>
                <w:bCs/>
                <w:szCs w:val="24"/>
              </w:rPr>
            </w:pPr>
            <w:r w:rsidRPr="007243C4">
              <w:rPr>
                <w:rFonts w:eastAsia="等线" w:cs="Times New Roman"/>
                <w:b/>
                <w:bCs/>
                <w:szCs w:val="24"/>
              </w:rPr>
              <w:t>0.033</w:t>
            </w:r>
          </w:p>
        </w:tc>
        <w:tc>
          <w:tcPr>
            <w:tcW w:w="455" w:type="pct"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623" w:type="pct"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489" w:type="pct"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</w:p>
        </w:tc>
      </w:tr>
      <w:tr w:rsidR="007243C4" w:rsidRPr="007243C4" w:rsidTr="002E71DD">
        <w:trPr>
          <w:jc w:val="center"/>
        </w:trPr>
        <w:tc>
          <w:tcPr>
            <w:tcW w:w="1767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Maximum tumor size (&gt;3.75 vs. ≤3.75 cm)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2.822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(1.011,7.879)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b/>
                <w:bCs/>
                <w:szCs w:val="24"/>
              </w:rPr>
            </w:pPr>
            <w:r w:rsidRPr="007243C4">
              <w:rPr>
                <w:rFonts w:eastAsia="等线" w:cs="Times New Roman"/>
                <w:b/>
                <w:bCs/>
                <w:szCs w:val="24"/>
              </w:rPr>
              <w:t>0.048</w:t>
            </w:r>
          </w:p>
        </w:tc>
        <w:tc>
          <w:tcPr>
            <w:tcW w:w="455" w:type="pct"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623" w:type="pct"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489" w:type="pct"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</w:p>
        </w:tc>
      </w:tr>
      <w:tr w:rsidR="007243C4" w:rsidRPr="007243C4" w:rsidTr="002E71DD">
        <w:trPr>
          <w:jc w:val="center"/>
        </w:trPr>
        <w:tc>
          <w:tcPr>
            <w:tcW w:w="1767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Previous radical operation (Yes vs. no)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0.737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(0.268,2.028)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0.554</w:t>
            </w:r>
          </w:p>
        </w:tc>
        <w:tc>
          <w:tcPr>
            <w:tcW w:w="455" w:type="pct"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623" w:type="pct"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489" w:type="pct"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</w:p>
        </w:tc>
      </w:tr>
      <w:tr w:rsidR="007243C4" w:rsidRPr="007243C4" w:rsidTr="002E71DD">
        <w:trPr>
          <w:jc w:val="center"/>
        </w:trPr>
        <w:tc>
          <w:tcPr>
            <w:tcW w:w="1767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Previous ablation (Yes vs. no)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0.853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(0.317,2.295)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0.754</w:t>
            </w:r>
          </w:p>
        </w:tc>
        <w:tc>
          <w:tcPr>
            <w:tcW w:w="455" w:type="pct"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623" w:type="pct"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489" w:type="pct"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</w:p>
        </w:tc>
      </w:tr>
      <w:tr w:rsidR="007243C4" w:rsidRPr="007243C4" w:rsidTr="002E71DD">
        <w:trPr>
          <w:jc w:val="center"/>
        </w:trPr>
        <w:tc>
          <w:tcPr>
            <w:tcW w:w="1767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lastRenderedPageBreak/>
              <w:t>Previous radiotherapy (Yes vs. no)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0.776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(0.099,6.09)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0.810</w:t>
            </w:r>
          </w:p>
        </w:tc>
        <w:tc>
          <w:tcPr>
            <w:tcW w:w="455" w:type="pct"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623" w:type="pct"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489" w:type="pct"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</w:p>
        </w:tc>
      </w:tr>
      <w:tr w:rsidR="007243C4" w:rsidRPr="007243C4" w:rsidTr="002E71DD">
        <w:trPr>
          <w:jc w:val="center"/>
        </w:trPr>
        <w:tc>
          <w:tcPr>
            <w:tcW w:w="1767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 xml:space="preserve">TACE method (D-TACE vs. </w:t>
            </w:r>
            <w:proofErr w:type="spellStart"/>
            <w:r w:rsidRPr="007243C4">
              <w:rPr>
                <w:rFonts w:eastAsia="等线" w:cs="Times New Roman"/>
                <w:szCs w:val="24"/>
              </w:rPr>
              <w:t>cTACE</w:t>
            </w:r>
            <w:proofErr w:type="spellEnd"/>
            <w:r w:rsidRPr="007243C4">
              <w:rPr>
                <w:rFonts w:eastAsia="等线" w:cs="Times New Roman"/>
                <w:szCs w:val="24"/>
              </w:rPr>
              <w:t>)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1.885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(0.698,5.087)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0.211</w:t>
            </w:r>
          </w:p>
        </w:tc>
        <w:tc>
          <w:tcPr>
            <w:tcW w:w="455" w:type="pct"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623" w:type="pct"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489" w:type="pct"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</w:p>
        </w:tc>
      </w:tr>
      <w:tr w:rsidR="007243C4" w:rsidRPr="007243C4" w:rsidTr="002E71DD">
        <w:trPr>
          <w:jc w:val="center"/>
        </w:trPr>
        <w:tc>
          <w:tcPr>
            <w:tcW w:w="1767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 xml:space="preserve">TACE (&gt;3 vs. </w:t>
            </w:r>
            <w:r w:rsidRPr="007243C4">
              <w:rPr>
                <w:rFonts w:eastAsia="等线" w:cs="Times New Roman"/>
                <w:szCs w:val="24"/>
                <w:u w:val="single"/>
              </w:rPr>
              <w:t>&lt;</w:t>
            </w:r>
            <w:r w:rsidRPr="007243C4">
              <w:rPr>
                <w:rFonts w:eastAsia="等线" w:cs="Times New Roman"/>
                <w:szCs w:val="24"/>
              </w:rPr>
              <w:t>3)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0.989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(0.363,2.692)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0.983</w:t>
            </w:r>
          </w:p>
        </w:tc>
        <w:tc>
          <w:tcPr>
            <w:tcW w:w="455" w:type="pct"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623" w:type="pct"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489" w:type="pct"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</w:p>
        </w:tc>
      </w:tr>
      <w:tr w:rsidR="007243C4" w:rsidRPr="007243C4" w:rsidTr="002E71DD">
        <w:trPr>
          <w:jc w:val="center"/>
        </w:trPr>
        <w:tc>
          <w:tcPr>
            <w:tcW w:w="1767" w:type="pct"/>
            <w:shd w:val="clear" w:color="auto" w:fill="auto"/>
            <w:noWrap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Initial dosage (160+120</w:t>
            </w:r>
            <w:r w:rsidRPr="007243C4">
              <w:rPr>
                <w:rFonts w:eastAsia="等线" w:cs="Times New Roman"/>
                <w:iCs/>
                <w:szCs w:val="24"/>
              </w:rPr>
              <w:t xml:space="preserve"> </w:t>
            </w:r>
            <w:r w:rsidRPr="007243C4">
              <w:rPr>
                <w:rFonts w:eastAsia="等线" w:cs="Times New Roman"/>
                <w:szCs w:val="24"/>
              </w:rPr>
              <w:t>vs. 80</w:t>
            </w:r>
            <w:r w:rsidRPr="007243C4">
              <w:rPr>
                <w:rFonts w:eastAsia="等线" w:cs="Times New Roman"/>
                <w:iCs/>
                <w:szCs w:val="24"/>
              </w:rPr>
              <w:t xml:space="preserve"> mg/d</w:t>
            </w:r>
            <w:r w:rsidRPr="007243C4">
              <w:rPr>
                <w:rFonts w:eastAsia="等线" w:cs="Times New Roman"/>
                <w:szCs w:val="24"/>
              </w:rPr>
              <w:t>)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0.209</w:t>
            </w:r>
          </w:p>
        </w:tc>
        <w:tc>
          <w:tcPr>
            <w:tcW w:w="758" w:type="pct"/>
            <w:shd w:val="clear" w:color="auto" w:fill="auto"/>
            <w:noWrap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(0.07,0.623)</w:t>
            </w:r>
          </w:p>
        </w:tc>
        <w:tc>
          <w:tcPr>
            <w:tcW w:w="404" w:type="pct"/>
            <w:shd w:val="clear" w:color="auto" w:fill="auto"/>
            <w:noWrap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b/>
                <w:bCs/>
                <w:szCs w:val="24"/>
              </w:rPr>
            </w:pPr>
            <w:r w:rsidRPr="007243C4">
              <w:rPr>
                <w:rFonts w:eastAsia="等线" w:cs="Times New Roman"/>
                <w:b/>
                <w:bCs/>
                <w:szCs w:val="24"/>
              </w:rPr>
              <w:t>0.005</w:t>
            </w:r>
          </w:p>
        </w:tc>
        <w:tc>
          <w:tcPr>
            <w:tcW w:w="455" w:type="pct"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0.216</w:t>
            </w:r>
          </w:p>
        </w:tc>
        <w:tc>
          <w:tcPr>
            <w:tcW w:w="623" w:type="pct"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(0.061,0.765)</w:t>
            </w:r>
          </w:p>
        </w:tc>
        <w:tc>
          <w:tcPr>
            <w:tcW w:w="489" w:type="pct"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b/>
                <w:bCs/>
                <w:szCs w:val="24"/>
              </w:rPr>
            </w:pPr>
            <w:r w:rsidRPr="007243C4">
              <w:rPr>
                <w:rFonts w:eastAsia="等线" w:cs="Times New Roman"/>
                <w:b/>
                <w:bCs/>
                <w:szCs w:val="24"/>
              </w:rPr>
              <w:t>0.018</w:t>
            </w:r>
          </w:p>
        </w:tc>
      </w:tr>
      <w:tr w:rsidR="00523253" w:rsidRPr="007243C4" w:rsidTr="002E71DD">
        <w:trPr>
          <w:jc w:val="center"/>
        </w:trPr>
        <w:tc>
          <w:tcPr>
            <w:tcW w:w="1767" w:type="pct"/>
            <w:shd w:val="clear" w:color="auto" w:fill="auto"/>
            <w:noWrap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Response (PD vs. CR+PR+SD)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5.998</w:t>
            </w:r>
          </w:p>
        </w:tc>
        <w:tc>
          <w:tcPr>
            <w:tcW w:w="758" w:type="pct"/>
            <w:shd w:val="clear" w:color="auto" w:fill="auto"/>
            <w:noWrap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(2.274, 15.820)</w:t>
            </w:r>
          </w:p>
        </w:tc>
        <w:tc>
          <w:tcPr>
            <w:tcW w:w="404" w:type="pct"/>
            <w:shd w:val="clear" w:color="auto" w:fill="auto"/>
            <w:noWrap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b/>
                <w:bCs/>
                <w:szCs w:val="24"/>
              </w:rPr>
            </w:pPr>
            <w:r w:rsidRPr="007243C4">
              <w:rPr>
                <w:rFonts w:eastAsia="等线" w:cs="Times New Roman"/>
                <w:b/>
                <w:bCs/>
                <w:szCs w:val="24"/>
              </w:rPr>
              <w:t>&lt;0.001</w:t>
            </w:r>
          </w:p>
        </w:tc>
        <w:tc>
          <w:tcPr>
            <w:tcW w:w="455" w:type="pct"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5.607</w:t>
            </w:r>
          </w:p>
        </w:tc>
        <w:tc>
          <w:tcPr>
            <w:tcW w:w="623" w:type="pct"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(1.896,16.578)</w:t>
            </w:r>
          </w:p>
        </w:tc>
        <w:tc>
          <w:tcPr>
            <w:tcW w:w="489" w:type="pct"/>
            <w:vAlign w:val="center"/>
          </w:tcPr>
          <w:p w:rsidR="00523253" w:rsidRPr="007243C4" w:rsidRDefault="00523253" w:rsidP="002E71DD">
            <w:pPr>
              <w:widowControl w:val="0"/>
              <w:rPr>
                <w:rFonts w:eastAsia="等线" w:cs="Times New Roman"/>
                <w:b/>
                <w:bCs/>
                <w:szCs w:val="24"/>
              </w:rPr>
            </w:pPr>
            <w:r w:rsidRPr="007243C4">
              <w:rPr>
                <w:rFonts w:eastAsia="等线" w:cs="Times New Roman"/>
                <w:b/>
                <w:bCs/>
                <w:szCs w:val="24"/>
              </w:rPr>
              <w:t>0.002</w:t>
            </w:r>
          </w:p>
        </w:tc>
      </w:tr>
    </w:tbl>
    <w:p w:rsidR="00523253" w:rsidRPr="007243C4" w:rsidRDefault="00523253" w:rsidP="00AB5E29">
      <w:pPr>
        <w:widowControl w:val="0"/>
        <w:rPr>
          <w:rFonts w:eastAsia="等线" w:cs="Times New Roman"/>
          <w:b/>
          <w:bCs/>
          <w:iCs/>
          <w:szCs w:val="24"/>
        </w:rPr>
      </w:pPr>
    </w:p>
    <w:p w:rsidR="008B2696" w:rsidRPr="007243C4" w:rsidRDefault="008B2696">
      <w:pPr>
        <w:rPr>
          <w:rFonts w:eastAsia="等线" w:cs="Times New Roman"/>
          <w:b/>
          <w:bCs/>
          <w:iCs/>
          <w:szCs w:val="24"/>
        </w:rPr>
      </w:pPr>
      <w:r w:rsidRPr="007243C4">
        <w:rPr>
          <w:rFonts w:eastAsia="等线" w:cs="Times New Roman"/>
          <w:b/>
          <w:bCs/>
          <w:iCs/>
          <w:szCs w:val="24"/>
        </w:rPr>
        <w:br w:type="page"/>
      </w:r>
    </w:p>
    <w:p w:rsidR="00523253" w:rsidRPr="007243C4" w:rsidRDefault="00523253" w:rsidP="00AB5E29">
      <w:pPr>
        <w:widowControl w:val="0"/>
        <w:rPr>
          <w:rFonts w:eastAsia="等线" w:cs="Times New Roman"/>
          <w:iCs/>
          <w:szCs w:val="24"/>
        </w:rPr>
      </w:pPr>
      <w:r w:rsidRPr="007243C4">
        <w:rPr>
          <w:rFonts w:eastAsia="等线" w:cs="Times New Roman"/>
          <w:b/>
          <w:bCs/>
          <w:iCs/>
          <w:szCs w:val="24"/>
        </w:rPr>
        <w:lastRenderedPageBreak/>
        <w:t xml:space="preserve">Table S2. </w:t>
      </w:r>
      <w:r w:rsidRPr="007243C4">
        <w:rPr>
          <w:rFonts w:eastAsia="等线" w:cs="Times New Roman"/>
          <w:iCs/>
          <w:szCs w:val="24"/>
        </w:rPr>
        <w:t>Univariable and multivariable analysis of time-to-progression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739"/>
        <w:gridCol w:w="996"/>
        <w:gridCol w:w="2236"/>
        <w:gridCol w:w="997"/>
        <w:gridCol w:w="997"/>
        <w:gridCol w:w="1999"/>
        <w:gridCol w:w="994"/>
      </w:tblGrid>
      <w:tr w:rsidR="007243C4" w:rsidRPr="007243C4" w:rsidTr="00C26B9A">
        <w:trPr>
          <w:jc w:val="center"/>
        </w:trPr>
        <w:tc>
          <w:tcPr>
            <w:tcW w:w="2056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26B9A" w:rsidRPr="007243C4" w:rsidRDefault="00C26B9A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Variable</w:t>
            </w:r>
          </w:p>
        </w:tc>
        <w:tc>
          <w:tcPr>
            <w:tcW w:w="151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26B9A" w:rsidRPr="007243C4" w:rsidRDefault="00C26B9A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Univariable</w:t>
            </w:r>
          </w:p>
        </w:tc>
        <w:tc>
          <w:tcPr>
            <w:tcW w:w="142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6B9A" w:rsidRPr="007243C4" w:rsidRDefault="00C26B9A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Multivariable</w:t>
            </w:r>
          </w:p>
        </w:tc>
      </w:tr>
      <w:tr w:rsidR="007243C4" w:rsidRPr="007243C4" w:rsidTr="00C26B9A">
        <w:trPr>
          <w:jc w:val="center"/>
        </w:trPr>
        <w:tc>
          <w:tcPr>
            <w:tcW w:w="2056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26B9A" w:rsidRPr="007243C4" w:rsidRDefault="00C26B9A" w:rsidP="00C26B9A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26B9A" w:rsidRPr="007243C4" w:rsidRDefault="00C26B9A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HR</w:t>
            </w:r>
          </w:p>
        </w:tc>
        <w:tc>
          <w:tcPr>
            <w:tcW w:w="8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26B9A" w:rsidRPr="007243C4" w:rsidRDefault="00C26B9A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95%CI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26B9A" w:rsidRPr="007243C4" w:rsidRDefault="00C26B9A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P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6B9A" w:rsidRPr="007243C4" w:rsidRDefault="00C26B9A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HR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6B9A" w:rsidRPr="007243C4" w:rsidRDefault="00C26B9A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95%CI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6B9A" w:rsidRPr="007243C4" w:rsidRDefault="00C26B9A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P</w:t>
            </w:r>
          </w:p>
        </w:tc>
      </w:tr>
      <w:tr w:rsidR="007243C4" w:rsidRPr="007243C4" w:rsidTr="00C26B9A">
        <w:trPr>
          <w:jc w:val="center"/>
        </w:trPr>
        <w:tc>
          <w:tcPr>
            <w:tcW w:w="205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Age (&gt;60 vs. ≤60)</w:t>
            </w:r>
          </w:p>
        </w:tc>
        <w:tc>
          <w:tcPr>
            <w:tcW w:w="35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1.823</w:t>
            </w:r>
          </w:p>
        </w:tc>
        <w:tc>
          <w:tcPr>
            <w:tcW w:w="80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(0.647,5.141)</w:t>
            </w:r>
          </w:p>
        </w:tc>
        <w:tc>
          <w:tcPr>
            <w:tcW w:w="35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0.256</w:t>
            </w:r>
          </w:p>
        </w:tc>
        <w:tc>
          <w:tcPr>
            <w:tcW w:w="357" w:type="pct"/>
            <w:tcBorders>
              <w:top w:val="single" w:sz="4" w:space="0" w:color="auto"/>
            </w:tcBorders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auto"/>
            </w:tcBorders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357" w:type="pct"/>
            <w:tcBorders>
              <w:top w:val="single" w:sz="4" w:space="0" w:color="auto"/>
            </w:tcBorders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</w:p>
        </w:tc>
      </w:tr>
      <w:tr w:rsidR="007243C4" w:rsidRPr="007243C4" w:rsidTr="00C26B9A">
        <w:trPr>
          <w:jc w:val="center"/>
        </w:trPr>
        <w:tc>
          <w:tcPr>
            <w:tcW w:w="2056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Hypertension (Yes vs. no)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0.598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(0.205,1.743)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0.346</w:t>
            </w:r>
          </w:p>
        </w:tc>
        <w:tc>
          <w:tcPr>
            <w:tcW w:w="357" w:type="pct"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716" w:type="pct"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</w:p>
        </w:tc>
      </w:tr>
      <w:tr w:rsidR="007243C4" w:rsidRPr="007243C4" w:rsidTr="00C26B9A">
        <w:trPr>
          <w:jc w:val="center"/>
        </w:trPr>
        <w:tc>
          <w:tcPr>
            <w:tcW w:w="2056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ECOG score (1+2 vs. 0)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0.931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(0.314,2.756)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0.897</w:t>
            </w:r>
          </w:p>
        </w:tc>
        <w:tc>
          <w:tcPr>
            <w:tcW w:w="357" w:type="pct"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716" w:type="pct"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</w:p>
        </w:tc>
      </w:tr>
      <w:tr w:rsidR="007243C4" w:rsidRPr="007243C4" w:rsidTr="00C26B9A">
        <w:trPr>
          <w:jc w:val="center"/>
        </w:trPr>
        <w:tc>
          <w:tcPr>
            <w:tcW w:w="2056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BCLCs stage (C vs. B)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1.566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(0.558,4.394)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0.394</w:t>
            </w:r>
          </w:p>
        </w:tc>
        <w:tc>
          <w:tcPr>
            <w:tcW w:w="357" w:type="pct"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716" w:type="pct"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</w:p>
        </w:tc>
      </w:tr>
      <w:tr w:rsidR="007243C4" w:rsidRPr="007243C4" w:rsidTr="00C26B9A">
        <w:trPr>
          <w:jc w:val="center"/>
        </w:trPr>
        <w:tc>
          <w:tcPr>
            <w:tcW w:w="2056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Extrahepatic metastasis (Yes vs. no)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1.89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(0.667,5.36)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0.231</w:t>
            </w:r>
          </w:p>
        </w:tc>
        <w:tc>
          <w:tcPr>
            <w:tcW w:w="357" w:type="pct"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716" w:type="pct"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</w:p>
        </w:tc>
      </w:tr>
      <w:tr w:rsidR="007243C4" w:rsidRPr="007243C4" w:rsidTr="00C26B9A">
        <w:trPr>
          <w:jc w:val="center"/>
        </w:trPr>
        <w:tc>
          <w:tcPr>
            <w:tcW w:w="2056" w:type="pct"/>
            <w:shd w:val="clear" w:color="auto" w:fill="auto"/>
            <w:noWrap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AFP (</w:t>
            </w:r>
            <w:r w:rsidRPr="007243C4">
              <w:rPr>
                <w:rFonts w:eastAsia="等线" w:cs="Times New Roman"/>
                <w:szCs w:val="24"/>
                <w:u w:val="single"/>
              </w:rPr>
              <w:t>&gt;</w:t>
            </w:r>
            <w:r w:rsidRPr="007243C4">
              <w:rPr>
                <w:rFonts w:eastAsia="等线" w:cs="Times New Roman"/>
                <w:szCs w:val="24"/>
              </w:rPr>
              <w:t>400 vs. &lt;400)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4.186</w:t>
            </w:r>
          </w:p>
        </w:tc>
        <w:tc>
          <w:tcPr>
            <w:tcW w:w="801" w:type="pct"/>
            <w:shd w:val="clear" w:color="auto" w:fill="auto"/>
            <w:noWrap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(1.391, 12.596)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b/>
                <w:bCs/>
                <w:szCs w:val="24"/>
              </w:rPr>
            </w:pPr>
            <w:r w:rsidRPr="007243C4">
              <w:rPr>
                <w:rFonts w:eastAsia="等线" w:cs="Times New Roman"/>
                <w:b/>
                <w:bCs/>
                <w:szCs w:val="24"/>
              </w:rPr>
              <w:t>0.011</w:t>
            </w:r>
          </w:p>
        </w:tc>
        <w:tc>
          <w:tcPr>
            <w:tcW w:w="357" w:type="pct"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 xml:space="preserve">5.544 </w:t>
            </w:r>
          </w:p>
        </w:tc>
        <w:tc>
          <w:tcPr>
            <w:tcW w:w="716" w:type="pct"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(1.616,19.02)</w:t>
            </w:r>
          </w:p>
        </w:tc>
        <w:tc>
          <w:tcPr>
            <w:tcW w:w="357" w:type="pct"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b/>
                <w:bCs/>
                <w:szCs w:val="24"/>
              </w:rPr>
            </w:pPr>
            <w:r w:rsidRPr="007243C4">
              <w:rPr>
                <w:rFonts w:eastAsia="等线" w:cs="Times New Roman"/>
                <w:b/>
                <w:bCs/>
                <w:szCs w:val="24"/>
              </w:rPr>
              <w:t>0.006</w:t>
            </w:r>
          </w:p>
        </w:tc>
      </w:tr>
      <w:tr w:rsidR="007243C4" w:rsidRPr="007243C4" w:rsidTr="00C26B9A">
        <w:trPr>
          <w:jc w:val="center"/>
        </w:trPr>
        <w:tc>
          <w:tcPr>
            <w:tcW w:w="2056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Maximum tumor size (&gt;3.75 vs. ≤3.75 cm)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3.252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(1.077,9.821)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b/>
                <w:bCs/>
                <w:szCs w:val="24"/>
              </w:rPr>
            </w:pPr>
            <w:r w:rsidRPr="007243C4">
              <w:rPr>
                <w:rFonts w:eastAsia="等线" w:cs="Times New Roman"/>
                <w:b/>
                <w:bCs/>
                <w:szCs w:val="24"/>
              </w:rPr>
              <w:t>0.037</w:t>
            </w:r>
          </w:p>
        </w:tc>
        <w:tc>
          <w:tcPr>
            <w:tcW w:w="357" w:type="pct"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716" w:type="pct"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</w:p>
        </w:tc>
      </w:tr>
      <w:tr w:rsidR="007243C4" w:rsidRPr="007243C4" w:rsidTr="00C26B9A">
        <w:trPr>
          <w:jc w:val="center"/>
        </w:trPr>
        <w:tc>
          <w:tcPr>
            <w:tcW w:w="2056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Previous radical operation (Yes vs. no)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0.62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(0.208,1.85)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0.392</w:t>
            </w:r>
          </w:p>
        </w:tc>
        <w:tc>
          <w:tcPr>
            <w:tcW w:w="357" w:type="pct"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716" w:type="pct"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</w:p>
        </w:tc>
      </w:tr>
      <w:tr w:rsidR="007243C4" w:rsidRPr="007243C4" w:rsidTr="00C26B9A">
        <w:trPr>
          <w:jc w:val="center"/>
        </w:trPr>
        <w:tc>
          <w:tcPr>
            <w:tcW w:w="2056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Previous ablation (Yes vs. no)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1.251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(0.418,3.743)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0.688</w:t>
            </w:r>
          </w:p>
        </w:tc>
        <w:tc>
          <w:tcPr>
            <w:tcW w:w="357" w:type="pct"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716" w:type="pct"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</w:p>
        </w:tc>
      </w:tr>
      <w:tr w:rsidR="007243C4" w:rsidRPr="007243C4" w:rsidTr="00C26B9A">
        <w:trPr>
          <w:jc w:val="center"/>
        </w:trPr>
        <w:tc>
          <w:tcPr>
            <w:tcW w:w="2056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lastRenderedPageBreak/>
              <w:t>Previous radiotherapy (Yes vs. no)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0.041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(0,368.343)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0.492</w:t>
            </w:r>
          </w:p>
        </w:tc>
        <w:tc>
          <w:tcPr>
            <w:tcW w:w="357" w:type="pct"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716" w:type="pct"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</w:p>
        </w:tc>
      </w:tr>
      <w:tr w:rsidR="007243C4" w:rsidRPr="007243C4" w:rsidTr="00C26B9A">
        <w:trPr>
          <w:jc w:val="center"/>
        </w:trPr>
        <w:tc>
          <w:tcPr>
            <w:tcW w:w="2056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 xml:space="preserve">TACE method (D-TACE vs. </w:t>
            </w:r>
            <w:proofErr w:type="spellStart"/>
            <w:r w:rsidRPr="007243C4">
              <w:rPr>
                <w:rFonts w:eastAsia="等线" w:cs="Times New Roman"/>
                <w:szCs w:val="24"/>
              </w:rPr>
              <w:t>cTACE</w:t>
            </w:r>
            <w:proofErr w:type="spellEnd"/>
            <w:r w:rsidRPr="007243C4">
              <w:rPr>
                <w:rFonts w:eastAsia="等线" w:cs="Times New Roman"/>
                <w:szCs w:val="24"/>
              </w:rPr>
              <w:t>)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1.712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(0.596,4.918)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0.318</w:t>
            </w:r>
          </w:p>
        </w:tc>
        <w:tc>
          <w:tcPr>
            <w:tcW w:w="357" w:type="pct"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716" w:type="pct"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</w:p>
        </w:tc>
      </w:tr>
      <w:tr w:rsidR="007243C4" w:rsidRPr="007243C4" w:rsidTr="00C26B9A">
        <w:trPr>
          <w:jc w:val="center"/>
        </w:trPr>
        <w:tc>
          <w:tcPr>
            <w:tcW w:w="2056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 xml:space="preserve">TACE (&gt;3 vs. </w:t>
            </w:r>
            <w:r w:rsidRPr="007243C4">
              <w:rPr>
                <w:rFonts w:eastAsia="等线" w:cs="Times New Roman"/>
                <w:szCs w:val="24"/>
                <w:u w:val="single"/>
              </w:rPr>
              <w:t>&lt;</w:t>
            </w:r>
            <w:r w:rsidRPr="007243C4">
              <w:rPr>
                <w:rFonts w:eastAsia="等线" w:cs="Times New Roman"/>
                <w:szCs w:val="24"/>
              </w:rPr>
              <w:t>3)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0.853</w:t>
            </w:r>
          </w:p>
        </w:tc>
        <w:tc>
          <w:tcPr>
            <w:tcW w:w="801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(0.29,2.507)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0.773</w:t>
            </w:r>
          </w:p>
        </w:tc>
        <w:tc>
          <w:tcPr>
            <w:tcW w:w="357" w:type="pct"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716" w:type="pct"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</w:p>
        </w:tc>
      </w:tr>
      <w:tr w:rsidR="007243C4" w:rsidRPr="007243C4" w:rsidTr="00C26B9A">
        <w:trPr>
          <w:jc w:val="center"/>
        </w:trPr>
        <w:tc>
          <w:tcPr>
            <w:tcW w:w="2056" w:type="pct"/>
            <w:shd w:val="clear" w:color="auto" w:fill="auto"/>
            <w:noWrap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Initial dosage (160+120</w:t>
            </w:r>
            <w:r w:rsidRPr="007243C4">
              <w:rPr>
                <w:rFonts w:eastAsia="等线" w:cs="Times New Roman"/>
                <w:iCs/>
                <w:szCs w:val="24"/>
              </w:rPr>
              <w:t xml:space="preserve"> </w:t>
            </w:r>
            <w:r w:rsidRPr="007243C4">
              <w:rPr>
                <w:rFonts w:eastAsia="等线" w:cs="Times New Roman"/>
                <w:szCs w:val="24"/>
              </w:rPr>
              <w:t>vs. 80</w:t>
            </w:r>
            <w:r w:rsidRPr="007243C4">
              <w:rPr>
                <w:rFonts w:eastAsia="等线" w:cs="Times New Roman"/>
                <w:iCs/>
                <w:szCs w:val="24"/>
              </w:rPr>
              <w:t xml:space="preserve"> mg/d</w:t>
            </w:r>
            <w:r w:rsidRPr="007243C4">
              <w:rPr>
                <w:rFonts w:eastAsia="等线" w:cs="Times New Roman"/>
                <w:szCs w:val="24"/>
              </w:rPr>
              <w:t>)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0.293</w:t>
            </w:r>
          </w:p>
        </w:tc>
        <w:tc>
          <w:tcPr>
            <w:tcW w:w="801" w:type="pct"/>
            <w:shd w:val="clear" w:color="auto" w:fill="auto"/>
            <w:noWrap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(0.085, 1.006)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0.051</w:t>
            </w:r>
          </w:p>
        </w:tc>
        <w:tc>
          <w:tcPr>
            <w:tcW w:w="357" w:type="pct"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716" w:type="pct"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357" w:type="pct"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</w:p>
        </w:tc>
      </w:tr>
      <w:tr w:rsidR="00523253" w:rsidRPr="007243C4" w:rsidTr="00C26B9A">
        <w:trPr>
          <w:jc w:val="center"/>
        </w:trPr>
        <w:tc>
          <w:tcPr>
            <w:tcW w:w="2056" w:type="pct"/>
            <w:shd w:val="clear" w:color="auto" w:fill="auto"/>
            <w:noWrap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Response (PD vs. CR+PR+SD)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4.858</w:t>
            </w:r>
          </w:p>
        </w:tc>
        <w:tc>
          <w:tcPr>
            <w:tcW w:w="801" w:type="pct"/>
            <w:shd w:val="clear" w:color="auto" w:fill="auto"/>
            <w:noWrap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(1.731,13.635)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b/>
                <w:bCs/>
                <w:szCs w:val="24"/>
              </w:rPr>
            </w:pPr>
            <w:r w:rsidRPr="007243C4">
              <w:rPr>
                <w:rFonts w:eastAsia="等线" w:cs="Times New Roman"/>
                <w:b/>
                <w:bCs/>
                <w:szCs w:val="24"/>
              </w:rPr>
              <w:t>0.003</w:t>
            </w:r>
          </w:p>
        </w:tc>
        <w:tc>
          <w:tcPr>
            <w:tcW w:w="357" w:type="pct"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7.691</w:t>
            </w:r>
          </w:p>
        </w:tc>
        <w:tc>
          <w:tcPr>
            <w:tcW w:w="716" w:type="pct"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(2.37,24.964)</w:t>
            </w:r>
          </w:p>
        </w:tc>
        <w:tc>
          <w:tcPr>
            <w:tcW w:w="357" w:type="pct"/>
            <w:vAlign w:val="center"/>
          </w:tcPr>
          <w:p w:rsidR="00523253" w:rsidRPr="007243C4" w:rsidRDefault="00523253" w:rsidP="00C26B9A">
            <w:pPr>
              <w:widowControl w:val="0"/>
              <w:rPr>
                <w:rFonts w:eastAsia="等线" w:cs="Times New Roman"/>
                <w:b/>
                <w:bCs/>
                <w:szCs w:val="24"/>
              </w:rPr>
            </w:pPr>
            <w:r w:rsidRPr="007243C4">
              <w:rPr>
                <w:rFonts w:eastAsia="等线" w:cs="Times New Roman"/>
                <w:b/>
                <w:bCs/>
                <w:szCs w:val="24"/>
              </w:rPr>
              <w:t>0.001</w:t>
            </w:r>
          </w:p>
        </w:tc>
      </w:tr>
    </w:tbl>
    <w:p w:rsidR="00523253" w:rsidRPr="007243C4" w:rsidRDefault="00523253" w:rsidP="00AB5E29">
      <w:pPr>
        <w:widowControl w:val="0"/>
        <w:rPr>
          <w:rFonts w:eastAsia="等线" w:cs="Times New Roman"/>
          <w:b/>
          <w:bCs/>
          <w:iCs/>
          <w:szCs w:val="24"/>
        </w:rPr>
      </w:pPr>
    </w:p>
    <w:p w:rsidR="001A1251" w:rsidRPr="007243C4" w:rsidRDefault="001A1251">
      <w:pPr>
        <w:rPr>
          <w:rFonts w:eastAsia="等线" w:cs="Times New Roman"/>
          <w:b/>
          <w:bCs/>
          <w:iCs/>
          <w:szCs w:val="24"/>
        </w:rPr>
      </w:pPr>
      <w:r w:rsidRPr="007243C4">
        <w:rPr>
          <w:rFonts w:eastAsia="等线" w:cs="Times New Roman"/>
          <w:b/>
          <w:bCs/>
          <w:iCs/>
          <w:szCs w:val="24"/>
        </w:rPr>
        <w:br w:type="page"/>
      </w:r>
    </w:p>
    <w:p w:rsidR="00523253" w:rsidRPr="007243C4" w:rsidRDefault="00523253" w:rsidP="00AB5E29">
      <w:pPr>
        <w:widowControl w:val="0"/>
        <w:rPr>
          <w:rFonts w:eastAsia="等线" w:cs="Times New Roman"/>
          <w:iCs/>
          <w:szCs w:val="24"/>
        </w:rPr>
      </w:pPr>
      <w:r w:rsidRPr="007243C4">
        <w:rPr>
          <w:rFonts w:eastAsia="等线" w:cs="Times New Roman"/>
          <w:b/>
          <w:bCs/>
          <w:iCs/>
          <w:szCs w:val="24"/>
        </w:rPr>
        <w:lastRenderedPageBreak/>
        <w:t xml:space="preserve">Table S3. </w:t>
      </w:r>
      <w:r w:rsidRPr="007243C4">
        <w:rPr>
          <w:rFonts w:eastAsia="等线" w:cs="Times New Roman"/>
          <w:iCs/>
          <w:szCs w:val="24"/>
        </w:rPr>
        <w:t>Univariable and multivariable analysis of overall survival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709"/>
        <w:gridCol w:w="991"/>
        <w:gridCol w:w="2144"/>
        <w:gridCol w:w="991"/>
        <w:gridCol w:w="991"/>
        <w:gridCol w:w="2144"/>
        <w:gridCol w:w="988"/>
      </w:tblGrid>
      <w:tr w:rsidR="007243C4" w:rsidRPr="007243C4" w:rsidTr="00F00531">
        <w:trPr>
          <w:jc w:val="center"/>
        </w:trPr>
        <w:tc>
          <w:tcPr>
            <w:tcW w:w="2045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00531" w:rsidRPr="007243C4" w:rsidRDefault="00F00531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Variable</w:t>
            </w:r>
          </w:p>
        </w:tc>
        <w:tc>
          <w:tcPr>
            <w:tcW w:w="147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00531" w:rsidRPr="007243C4" w:rsidRDefault="00F00531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Univariable</w:t>
            </w:r>
          </w:p>
        </w:tc>
        <w:tc>
          <w:tcPr>
            <w:tcW w:w="1477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0531" w:rsidRPr="007243C4" w:rsidRDefault="00F00531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Multivariable</w:t>
            </w:r>
          </w:p>
        </w:tc>
      </w:tr>
      <w:tr w:rsidR="007243C4" w:rsidRPr="007243C4" w:rsidTr="00F00531">
        <w:trPr>
          <w:jc w:val="center"/>
        </w:trPr>
        <w:tc>
          <w:tcPr>
            <w:tcW w:w="2045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00531" w:rsidRPr="007243C4" w:rsidRDefault="00F00531" w:rsidP="00F00531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00531" w:rsidRPr="007243C4" w:rsidRDefault="00F00531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HR</w:t>
            </w:r>
          </w:p>
        </w:tc>
        <w:tc>
          <w:tcPr>
            <w:tcW w:w="7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00531" w:rsidRPr="007243C4" w:rsidRDefault="00F00531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95%CI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00531" w:rsidRPr="007243C4" w:rsidRDefault="00F00531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P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0531" w:rsidRPr="007243C4" w:rsidRDefault="00F00531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HR</w:t>
            </w:r>
          </w:p>
        </w:tc>
        <w:tc>
          <w:tcPr>
            <w:tcW w:w="7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0531" w:rsidRPr="007243C4" w:rsidRDefault="00F00531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95%CI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0531" w:rsidRPr="007243C4" w:rsidRDefault="00F00531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P</w:t>
            </w:r>
          </w:p>
        </w:tc>
      </w:tr>
      <w:tr w:rsidR="007243C4" w:rsidRPr="007243C4" w:rsidTr="00F00531">
        <w:trPr>
          <w:jc w:val="center"/>
        </w:trPr>
        <w:tc>
          <w:tcPr>
            <w:tcW w:w="204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Age (&gt;60 vs. ≤60)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1.764</w:t>
            </w:r>
          </w:p>
        </w:tc>
        <w:tc>
          <w:tcPr>
            <w:tcW w:w="76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(0.421,7.396)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0.438</w:t>
            </w:r>
          </w:p>
        </w:tc>
        <w:tc>
          <w:tcPr>
            <w:tcW w:w="355" w:type="pct"/>
            <w:tcBorders>
              <w:top w:val="single" w:sz="4" w:space="0" w:color="auto"/>
            </w:tcBorders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768" w:type="pct"/>
            <w:tcBorders>
              <w:top w:val="single" w:sz="4" w:space="0" w:color="auto"/>
            </w:tcBorders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auto"/>
            </w:tcBorders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</w:p>
        </w:tc>
      </w:tr>
      <w:tr w:rsidR="007243C4" w:rsidRPr="007243C4" w:rsidTr="00F00531">
        <w:trPr>
          <w:jc w:val="center"/>
        </w:trPr>
        <w:tc>
          <w:tcPr>
            <w:tcW w:w="2045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Hypertension (Yes vs. no)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0.341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(0.069,1.692)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0.188</w:t>
            </w:r>
          </w:p>
        </w:tc>
        <w:tc>
          <w:tcPr>
            <w:tcW w:w="355" w:type="pct"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768" w:type="pct"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354" w:type="pct"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</w:p>
        </w:tc>
      </w:tr>
      <w:tr w:rsidR="007243C4" w:rsidRPr="007243C4" w:rsidTr="00F00531">
        <w:trPr>
          <w:jc w:val="center"/>
        </w:trPr>
        <w:tc>
          <w:tcPr>
            <w:tcW w:w="2045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ECOG score (1+2 vs. 0)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2.870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(0.682,12.086)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0.151</w:t>
            </w:r>
          </w:p>
        </w:tc>
        <w:tc>
          <w:tcPr>
            <w:tcW w:w="355" w:type="pct"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768" w:type="pct"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354" w:type="pct"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</w:p>
        </w:tc>
      </w:tr>
      <w:tr w:rsidR="007243C4" w:rsidRPr="007243C4" w:rsidTr="00F00531">
        <w:trPr>
          <w:jc w:val="center"/>
        </w:trPr>
        <w:tc>
          <w:tcPr>
            <w:tcW w:w="2045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BCLCs stage (C vs. B)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1.408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(0.347,5.721)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0.632</w:t>
            </w:r>
          </w:p>
        </w:tc>
        <w:tc>
          <w:tcPr>
            <w:tcW w:w="355" w:type="pct"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768" w:type="pct"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354" w:type="pct"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</w:p>
        </w:tc>
      </w:tr>
      <w:tr w:rsidR="007243C4" w:rsidRPr="007243C4" w:rsidTr="00F00531">
        <w:trPr>
          <w:jc w:val="center"/>
        </w:trPr>
        <w:tc>
          <w:tcPr>
            <w:tcW w:w="2045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Extrahepatic metastasis (Yes vs. no)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1.317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(0.314,5.529)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0.707</w:t>
            </w:r>
          </w:p>
        </w:tc>
        <w:tc>
          <w:tcPr>
            <w:tcW w:w="355" w:type="pct"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768" w:type="pct"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354" w:type="pct"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</w:p>
        </w:tc>
      </w:tr>
      <w:tr w:rsidR="007243C4" w:rsidRPr="007243C4" w:rsidTr="00F00531">
        <w:trPr>
          <w:jc w:val="center"/>
        </w:trPr>
        <w:tc>
          <w:tcPr>
            <w:tcW w:w="2045" w:type="pct"/>
            <w:shd w:val="clear" w:color="auto" w:fill="auto"/>
            <w:noWrap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AFP (</w:t>
            </w:r>
            <w:r w:rsidRPr="007243C4">
              <w:rPr>
                <w:rFonts w:eastAsia="等线" w:cs="Times New Roman"/>
                <w:szCs w:val="24"/>
                <w:u w:val="single"/>
              </w:rPr>
              <w:t>&gt;</w:t>
            </w:r>
            <w:r w:rsidRPr="007243C4">
              <w:rPr>
                <w:rFonts w:eastAsia="等线" w:cs="Times New Roman"/>
                <w:szCs w:val="24"/>
              </w:rPr>
              <w:t>400 vs. &lt;400)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3.487</w:t>
            </w:r>
          </w:p>
        </w:tc>
        <w:tc>
          <w:tcPr>
            <w:tcW w:w="768" w:type="pct"/>
            <w:shd w:val="clear" w:color="auto" w:fill="auto"/>
            <w:noWrap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(0.857,14.196)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0.081</w:t>
            </w:r>
          </w:p>
        </w:tc>
        <w:tc>
          <w:tcPr>
            <w:tcW w:w="355" w:type="pct"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768" w:type="pct"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354" w:type="pct"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</w:p>
        </w:tc>
      </w:tr>
      <w:tr w:rsidR="007243C4" w:rsidRPr="007243C4" w:rsidTr="00F00531">
        <w:trPr>
          <w:jc w:val="center"/>
        </w:trPr>
        <w:tc>
          <w:tcPr>
            <w:tcW w:w="2045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Maximum tumor size (&gt;3.75 vs. ≤3.75 cm)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1.370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(0.338,5.55)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0.660</w:t>
            </w:r>
          </w:p>
        </w:tc>
        <w:tc>
          <w:tcPr>
            <w:tcW w:w="355" w:type="pct"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768" w:type="pct"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354" w:type="pct"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</w:p>
        </w:tc>
      </w:tr>
      <w:tr w:rsidR="007243C4" w:rsidRPr="007243C4" w:rsidTr="00F00531">
        <w:trPr>
          <w:jc w:val="center"/>
        </w:trPr>
        <w:tc>
          <w:tcPr>
            <w:tcW w:w="2045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Previous radical operation (Yes vs. no)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1.475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(0.363,5.999)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0.587</w:t>
            </w:r>
          </w:p>
        </w:tc>
        <w:tc>
          <w:tcPr>
            <w:tcW w:w="355" w:type="pct"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768" w:type="pct"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354" w:type="pct"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</w:p>
        </w:tc>
      </w:tr>
      <w:tr w:rsidR="007243C4" w:rsidRPr="007243C4" w:rsidTr="00F00531">
        <w:trPr>
          <w:jc w:val="center"/>
        </w:trPr>
        <w:tc>
          <w:tcPr>
            <w:tcW w:w="2045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Previous ablation (Yes vs. no)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0.462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(0.11,1.934)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0.290</w:t>
            </w:r>
          </w:p>
        </w:tc>
        <w:tc>
          <w:tcPr>
            <w:tcW w:w="355" w:type="pct"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768" w:type="pct"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354" w:type="pct"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</w:p>
        </w:tc>
      </w:tr>
      <w:tr w:rsidR="007243C4" w:rsidRPr="007243C4" w:rsidTr="00F00531">
        <w:trPr>
          <w:jc w:val="center"/>
        </w:trPr>
        <w:tc>
          <w:tcPr>
            <w:tcW w:w="2045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lastRenderedPageBreak/>
              <w:t>Previous radiotherapy (Yes vs. no)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3.108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(0.314,30.757)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0.332</w:t>
            </w:r>
          </w:p>
        </w:tc>
        <w:tc>
          <w:tcPr>
            <w:tcW w:w="355" w:type="pct"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768" w:type="pct"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354" w:type="pct"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</w:p>
        </w:tc>
      </w:tr>
      <w:tr w:rsidR="007243C4" w:rsidRPr="007243C4" w:rsidTr="00F00531">
        <w:trPr>
          <w:jc w:val="center"/>
        </w:trPr>
        <w:tc>
          <w:tcPr>
            <w:tcW w:w="2045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 xml:space="preserve">TACE method (D-TACE vs. </w:t>
            </w:r>
            <w:proofErr w:type="spellStart"/>
            <w:r w:rsidRPr="007243C4">
              <w:rPr>
                <w:rFonts w:eastAsia="等线" w:cs="Times New Roman"/>
                <w:szCs w:val="24"/>
              </w:rPr>
              <w:t>cTACE</w:t>
            </w:r>
            <w:proofErr w:type="spellEnd"/>
            <w:r w:rsidRPr="007243C4">
              <w:rPr>
                <w:rFonts w:eastAsia="等线" w:cs="Times New Roman"/>
                <w:szCs w:val="24"/>
              </w:rPr>
              <w:t>)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2.720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(0.657,11.252)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0.167</w:t>
            </w:r>
          </w:p>
        </w:tc>
        <w:tc>
          <w:tcPr>
            <w:tcW w:w="355" w:type="pct"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768" w:type="pct"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354" w:type="pct"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</w:p>
        </w:tc>
      </w:tr>
      <w:tr w:rsidR="007243C4" w:rsidRPr="007243C4" w:rsidTr="00F00531">
        <w:trPr>
          <w:jc w:val="center"/>
        </w:trPr>
        <w:tc>
          <w:tcPr>
            <w:tcW w:w="2045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 xml:space="preserve">TACE (&gt;3 vs. </w:t>
            </w:r>
            <w:r w:rsidRPr="007243C4">
              <w:rPr>
                <w:rFonts w:eastAsia="等线" w:cs="Times New Roman"/>
                <w:szCs w:val="24"/>
                <w:u w:val="single"/>
              </w:rPr>
              <w:t>&lt;</w:t>
            </w:r>
            <w:r w:rsidRPr="007243C4">
              <w:rPr>
                <w:rFonts w:eastAsia="等线" w:cs="Times New Roman"/>
                <w:szCs w:val="24"/>
              </w:rPr>
              <w:t>3)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0.501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(0.1,2.513)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0.401</w:t>
            </w:r>
          </w:p>
        </w:tc>
        <w:tc>
          <w:tcPr>
            <w:tcW w:w="355" w:type="pct"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768" w:type="pct"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</w:p>
        </w:tc>
        <w:tc>
          <w:tcPr>
            <w:tcW w:w="354" w:type="pct"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</w:p>
        </w:tc>
      </w:tr>
      <w:tr w:rsidR="007243C4" w:rsidRPr="007243C4" w:rsidTr="00F00531">
        <w:trPr>
          <w:jc w:val="center"/>
        </w:trPr>
        <w:tc>
          <w:tcPr>
            <w:tcW w:w="2045" w:type="pct"/>
            <w:shd w:val="clear" w:color="auto" w:fill="auto"/>
            <w:noWrap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Initial dosage (160+120</w:t>
            </w:r>
            <w:r w:rsidRPr="007243C4">
              <w:rPr>
                <w:rFonts w:eastAsia="等线" w:cs="Times New Roman"/>
                <w:iCs/>
                <w:szCs w:val="24"/>
              </w:rPr>
              <w:t xml:space="preserve"> </w:t>
            </w:r>
            <w:r w:rsidRPr="007243C4">
              <w:rPr>
                <w:rFonts w:eastAsia="等线" w:cs="Times New Roman"/>
                <w:szCs w:val="24"/>
              </w:rPr>
              <w:t>vs. 80</w:t>
            </w:r>
            <w:r w:rsidRPr="007243C4">
              <w:rPr>
                <w:rFonts w:eastAsia="等线" w:cs="Times New Roman"/>
                <w:iCs/>
                <w:szCs w:val="24"/>
              </w:rPr>
              <w:t xml:space="preserve"> mg/d</w:t>
            </w:r>
            <w:r w:rsidRPr="007243C4">
              <w:rPr>
                <w:rFonts w:eastAsia="等线" w:cs="Times New Roman"/>
                <w:szCs w:val="24"/>
              </w:rPr>
              <w:t>)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0.043</w:t>
            </w:r>
          </w:p>
        </w:tc>
        <w:tc>
          <w:tcPr>
            <w:tcW w:w="768" w:type="pct"/>
            <w:shd w:val="clear" w:color="auto" w:fill="auto"/>
            <w:noWrap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(0.005,0.397)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b/>
                <w:bCs/>
                <w:szCs w:val="24"/>
              </w:rPr>
            </w:pPr>
            <w:r w:rsidRPr="007243C4">
              <w:rPr>
                <w:rFonts w:eastAsia="等线" w:cs="Times New Roman"/>
                <w:b/>
                <w:bCs/>
                <w:szCs w:val="24"/>
              </w:rPr>
              <w:t>0.006</w:t>
            </w:r>
          </w:p>
        </w:tc>
        <w:tc>
          <w:tcPr>
            <w:tcW w:w="355" w:type="pct"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0.049</w:t>
            </w:r>
          </w:p>
        </w:tc>
        <w:tc>
          <w:tcPr>
            <w:tcW w:w="768" w:type="pct"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(0.004,0.535)</w:t>
            </w:r>
          </w:p>
        </w:tc>
        <w:tc>
          <w:tcPr>
            <w:tcW w:w="354" w:type="pct"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b/>
                <w:bCs/>
                <w:szCs w:val="24"/>
              </w:rPr>
            </w:pPr>
            <w:r w:rsidRPr="007243C4">
              <w:rPr>
                <w:rFonts w:eastAsia="等线" w:cs="Times New Roman"/>
                <w:b/>
                <w:bCs/>
                <w:szCs w:val="24"/>
              </w:rPr>
              <w:t>0.013</w:t>
            </w:r>
          </w:p>
        </w:tc>
      </w:tr>
      <w:tr w:rsidR="00523253" w:rsidRPr="007243C4" w:rsidTr="00F00531">
        <w:trPr>
          <w:jc w:val="center"/>
        </w:trPr>
        <w:tc>
          <w:tcPr>
            <w:tcW w:w="2045" w:type="pct"/>
            <w:shd w:val="clear" w:color="auto" w:fill="auto"/>
            <w:noWrap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Response (PD vs. CR+PR+SD)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9.151</w:t>
            </w:r>
          </w:p>
        </w:tc>
        <w:tc>
          <w:tcPr>
            <w:tcW w:w="768" w:type="pct"/>
            <w:shd w:val="clear" w:color="auto" w:fill="auto"/>
            <w:noWrap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(1.823,45.939)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b/>
                <w:bCs/>
                <w:szCs w:val="24"/>
              </w:rPr>
            </w:pPr>
            <w:r w:rsidRPr="007243C4">
              <w:rPr>
                <w:rFonts w:eastAsia="等线" w:cs="Times New Roman"/>
                <w:b/>
                <w:bCs/>
                <w:szCs w:val="24"/>
              </w:rPr>
              <w:t>0.007</w:t>
            </w:r>
          </w:p>
        </w:tc>
        <w:tc>
          <w:tcPr>
            <w:tcW w:w="355" w:type="pct"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6.497</w:t>
            </w:r>
          </w:p>
        </w:tc>
        <w:tc>
          <w:tcPr>
            <w:tcW w:w="768" w:type="pct"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szCs w:val="24"/>
              </w:rPr>
            </w:pPr>
            <w:r w:rsidRPr="007243C4">
              <w:rPr>
                <w:rFonts w:eastAsia="等线" w:cs="Times New Roman"/>
                <w:szCs w:val="24"/>
              </w:rPr>
              <w:t>(1.103,38.284)</w:t>
            </w:r>
          </w:p>
        </w:tc>
        <w:tc>
          <w:tcPr>
            <w:tcW w:w="354" w:type="pct"/>
            <w:vAlign w:val="center"/>
          </w:tcPr>
          <w:p w:rsidR="00523253" w:rsidRPr="007243C4" w:rsidRDefault="00523253" w:rsidP="00F00531">
            <w:pPr>
              <w:widowControl w:val="0"/>
              <w:rPr>
                <w:rFonts w:eastAsia="等线" w:cs="Times New Roman"/>
                <w:b/>
                <w:bCs/>
                <w:szCs w:val="24"/>
              </w:rPr>
            </w:pPr>
            <w:r w:rsidRPr="007243C4">
              <w:rPr>
                <w:rFonts w:eastAsia="等线" w:cs="Times New Roman"/>
                <w:b/>
                <w:bCs/>
                <w:szCs w:val="24"/>
              </w:rPr>
              <w:t>0.039</w:t>
            </w:r>
          </w:p>
        </w:tc>
      </w:tr>
    </w:tbl>
    <w:p w:rsidR="00380562" w:rsidRPr="007243C4" w:rsidRDefault="00380562" w:rsidP="00AB5E29">
      <w:pPr>
        <w:widowControl w:val="0"/>
        <w:rPr>
          <w:rFonts w:cs="Times New Roman"/>
          <w:szCs w:val="24"/>
        </w:rPr>
      </w:pPr>
    </w:p>
    <w:sectPr w:rsidR="00380562" w:rsidRPr="007243C4" w:rsidSect="00AB5E29">
      <w:pgSz w:w="16838" w:h="11906" w:orient="landscape" w:code="9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26F3" w:rsidRDefault="002226F3" w:rsidP="007243C4">
      <w:pPr>
        <w:spacing w:line="240" w:lineRule="auto"/>
      </w:pPr>
      <w:r>
        <w:separator/>
      </w:r>
    </w:p>
  </w:endnote>
  <w:endnote w:type="continuationSeparator" w:id="0">
    <w:p w:rsidR="002226F3" w:rsidRDefault="002226F3" w:rsidP="007243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26F3" w:rsidRDefault="002226F3" w:rsidP="007243C4">
      <w:pPr>
        <w:spacing w:line="240" w:lineRule="auto"/>
      </w:pPr>
      <w:r>
        <w:separator/>
      </w:r>
    </w:p>
  </w:footnote>
  <w:footnote w:type="continuationSeparator" w:id="0">
    <w:p w:rsidR="002226F3" w:rsidRDefault="002226F3" w:rsidP="007243C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253"/>
    <w:rsid w:val="001A1251"/>
    <w:rsid w:val="002226F3"/>
    <w:rsid w:val="002E71DD"/>
    <w:rsid w:val="00380562"/>
    <w:rsid w:val="00523253"/>
    <w:rsid w:val="007243C4"/>
    <w:rsid w:val="008B2696"/>
    <w:rsid w:val="00AB5E29"/>
    <w:rsid w:val="00BF157E"/>
    <w:rsid w:val="00C26B9A"/>
    <w:rsid w:val="00F00531"/>
    <w:rsid w:val="00FE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CDACE58-8A5B-4955-B99C-0A6832405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color w:val="000000" w:themeColor="text1"/>
        <w:kern w:val="2"/>
        <w:sz w:val="24"/>
        <w:szCs w:val="22"/>
        <w:lang w:val="en-US" w:eastAsia="zh-CN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523253"/>
  </w:style>
  <w:style w:type="paragraph" w:styleId="a4">
    <w:name w:val="header"/>
    <w:basedOn w:val="a"/>
    <w:link w:val="a5"/>
    <w:uiPriority w:val="99"/>
    <w:unhideWhenUsed/>
    <w:rsid w:val="007243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243C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243C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243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260077</dc:creator>
  <cp:keywords/>
  <dc:description/>
  <cp:lastModifiedBy>260077</cp:lastModifiedBy>
  <cp:revision>34</cp:revision>
  <dcterms:created xsi:type="dcterms:W3CDTF">2021-07-27T06:42:00Z</dcterms:created>
  <dcterms:modified xsi:type="dcterms:W3CDTF">2021-09-03T07:29:00Z</dcterms:modified>
</cp:coreProperties>
</file>