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9F71E" w14:textId="3CCD7629" w:rsidR="00A14274" w:rsidRPr="00681E2A" w:rsidRDefault="00511C52" w:rsidP="00D626F9">
      <w:pPr>
        <w:spacing w:line="480" w:lineRule="auto"/>
        <w:rPr>
          <w:b w:val="0"/>
          <w:bCs w:val="0"/>
        </w:rPr>
      </w:pPr>
      <w:r>
        <w:rPr>
          <w:b w:val="0"/>
          <w:bCs w:val="0"/>
        </w:rPr>
        <w:t xml:space="preserve">Additional </w:t>
      </w:r>
      <w:r w:rsidR="00206891">
        <w:rPr>
          <w:b w:val="0"/>
          <w:bCs w:val="0"/>
        </w:rPr>
        <w:t>f</w:t>
      </w:r>
      <w:r>
        <w:rPr>
          <w:b w:val="0"/>
          <w:bCs w:val="0"/>
        </w:rPr>
        <w:t xml:space="preserve">ile </w:t>
      </w:r>
      <w:r w:rsidR="003F6CA4">
        <w:rPr>
          <w:b w:val="0"/>
          <w:bCs w:val="0"/>
        </w:rPr>
        <w:t xml:space="preserve">1: </w:t>
      </w:r>
      <w:r w:rsidR="00A14274" w:rsidRPr="00312C87">
        <w:rPr>
          <w:b w:val="0"/>
          <w:bCs w:val="0"/>
        </w:rPr>
        <w:t>Fig</w:t>
      </w:r>
      <w:r w:rsidR="00206891">
        <w:rPr>
          <w:b w:val="0"/>
          <w:bCs w:val="0"/>
        </w:rPr>
        <w:t>. S</w:t>
      </w:r>
      <w:r w:rsidR="00312C87" w:rsidRPr="00312C87">
        <w:rPr>
          <w:b w:val="0"/>
          <w:bCs w:val="0"/>
        </w:rPr>
        <w:t>1</w:t>
      </w:r>
      <w:r w:rsidR="00A14274" w:rsidRPr="00312C87">
        <w:rPr>
          <w:b w:val="0"/>
          <w:bCs w:val="0"/>
        </w:rPr>
        <w:t xml:space="preserve">. </w:t>
      </w:r>
      <w:r w:rsidR="00681E2A" w:rsidRPr="00312C87">
        <w:rPr>
          <w:b w:val="0"/>
          <w:bCs w:val="0"/>
        </w:rPr>
        <w:t xml:space="preserve">Sex specific </w:t>
      </w:r>
      <w:r w:rsidR="00312C87" w:rsidRPr="00312C87">
        <w:rPr>
          <w:b w:val="0"/>
          <w:bCs w:val="0"/>
        </w:rPr>
        <w:t>change correlations between changes in biomarkers and IP markers during a high GLV diet</w:t>
      </w:r>
    </w:p>
    <w:tbl>
      <w:tblPr>
        <w:tblW w:w="8725" w:type="dxa"/>
        <w:tblLayout w:type="fixed"/>
        <w:tblLook w:val="04A0" w:firstRow="1" w:lastRow="0" w:firstColumn="1" w:lastColumn="0" w:noHBand="0" w:noVBand="1"/>
      </w:tblPr>
      <w:tblGrid>
        <w:gridCol w:w="2245"/>
        <w:gridCol w:w="720"/>
        <w:gridCol w:w="288"/>
        <w:gridCol w:w="432"/>
        <w:gridCol w:w="576"/>
        <w:gridCol w:w="144"/>
        <w:gridCol w:w="720"/>
        <w:gridCol w:w="144"/>
        <w:gridCol w:w="486"/>
        <w:gridCol w:w="90"/>
        <w:gridCol w:w="720"/>
        <w:gridCol w:w="198"/>
        <w:gridCol w:w="522"/>
        <w:gridCol w:w="486"/>
        <w:gridCol w:w="234"/>
        <w:gridCol w:w="720"/>
      </w:tblGrid>
      <w:tr w:rsidR="00AA7859" w:rsidRPr="00C53D33" w14:paraId="135A393A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bottom"/>
            <w:hideMark/>
          </w:tcPr>
          <w:p w14:paraId="251E487C" w14:textId="77777777" w:rsidR="00AA7859" w:rsidRPr="00C53D33" w:rsidRDefault="00AA7859" w:rsidP="00C53D33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24" w:type="dxa"/>
            <w:gridSpan w:val="7"/>
            <w:shd w:val="clear" w:color="auto" w:fill="auto"/>
            <w:vAlign w:val="center"/>
            <w:hideMark/>
          </w:tcPr>
          <w:p w14:paraId="3D8A4BCC" w14:textId="37349F6A" w:rsidR="00AA7859" w:rsidRPr="00C53D33" w:rsidRDefault="00AA7859" w:rsidP="00C53D33">
            <w:pPr>
              <w:jc w:val="center"/>
              <w:rPr>
                <w:rFonts w:eastAsia="Times New Roman"/>
                <w:color w:val="000000"/>
              </w:rPr>
            </w:pPr>
            <w:r w:rsidRPr="00C53D33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486" w:type="dxa"/>
            <w:shd w:val="clear" w:color="auto" w:fill="auto"/>
            <w:vAlign w:val="bottom"/>
            <w:hideMark/>
          </w:tcPr>
          <w:p w14:paraId="5431CE5C" w14:textId="75D9BF3C" w:rsidR="00AA7859" w:rsidRPr="00C53D33" w:rsidRDefault="00AA7859" w:rsidP="00C53D33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0" w:type="dxa"/>
            <w:gridSpan w:val="7"/>
            <w:shd w:val="clear" w:color="auto" w:fill="auto"/>
            <w:vAlign w:val="center"/>
            <w:hideMark/>
          </w:tcPr>
          <w:p w14:paraId="164294FC" w14:textId="498D904C" w:rsidR="00AA7859" w:rsidRPr="00C53D33" w:rsidRDefault="00AA7859" w:rsidP="003F6CA4">
            <w:pPr>
              <w:jc w:val="center"/>
              <w:rPr>
                <w:rFonts w:eastAsia="Times New Roman"/>
                <w:b w:val="0"/>
                <w:bCs w:val="0"/>
                <w:sz w:val="20"/>
                <w:szCs w:val="20"/>
              </w:rPr>
            </w:pPr>
            <w:r w:rsidRPr="00C53D33">
              <w:rPr>
                <w:rFonts w:eastAsia="Times New Roman"/>
                <w:color w:val="000000"/>
              </w:rPr>
              <w:t>Male</w:t>
            </w:r>
          </w:p>
        </w:tc>
      </w:tr>
      <w:tr w:rsidR="00C53D33" w:rsidRPr="00C53D33" w14:paraId="139CCDAE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bottom"/>
            <w:hideMark/>
          </w:tcPr>
          <w:p w14:paraId="075229F6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center"/>
            <w:hideMark/>
          </w:tcPr>
          <w:p w14:paraId="76206535" w14:textId="77777777" w:rsidR="00C53D33" w:rsidRPr="00C53D33" w:rsidRDefault="00C53D33" w:rsidP="00C53D33">
            <w:pPr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Zonulin (ng/ml)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  <w:hideMark/>
          </w:tcPr>
          <w:p w14:paraId="53D78DDA" w14:textId="77777777" w:rsidR="00C53D33" w:rsidRPr="00C53D33" w:rsidRDefault="00C53D33" w:rsidP="00C53D33">
            <w:pPr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Fecal Zonulin (ng/ml)</w:t>
            </w:r>
          </w:p>
        </w:tc>
        <w:tc>
          <w:tcPr>
            <w:tcW w:w="1008" w:type="dxa"/>
            <w:gridSpan w:val="3"/>
            <w:shd w:val="clear" w:color="auto" w:fill="auto"/>
            <w:vAlign w:val="center"/>
            <w:hideMark/>
          </w:tcPr>
          <w:p w14:paraId="0F69B7BE" w14:textId="77777777" w:rsidR="00C53D33" w:rsidRPr="00C53D33" w:rsidRDefault="00C53D33" w:rsidP="00C53D33">
            <w:pPr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LBP (ng/ml)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14:paraId="65BABBCE" w14:textId="77777777" w:rsidR="00C53D33" w:rsidRPr="00C53D33" w:rsidRDefault="00C53D33" w:rsidP="00C53D33">
            <w:pPr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auto" w:fill="auto"/>
            <w:vAlign w:val="center"/>
            <w:hideMark/>
          </w:tcPr>
          <w:p w14:paraId="47C3A820" w14:textId="77777777" w:rsidR="00C53D33" w:rsidRPr="00C53D33" w:rsidRDefault="00C53D33" w:rsidP="00C53D33">
            <w:pPr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Zonulin (ng/ml)</w:t>
            </w:r>
          </w:p>
        </w:tc>
        <w:tc>
          <w:tcPr>
            <w:tcW w:w="1008" w:type="dxa"/>
            <w:gridSpan w:val="2"/>
            <w:shd w:val="clear" w:color="auto" w:fill="auto"/>
            <w:vAlign w:val="center"/>
            <w:hideMark/>
          </w:tcPr>
          <w:p w14:paraId="3815A8BF" w14:textId="77777777" w:rsidR="00C53D33" w:rsidRPr="00C53D33" w:rsidRDefault="00C53D33" w:rsidP="00C53D33">
            <w:pPr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Fecal Zonulin (ng/ml)</w:t>
            </w:r>
          </w:p>
        </w:tc>
        <w:tc>
          <w:tcPr>
            <w:tcW w:w="954" w:type="dxa"/>
            <w:gridSpan w:val="2"/>
            <w:shd w:val="clear" w:color="auto" w:fill="auto"/>
            <w:vAlign w:val="center"/>
            <w:hideMark/>
          </w:tcPr>
          <w:p w14:paraId="31F7680D" w14:textId="77777777" w:rsidR="00C53D33" w:rsidRPr="00C53D33" w:rsidRDefault="00C53D33" w:rsidP="00C53D33">
            <w:pPr>
              <w:jc w:val="center"/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LBP (ng/ml)</w:t>
            </w:r>
          </w:p>
        </w:tc>
      </w:tr>
      <w:tr w:rsidR="00C53D33" w:rsidRPr="00C53D33" w14:paraId="47162D60" w14:textId="77777777" w:rsidTr="00AA7859">
        <w:trPr>
          <w:trHeight w:val="64"/>
        </w:trPr>
        <w:tc>
          <w:tcPr>
            <w:tcW w:w="2245" w:type="dxa"/>
            <w:shd w:val="clear" w:color="auto" w:fill="auto"/>
            <w:vAlign w:val="center"/>
            <w:hideMark/>
          </w:tcPr>
          <w:p w14:paraId="018B58F1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 xml:space="preserve">Zonulin (ng/ml) </w:t>
            </w:r>
          </w:p>
        </w:tc>
        <w:tc>
          <w:tcPr>
            <w:tcW w:w="1008" w:type="dxa"/>
            <w:gridSpan w:val="2"/>
            <w:shd w:val="clear" w:color="auto" w:fill="auto"/>
            <w:vAlign w:val="bottom"/>
          </w:tcPr>
          <w:p w14:paraId="59DFC906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EAEFF4"/>
            <w:vAlign w:val="center"/>
          </w:tcPr>
          <w:p w14:paraId="792FE336" w14:textId="512A86F3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A4B8CE"/>
            <w:vAlign w:val="center"/>
          </w:tcPr>
          <w:p w14:paraId="3D2C99D6" w14:textId="2980E6FF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14:paraId="73166D19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auto" w:fill="auto"/>
            <w:vAlign w:val="bottom"/>
          </w:tcPr>
          <w:p w14:paraId="3E64476D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</w:rPr>
            </w:pPr>
          </w:p>
        </w:tc>
        <w:tc>
          <w:tcPr>
            <w:tcW w:w="1008" w:type="dxa"/>
            <w:gridSpan w:val="2"/>
            <w:shd w:val="clear" w:color="000000" w:fill="E0C4C3"/>
            <w:vAlign w:val="center"/>
          </w:tcPr>
          <w:p w14:paraId="2814F771" w14:textId="63FE2FE9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954" w:type="dxa"/>
            <w:gridSpan w:val="2"/>
            <w:shd w:val="clear" w:color="000000" w:fill="D1DBE6"/>
            <w:vAlign w:val="center"/>
          </w:tcPr>
          <w:p w14:paraId="47657188" w14:textId="09DC5038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C53D33" w:rsidRPr="00C53D33" w14:paraId="2B774F49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center"/>
            <w:hideMark/>
          </w:tcPr>
          <w:p w14:paraId="38D79A6F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Fecal Zonulin (ng/ml)</w:t>
            </w:r>
          </w:p>
        </w:tc>
        <w:tc>
          <w:tcPr>
            <w:tcW w:w="1008" w:type="dxa"/>
            <w:gridSpan w:val="2"/>
            <w:shd w:val="clear" w:color="000000" w:fill="EAEFF4"/>
            <w:vAlign w:val="center"/>
          </w:tcPr>
          <w:p w14:paraId="424C7701" w14:textId="64DA9C6F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bottom"/>
          </w:tcPr>
          <w:p w14:paraId="0A7E43AC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ECF1F5"/>
            <w:vAlign w:val="center"/>
          </w:tcPr>
          <w:p w14:paraId="28F6DCF3" w14:textId="02C54451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14:paraId="21872A59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E0C4C3"/>
            <w:vAlign w:val="center"/>
          </w:tcPr>
          <w:p w14:paraId="59706A87" w14:textId="63F32AFE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auto" w:fill="auto"/>
            <w:vAlign w:val="bottom"/>
          </w:tcPr>
          <w:p w14:paraId="48B3A0D9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954" w:type="dxa"/>
            <w:gridSpan w:val="2"/>
            <w:shd w:val="clear" w:color="000000" w:fill="E7D1D0"/>
            <w:vAlign w:val="center"/>
          </w:tcPr>
          <w:p w14:paraId="2E2E7C93" w14:textId="6787E899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C53D33" w:rsidRPr="00C53D33" w14:paraId="1B702F11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center"/>
            <w:hideMark/>
          </w:tcPr>
          <w:p w14:paraId="1B295ECA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LBP (ng/ml)</w:t>
            </w:r>
          </w:p>
        </w:tc>
        <w:tc>
          <w:tcPr>
            <w:tcW w:w="1008" w:type="dxa"/>
            <w:gridSpan w:val="2"/>
            <w:shd w:val="clear" w:color="000000" w:fill="A4B8CE"/>
            <w:vAlign w:val="center"/>
          </w:tcPr>
          <w:p w14:paraId="1D2638DC" w14:textId="2A787F11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ECF1F5"/>
            <w:vAlign w:val="center"/>
          </w:tcPr>
          <w:p w14:paraId="5E6022B7" w14:textId="628F31DB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auto" w:fill="auto"/>
            <w:vAlign w:val="bottom"/>
          </w:tcPr>
          <w:p w14:paraId="2920BBAC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14:paraId="67CC6C41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</w:rPr>
            </w:pPr>
          </w:p>
        </w:tc>
        <w:tc>
          <w:tcPr>
            <w:tcW w:w="1008" w:type="dxa"/>
            <w:gridSpan w:val="3"/>
            <w:shd w:val="clear" w:color="000000" w:fill="D1DBE6"/>
            <w:vAlign w:val="center"/>
          </w:tcPr>
          <w:p w14:paraId="2861F15A" w14:textId="4FAE08AA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E7D1D0"/>
            <w:vAlign w:val="center"/>
          </w:tcPr>
          <w:p w14:paraId="5074C736" w14:textId="31B03355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954" w:type="dxa"/>
            <w:gridSpan w:val="2"/>
            <w:shd w:val="clear" w:color="auto" w:fill="auto"/>
            <w:vAlign w:val="bottom"/>
          </w:tcPr>
          <w:p w14:paraId="2B0B4154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C53D33" w:rsidRPr="00C53D33" w14:paraId="4F39E5D5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center"/>
            <w:hideMark/>
          </w:tcPr>
          <w:p w14:paraId="39CA6C34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Vitamin K (ng/ml)</w:t>
            </w:r>
          </w:p>
        </w:tc>
        <w:tc>
          <w:tcPr>
            <w:tcW w:w="1008" w:type="dxa"/>
            <w:gridSpan w:val="2"/>
            <w:shd w:val="clear" w:color="000000" w:fill="ECF0F5"/>
            <w:vAlign w:val="center"/>
          </w:tcPr>
          <w:p w14:paraId="25A5D63E" w14:textId="593CD819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D3ABA9"/>
            <w:vAlign w:val="center"/>
          </w:tcPr>
          <w:p w14:paraId="6618C9B6" w14:textId="6ABC6A09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B3C4D6"/>
            <w:vAlign w:val="center"/>
          </w:tcPr>
          <w:p w14:paraId="5FFF2601" w14:textId="62D0438D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14:paraId="5A61DADD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C1CFDE"/>
            <w:vAlign w:val="center"/>
          </w:tcPr>
          <w:p w14:paraId="77163CB4" w14:textId="723127C9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FBF8F8"/>
            <w:vAlign w:val="center"/>
          </w:tcPr>
          <w:p w14:paraId="2B23BF3A" w14:textId="47E3333B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954" w:type="dxa"/>
            <w:gridSpan w:val="2"/>
            <w:shd w:val="clear" w:color="000000" w:fill="F4F7F9"/>
            <w:vAlign w:val="center"/>
          </w:tcPr>
          <w:p w14:paraId="156BD509" w14:textId="6BAF873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C53D33" w:rsidRPr="00C53D33" w14:paraId="0C8660AC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center"/>
            <w:hideMark/>
          </w:tcPr>
          <w:p w14:paraId="7B32FA69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ORM-1 (pg/ml)</w:t>
            </w:r>
          </w:p>
        </w:tc>
        <w:tc>
          <w:tcPr>
            <w:tcW w:w="1008" w:type="dxa"/>
            <w:gridSpan w:val="2"/>
            <w:shd w:val="clear" w:color="000000" w:fill="E0E7EF"/>
            <w:vAlign w:val="center"/>
          </w:tcPr>
          <w:p w14:paraId="6DBD8CC5" w14:textId="244E001D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F7F1F1"/>
            <w:vAlign w:val="center"/>
          </w:tcPr>
          <w:p w14:paraId="1BCE60DF" w14:textId="57243D3C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E4EAF1"/>
            <w:vAlign w:val="center"/>
          </w:tcPr>
          <w:p w14:paraId="576715DD" w14:textId="50AB4FE1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14:paraId="28BEAABC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CDD8E4"/>
            <w:vAlign w:val="center"/>
          </w:tcPr>
          <w:p w14:paraId="35A8B3E8" w14:textId="1C24F3D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ACBED2"/>
            <w:vAlign w:val="center"/>
          </w:tcPr>
          <w:p w14:paraId="240A9B4F" w14:textId="0E8B96CD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954" w:type="dxa"/>
            <w:gridSpan w:val="2"/>
            <w:shd w:val="clear" w:color="000000" w:fill="FDFCFC"/>
            <w:vAlign w:val="center"/>
          </w:tcPr>
          <w:p w14:paraId="45F4D8E0" w14:textId="0E3B2874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C53D33" w:rsidRPr="00C53D33" w14:paraId="6BCE929A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center"/>
            <w:hideMark/>
          </w:tcPr>
          <w:p w14:paraId="1A3759F6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8OHdG (ng/ml)</w:t>
            </w:r>
          </w:p>
        </w:tc>
        <w:tc>
          <w:tcPr>
            <w:tcW w:w="1008" w:type="dxa"/>
            <w:gridSpan w:val="2"/>
            <w:shd w:val="clear" w:color="000000" w:fill="AABDD1"/>
            <w:vAlign w:val="center"/>
          </w:tcPr>
          <w:p w14:paraId="5883040A" w14:textId="73134714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7E9AB9"/>
            <w:vAlign w:val="center"/>
          </w:tcPr>
          <w:p w14:paraId="353ECD06" w14:textId="19086B91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D8E1EA"/>
            <w:vAlign w:val="center"/>
          </w:tcPr>
          <w:p w14:paraId="454C2D68" w14:textId="25BE8531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14:paraId="1676BA89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ECDBDA"/>
            <w:vAlign w:val="center"/>
          </w:tcPr>
          <w:p w14:paraId="63DEE5BF" w14:textId="0F75655E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ECF1F5"/>
            <w:vAlign w:val="center"/>
          </w:tcPr>
          <w:p w14:paraId="7920B144" w14:textId="123B7E9F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954" w:type="dxa"/>
            <w:gridSpan w:val="2"/>
            <w:shd w:val="clear" w:color="000000" w:fill="FDFDFE"/>
            <w:vAlign w:val="center"/>
          </w:tcPr>
          <w:p w14:paraId="763D7895" w14:textId="5F671FCA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C53D33" w:rsidRPr="00C53D33" w14:paraId="4BB9C4D8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center"/>
            <w:hideMark/>
          </w:tcPr>
          <w:p w14:paraId="6EDB1FF2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Fecal 8OHdG (µg/ml)</w:t>
            </w:r>
          </w:p>
        </w:tc>
        <w:tc>
          <w:tcPr>
            <w:tcW w:w="1008" w:type="dxa"/>
            <w:gridSpan w:val="2"/>
            <w:shd w:val="clear" w:color="000000" w:fill="D0DAE6"/>
            <w:vAlign w:val="center"/>
          </w:tcPr>
          <w:p w14:paraId="67656672" w14:textId="55B84BE9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9AB0C8"/>
            <w:vAlign w:val="center"/>
          </w:tcPr>
          <w:p w14:paraId="38181408" w14:textId="05562AE5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C6D3E0"/>
            <w:vAlign w:val="center"/>
          </w:tcPr>
          <w:p w14:paraId="0EC550F9" w14:textId="0CE3418B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14:paraId="42C020AC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F7F0F0"/>
            <w:vAlign w:val="center"/>
          </w:tcPr>
          <w:p w14:paraId="5FB23382" w14:textId="09D6B4D0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ECF1F5"/>
            <w:vAlign w:val="center"/>
          </w:tcPr>
          <w:p w14:paraId="526EF7F0" w14:textId="5EC36A6D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954" w:type="dxa"/>
            <w:gridSpan w:val="2"/>
            <w:shd w:val="clear" w:color="000000" w:fill="CEA1A0"/>
            <w:vAlign w:val="center"/>
          </w:tcPr>
          <w:p w14:paraId="062A99BE" w14:textId="459ACD51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C53D33" w:rsidRPr="00C53D33" w14:paraId="27EC708E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center"/>
            <w:hideMark/>
          </w:tcPr>
          <w:p w14:paraId="30C165F1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TNFa (pg/ml)</w:t>
            </w:r>
          </w:p>
        </w:tc>
        <w:tc>
          <w:tcPr>
            <w:tcW w:w="1008" w:type="dxa"/>
            <w:gridSpan w:val="2"/>
            <w:shd w:val="clear" w:color="000000" w:fill="C48F8E"/>
            <w:vAlign w:val="center"/>
          </w:tcPr>
          <w:p w14:paraId="06708F5E" w14:textId="66C069C1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F7F1F1"/>
            <w:vAlign w:val="center"/>
          </w:tcPr>
          <w:p w14:paraId="2738C132" w14:textId="4C0B40C3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B77674"/>
            <w:vAlign w:val="center"/>
          </w:tcPr>
          <w:p w14:paraId="47586FE8" w14:textId="430FB122" w:rsidR="00C53D33" w:rsidRPr="00C53D33" w:rsidRDefault="00C53D33" w:rsidP="00C53D3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14:paraId="26CA01D5" w14:textId="77777777" w:rsidR="00C53D33" w:rsidRPr="00C53D33" w:rsidRDefault="00C53D33" w:rsidP="00C53D33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ACBED2"/>
            <w:vAlign w:val="center"/>
          </w:tcPr>
          <w:p w14:paraId="2EB50718" w14:textId="23CB2323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F1E5E4"/>
            <w:vAlign w:val="center"/>
          </w:tcPr>
          <w:p w14:paraId="71DDFED4" w14:textId="67863C7B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954" w:type="dxa"/>
            <w:gridSpan w:val="2"/>
            <w:shd w:val="clear" w:color="000000" w:fill="F4F7F9"/>
            <w:vAlign w:val="center"/>
          </w:tcPr>
          <w:p w14:paraId="6C86066C" w14:textId="1A4516BE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C53D33" w:rsidRPr="00C53D33" w14:paraId="1746D4A2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center"/>
            <w:hideMark/>
          </w:tcPr>
          <w:p w14:paraId="34A6C1C4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IL6 (pg/ml)</w:t>
            </w:r>
          </w:p>
        </w:tc>
        <w:tc>
          <w:tcPr>
            <w:tcW w:w="1008" w:type="dxa"/>
            <w:gridSpan w:val="2"/>
            <w:shd w:val="clear" w:color="000000" w:fill="D0DAE6"/>
            <w:vAlign w:val="center"/>
          </w:tcPr>
          <w:p w14:paraId="7C644F4C" w14:textId="2C71FB04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B6C6D8"/>
            <w:vAlign w:val="center"/>
          </w:tcPr>
          <w:p w14:paraId="2F43014F" w14:textId="23B3312B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D2DCE7"/>
            <w:vAlign w:val="center"/>
          </w:tcPr>
          <w:p w14:paraId="3896005A" w14:textId="5AE1CE46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14:paraId="6D984F90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E5EBF1"/>
            <w:vAlign w:val="center"/>
          </w:tcPr>
          <w:p w14:paraId="07314379" w14:textId="5DC14786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F9F5F5"/>
            <w:vAlign w:val="center"/>
          </w:tcPr>
          <w:p w14:paraId="07F62BB0" w14:textId="426953D1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954" w:type="dxa"/>
            <w:gridSpan w:val="2"/>
            <w:shd w:val="clear" w:color="000000" w:fill="F7F1F1"/>
            <w:vAlign w:val="center"/>
          </w:tcPr>
          <w:p w14:paraId="09F6B14B" w14:textId="7EA6070C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C53D33" w:rsidRPr="00C53D33" w14:paraId="27E79A8D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center"/>
            <w:hideMark/>
          </w:tcPr>
          <w:p w14:paraId="1357FEB5" w14:textId="6706F568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</w:rPr>
              <w:t>CRP (</w:t>
            </w:r>
            <w:r w:rsidR="00416515">
              <w:rPr>
                <w:rFonts w:eastAsia="Times New Roman"/>
                <w:b w:val="0"/>
                <w:bCs w:val="0"/>
                <w:color w:val="000000"/>
              </w:rPr>
              <w:t>n</w:t>
            </w:r>
            <w:r w:rsidRPr="00C53D33">
              <w:rPr>
                <w:rFonts w:eastAsia="Times New Roman"/>
                <w:b w:val="0"/>
                <w:bCs w:val="0"/>
                <w:color w:val="000000"/>
              </w:rPr>
              <w:t>g/ml)</w:t>
            </w:r>
          </w:p>
        </w:tc>
        <w:tc>
          <w:tcPr>
            <w:tcW w:w="1008" w:type="dxa"/>
            <w:gridSpan w:val="2"/>
            <w:shd w:val="clear" w:color="000000" w:fill="F4EAEA"/>
            <w:vAlign w:val="center"/>
          </w:tcPr>
          <w:p w14:paraId="31D3248C" w14:textId="01500EE3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E2C8C7"/>
            <w:vAlign w:val="center"/>
          </w:tcPr>
          <w:p w14:paraId="0C2DCA95" w14:textId="3E2A8C2A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D6B1B0"/>
            <w:vAlign w:val="center"/>
          </w:tcPr>
          <w:p w14:paraId="53C160B0" w14:textId="7E272104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486" w:type="dxa"/>
            <w:shd w:val="clear" w:color="auto" w:fill="auto"/>
            <w:vAlign w:val="bottom"/>
          </w:tcPr>
          <w:p w14:paraId="3CA7205F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3"/>
            <w:shd w:val="clear" w:color="000000" w:fill="F0F4F7"/>
            <w:vAlign w:val="center"/>
          </w:tcPr>
          <w:p w14:paraId="7291AD95" w14:textId="789EC63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1008" w:type="dxa"/>
            <w:gridSpan w:val="2"/>
            <w:shd w:val="clear" w:color="000000" w:fill="F9FAFC"/>
            <w:vAlign w:val="center"/>
          </w:tcPr>
          <w:p w14:paraId="59BD1B7F" w14:textId="3B6A507E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954" w:type="dxa"/>
            <w:gridSpan w:val="2"/>
            <w:shd w:val="clear" w:color="000000" w:fill="A4B8CE"/>
            <w:vAlign w:val="center"/>
          </w:tcPr>
          <w:p w14:paraId="46D4C668" w14:textId="2BB78B5E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AA7859" w:rsidRPr="00C53D33" w14:paraId="73E661D0" w14:textId="77777777" w:rsidTr="00AA7859">
        <w:trPr>
          <w:trHeight w:val="2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7B20DC33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6AC8D95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auto"/>
            <w:noWrap/>
            <w:vAlign w:val="bottom"/>
          </w:tcPr>
          <w:p w14:paraId="14C06D1D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auto"/>
            <w:noWrap/>
            <w:vAlign w:val="bottom"/>
          </w:tcPr>
          <w:p w14:paraId="3526BF29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2A8068A1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shd w:val="clear" w:color="auto" w:fill="auto"/>
            <w:noWrap/>
            <w:vAlign w:val="bottom"/>
          </w:tcPr>
          <w:p w14:paraId="1B3AAF13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</w:tcPr>
          <w:p w14:paraId="355B236D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auto"/>
            <w:noWrap/>
            <w:vAlign w:val="bottom"/>
          </w:tcPr>
          <w:p w14:paraId="046AD6EE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shd w:val="clear" w:color="auto" w:fill="auto"/>
            <w:noWrap/>
            <w:vAlign w:val="bottom"/>
          </w:tcPr>
          <w:p w14:paraId="11C42322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14:paraId="2C848B72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</w:tr>
      <w:tr w:rsidR="00AA7859" w:rsidRPr="00C53D33" w14:paraId="60B8A4EC" w14:textId="77777777" w:rsidTr="00AA7859">
        <w:trPr>
          <w:trHeight w:val="20"/>
        </w:trPr>
        <w:tc>
          <w:tcPr>
            <w:tcW w:w="2245" w:type="dxa"/>
            <w:shd w:val="clear" w:color="auto" w:fill="auto"/>
            <w:noWrap/>
            <w:vAlign w:val="bottom"/>
            <w:hideMark/>
          </w:tcPr>
          <w:p w14:paraId="68435AC0" w14:textId="77777777" w:rsidR="00C53D33" w:rsidRPr="00C53D33" w:rsidRDefault="00C53D33" w:rsidP="00C53D33">
            <w:pPr>
              <w:rPr>
                <w:rFonts w:eastAsia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20" w:type="dxa"/>
            <w:shd w:val="clear" w:color="000000" w:fill="B26C6A"/>
            <w:noWrap/>
            <w:vAlign w:val="bottom"/>
          </w:tcPr>
          <w:p w14:paraId="7AFD710E" w14:textId="0A4A11D1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720" w:type="dxa"/>
            <w:gridSpan w:val="2"/>
            <w:shd w:val="clear" w:color="000000" w:fill="C5908F"/>
            <w:noWrap/>
            <w:vAlign w:val="bottom"/>
          </w:tcPr>
          <w:p w14:paraId="67E72935" w14:textId="2D49FBB5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720" w:type="dxa"/>
            <w:gridSpan w:val="2"/>
            <w:shd w:val="clear" w:color="000000" w:fill="D8B5B4"/>
            <w:noWrap/>
            <w:vAlign w:val="bottom"/>
          </w:tcPr>
          <w:p w14:paraId="2A24D1AA" w14:textId="2FE9896E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720" w:type="dxa"/>
            <w:shd w:val="clear" w:color="000000" w:fill="EBDAD9"/>
            <w:noWrap/>
            <w:vAlign w:val="bottom"/>
          </w:tcPr>
          <w:p w14:paraId="618C2073" w14:textId="3B5E68DC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720" w:type="dxa"/>
            <w:gridSpan w:val="3"/>
            <w:shd w:val="clear" w:color="000000" w:fill="FFFFFF"/>
            <w:noWrap/>
            <w:vAlign w:val="bottom"/>
          </w:tcPr>
          <w:p w14:paraId="57C5D6BC" w14:textId="300E9B09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720" w:type="dxa"/>
            <w:shd w:val="clear" w:color="000000" w:fill="D6DFE9"/>
            <w:noWrap/>
            <w:vAlign w:val="bottom"/>
          </w:tcPr>
          <w:p w14:paraId="5BCBC6E8" w14:textId="500D7A03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720" w:type="dxa"/>
            <w:gridSpan w:val="2"/>
            <w:shd w:val="clear" w:color="000000" w:fill="ACBED2"/>
            <w:noWrap/>
            <w:vAlign w:val="bottom"/>
          </w:tcPr>
          <w:p w14:paraId="339A9F9A" w14:textId="7FB7FA62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720" w:type="dxa"/>
            <w:gridSpan w:val="2"/>
            <w:shd w:val="clear" w:color="000000" w:fill="839EBC"/>
            <w:noWrap/>
            <w:vAlign w:val="bottom"/>
          </w:tcPr>
          <w:p w14:paraId="4DE9B14F" w14:textId="7757D5F4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  <w:tc>
          <w:tcPr>
            <w:tcW w:w="720" w:type="dxa"/>
            <w:shd w:val="clear" w:color="000000" w:fill="597DA5"/>
            <w:noWrap/>
            <w:vAlign w:val="bottom"/>
          </w:tcPr>
          <w:p w14:paraId="1943FFCA" w14:textId="38344A84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</w:rPr>
            </w:pPr>
          </w:p>
        </w:tc>
      </w:tr>
      <w:tr w:rsidR="00AA7859" w:rsidRPr="00C53D33" w14:paraId="1CF04C47" w14:textId="77777777" w:rsidTr="00AA7859">
        <w:trPr>
          <w:trHeight w:val="20"/>
        </w:trPr>
        <w:tc>
          <w:tcPr>
            <w:tcW w:w="2245" w:type="dxa"/>
            <w:shd w:val="clear" w:color="auto" w:fill="auto"/>
            <w:vAlign w:val="center"/>
            <w:hideMark/>
          </w:tcPr>
          <w:p w14:paraId="269BE8F2" w14:textId="28A2213B" w:rsidR="00C53D33" w:rsidRPr="00C53D33" w:rsidRDefault="00C53D33" w:rsidP="00C53D33">
            <w:pPr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Change Correlation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14:paraId="46446561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-1</w:t>
            </w:r>
          </w:p>
        </w:tc>
        <w:tc>
          <w:tcPr>
            <w:tcW w:w="720" w:type="dxa"/>
            <w:gridSpan w:val="2"/>
            <w:shd w:val="clear" w:color="000000" w:fill="FFFFFF"/>
            <w:noWrap/>
            <w:vAlign w:val="bottom"/>
            <w:hideMark/>
          </w:tcPr>
          <w:p w14:paraId="48F20F6E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-0.75</w:t>
            </w:r>
          </w:p>
        </w:tc>
        <w:tc>
          <w:tcPr>
            <w:tcW w:w="720" w:type="dxa"/>
            <w:gridSpan w:val="2"/>
            <w:shd w:val="clear" w:color="000000" w:fill="FFFFFF"/>
            <w:noWrap/>
            <w:vAlign w:val="bottom"/>
            <w:hideMark/>
          </w:tcPr>
          <w:p w14:paraId="0946DCF6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-0.5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14:paraId="7E976F5A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720" w:type="dxa"/>
            <w:gridSpan w:val="3"/>
            <w:shd w:val="clear" w:color="000000" w:fill="FFFFFF"/>
            <w:noWrap/>
            <w:vAlign w:val="bottom"/>
            <w:hideMark/>
          </w:tcPr>
          <w:p w14:paraId="1297D36C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14:paraId="6596964C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20" w:type="dxa"/>
            <w:gridSpan w:val="2"/>
            <w:shd w:val="clear" w:color="000000" w:fill="FFFFFF"/>
            <w:noWrap/>
            <w:vAlign w:val="bottom"/>
            <w:hideMark/>
          </w:tcPr>
          <w:p w14:paraId="5D10C710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0" w:type="dxa"/>
            <w:gridSpan w:val="2"/>
            <w:shd w:val="clear" w:color="000000" w:fill="FFFFFF"/>
            <w:noWrap/>
            <w:vAlign w:val="bottom"/>
            <w:hideMark/>
          </w:tcPr>
          <w:p w14:paraId="67B18867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720" w:type="dxa"/>
            <w:shd w:val="clear" w:color="000000" w:fill="FFFFFF"/>
            <w:noWrap/>
            <w:vAlign w:val="bottom"/>
            <w:hideMark/>
          </w:tcPr>
          <w:p w14:paraId="20CABE39" w14:textId="77777777" w:rsidR="00C53D33" w:rsidRPr="00C53D33" w:rsidRDefault="00C53D33" w:rsidP="00C53D33">
            <w:pPr>
              <w:jc w:val="right"/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</w:pPr>
            <w:r w:rsidRPr="00C53D33">
              <w:rPr>
                <w:rFonts w:eastAsia="Times New Roman"/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</w:tr>
    </w:tbl>
    <w:p w14:paraId="55CC3925" w14:textId="77777777" w:rsidR="00AA7859" w:rsidRDefault="00AA7859" w:rsidP="0071360E">
      <w:pPr>
        <w:spacing w:line="480" w:lineRule="auto"/>
        <w:rPr>
          <w:b w:val="0"/>
          <w:bCs w:val="0"/>
        </w:rPr>
      </w:pPr>
      <w:bookmarkStart w:id="0" w:name="_Hlk89980896"/>
    </w:p>
    <w:p w14:paraId="2D61DB75" w14:textId="780246A1" w:rsidR="00F80B93" w:rsidRPr="006E328C" w:rsidRDefault="0071360E" w:rsidP="0071360E">
      <w:pPr>
        <w:spacing w:line="480" w:lineRule="auto"/>
        <w:rPr>
          <w:b w:val="0"/>
          <w:bCs w:val="0"/>
        </w:rPr>
      </w:pPr>
      <w:r w:rsidRPr="006E328C">
        <w:rPr>
          <w:b w:val="0"/>
          <w:bCs w:val="0"/>
        </w:rPr>
        <w:t xml:space="preserve">Description: Heat map of correlations between change in biological markers and zonulin, fecal zonulin, and LBP during the 4-week dietary intervention of high green leafy vegetable intake. Shade of the color indicates strength of correlations, with red indicating negative correlations and blue indicating positive correlations. </w:t>
      </w:r>
      <w:r w:rsidR="006E328C" w:rsidRPr="006E328C">
        <w:rPr>
          <w:b w:val="0"/>
          <w:bCs w:val="0"/>
        </w:rPr>
        <w:t xml:space="preserve">Significant correlation coefficients are indicated with ** </w:t>
      </w:r>
      <w:r w:rsidRPr="006E328C">
        <w:rPr>
          <w:b w:val="0"/>
          <w:bCs w:val="0"/>
        </w:rPr>
        <w:t>(p&lt;0.005).</w:t>
      </w:r>
      <w:bookmarkEnd w:id="0"/>
    </w:p>
    <w:sectPr w:rsidR="00F80B93" w:rsidRPr="006E3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5E"/>
    <w:rsid w:val="000E72A5"/>
    <w:rsid w:val="00206891"/>
    <w:rsid w:val="002C3C5E"/>
    <w:rsid w:val="00312C87"/>
    <w:rsid w:val="003F6CA4"/>
    <w:rsid w:val="00416515"/>
    <w:rsid w:val="00511C52"/>
    <w:rsid w:val="00553733"/>
    <w:rsid w:val="00681E2A"/>
    <w:rsid w:val="006A4DAF"/>
    <w:rsid w:val="006E328C"/>
    <w:rsid w:val="0071360E"/>
    <w:rsid w:val="00956A2D"/>
    <w:rsid w:val="00A14274"/>
    <w:rsid w:val="00AA7859"/>
    <w:rsid w:val="00C53D33"/>
    <w:rsid w:val="00CE7474"/>
    <w:rsid w:val="00D626F9"/>
    <w:rsid w:val="00F768AE"/>
    <w:rsid w:val="00FE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C9AA4"/>
  <w15:chartTrackingRefBased/>
  <w15:docId w15:val="{9BC72174-4CA3-4151-8900-DF31B576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274"/>
    <w:pPr>
      <w:spacing w:after="0" w:line="240" w:lineRule="auto"/>
    </w:pPr>
    <w:rPr>
      <w:rFonts w:ascii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2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Riviere</dc:creator>
  <cp:keywords/>
  <dc:description/>
  <cp:lastModifiedBy>Aaron Riviere</cp:lastModifiedBy>
  <cp:revision>12</cp:revision>
  <dcterms:created xsi:type="dcterms:W3CDTF">2021-12-10T00:37:00Z</dcterms:created>
  <dcterms:modified xsi:type="dcterms:W3CDTF">2022-04-11T01:15:00Z</dcterms:modified>
</cp:coreProperties>
</file>