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D6A6" w14:textId="5F73C638" w:rsidR="00C63551" w:rsidRDefault="00C63551" w:rsidP="00C63551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4E2AE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4E2AE8">
        <w:rPr>
          <w:rFonts w:ascii="Times New Roman" w:hAnsi="Times New Roman" w:cs="Times New Roman"/>
          <w:color w:val="231F20"/>
          <w:sz w:val="24"/>
          <w:szCs w:val="24"/>
        </w:rPr>
        <w:t xml:space="preserve">Factors associated with </w:t>
      </w:r>
      <w:r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Pr="006539F8">
        <w:rPr>
          <w:rFonts w:ascii="Times New Roman" w:hAnsi="Times New Roman" w:cs="Times New Roman"/>
          <w:color w:val="231F20"/>
          <w:sz w:val="24"/>
          <w:szCs w:val="24"/>
        </w:rPr>
        <w:t xml:space="preserve">hort-term remission </w:t>
      </w:r>
      <w:r w:rsidRPr="004E2AE8">
        <w:rPr>
          <w:rFonts w:ascii="Times New Roman" w:hAnsi="Times New Roman" w:cs="Times New Roman"/>
          <w:color w:val="231F20"/>
          <w:sz w:val="24"/>
          <w:szCs w:val="24"/>
        </w:rPr>
        <w:t xml:space="preserve">(at weeks 14-24) by </w:t>
      </w:r>
      <w:r w:rsidRPr="00452686">
        <w:rPr>
          <w:rFonts w:ascii="Times New Roman" w:hAnsi="Times New Roman" w:cs="Times New Roman"/>
          <w:color w:val="231F20"/>
          <w:sz w:val="24"/>
          <w:szCs w:val="24"/>
        </w:rPr>
        <w:t>univariate and multivariate analysis</w:t>
      </w:r>
      <w:r w:rsidR="00452686" w:rsidRPr="00452686">
        <w:rPr>
          <w:rFonts w:ascii="Times New Roman" w:hAnsi="Times New Roman" w:cs="Times New Roman"/>
          <w:sz w:val="24"/>
          <w:szCs w:val="24"/>
        </w:rPr>
        <w:t xml:space="preserve"> (adjusted for baseline difference including </w:t>
      </w:r>
      <w:r w:rsidR="00452686" w:rsidRPr="00452686">
        <w:rPr>
          <w:rFonts w:ascii="Times New Roman" w:hAnsi="Times New Roman" w:cs="Times New Roman"/>
          <w:bCs/>
          <w:color w:val="231F20"/>
          <w:sz w:val="24"/>
          <w:szCs w:val="24"/>
          <w:lang w:val="en-US" w:eastAsia="en-US"/>
        </w:rPr>
        <w:t xml:space="preserve">the disease location, </w:t>
      </w:r>
      <w:proofErr w:type="spellStart"/>
      <w:r w:rsidR="00452686" w:rsidRPr="00452686">
        <w:rPr>
          <w:rFonts w:ascii="Times New Roman" w:hAnsi="Times New Roman" w:cs="Times New Roman"/>
          <w:bCs/>
          <w:color w:val="231F20"/>
          <w:sz w:val="24"/>
          <w:szCs w:val="24"/>
          <w:lang w:val="en-US" w:eastAsia="en-US"/>
        </w:rPr>
        <w:t>behaviour</w:t>
      </w:r>
      <w:proofErr w:type="spellEnd"/>
      <w:r w:rsidR="00452686" w:rsidRPr="00452686">
        <w:rPr>
          <w:rFonts w:ascii="Times New Roman" w:hAnsi="Times New Roman" w:cs="Times New Roman"/>
          <w:bCs/>
          <w:color w:val="231F20"/>
          <w:sz w:val="24"/>
          <w:szCs w:val="24"/>
          <w:lang w:val="en-US" w:eastAsia="en-US"/>
        </w:rPr>
        <w:t xml:space="preserve"> at inclusion, and use of combination therapy)</w:t>
      </w:r>
    </w:p>
    <w:p w14:paraId="6F059C14" w14:textId="77777777" w:rsidR="00C63551" w:rsidRDefault="00C63551" w:rsidP="00C63551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tbl>
      <w:tblPr>
        <w:tblStyle w:val="Grilledutableau1"/>
        <w:tblpPr w:leftFromText="141" w:rightFromText="141" w:vertAnchor="text" w:horzAnchor="margin" w:tblpY="-9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1010"/>
        <w:gridCol w:w="2020"/>
        <w:gridCol w:w="1010"/>
        <w:gridCol w:w="2305"/>
        <w:gridCol w:w="992"/>
        <w:gridCol w:w="2127"/>
        <w:gridCol w:w="992"/>
        <w:gridCol w:w="2094"/>
      </w:tblGrid>
      <w:tr w:rsidR="00C63551" w:rsidRPr="006B78DA" w14:paraId="6E08FC12" w14:textId="77777777" w:rsidTr="00C63551">
        <w:trPr>
          <w:trHeight w:val="423"/>
        </w:trPr>
        <w:tc>
          <w:tcPr>
            <w:tcW w:w="775" w:type="pct"/>
            <w:tcBorders>
              <w:bottom w:val="single" w:sz="4" w:space="0" w:color="auto"/>
            </w:tcBorders>
          </w:tcPr>
          <w:p w14:paraId="60F5F1D5" w14:textId="77777777" w:rsidR="00C63551" w:rsidRPr="006B78DA" w:rsidRDefault="00C63551" w:rsidP="00C6355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eastAsia="en-US"/>
              </w:rPr>
            </w:pPr>
          </w:p>
        </w:tc>
        <w:tc>
          <w:tcPr>
            <w:tcW w:w="1020" w:type="pct"/>
            <w:gridSpan w:val="2"/>
            <w:tcBorders>
              <w:bottom w:val="single" w:sz="4" w:space="0" w:color="auto"/>
            </w:tcBorders>
          </w:tcPr>
          <w:p w14:paraId="564B52E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Overall</w:t>
            </w:r>
          </w:p>
          <w:p w14:paraId="22B7DED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n = 203</w:t>
            </w:r>
          </w:p>
        </w:tc>
        <w:tc>
          <w:tcPr>
            <w:tcW w:w="1116" w:type="pct"/>
            <w:gridSpan w:val="2"/>
            <w:tcBorders>
              <w:bottom w:val="single" w:sz="4" w:space="0" w:color="auto"/>
            </w:tcBorders>
          </w:tcPr>
          <w:p w14:paraId="02ED2BD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  <w:t>Anti-TNF</w:t>
            </w:r>
          </w:p>
          <w:p w14:paraId="5FB8688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  <w:t>n = 171</w:t>
            </w:r>
          </w:p>
        </w:tc>
        <w:tc>
          <w:tcPr>
            <w:tcW w:w="1050" w:type="pct"/>
            <w:gridSpan w:val="2"/>
            <w:tcBorders>
              <w:bottom w:val="single" w:sz="4" w:space="0" w:color="auto"/>
            </w:tcBorders>
          </w:tcPr>
          <w:p w14:paraId="408E88B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Ustekinumab</w:t>
            </w:r>
          </w:p>
          <w:p w14:paraId="3720A40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n = 90</w:t>
            </w:r>
          </w:p>
        </w:tc>
        <w:tc>
          <w:tcPr>
            <w:tcW w:w="1039" w:type="pct"/>
            <w:gridSpan w:val="2"/>
            <w:tcBorders>
              <w:bottom w:val="single" w:sz="4" w:space="0" w:color="auto"/>
            </w:tcBorders>
          </w:tcPr>
          <w:p w14:paraId="7A40C96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Vedolizumab</w:t>
            </w:r>
          </w:p>
          <w:p w14:paraId="227B44B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n = 42</w:t>
            </w:r>
          </w:p>
        </w:tc>
      </w:tr>
      <w:tr w:rsidR="00C63551" w:rsidRPr="00C019B7" w14:paraId="760C8400" w14:textId="77777777" w:rsidTr="00C63551">
        <w:trPr>
          <w:cantSplit/>
          <w:trHeight w:val="648"/>
        </w:trPr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9BB3094" w14:textId="77777777" w:rsidR="00C63551" w:rsidRPr="00C019B7" w:rsidRDefault="00C63551" w:rsidP="00C6355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D43894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32F6A87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3BA982C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10A997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Multivariate</w:t>
            </w:r>
          </w:p>
          <w:p w14:paraId="3EAEDC5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5547317F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 xml:space="preserve">OR [95% CI] - p 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742AAB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439BA5D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4536ED6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73E1AE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Multivariate</w:t>
            </w:r>
          </w:p>
          <w:p w14:paraId="549BCAC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77BEA4C8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 xml:space="preserve">OR [95% CI] - p 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7C475D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76EA2D4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10D8952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FDFADC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Multivariate</w:t>
            </w:r>
          </w:p>
          <w:p w14:paraId="231B4BC5" w14:textId="77777777" w:rsidR="00C63551" w:rsidRPr="00C019B7" w:rsidRDefault="00C63551" w:rsidP="00C63551">
            <w:pPr>
              <w:suppressAutoHyphens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6936842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 xml:space="preserve">OR [95% CI] - p 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B79BAB7" w14:textId="77777777" w:rsidR="00C63551" w:rsidRPr="00C019B7" w:rsidRDefault="00C63551" w:rsidP="00C63551">
            <w:pPr>
              <w:suppressAutoHyphens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37FCEECC" w14:textId="77777777" w:rsidR="00C63551" w:rsidRPr="00C019B7" w:rsidRDefault="00C63551" w:rsidP="00C63551">
            <w:pPr>
              <w:suppressAutoHyphens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7D61ECBC" w14:textId="77777777" w:rsidR="00C63551" w:rsidRPr="00C019B7" w:rsidRDefault="00C63551" w:rsidP="00C63551">
            <w:pPr>
              <w:suppressAutoHyphens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0C3E65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Multivariate</w:t>
            </w:r>
          </w:p>
          <w:p w14:paraId="6667EC1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3BD85A4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 xml:space="preserve">OR [95% CI] - p </w:t>
            </w:r>
          </w:p>
        </w:tc>
      </w:tr>
      <w:tr w:rsidR="00C63551" w:rsidRPr="00C019B7" w14:paraId="5AE31732" w14:textId="77777777" w:rsidTr="00C63551">
        <w:trPr>
          <w:cantSplit/>
          <w:trHeight w:val="216"/>
        </w:trPr>
        <w:tc>
          <w:tcPr>
            <w:tcW w:w="775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hideMark/>
          </w:tcPr>
          <w:p w14:paraId="5930D9E7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Gender</w:t>
            </w:r>
          </w:p>
        </w:tc>
        <w:tc>
          <w:tcPr>
            <w:tcW w:w="340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2244DF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0.76</w:t>
            </w:r>
          </w:p>
        </w:tc>
        <w:tc>
          <w:tcPr>
            <w:tcW w:w="680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5CF7E1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424A97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0.82</w:t>
            </w:r>
          </w:p>
        </w:tc>
        <w:tc>
          <w:tcPr>
            <w:tcW w:w="776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D854EA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E267CF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595AB1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9D229A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0.17</w:t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E952618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304F7A69" w14:textId="77777777" w:rsidTr="00C63551">
        <w:trPr>
          <w:cantSplit/>
          <w:trHeight w:val="227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54FDC702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Age (y)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26C87C8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0.81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745D467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396528C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0.17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78D9791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A0810D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0.73</w:t>
            </w: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27A26A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auto"/>
            <w:tcMar>
              <w:left w:w="0" w:type="dxa"/>
              <w:right w:w="0" w:type="dxa"/>
            </w:tcMar>
          </w:tcPr>
          <w:p w14:paraId="132895E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0.88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170B873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2D6EB312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7417ECC7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BMI (kg/m²)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54E377F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0.50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357D36E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1FAF703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0.61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2871C2D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F4C23B8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0.88</w:t>
            </w: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703287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auto"/>
            <w:tcMar>
              <w:left w:w="0" w:type="dxa"/>
              <w:right w:w="0" w:type="dxa"/>
            </w:tcMar>
          </w:tcPr>
          <w:p w14:paraId="6F34B9F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0.72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54CF3D4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0D39F416" w14:textId="77777777" w:rsidTr="00C63551">
        <w:trPr>
          <w:cantSplit/>
          <w:trHeight w:val="229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0AD8910F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Smoking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3141A5E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0.02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3E870E6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1.7 [0.90-3.45] – 0.09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5E412E3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0.12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0596937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.29 [0.42-3.95]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0.65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CA387B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0.13</w:t>
            </w: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899F7EF" w14:textId="77777777" w:rsidR="00C63551" w:rsidRPr="00C019B7" w:rsidRDefault="00C63551" w:rsidP="00C63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1.80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[0.</w:t>
            </w: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5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 – </w:t>
            </w: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6.23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] 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 0.33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5C942E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0.32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0518387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59B6E4B8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</w:tcPr>
          <w:p w14:paraId="0355A9D7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CD location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0861594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0.98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19AAA6C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42CDCE2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0.002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6C6B8E0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534A22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0.03</w:t>
            </w: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F3D4C2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D9FE8A8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0.77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2AAD698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2ED34489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58713DE9" w14:textId="77777777" w:rsidR="00C63551" w:rsidRPr="00C019B7" w:rsidRDefault="00C63551" w:rsidP="00C63551">
            <w:pPr>
              <w:suppressAutoHyphens w:val="0"/>
              <w:spacing w:after="0" w:line="240" w:lineRule="auto"/>
              <w:ind w:left="313" w:right="34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Ileal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0B60F00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20E53B5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15219F8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45F165E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Reference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8DFAF7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85BC3A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Reference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36C7E9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0.76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4441E3F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456AD654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79F91262" w14:textId="77777777" w:rsidR="00C63551" w:rsidRPr="00C019B7" w:rsidRDefault="00C63551" w:rsidP="00C63551">
            <w:pPr>
              <w:suppressAutoHyphens w:val="0"/>
              <w:spacing w:after="0" w:line="240" w:lineRule="auto"/>
              <w:ind w:left="313" w:right="34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Colonic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634338E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24EAE72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62B1EEC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5F22F414" w14:textId="77777777" w:rsidR="00C63551" w:rsidRPr="00C019B7" w:rsidRDefault="00C63551" w:rsidP="00C63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 [0.12 – 2.84]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 0.61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AFA99A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0.41</w:t>
            </w: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AE57535" w14:textId="77777777" w:rsidR="00C63551" w:rsidRPr="00C019B7" w:rsidRDefault="00C63551" w:rsidP="00C63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41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[0.</w:t>
            </w: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29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</w:t>
            </w: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6.94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0.67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FCE4E6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0.65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18A3226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515CFF1C" w14:textId="77777777" w:rsidTr="00C63551">
        <w:trPr>
          <w:cantSplit/>
          <w:trHeight w:val="227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2EAD2E5B" w14:textId="77777777" w:rsidR="00C63551" w:rsidRPr="00C019B7" w:rsidRDefault="00C63551" w:rsidP="00C63551">
            <w:pPr>
              <w:suppressAutoHyphens w:val="0"/>
              <w:spacing w:after="0" w:line="240" w:lineRule="auto"/>
              <w:ind w:left="313" w:right="34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bookmarkStart w:id="0" w:name="_Hlk48162490"/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Ileocolonic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44D82AB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33EC215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04C73B6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6A3DC3FD" w14:textId="77777777" w:rsidR="00C63551" w:rsidRPr="00C019B7" w:rsidRDefault="00C63551" w:rsidP="00C63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7.05 [1.57 – 31.49]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0.01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E94B34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0.01</w:t>
            </w: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9AD7F23" w14:textId="77777777" w:rsidR="00C63551" w:rsidRPr="00C019B7" w:rsidRDefault="00C63551" w:rsidP="00C63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0.13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</w:t>
            </w: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0.03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0.63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0.01</w:t>
            </w: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FF30FD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0.47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0AB4B3A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bookmarkEnd w:id="0"/>
      <w:tr w:rsidR="00C63551" w:rsidRPr="00C019B7" w14:paraId="7EDA3AEC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77B3AF28" w14:textId="26655FA9" w:rsidR="00C63551" w:rsidRPr="00C019B7" w:rsidRDefault="00C63551" w:rsidP="00C63551">
            <w:pPr>
              <w:suppressAutoHyphens w:val="0"/>
              <w:spacing w:after="0" w:line="240" w:lineRule="auto"/>
              <w:ind w:left="313" w:right="34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 xml:space="preserve">upper </w:t>
            </w:r>
            <w:r w:rsidR="00EC2B5F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 xml:space="preserve">GI </w:t>
            </w: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disease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4353978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0.08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78E80102" w14:textId="77777777" w:rsidR="00C63551" w:rsidRPr="00C019B7" w:rsidRDefault="00C63551" w:rsidP="00C63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 [0.11-1.05]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0.06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777B9F1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0.80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5C92140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6B17746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0.04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7DD9C37F" w14:textId="77777777" w:rsidR="00C63551" w:rsidRPr="00C019B7" w:rsidRDefault="00C63551" w:rsidP="00C635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0.34 [0.06-1.82] – 0.21</w:t>
            </w: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262DD9F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0.24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480EE7A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77595211" w14:textId="77777777" w:rsidTr="00C63551">
        <w:trPr>
          <w:cantSplit/>
          <w:trHeight w:val="216"/>
        </w:trPr>
        <w:tc>
          <w:tcPr>
            <w:tcW w:w="775" w:type="pct"/>
            <w:shd w:val="clear" w:color="auto" w:fill="auto"/>
            <w:tcMar>
              <w:left w:w="0" w:type="dxa"/>
              <w:right w:w="0" w:type="dxa"/>
            </w:tcMar>
          </w:tcPr>
          <w:p w14:paraId="15136B98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CD behaviour</w:t>
            </w:r>
          </w:p>
        </w:tc>
        <w:tc>
          <w:tcPr>
            <w:tcW w:w="34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513637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0.18</w:t>
            </w:r>
          </w:p>
        </w:tc>
        <w:tc>
          <w:tcPr>
            <w:tcW w:w="68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3DA828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0CE296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0.35</w:t>
            </w:r>
          </w:p>
        </w:tc>
        <w:tc>
          <w:tcPr>
            <w:tcW w:w="77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017C68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B2764D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0.81</w:t>
            </w:r>
          </w:p>
        </w:tc>
        <w:tc>
          <w:tcPr>
            <w:tcW w:w="716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1551A8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8E74EE8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0.36</w:t>
            </w:r>
          </w:p>
        </w:tc>
        <w:tc>
          <w:tcPr>
            <w:tcW w:w="705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CCB1E6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0B8DDB80" w14:textId="77777777" w:rsidTr="00C63551">
        <w:trPr>
          <w:cantSplit/>
          <w:trHeight w:val="216"/>
        </w:trPr>
        <w:tc>
          <w:tcPr>
            <w:tcW w:w="775" w:type="pct"/>
            <w:shd w:val="clear" w:color="auto" w:fill="auto"/>
            <w:tcMar>
              <w:left w:w="0" w:type="dxa"/>
              <w:right w:w="0" w:type="dxa"/>
            </w:tcMar>
            <w:hideMark/>
          </w:tcPr>
          <w:p w14:paraId="38AE466B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History of perineal disease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10D0549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0.11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234AA11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0.69 [0.35-1.35]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0.28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0111CC1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0.45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22CF49B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054B2C7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0.28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2FF5F82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0A3D0E3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0.37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6356948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797B80AB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5C2A7971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History of bowel surgery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6481C9E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0.75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622A90C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1602276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0.81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6BAE317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14ADACE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0.60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65CE023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2B36CC1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0.32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70409AB2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581AC2D6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12041071" w14:textId="77777777" w:rsidR="00C63551" w:rsidRPr="00C019B7" w:rsidRDefault="00C63551" w:rsidP="00C63551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History of thiopurines use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40F77D5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0.26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718F641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24FFB42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0.70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00AE0D8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304924E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0.32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011A2C6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6426596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0.39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2E3F93E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20BC754F" w14:textId="77777777" w:rsidTr="00C63551">
        <w:trPr>
          <w:cantSplit/>
          <w:trHeight w:val="216"/>
        </w:trPr>
        <w:tc>
          <w:tcPr>
            <w:tcW w:w="775" w:type="pct"/>
            <w:shd w:val="clear" w:color="auto" w:fill="D9E2F3" w:themeFill="accent1" w:themeFillTint="33"/>
            <w:tcMar>
              <w:left w:w="0" w:type="dxa"/>
              <w:right w:w="0" w:type="dxa"/>
            </w:tcMar>
            <w:hideMark/>
          </w:tcPr>
          <w:p w14:paraId="15B1807C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First anti-TNF</w:t>
            </w:r>
          </w:p>
        </w:tc>
        <w:tc>
          <w:tcPr>
            <w:tcW w:w="34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559AC85F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8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2E05CE9D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2FD4184E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76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76B535CF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20DE3F5C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16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09317B53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4A54DCE5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05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34AB0A72" w14:textId="77777777" w:rsidR="00C63551" w:rsidRPr="00C019B7" w:rsidRDefault="00C63551" w:rsidP="00C63551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69B631F2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</w:tcPr>
          <w:p w14:paraId="78ED0C85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bookmarkStart w:id="1" w:name="_Hlk48289737"/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Combination therapy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39064CB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0.009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41B8FE3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0.53 [0.28-0.99] – 0.04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70FE3F2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0.97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64C8AE1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01CB0E0F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0.12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65E7124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6CB58D9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0.004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0C06534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 [0.02-0.79] – 0.02</w:t>
            </w:r>
          </w:p>
        </w:tc>
      </w:tr>
      <w:bookmarkEnd w:id="1"/>
      <w:tr w:rsidR="00C63551" w:rsidRPr="00C019B7" w14:paraId="5A7024A6" w14:textId="77777777" w:rsidTr="00C63551">
        <w:trPr>
          <w:cantSplit/>
          <w:trHeight w:val="443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0DA6F89E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Optimization prior discontinuation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599C87D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0.09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6514E12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 [0.44-1.59] – 0.59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6D0F8EE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0.50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08E94088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775D5F5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0.01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5420A1A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D507A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.88 [0.36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3.57] – 0.83</w:t>
            </w: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02E6F52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0.43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7158102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140B83F5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1B3AD08B" w14:textId="77777777" w:rsidR="00C63551" w:rsidRPr="00C019B7" w:rsidRDefault="00C63551" w:rsidP="00C63551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Reason for discontinuation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3A5F2EF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0.26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7099F56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5D6930CF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0.30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278269B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511E564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0.50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13E03EC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1CD61EF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0.54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5D6F5B3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2C167759" w14:textId="77777777" w:rsidTr="00C63551">
        <w:trPr>
          <w:cantSplit/>
          <w:trHeight w:val="216"/>
        </w:trPr>
        <w:tc>
          <w:tcPr>
            <w:tcW w:w="775" w:type="pct"/>
            <w:shd w:val="clear" w:color="auto" w:fill="D9E2F3" w:themeFill="accent1" w:themeFillTint="33"/>
            <w:tcMar>
              <w:left w:w="0" w:type="dxa"/>
              <w:right w:w="0" w:type="dxa"/>
            </w:tcMar>
            <w:hideMark/>
          </w:tcPr>
          <w:p w14:paraId="18D21736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  <w:t>Second-line therapy</w:t>
            </w:r>
          </w:p>
        </w:tc>
        <w:tc>
          <w:tcPr>
            <w:tcW w:w="34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4ED137D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8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4B5879B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1C4335CF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76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5973FA20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514F72BE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16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6FF1CA0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29E1253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05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3D5CCC4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130B9D34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74ED4ED8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Corticosteroid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4EF6B98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0.08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6A38D3BF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 [0.34-1.50] – 0.37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212046D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1.00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6E49802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14C5B21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0.09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7F4E852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 [0.</w:t>
            </w:r>
            <w:r w:rsidRPr="00C019B7" w:rsidDel="00E60B2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06-1.82] – 0.21</w:t>
            </w: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0257371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0.24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66E8FBA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89426D" w14:paraId="5F2928DE" w14:textId="77777777" w:rsidTr="00C63551">
        <w:trPr>
          <w:cantSplit/>
          <w:trHeight w:val="352"/>
        </w:trPr>
        <w:tc>
          <w:tcPr>
            <w:tcW w:w="775" w:type="pct"/>
            <w:tcMar>
              <w:left w:w="0" w:type="dxa"/>
              <w:right w:w="0" w:type="dxa"/>
            </w:tcMar>
          </w:tcPr>
          <w:p w14:paraId="3F9A8259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Combination therapy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25875B7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0.94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54CD850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6B7452D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0.93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689B46B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27F4CC4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0.59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754E5613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5949084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0.04</w:t>
            </w: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61CF122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 xml:space="preserve">All patients are </w:t>
            </w:r>
          </w:p>
          <w:p w14:paraId="5FF8999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non-responders</w:t>
            </w:r>
          </w:p>
        </w:tc>
      </w:tr>
      <w:tr w:rsidR="00C63551" w:rsidRPr="00C019B7" w14:paraId="498ACC2E" w14:textId="77777777" w:rsidTr="00C63551">
        <w:trPr>
          <w:cantSplit/>
          <w:trHeight w:val="216"/>
        </w:trPr>
        <w:tc>
          <w:tcPr>
            <w:tcW w:w="775" w:type="pct"/>
            <w:tcMar>
              <w:left w:w="0" w:type="dxa"/>
              <w:right w:w="0" w:type="dxa"/>
            </w:tcMar>
          </w:tcPr>
          <w:p w14:paraId="4911C5E2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Hb (g/dl)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49E144E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0.47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621CDE34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08856901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0.82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011A055D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5E4C648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0.78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33B95B2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68EB7AE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2CD6DA8B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C019B7" w14:paraId="43ECD359" w14:textId="77777777" w:rsidTr="00C63551">
        <w:trPr>
          <w:cantSplit/>
          <w:trHeight w:val="302"/>
        </w:trPr>
        <w:tc>
          <w:tcPr>
            <w:tcW w:w="775" w:type="pct"/>
            <w:tcMar>
              <w:left w:w="0" w:type="dxa"/>
              <w:right w:w="0" w:type="dxa"/>
            </w:tcMar>
            <w:hideMark/>
          </w:tcPr>
          <w:p w14:paraId="6CC7D7B3" w14:textId="77777777" w:rsidR="00C63551" w:rsidRPr="00C019B7" w:rsidRDefault="00C63551" w:rsidP="00C635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CRP (mg/l)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49AAE9CF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0.10</w:t>
            </w:r>
          </w:p>
        </w:tc>
        <w:tc>
          <w:tcPr>
            <w:tcW w:w="680" w:type="pct"/>
            <w:tcMar>
              <w:left w:w="0" w:type="dxa"/>
              <w:right w:w="0" w:type="dxa"/>
            </w:tcMar>
          </w:tcPr>
          <w:p w14:paraId="3CD886BC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1.01 [0.99-1.04] – 0.06</w:t>
            </w:r>
          </w:p>
        </w:tc>
        <w:tc>
          <w:tcPr>
            <w:tcW w:w="340" w:type="pct"/>
            <w:tcMar>
              <w:left w:w="0" w:type="dxa"/>
              <w:right w:w="0" w:type="dxa"/>
            </w:tcMar>
          </w:tcPr>
          <w:p w14:paraId="59B5C0A6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0.40</w:t>
            </w:r>
          </w:p>
        </w:tc>
        <w:tc>
          <w:tcPr>
            <w:tcW w:w="776" w:type="pct"/>
            <w:tcMar>
              <w:left w:w="0" w:type="dxa"/>
              <w:right w:w="0" w:type="dxa"/>
            </w:tcMar>
          </w:tcPr>
          <w:p w14:paraId="2CAC7ECA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7088E718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0.12</w:t>
            </w:r>
          </w:p>
        </w:tc>
        <w:tc>
          <w:tcPr>
            <w:tcW w:w="716" w:type="pct"/>
            <w:tcMar>
              <w:left w:w="0" w:type="dxa"/>
              <w:right w:w="0" w:type="dxa"/>
            </w:tcMar>
          </w:tcPr>
          <w:p w14:paraId="4F166A25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4" w:type="pct"/>
            <w:tcMar>
              <w:left w:w="0" w:type="dxa"/>
              <w:right w:w="0" w:type="dxa"/>
            </w:tcMar>
          </w:tcPr>
          <w:p w14:paraId="29F2F2F9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05" w:type="pct"/>
            <w:tcMar>
              <w:left w:w="0" w:type="dxa"/>
              <w:right w:w="0" w:type="dxa"/>
            </w:tcMar>
          </w:tcPr>
          <w:p w14:paraId="685FF2A7" w14:textId="77777777" w:rsidR="00C63551" w:rsidRPr="00C019B7" w:rsidRDefault="00C63551" w:rsidP="00C635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</w:tbl>
    <w:p w14:paraId="0125A5E6" w14:textId="77777777" w:rsidR="00C63551" w:rsidRDefault="00C63551" w:rsidP="00C63551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p w14:paraId="1924717A" w14:textId="1413692C" w:rsidR="00C63551" w:rsidRPr="0084473D" w:rsidRDefault="00C63551" w:rsidP="00C63551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18"/>
          <w:szCs w:val="20"/>
        </w:rPr>
        <w:sectPr w:rsidR="00C63551" w:rsidRPr="0084473D" w:rsidSect="00452686">
          <w:pgSz w:w="16838" w:h="11906" w:orient="landscape"/>
          <w:pgMar w:top="1250" w:right="851" w:bottom="1418" w:left="1134" w:header="708" w:footer="708" w:gutter="0"/>
          <w:cols w:space="708"/>
          <w:docGrid w:linePitch="360"/>
        </w:sectPr>
      </w:pPr>
      <w:r w:rsidRPr="0084473D">
        <w:rPr>
          <w:rFonts w:ascii="Times New Roman" w:hAnsi="Times New Roman" w:cs="Times New Roman"/>
          <w:sz w:val="18"/>
          <w:szCs w:val="20"/>
        </w:rPr>
        <w:t xml:space="preserve">Abbreviations: BMI, body mass index; CD, Crohn’s disease; </w:t>
      </w:r>
      <w:r w:rsidR="00EC2B5F">
        <w:rPr>
          <w:rFonts w:ascii="Times New Roman" w:hAnsi="Times New Roman" w:cs="Times New Roman"/>
          <w:sz w:val="18"/>
          <w:szCs w:val="20"/>
        </w:rPr>
        <w:t xml:space="preserve">GI, Gastrointestinal ; </w:t>
      </w:r>
      <w:r w:rsidRPr="0084473D">
        <w:rPr>
          <w:rFonts w:ascii="Times New Roman" w:hAnsi="Times New Roman" w:cs="Times New Roman"/>
          <w:sz w:val="18"/>
          <w:szCs w:val="20"/>
        </w:rPr>
        <w:t>Hb, haemoglobin; CRP, C-reactive protein. Combination therapy was defined as concomitant use of immunosuppressant therapy (thiopurine or methotrexate).</w:t>
      </w:r>
    </w:p>
    <w:p w14:paraId="276AB56C" w14:textId="55A22DE6" w:rsidR="00C63551" w:rsidRPr="004E2AE8" w:rsidRDefault="00C63551" w:rsidP="00C63551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 w:rsidRPr="004E2AE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4E2AE8">
        <w:rPr>
          <w:rFonts w:ascii="Times New Roman" w:hAnsi="Times New Roman" w:cs="Times New Roman"/>
          <w:color w:val="231F20"/>
          <w:sz w:val="24"/>
          <w:szCs w:val="24"/>
        </w:rPr>
        <w:t xml:space="preserve">Factors associated with </w:t>
      </w:r>
      <w:r>
        <w:rPr>
          <w:rFonts w:ascii="Times New Roman" w:hAnsi="Times New Roman" w:cs="Times New Roman"/>
          <w:color w:val="231F20"/>
          <w:sz w:val="24"/>
          <w:szCs w:val="24"/>
        </w:rPr>
        <w:t>drug survival</w:t>
      </w:r>
      <w:r w:rsidRPr="004E2AE8">
        <w:rPr>
          <w:rFonts w:ascii="Times New Roman" w:hAnsi="Times New Roman" w:cs="Times New Roman"/>
          <w:color w:val="231F20"/>
          <w:sz w:val="24"/>
          <w:szCs w:val="24"/>
        </w:rPr>
        <w:t xml:space="preserve"> by univariate and multivariate </w:t>
      </w:r>
      <w:proofErr w:type="gramStart"/>
      <w:r w:rsidRPr="004E2AE8">
        <w:rPr>
          <w:rFonts w:ascii="Times New Roman" w:hAnsi="Times New Roman" w:cs="Times New Roman"/>
          <w:color w:val="231F20"/>
          <w:sz w:val="24"/>
          <w:szCs w:val="24"/>
        </w:rPr>
        <w:t>analysis</w:t>
      </w:r>
      <w:r w:rsidR="00452686" w:rsidRPr="004526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52686" w:rsidRPr="00452686">
        <w:rPr>
          <w:rFonts w:ascii="Times New Roman" w:hAnsi="Times New Roman" w:cs="Times New Roman"/>
          <w:sz w:val="24"/>
          <w:szCs w:val="24"/>
        </w:rPr>
        <w:t xml:space="preserve">adjusted for baseline difference including </w:t>
      </w:r>
      <w:r w:rsidR="00452686" w:rsidRPr="00452686">
        <w:rPr>
          <w:rFonts w:ascii="Times New Roman" w:hAnsi="Times New Roman" w:cs="Times New Roman"/>
          <w:bCs/>
          <w:color w:val="231F20"/>
          <w:sz w:val="24"/>
          <w:szCs w:val="24"/>
          <w:lang w:val="en-US" w:eastAsia="en-US"/>
        </w:rPr>
        <w:t xml:space="preserve">the disease location, </w:t>
      </w:r>
      <w:proofErr w:type="spellStart"/>
      <w:r w:rsidR="00452686" w:rsidRPr="00452686">
        <w:rPr>
          <w:rFonts w:ascii="Times New Roman" w:hAnsi="Times New Roman" w:cs="Times New Roman"/>
          <w:bCs/>
          <w:color w:val="231F20"/>
          <w:sz w:val="24"/>
          <w:szCs w:val="24"/>
          <w:lang w:val="en-US" w:eastAsia="en-US"/>
        </w:rPr>
        <w:t>behaviour</w:t>
      </w:r>
      <w:proofErr w:type="spellEnd"/>
      <w:r w:rsidR="00452686" w:rsidRPr="00452686">
        <w:rPr>
          <w:rFonts w:ascii="Times New Roman" w:hAnsi="Times New Roman" w:cs="Times New Roman"/>
          <w:bCs/>
          <w:color w:val="231F20"/>
          <w:sz w:val="24"/>
          <w:szCs w:val="24"/>
          <w:lang w:val="en-US" w:eastAsia="en-US"/>
        </w:rPr>
        <w:t xml:space="preserve"> at inclusion, and use of combination therapy)</w:t>
      </w:r>
    </w:p>
    <w:tbl>
      <w:tblPr>
        <w:tblStyle w:val="Grilledutableau1"/>
        <w:tblpPr w:leftFromText="141" w:rightFromText="141" w:vertAnchor="text" w:horzAnchor="margin" w:tblpY="38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990"/>
        <w:gridCol w:w="2281"/>
        <w:gridCol w:w="986"/>
        <w:gridCol w:w="1996"/>
        <w:gridCol w:w="1197"/>
        <w:gridCol w:w="2139"/>
        <w:gridCol w:w="986"/>
        <w:gridCol w:w="1999"/>
      </w:tblGrid>
      <w:tr w:rsidR="00C63551" w:rsidRPr="006B78DA" w14:paraId="096ACBAA" w14:textId="77777777" w:rsidTr="00097EAE">
        <w:trPr>
          <w:trHeight w:val="423"/>
        </w:trPr>
        <w:tc>
          <w:tcPr>
            <w:tcW w:w="767" w:type="pct"/>
            <w:tcBorders>
              <w:bottom w:val="single" w:sz="4" w:space="0" w:color="auto"/>
            </w:tcBorders>
          </w:tcPr>
          <w:p w14:paraId="43BEA8A8" w14:textId="77777777" w:rsidR="00C63551" w:rsidRPr="006B78DA" w:rsidRDefault="00C63551" w:rsidP="00097EA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eastAsia="en-US"/>
              </w:rPr>
            </w:pPr>
          </w:p>
        </w:tc>
        <w:tc>
          <w:tcPr>
            <w:tcW w:w="1101" w:type="pct"/>
            <w:gridSpan w:val="2"/>
            <w:tcBorders>
              <w:bottom w:val="single" w:sz="4" w:space="0" w:color="auto"/>
            </w:tcBorders>
          </w:tcPr>
          <w:p w14:paraId="04590642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  <w:t>Overall</w:t>
            </w:r>
          </w:p>
          <w:p w14:paraId="6651C18E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  <w:t>n = 203</w:t>
            </w:r>
          </w:p>
        </w:tc>
        <w:tc>
          <w:tcPr>
            <w:tcW w:w="1004" w:type="pct"/>
            <w:gridSpan w:val="2"/>
            <w:tcBorders>
              <w:bottom w:val="single" w:sz="4" w:space="0" w:color="auto"/>
            </w:tcBorders>
          </w:tcPr>
          <w:p w14:paraId="697B4B89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eastAsia="en-US"/>
              </w:rPr>
              <w:t>Anti-TNF</w:t>
            </w:r>
          </w:p>
          <w:p w14:paraId="3A0DB6A3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eastAsia="en-US"/>
              </w:rPr>
              <w:t>n = 171</w:t>
            </w:r>
          </w:p>
        </w:tc>
        <w:tc>
          <w:tcPr>
            <w:tcW w:w="1123" w:type="pct"/>
            <w:gridSpan w:val="2"/>
            <w:tcBorders>
              <w:bottom w:val="single" w:sz="4" w:space="0" w:color="auto"/>
            </w:tcBorders>
          </w:tcPr>
          <w:p w14:paraId="3B246C53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  <w:t>Ustekinumab</w:t>
            </w:r>
          </w:p>
          <w:p w14:paraId="7F5C6F36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  <w:t>n = 90</w:t>
            </w:r>
          </w:p>
        </w:tc>
        <w:tc>
          <w:tcPr>
            <w:tcW w:w="1006" w:type="pct"/>
            <w:gridSpan w:val="2"/>
            <w:tcBorders>
              <w:bottom w:val="single" w:sz="4" w:space="0" w:color="auto"/>
            </w:tcBorders>
          </w:tcPr>
          <w:p w14:paraId="18235A43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  <w:t>Vedolizumab</w:t>
            </w:r>
          </w:p>
          <w:p w14:paraId="1F4A88B2" w14:textId="77777777" w:rsidR="00C63551" w:rsidRPr="006B78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</w:pPr>
            <w:r w:rsidRPr="006B78D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en-US"/>
              </w:rPr>
              <w:t>n = 42</w:t>
            </w:r>
          </w:p>
        </w:tc>
      </w:tr>
      <w:tr w:rsidR="00C63551" w:rsidRPr="00EC2B5F" w14:paraId="2F2C8C2A" w14:textId="77777777" w:rsidTr="00097EAE">
        <w:trPr>
          <w:cantSplit/>
          <w:trHeight w:val="648"/>
        </w:trPr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113F8AC" w14:textId="77777777" w:rsidR="00C63551" w:rsidRPr="00C019B7" w:rsidRDefault="00C63551" w:rsidP="00097EA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637B60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324DFDD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750FBA6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76FF6EF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Multivariate</w:t>
            </w:r>
            <w:proofErr w:type="spellEnd"/>
          </w:p>
          <w:p w14:paraId="1D611B19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Analysis</w:t>
            </w:r>
            <w:proofErr w:type="spellEnd"/>
          </w:p>
          <w:p w14:paraId="315953B1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 xml:space="preserve">HR [95% CI] - p 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AEC7D5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6D90B2B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63240C7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8FEF4E3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Multivariate</w:t>
            </w:r>
            <w:proofErr w:type="spellEnd"/>
          </w:p>
          <w:p w14:paraId="6805A97D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Analysis</w:t>
            </w:r>
            <w:proofErr w:type="spellEnd"/>
          </w:p>
          <w:p w14:paraId="3C441885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 xml:space="preserve">HR [95% CI] - p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B6D86A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53D464F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1631B0C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B573E07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Multivariate</w:t>
            </w:r>
            <w:proofErr w:type="spellEnd"/>
          </w:p>
          <w:p w14:paraId="2CF33875" w14:textId="77777777" w:rsidR="00C63551" w:rsidRPr="00CC7ADA" w:rsidRDefault="00C63551" w:rsidP="00097EAE">
            <w:pPr>
              <w:suppressAutoHyphens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Analysis</w:t>
            </w:r>
            <w:proofErr w:type="spellEnd"/>
          </w:p>
          <w:p w14:paraId="09C9B6E6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 xml:space="preserve">HR [95% CI] - p 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A7A5998" w14:textId="77777777" w:rsidR="00C63551" w:rsidRPr="00C019B7" w:rsidRDefault="00C63551" w:rsidP="00097EAE">
            <w:pPr>
              <w:suppressAutoHyphens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Univariate</w:t>
            </w:r>
          </w:p>
          <w:p w14:paraId="62CBCCFF" w14:textId="77777777" w:rsidR="00C63551" w:rsidRPr="00C019B7" w:rsidRDefault="00C63551" w:rsidP="00097EAE">
            <w:pPr>
              <w:suppressAutoHyphens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Analysis</w:t>
            </w:r>
          </w:p>
          <w:p w14:paraId="3F8435FE" w14:textId="77777777" w:rsidR="00C63551" w:rsidRPr="00C019B7" w:rsidRDefault="00C63551" w:rsidP="00097EAE">
            <w:pPr>
              <w:suppressAutoHyphens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E182591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Multivariate</w:t>
            </w:r>
            <w:proofErr w:type="spellEnd"/>
          </w:p>
          <w:p w14:paraId="0F6612C8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proofErr w:type="spellStart"/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>Analysis</w:t>
            </w:r>
            <w:proofErr w:type="spellEnd"/>
          </w:p>
          <w:p w14:paraId="59EB33BC" w14:textId="77777777" w:rsidR="00C63551" w:rsidRPr="00CC7ADA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</w:pPr>
            <w:r w:rsidRPr="00CC7ADA">
              <w:rPr>
                <w:rFonts w:ascii="Times New Roman" w:hAnsi="Times New Roman" w:cs="Times New Roman"/>
                <w:bCs/>
                <w:color w:val="231F20"/>
                <w:sz w:val="21"/>
                <w:szCs w:val="21"/>
                <w:lang w:val="fr-FR" w:eastAsia="en-US"/>
              </w:rPr>
              <w:t xml:space="preserve">HR [95% CI] - p </w:t>
            </w:r>
          </w:p>
        </w:tc>
      </w:tr>
      <w:tr w:rsidR="00C63551" w:rsidRPr="006B78DA" w14:paraId="42544C01" w14:textId="77777777" w:rsidTr="00097EAE">
        <w:trPr>
          <w:cantSplit/>
          <w:trHeight w:val="216"/>
        </w:trPr>
        <w:tc>
          <w:tcPr>
            <w:tcW w:w="767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hideMark/>
          </w:tcPr>
          <w:p w14:paraId="5B09EB11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Gender</w:t>
            </w:r>
          </w:p>
        </w:tc>
        <w:tc>
          <w:tcPr>
            <w:tcW w:w="33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68BD3C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0.61</w:t>
            </w:r>
          </w:p>
        </w:tc>
        <w:tc>
          <w:tcPr>
            <w:tcW w:w="768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D4842A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831AD7A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0.60</w:t>
            </w:r>
          </w:p>
        </w:tc>
        <w:tc>
          <w:tcPr>
            <w:tcW w:w="671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4D8EC9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0FA7EA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0.12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4D9C64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6</w:t>
            </w: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 xml:space="preserve"> [0.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84</w:t>
            </w: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2.65</w:t>
            </w: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] – 0.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16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1986424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0.13</w:t>
            </w:r>
          </w:p>
        </w:tc>
        <w:tc>
          <w:tcPr>
            <w:tcW w:w="67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E46847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1.71 [0.69-4.60] – 0.24</w:t>
            </w:r>
          </w:p>
        </w:tc>
      </w:tr>
      <w:tr w:rsidR="00C63551" w:rsidRPr="006B78DA" w14:paraId="29C24216" w14:textId="77777777" w:rsidTr="00097EAE">
        <w:trPr>
          <w:cantSplit/>
          <w:trHeight w:val="227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36F4917D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Age (y)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5F7E3B0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0.67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08AC6F5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5A381B9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0.44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3588736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BF618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0.31</w:t>
            </w:r>
          </w:p>
        </w:tc>
        <w:tc>
          <w:tcPr>
            <w:tcW w:w="72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F0D333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87371AB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0.91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5FDC8409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6B78DA" w14:paraId="253A1389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1C6E004A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BMI (kg/m²)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430DD67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0.22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04EAA82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39415D6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0.32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1BA8D03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649D19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1.00</w:t>
            </w:r>
          </w:p>
        </w:tc>
        <w:tc>
          <w:tcPr>
            <w:tcW w:w="72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8FA330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1842441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0.38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056F988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440825" w14:paraId="07B69CD5" w14:textId="77777777" w:rsidTr="00097EAE">
        <w:trPr>
          <w:cantSplit/>
          <w:trHeight w:val="229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400C289D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Smoking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2D7EF191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0.02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7A061C0B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1.61 [1.05-2.50] – 0.02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576EC011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0.71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4ECB1F92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187043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0.006</w:t>
            </w:r>
          </w:p>
        </w:tc>
        <w:tc>
          <w:tcPr>
            <w:tcW w:w="72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3BAC76C" w14:textId="77777777" w:rsidR="00C63551" w:rsidRPr="00C019B7" w:rsidRDefault="00C63551" w:rsidP="00097E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1.93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0.97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4.12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] 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 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06</w:t>
            </w:r>
          </w:p>
        </w:tc>
        <w:tc>
          <w:tcPr>
            <w:tcW w:w="332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F81283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0.21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18F19A3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440825" w14:paraId="7C3E10FF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</w:tcPr>
          <w:p w14:paraId="03AB513A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CD location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5E57DA3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0.16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6B5C2A8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49D86B1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0.72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0E920AE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3BA2CA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0.16</w:t>
            </w:r>
          </w:p>
        </w:tc>
        <w:tc>
          <w:tcPr>
            <w:tcW w:w="72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8507EA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317A109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0.21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6C89C45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8665AD" w14:paraId="08149744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741F0D48" w14:textId="0D5F0A66" w:rsidR="00C63551" w:rsidRPr="00C019B7" w:rsidRDefault="00C63551" w:rsidP="00097EAE">
            <w:pPr>
              <w:suppressAutoHyphens w:val="0"/>
              <w:spacing w:after="0" w:line="240" w:lineRule="auto"/>
              <w:ind w:left="313" w:right="34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 xml:space="preserve">upper </w:t>
            </w:r>
            <w:r w:rsidR="00EC2B5F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 xml:space="preserve">GI </w:t>
            </w: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disease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664D6CBA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0.13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4351193A" w14:textId="77777777" w:rsidR="00C63551" w:rsidRPr="00C019B7" w:rsidRDefault="00C63551" w:rsidP="00097E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0.49 [0.29-0.87</w:t>
            </w:r>
            <w:r w:rsidRPr="000D3A2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]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– 0.01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1941910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0.41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0364790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4084CF9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0.20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421C0ACD" w14:textId="77777777" w:rsidR="00C63551" w:rsidRPr="00C019B7" w:rsidRDefault="00C63551" w:rsidP="00097E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48D7307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0.14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026C195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0.39 [0.14-1.22] – 0.10</w:t>
            </w:r>
          </w:p>
        </w:tc>
      </w:tr>
      <w:tr w:rsidR="00C63551" w:rsidRPr="008665AD" w14:paraId="6872A096" w14:textId="77777777" w:rsidTr="00097EAE">
        <w:trPr>
          <w:cantSplit/>
          <w:trHeight w:val="216"/>
        </w:trPr>
        <w:tc>
          <w:tcPr>
            <w:tcW w:w="767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8FBC6D4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CD behaviour</w:t>
            </w:r>
          </w:p>
        </w:tc>
        <w:tc>
          <w:tcPr>
            <w:tcW w:w="333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E07633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0.50</w:t>
            </w:r>
          </w:p>
        </w:tc>
        <w:tc>
          <w:tcPr>
            <w:tcW w:w="768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C74EB29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C6E675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0.21</w:t>
            </w:r>
          </w:p>
        </w:tc>
        <w:tc>
          <w:tcPr>
            <w:tcW w:w="671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280264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94AA88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0.36</w:t>
            </w:r>
          </w:p>
        </w:tc>
        <w:tc>
          <w:tcPr>
            <w:tcW w:w="720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02EFD7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5BE4BD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0.62</w:t>
            </w:r>
          </w:p>
        </w:tc>
        <w:tc>
          <w:tcPr>
            <w:tcW w:w="673" w:type="pct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0715FB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8665AD" w14:paraId="4B599630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10878CE9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History of peri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an</w:t>
            </w: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al disease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3B358822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0.50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0FB450C1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138AABC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0.87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49EC6C1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0DFCCD0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0.55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3651A73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7588822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0.29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10F6139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8665AD" w14:paraId="7AF0C4EB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46E39A96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History of bowel surgery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24AE3C98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0.72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4B574D5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6F3FC0D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0.41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7BD548E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405A8F4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0.38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6D3743A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7C2C161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0.83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425967D2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6B78DA" w14:paraId="66F79419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01BF5F37" w14:textId="77777777" w:rsidR="00C63551" w:rsidRPr="00C019B7" w:rsidRDefault="00C63551" w:rsidP="00097EAE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History of thiopurines use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25B46D91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0.60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15DC0A14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357B66C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0.15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5A238F8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0.40 [0.02-2.11] – 0.33</w:t>
            </w: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21460BB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0.40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173BD42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6D47AFB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0.33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722DED5A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6B78DA" w14:paraId="782C2C86" w14:textId="77777777" w:rsidTr="00097EAE">
        <w:trPr>
          <w:cantSplit/>
          <w:trHeight w:val="216"/>
        </w:trPr>
        <w:tc>
          <w:tcPr>
            <w:tcW w:w="767" w:type="pct"/>
            <w:shd w:val="clear" w:color="auto" w:fill="D9E2F3" w:themeFill="accent1" w:themeFillTint="33"/>
            <w:tcMar>
              <w:left w:w="0" w:type="dxa"/>
              <w:right w:w="0" w:type="dxa"/>
            </w:tcMar>
            <w:hideMark/>
          </w:tcPr>
          <w:p w14:paraId="42F96D68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bCs/>
                <w:color w:val="231F20"/>
                <w:sz w:val="21"/>
                <w:szCs w:val="21"/>
                <w:lang w:eastAsia="en-US"/>
              </w:rPr>
              <w:t>First anti-TNF</w:t>
            </w:r>
          </w:p>
        </w:tc>
        <w:tc>
          <w:tcPr>
            <w:tcW w:w="333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75E6FEF4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68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39CFBE1E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71BD58E4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71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0808146C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390434CC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2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716A4D79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162B1338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73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0D8D135A" w14:textId="77777777" w:rsidR="00C63551" w:rsidRPr="00C019B7" w:rsidRDefault="00C63551" w:rsidP="00097EAE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6B78DA" w14:paraId="3BC4CF57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</w:tcPr>
          <w:p w14:paraId="51B4FFCC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Combination therapy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27C61D5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0.01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7660391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 [0.48-1.04] – 0.08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647C1BA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0.66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083E855B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618EAEC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0.39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39D4D7E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356B5BD6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0.24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72AEECF1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8665AD" w14:paraId="2070F48B" w14:textId="77777777" w:rsidTr="00097EAE">
        <w:trPr>
          <w:cantSplit/>
          <w:trHeight w:val="443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085304C4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Optimization prior discontinuation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73EA839B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0.001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06C7B83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bookmarkStart w:id="2" w:name="_Hlk48289766"/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0.52 [0.34-0.78] – 0.002</w:t>
            </w:r>
            <w:bookmarkEnd w:id="2"/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36F1CC0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0.29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752DD48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7A40308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0.002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0B92053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0.63 [0.29 – 1.26] – 0.20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7BDE803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0.02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21E9C681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0.41 [0.14-1.06] – 0.06</w:t>
            </w:r>
          </w:p>
        </w:tc>
      </w:tr>
      <w:tr w:rsidR="00C63551" w:rsidRPr="008665AD" w14:paraId="2CA7713F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28623C62" w14:textId="77777777" w:rsidR="00C63551" w:rsidRPr="00C019B7" w:rsidRDefault="00C63551" w:rsidP="00097EAE">
            <w:pPr>
              <w:suppressAutoHyphens w:val="0"/>
              <w:spacing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Reason for discontinuation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5BB344C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0.16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07637E7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0EF63BD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0.13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1763A1C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6442C308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0.17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7041056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09788DF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0.52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70EC19D2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8665AD" w14:paraId="5330622D" w14:textId="77777777" w:rsidTr="00097EAE">
        <w:trPr>
          <w:cantSplit/>
          <w:trHeight w:val="216"/>
        </w:trPr>
        <w:tc>
          <w:tcPr>
            <w:tcW w:w="767" w:type="pct"/>
            <w:shd w:val="clear" w:color="auto" w:fill="D9E2F3" w:themeFill="accent1" w:themeFillTint="33"/>
            <w:tcMar>
              <w:left w:w="0" w:type="dxa"/>
              <w:right w:w="0" w:type="dxa"/>
            </w:tcMar>
            <w:hideMark/>
          </w:tcPr>
          <w:p w14:paraId="2EB03D5A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  <w:t>Second-line therapy</w:t>
            </w:r>
          </w:p>
        </w:tc>
        <w:tc>
          <w:tcPr>
            <w:tcW w:w="333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3A2E79C4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68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2402266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0187FAD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71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58AFA1A9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64D9C522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720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116C8E82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0CA3CCF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673" w:type="pct"/>
            <w:shd w:val="clear" w:color="auto" w:fill="D9E2F3" w:themeFill="accent1" w:themeFillTint="33"/>
            <w:tcMar>
              <w:left w:w="0" w:type="dxa"/>
              <w:right w:w="0" w:type="dxa"/>
            </w:tcMar>
          </w:tcPr>
          <w:p w14:paraId="02FA30D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F37453" w14:paraId="10CFE5D8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0233296D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Corticosteroid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7FC8F33D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0.09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5B2877A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0.93 [0.61-1.45] – 0.76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3A83224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0.89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53C5D042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66D35A1A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0.13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5534876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0.85 [0.47-1.56] – 0.60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5B3AC90A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0.52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793F69E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F37453" w14:paraId="4E288BDB" w14:textId="77777777" w:rsidTr="00097EAE">
        <w:trPr>
          <w:cantSplit/>
          <w:trHeight w:val="237"/>
        </w:trPr>
        <w:tc>
          <w:tcPr>
            <w:tcW w:w="767" w:type="pct"/>
            <w:tcMar>
              <w:left w:w="0" w:type="dxa"/>
              <w:right w:w="0" w:type="dxa"/>
            </w:tcMar>
          </w:tcPr>
          <w:p w14:paraId="12B1583A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Combination therapy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38926AD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0.01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641A3FD4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 xml:space="preserve">2.26 [1.50-3.47] </w:t>
            </w:r>
            <w:r w:rsidRPr="00C019B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– 0.0001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5E0F93E9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0.04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16AA4111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2.37 [1.19-4.58] – 0.01</w:t>
            </w: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1C8EE07A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0.40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30465DBF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16872F6C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0.39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5B32FD34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6B78DA" w14:paraId="69D23C61" w14:textId="77777777" w:rsidTr="00097EAE">
        <w:trPr>
          <w:cantSplit/>
          <w:trHeight w:val="216"/>
        </w:trPr>
        <w:tc>
          <w:tcPr>
            <w:tcW w:w="767" w:type="pct"/>
            <w:tcMar>
              <w:left w:w="0" w:type="dxa"/>
              <w:right w:w="0" w:type="dxa"/>
            </w:tcMar>
          </w:tcPr>
          <w:p w14:paraId="048A33D8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Hb (g/dl)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44F38C6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0.55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4E5F432F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37A13924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0.32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3F19F677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62110BA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0.65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42F89FAB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57123E1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0.35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71E49919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  <w:tr w:rsidR="00C63551" w:rsidRPr="006B78DA" w14:paraId="1DF2CA0F" w14:textId="77777777" w:rsidTr="00097EAE">
        <w:trPr>
          <w:cantSplit/>
          <w:trHeight w:val="762"/>
        </w:trPr>
        <w:tc>
          <w:tcPr>
            <w:tcW w:w="767" w:type="pct"/>
            <w:tcMar>
              <w:left w:w="0" w:type="dxa"/>
              <w:right w:w="0" w:type="dxa"/>
            </w:tcMar>
            <w:hideMark/>
          </w:tcPr>
          <w:p w14:paraId="41634F72" w14:textId="77777777" w:rsidR="00C63551" w:rsidRPr="00C019B7" w:rsidRDefault="00C63551" w:rsidP="00097EA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CRP (mg/l)</w:t>
            </w:r>
          </w:p>
        </w:tc>
        <w:tc>
          <w:tcPr>
            <w:tcW w:w="333" w:type="pct"/>
            <w:tcMar>
              <w:left w:w="0" w:type="dxa"/>
              <w:right w:w="0" w:type="dxa"/>
            </w:tcMar>
          </w:tcPr>
          <w:p w14:paraId="19EBAC12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0.06</w:t>
            </w:r>
          </w:p>
        </w:tc>
        <w:tc>
          <w:tcPr>
            <w:tcW w:w="768" w:type="pct"/>
            <w:tcMar>
              <w:left w:w="0" w:type="dxa"/>
              <w:right w:w="0" w:type="dxa"/>
            </w:tcMar>
          </w:tcPr>
          <w:p w14:paraId="0134F859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1.00 [0.99-1.01] – 0.28</w:t>
            </w: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68281E95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0.41</w:t>
            </w:r>
          </w:p>
        </w:tc>
        <w:tc>
          <w:tcPr>
            <w:tcW w:w="671" w:type="pct"/>
            <w:tcMar>
              <w:left w:w="0" w:type="dxa"/>
              <w:right w:w="0" w:type="dxa"/>
            </w:tcMar>
          </w:tcPr>
          <w:p w14:paraId="662A396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403" w:type="pct"/>
            <w:tcMar>
              <w:left w:w="0" w:type="dxa"/>
              <w:right w:w="0" w:type="dxa"/>
            </w:tcMar>
          </w:tcPr>
          <w:p w14:paraId="7CEA2D9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0.43</w:t>
            </w:r>
          </w:p>
        </w:tc>
        <w:tc>
          <w:tcPr>
            <w:tcW w:w="720" w:type="pct"/>
            <w:tcMar>
              <w:left w:w="0" w:type="dxa"/>
              <w:right w:w="0" w:type="dxa"/>
            </w:tcMar>
          </w:tcPr>
          <w:p w14:paraId="3EE2F023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  <w:tc>
          <w:tcPr>
            <w:tcW w:w="332" w:type="pct"/>
            <w:tcMar>
              <w:left w:w="0" w:type="dxa"/>
              <w:right w:w="0" w:type="dxa"/>
            </w:tcMar>
          </w:tcPr>
          <w:p w14:paraId="23234E40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  <w:r w:rsidRPr="00C019B7"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  <w:t>0.61</w:t>
            </w:r>
          </w:p>
        </w:tc>
        <w:tc>
          <w:tcPr>
            <w:tcW w:w="673" w:type="pct"/>
            <w:tcMar>
              <w:left w:w="0" w:type="dxa"/>
              <w:right w:w="0" w:type="dxa"/>
            </w:tcMar>
          </w:tcPr>
          <w:p w14:paraId="1C7DB76E" w14:textId="77777777" w:rsidR="00C63551" w:rsidRPr="00C019B7" w:rsidRDefault="00C63551" w:rsidP="00097EA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  <w:lang w:eastAsia="en-US"/>
              </w:rPr>
            </w:pPr>
          </w:p>
        </w:tc>
      </w:tr>
    </w:tbl>
    <w:p w14:paraId="063E65CA" w14:textId="77777777" w:rsidR="00C63551" w:rsidRDefault="00C63551" w:rsidP="00C63551">
      <w:pPr>
        <w:rPr>
          <w:rFonts w:ascii="Times New Roman" w:hAnsi="Times New Roman" w:cs="Times New Roman"/>
          <w:color w:val="231F20"/>
          <w:sz w:val="28"/>
        </w:rPr>
      </w:pPr>
    </w:p>
    <w:p w14:paraId="22D39CAC" w14:textId="77777777" w:rsidR="00C63551" w:rsidRDefault="00C63551" w:rsidP="00C63551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31982D" w14:textId="42CCB055" w:rsidR="00CB778A" w:rsidRPr="00C63551" w:rsidRDefault="00C63551" w:rsidP="00C63551">
      <w:pPr>
        <w:tabs>
          <w:tab w:val="left" w:pos="960"/>
        </w:tabs>
        <w:spacing w:after="0"/>
        <w:jc w:val="both"/>
      </w:pPr>
      <w:r w:rsidRPr="004E2AE8">
        <w:rPr>
          <w:rFonts w:ascii="Times New Roman" w:hAnsi="Times New Roman" w:cs="Times New Roman"/>
          <w:sz w:val="20"/>
          <w:szCs w:val="20"/>
        </w:rPr>
        <w:t xml:space="preserve">Abbreviations: BMI, body mass index; CD, Crohn’s disease; </w:t>
      </w:r>
      <w:r w:rsidR="00EC2B5F">
        <w:rPr>
          <w:rFonts w:ascii="Times New Roman" w:hAnsi="Times New Roman" w:cs="Times New Roman"/>
          <w:sz w:val="20"/>
          <w:szCs w:val="20"/>
        </w:rPr>
        <w:t xml:space="preserve">GI, </w:t>
      </w:r>
      <w:proofErr w:type="gramStart"/>
      <w:r w:rsidR="00EC2B5F">
        <w:rPr>
          <w:rFonts w:ascii="Times New Roman" w:hAnsi="Times New Roman" w:cs="Times New Roman"/>
          <w:sz w:val="20"/>
          <w:szCs w:val="20"/>
        </w:rPr>
        <w:t>gastrointestinal ;</w:t>
      </w:r>
      <w:proofErr w:type="gramEnd"/>
      <w:r w:rsidR="00EC2B5F">
        <w:rPr>
          <w:rFonts w:ascii="Times New Roman" w:hAnsi="Times New Roman" w:cs="Times New Roman"/>
          <w:sz w:val="20"/>
          <w:szCs w:val="20"/>
        </w:rPr>
        <w:t xml:space="preserve"> </w:t>
      </w:r>
      <w:r w:rsidRPr="004E2AE8">
        <w:rPr>
          <w:rFonts w:ascii="Times New Roman" w:hAnsi="Times New Roman" w:cs="Times New Roman"/>
          <w:sz w:val="20"/>
          <w:szCs w:val="20"/>
        </w:rPr>
        <w:t>Hb, haemoglobin; CRP, C-reactive protein. CD location was defined by the Montreal classification. Combination therapy was defined as concomitant use of immunosuppressant therapy (thiopurine or methotrexate</w:t>
      </w:r>
    </w:p>
    <w:sectPr w:rsidR="00CB778A" w:rsidRPr="00C63551" w:rsidSect="00C63551">
      <w:pgSz w:w="16838" w:h="11906" w:orient="landscape"/>
      <w:pgMar w:top="1418" w:right="1134" w:bottom="1418" w:left="85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51"/>
    <w:rsid w:val="00005938"/>
    <w:rsid w:val="000166B6"/>
    <w:rsid w:val="00035910"/>
    <w:rsid w:val="0003736C"/>
    <w:rsid w:val="0004714E"/>
    <w:rsid w:val="00055967"/>
    <w:rsid w:val="00061FA5"/>
    <w:rsid w:val="00071E81"/>
    <w:rsid w:val="000832BB"/>
    <w:rsid w:val="00092818"/>
    <w:rsid w:val="000B33DF"/>
    <w:rsid w:val="000B70F1"/>
    <w:rsid w:val="000C317A"/>
    <w:rsid w:val="000C6891"/>
    <w:rsid w:val="000D6E81"/>
    <w:rsid w:val="000D7F85"/>
    <w:rsid w:val="000E094C"/>
    <w:rsid w:val="000F0A11"/>
    <w:rsid w:val="00111389"/>
    <w:rsid w:val="0011647E"/>
    <w:rsid w:val="001223B8"/>
    <w:rsid w:val="00132BC3"/>
    <w:rsid w:val="00136DE0"/>
    <w:rsid w:val="00137DA2"/>
    <w:rsid w:val="00140AF2"/>
    <w:rsid w:val="00141E4F"/>
    <w:rsid w:val="00146130"/>
    <w:rsid w:val="00161A6D"/>
    <w:rsid w:val="00166C96"/>
    <w:rsid w:val="00171A64"/>
    <w:rsid w:val="001814ED"/>
    <w:rsid w:val="0018261A"/>
    <w:rsid w:val="001A3E13"/>
    <w:rsid w:val="001C34A1"/>
    <w:rsid w:val="001C3F66"/>
    <w:rsid w:val="001C4621"/>
    <w:rsid w:val="001C496F"/>
    <w:rsid w:val="001D4303"/>
    <w:rsid w:val="001E350D"/>
    <w:rsid w:val="001F3580"/>
    <w:rsid w:val="001F3D17"/>
    <w:rsid w:val="00205E34"/>
    <w:rsid w:val="00206F17"/>
    <w:rsid w:val="002130E2"/>
    <w:rsid w:val="00220CE1"/>
    <w:rsid w:val="002233AC"/>
    <w:rsid w:val="002316E2"/>
    <w:rsid w:val="00234CE5"/>
    <w:rsid w:val="00242A33"/>
    <w:rsid w:val="00261CD7"/>
    <w:rsid w:val="00264DEF"/>
    <w:rsid w:val="0027417B"/>
    <w:rsid w:val="00280981"/>
    <w:rsid w:val="0028709B"/>
    <w:rsid w:val="002923F5"/>
    <w:rsid w:val="002A38AD"/>
    <w:rsid w:val="002A45B9"/>
    <w:rsid w:val="002A469B"/>
    <w:rsid w:val="002A69FD"/>
    <w:rsid w:val="002B44CD"/>
    <w:rsid w:val="002C43D1"/>
    <w:rsid w:val="002D161D"/>
    <w:rsid w:val="002D2333"/>
    <w:rsid w:val="002D7A2A"/>
    <w:rsid w:val="002E2DF2"/>
    <w:rsid w:val="002E6281"/>
    <w:rsid w:val="002F0342"/>
    <w:rsid w:val="002F571E"/>
    <w:rsid w:val="003131EC"/>
    <w:rsid w:val="00313CC2"/>
    <w:rsid w:val="00317669"/>
    <w:rsid w:val="00323322"/>
    <w:rsid w:val="00323FDB"/>
    <w:rsid w:val="00351C80"/>
    <w:rsid w:val="00352C21"/>
    <w:rsid w:val="0036758C"/>
    <w:rsid w:val="00372493"/>
    <w:rsid w:val="00375C6D"/>
    <w:rsid w:val="00381D67"/>
    <w:rsid w:val="00390129"/>
    <w:rsid w:val="00395E91"/>
    <w:rsid w:val="00397FD4"/>
    <w:rsid w:val="003B78D9"/>
    <w:rsid w:val="003C6261"/>
    <w:rsid w:val="003C63FD"/>
    <w:rsid w:val="003D38A0"/>
    <w:rsid w:val="003E634F"/>
    <w:rsid w:val="003F5738"/>
    <w:rsid w:val="00412C10"/>
    <w:rsid w:val="00414750"/>
    <w:rsid w:val="004344C1"/>
    <w:rsid w:val="0044434B"/>
    <w:rsid w:val="00444F11"/>
    <w:rsid w:val="00452686"/>
    <w:rsid w:val="004527BA"/>
    <w:rsid w:val="0046188A"/>
    <w:rsid w:val="0047022C"/>
    <w:rsid w:val="00483ED5"/>
    <w:rsid w:val="0048500A"/>
    <w:rsid w:val="0048621D"/>
    <w:rsid w:val="00497361"/>
    <w:rsid w:val="004A00F6"/>
    <w:rsid w:val="004A0C3D"/>
    <w:rsid w:val="004A1732"/>
    <w:rsid w:val="004B4D6C"/>
    <w:rsid w:val="004D1491"/>
    <w:rsid w:val="004E05C1"/>
    <w:rsid w:val="00512AA7"/>
    <w:rsid w:val="00513360"/>
    <w:rsid w:val="00516D29"/>
    <w:rsid w:val="00524AD7"/>
    <w:rsid w:val="0052667A"/>
    <w:rsid w:val="00545FBC"/>
    <w:rsid w:val="00566106"/>
    <w:rsid w:val="00571231"/>
    <w:rsid w:val="005724F6"/>
    <w:rsid w:val="0057338E"/>
    <w:rsid w:val="00574A12"/>
    <w:rsid w:val="00577806"/>
    <w:rsid w:val="00597BDF"/>
    <w:rsid w:val="005B07DD"/>
    <w:rsid w:val="005B1A0B"/>
    <w:rsid w:val="005B3185"/>
    <w:rsid w:val="005F5652"/>
    <w:rsid w:val="005F736C"/>
    <w:rsid w:val="00601CEB"/>
    <w:rsid w:val="0060716B"/>
    <w:rsid w:val="00612A81"/>
    <w:rsid w:val="00631BED"/>
    <w:rsid w:val="0064598D"/>
    <w:rsid w:val="00661545"/>
    <w:rsid w:val="00663ABE"/>
    <w:rsid w:val="006749CF"/>
    <w:rsid w:val="0067556A"/>
    <w:rsid w:val="00675E60"/>
    <w:rsid w:val="00694053"/>
    <w:rsid w:val="006A2813"/>
    <w:rsid w:val="006A5488"/>
    <w:rsid w:val="006B4AC1"/>
    <w:rsid w:val="006B5E58"/>
    <w:rsid w:val="006C4927"/>
    <w:rsid w:val="006D72E0"/>
    <w:rsid w:val="006E2862"/>
    <w:rsid w:val="006F3AEA"/>
    <w:rsid w:val="006F3D7A"/>
    <w:rsid w:val="006F54F9"/>
    <w:rsid w:val="00707463"/>
    <w:rsid w:val="0071620D"/>
    <w:rsid w:val="007250C5"/>
    <w:rsid w:val="00741205"/>
    <w:rsid w:val="007473FE"/>
    <w:rsid w:val="007613FC"/>
    <w:rsid w:val="00761816"/>
    <w:rsid w:val="00766858"/>
    <w:rsid w:val="00786D88"/>
    <w:rsid w:val="007934D1"/>
    <w:rsid w:val="007A77B0"/>
    <w:rsid w:val="007B37BB"/>
    <w:rsid w:val="007B3DAC"/>
    <w:rsid w:val="007B5A52"/>
    <w:rsid w:val="007B64F4"/>
    <w:rsid w:val="007C66B0"/>
    <w:rsid w:val="007D4EC5"/>
    <w:rsid w:val="007F6A22"/>
    <w:rsid w:val="00810BC6"/>
    <w:rsid w:val="00821AD5"/>
    <w:rsid w:val="0083788A"/>
    <w:rsid w:val="008452E4"/>
    <w:rsid w:val="00845EE5"/>
    <w:rsid w:val="0085073B"/>
    <w:rsid w:val="008533F7"/>
    <w:rsid w:val="00853B50"/>
    <w:rsid w:val="0085525C"/>
    <w:rsid w:val="0085778F"/>
    <w:rsid w:val="00865085"/>
    <w:rsid w:val="00875FBD"/>
    <w:rsid w:val="008821C2"/>
    <w:rsid w:val="008834F8"/>
    <w:rsid w:val="00890A11"/>
    <w:rsid w:val="00894911"/>
    <w:rsid w:val="0089518F"/>
    <w:rsid w:val="008961DE"/>
    <w:rsid w:val="008A5ED7"/>
    <w:rsid w:val="008B2521"/>
    <w:rsid w:val="008C1C12"/>
    <w:rsid w:val="008C2389"/>
    <w:rsid w:val="008C3511"/>
    <w:rsid w:val="008D28D4"/>
    <w:rsid w:val="008D4300"/>
    <w:rsid w:val="008D5BFD"/>
    <w:rsid w:val="008E68F9"/>
    <w:rsid w:val="008E7346"/>
    <w:rsid w:val="008F36FA"/>
    <w:rsid w:val="008F39BC"/>
    <w:rsid w:val="008F6384"/>
    <w:rsid w:val="008F7AD5"/>
    <w:rsid w:val="00903450"/>
    <w:rsid w:val="00906A86"/>
    <w:rsid w:val="00907841"/>
    <w:rsid w:val="00924194"/>
    <w:rsid w:val="00925316"/>
    <w:rsid w:val="009375A6"/>
    <w:rsid w:val="00940413"/>
    <w:rsid w:val="00944618"/>
    <w:rsid w:val="00970E9F"/>
    <w:rsid w:val="00981CC0"/>
    <w:rsid w:val="00996762"/>
    <w:rsid w:val="009A3B56"/>
    <w:rsid w:val="009B155A"/>
    <w:rsid w:val="009C2048"/>
    <w:rsid w:val="009C30A6"/>
    <w:rsid w:val="009C488B"/>
    <w:rsid w:val="009C776F"/>
    <w:rsid w:val="009D1E50"/>
    <w:rsid w:val="009E1E54"/>
    <w:rsid w:val="009E432A"/>
    <w:rsid w:val="009E4514"/>
    <w:rsid w:val="009F175E"/>
    <w:rsid w:val="00A07A79"/>
    <w:rsid w:val="00A33D11"/>
    <w:rsid w:val="00A40FF5"/>
    <w:rsid w:val="00A47BAD"/>
    <w:rsid w:val="00A51EC0"/>
    <w:rsid w:val="00A523AA"/>
    <w:rsid w:val="00A52D57"/>
    <w:rsid w:val="00A71419"/>
    <w:rsid w:val="00A95CEF"/>
    <w:rsid w:val="00AA4B1E"/>
    <w:rsid w:val="00AA6800"/>
    <w:rsid w:val="00AB0D5A"/>
    <w:rsid w:val="00AD69B5"/>
    <w:rsid w:val="00B00BF9"/>
    <w:rsid w:val="00B013C2"/>
    <w:rsid w:val="00B13B73"/>
    <w:rsid w:val="00B2112A"/>
    <w:rsid w:val="00B25628"/>
    <w:rsid w:val="00B43CBE"/>
    <w:rsid w:val="00B4563A"/>
    <w:rsid w:val="00B4775E"/>
    <w:rsid w:val="00B54551"/>
    <w:rsid w:val="00B579CB"/>
    <w:rsid w:val="00B61DFB"/>
    <w:rsid w:val="00B6448D"/>
    <w:rsid w:val="00B72185"/>
    <w:rsid w:val="00B7393A"/>
    <w:rsid w:val="00B74B88"/>
    <w:rsid w:val="00BA6E23"/>
    <w:rsid w:val="00BA730A"/>
    <w:rsid w:val="00BB1265"/>
    <w:rsid w:val="00BD0E4C"/>
    <w:rsid w:val="00C01B7A"/>
    <w:rsid w:val="00C2161D"/>
    <w:rsid w:val="00C2373D"/>
    <w:rsid w:val="00C26DD3"/>
    <w:rsid w:val="00C351D6"/>
    <w:rsid w:val="00C53C52"/>
    <w:rsid w:val="00C55913"/>
    <w:rsid w:val="00C559D3"/>
    <w:rsid w:val="00C63551"/>
    <w:rsid w:val="00C63E18"/>
    <w:rsid w:val="00C72D5F"/>
    <w:rsid w:val="00C74DC7"/>
    <w:rsid w:val="00C9339C"/>
    <w:rsid w:val="00C93475"/>
    <w:rsid w:val="00CB16F4"/>
    <w:rsid w:val="00CB75F2"/>
    <w:rsid w:val="00CB7D21"/>
    <w:rsid w:val="00CC26F5"/>
    <w:rsid w:val="00CD0F65"/>
    <w:rsid w:val="00CD4AF9"/>
    <w:rsid w:val="00CD5081"/>
    <w:rsid w:val="00CD6339"/>
    <w:rsid w:val="00CE5815"/>
    <w:rsid w:val="00CE6E9B"/>
    <w:rsid w:val="00D00E2C"/>
    <w:rsid w:val="00D1551B"/>
    <w:rsid w:val="00D22D31"/>
    <w:rsid w:val="00D31B8F"/>
    <w:rsid w:val="00D34339"/>
    <w:rsid w:val="00D35567"/>
    <w:rsid w:val="00D46BDE"/>
    <w:rsid w:val="00D5045B"/>
    <w:rsid w:val="00D709AB"/>
    <w:rsid w:val="00D77537"/>
    <w:rsid w:val="00D8167D"/>
    <w:rsid w:val="00D8408E"/>
    <w:rsid w:val="00D97DF2"/>
    <w:rsid w:val="00DA3A39"/>
    <w:rsid w:val="00DD6B13"/>
    <w:rsid w:val="00DE00E3"/>
    <w:rsid w:val="00DE03C5"/>
    <w:rsid w:val="00DF3AE3"/>
    <w:rsid w:val="00DF7770"/>
    <w:rsid w:val="00DF7CBC"/>
    <w:rsid w:val="00E0093A"/>
    <w:rsid w:val="00E2175D"/>
    <w:rsid w:val="00E279BC"/>
    <w:rsid w:val="00E306AC"/>
    <w:rsid w:val="00E41D42"/>
    <w:rsid w:val="00E436EE"/>
    <w:rsid w:val="00E50BBF"/>
    <w:rsid w:val="00E5775C"/>
    <w:rsid w:val="00E6264E"/>
    <w:rsid w:val="00E663F0"/>
    <w:rsid w:val="00E81BCB"/>
    <w:rsid w:val="00E8262E"/>
    <w:rsid w:val="00E910A8"/>
    <w:rsid w:val="00EA0775"/>
    <w:rsid w:val="00EA37A8"/>
    <w:rsid w:val="00EB5560"/>
    <w:rsid w:val="00EB6EF5"/>
    <w:rsid w:val="00EC2B5F"/>
    <w:rsid w:val="00EC747D"/>
    <w:rsid w:val="00EC7533"/>
    <w:rsid w:val="00ED3DB6"/>
    <w:rsid w:val="00EE61B5"/>
    <w:rsid w:val="00EF460F"/>
    <w:rsid w:val="00EF7A78"/>
    <w:rsid w:val="00F21676"/>
    <w:rsid w:val="00F22763"/>
    <w:rsid w:val="00F24059"/>
    <w:rsid w:val="00F37D7E"/>
    <w:rsid w:val="00F40335"/>
    <w:rsid w:val="00F53F62"/>
    <w:rsid w:val="00F60785"/>
    <w:rsid w:val="00F74691"/>
    <w:rsid w:val="00F76969"/>
    <w:rsid w:val="00F853BC"/>
    <w:rsid w:val="00F85557"/>
    <w:rsid w:val="00F97408"/>
    <w:rsid w:val="00FB59A9"/>
    <w:rsid w:val="00FD2BB2"/>
    <w:rsid w:val="00FD77B9"/>
    <w:rsid w:val="00FE5D2B"/>
    <w:rsid w:val="00FF545A"/>
    <w:rsid w:val="00FF5586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59035"/>
  <w15:chartTrackingRefBased/>
  <w15:docId w15:val="{508763BF-92AE-CB48-BA9C-C285C2FF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6355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GB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C6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C6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phie">
    <w:name w:val="bibliographie"/>
    <w:basedOn w:val="Normal"/>
    <w:rsid w:val="00C63551"/>
    <w:pPr>
      <w:widowControl w:val="0"/>
      <w:spacing w:after="0" w:line="240" w:lineRule="auto"/>
      <w:jc w:val="center"/>
    </w:pPr>
    <w:rPr>
      <w:rFonts w:ascii="Palatino Linotype" w:eastAsia="Times New Roman" w:hAnsi="Palatino Linotype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bouguen</dc:creator>
  <cp:keywords/>
  <dc:description/>
  <cp:lastModifiedBy>guillaume bouguen</cp:lastModifiedBy>
  <cp:revision>2</cp:revision>
  <dcterms:created xsi:type="dcterms:W3CDTF">2022-11-01T08:34:00Z</dcterms:created>
  <dcterms:modified xsi:type="dcterms:W3CDTF">2022-11-01T08:34:00Z</dcterms:modified>
</cp:coreProperties>
</file>