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2FB1E" w14:textId="77777777" w:rsidR="00A137D5" w:rsidRDefault="00A137D5" w:rsidP="00A137D5">
      <w:pPr>
        <w:spacing w:line="360" w:lineRule="auto"/>
      </w:pPr>
      <w:bookmarkStart w:id="0" w:name="_Hlk101356182"/>
      <w:r>
        <w:rPr>
          <w:b/>
          <w:bCs/>
        </w:rPr>
        <w:t xml:space="preserve">Additional file 2. </w:t>
      </w:r>
      <w:r w:rsidRPr="00963984">
        <w:t>DOC</w:t>
      </w:r>
      <w:r>
        <w:rPr>
          <w:b/>
          <w:bCs/>
        </w:rPr>
        <w:t>.</w:t>
      </w:r>
      <w:bookmarkStart w:id="1" w:name="_Hlk89967486"/>
      <w:r>
        <w:t xml:space="preserve"> </w:t>
      </w:r>
      <w:bookmarkStart w:id="2" w:name="_Hlk89966762"/>
      <w:r>
        <w:t>Reasons for choice of tofacitinib in patients with moderate-to-severe UC by length of time on tofacitinib</w:t>
      </w:r>
      <w:bookmarkEnd w:id="1"/>
      <w:bookmarkEnd w:id="2"/>
    </w:p>
    <w:bookmarkEnd w:id="0"/>
    <w:p w14:paraId="72688077" w14:textId="77777777" w:rsidR="00A137D5" w:rsidRPr="00616655" w:rsidRDefault="00A137D5" w:rsidP="00A137D5">
      <w:pPr>
        <w:spacing w:line="360" w:lineRule="auto"/>
      </w:pPr>
    </w:p>
    <w:p w14:paraId="2E155BE1" w14:textId="77777777" w:rsidR="00A137D5" w:rsidRPr="00616655" w:rsidRDefault="00A137D5" w:rsidP="00A137D5">
      <w:pPr>
        <w:spacing w:line="360" w:lineRule="auto"/>
      </w:pPr>
      <w:r>
        <w:rPr>
          <w:noProof/>
        </w:rPr>
        <w:drawing>
          <wp:inline distT="0" distB="0" distL="0" distR="0" wp14:anchorId="3923067F" wp14:editId="0FBCFA1A">
            <wp:extent cx="7620000" cy="4286250"/>
            <wp:effectExtent l="0" t="0" r="0" b="0"/>
            <wp:docPr id="48" name="Graphic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289F4" w14:textId="77777777" w:rsidR="00A137D5" w:rsidRDefault="00A137D5" w:rsidP="00A137D5">
      <w:pPr>
        <w:spacing w:line="360" w:lineRule="auto"/>
        <w:rPr>
          <w:sz w:val="20"/>
          <w:szCs w:val="20"/>
        </w:rPr>
      </w:pPr>
      <w:r w:rsidRPr="00EC3ABF">
        <w:rPr>
          <w:sz w:val="20"/>
          <w:szCs w:val="20"/>
        </w:rPr>
        <w:t>UC, ulcerative colitis.</w:t>
      </w:r>
    </w:p>
    <w:p w14:paraId="30D4082D" w14:textId="77777777" w:rsidR="00502780" w:rsidRDefault="00502780"/>
    <w:sectPr w:rsidR="005027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7D5"/>
    <w:rsid w:val="00502780"/>
    <w:rsid w:val="00963984"/>
    <w:rsid w:val="00A1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1A33D"/>
  <w15:chartTrackingRefBased/>
  <w15:docId w15:val="{0229E6D2-C022-48BB-9B46-D36843451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7D5"/>
    <w:pPr>
      <w:spacing w:line="480" w:lineRule="auto"/>
      <w:jc w:val="both"/>
    </w:pPr>
    <w:rPr>
      <w:rFonts w:ascii="Arial" w:eastAsiaTheme="minorEastAsia" w:hAnsi="Arial" w:cs="Arial"/>
      <w:szCs w:val="18"/>
      <w:shd w:val="clear" w:color="auto" w:fill="FFFFF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>Omnicom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Jones (Adelphi Real World)</dc:creator>
  <cp:keywords/>
  <dc:description/>
  <cp:lastModifiedBy>Natasha Jones (Adelphi Real World)</cp:lastModifiedBy>
  <cp:revision>2</cp:revision>
  <dcterms:created xsi:type="dcterms:W3CDTF">2022-09-06T09:37:00Z</dcterms:created>
  <dcterms:modified xsi:type="dcterms:W3CDTF">2022-09-06T12:59:00Z</dcterms:modified>
</cp:coreProperties>
</file>