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8D31D" w14:textId="52CCA50E" w:rsidR="008113DA" w:rsidRDefault="008113DA" w:rsidP="008113DA">
      <w:pPr>
        <w:widowControl w:val="0"/>
        <w:spacing w:after="160"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Additional file 2. </w:t>
      </w:r>
      <w:r>
        <w:rPr>
          <w:rFonts w:ascii="Arial" w:eastAsia="Arial" w:hAnsi="Arial" w:cs="Arial"/>
        </w:rPr>
        <w:t>Clinical characteristics</w:t>
      </w:r>
      <w:bookmarkStart w:id="0" w:name="_GoBack"/>
      <w:bookmarkEnd w:id="0"/>
      <w:r>
        <w:rPr>
          <w:rFonts w:ascii="Arial" w:eastAsia="Arial" w:hAnsi="Arial" w:cs="Arial"/>
        </w:rPr>
        <w:t xml:space="preserve"> of underweight patients after division into training and validation sets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03"/>
        <w:gridCol w:w="1058"/>
        <w:gridCol w:w="166"/>
        <w:gridCol w:w="893"/>
        <w:gridCol w:w="34"/>
        <w:gridCol w:w="1024"/>
        <w:gridCol w:w="162"/>
        <w:gridCol w:w="897"/>
        <w:gridCol w:w="82"/>
        <w:gridCol w:w="980"/>
      </w:tblGrid>
      <w:tr w:rsidR="008113DA" w14:paraId="09506B9B" w14:textId="77777777" w:rsidTr="00C13EF8">
        <w:trPr>
          <w:trHeight w:val="366"/>
          <w:jc w:val="center"/>
        </w:trPr>
        <w:tc>
          <w:tcPr>
            <w:tcW w:w="3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7E6F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13522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Training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2F776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Validation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C2F54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</w:rPr>
              <w:t>P</w:t>
            </w:r>
            <w:r>
              <w:rPr>
                <w:rFonts w:ascii="Arial" w:eastAsia="Arial" w:hAnsi="Arial" w:cs="Arial"/>
              </w:rPr>
              <w:t>-value</w:t>
            </w:r>
          </w:p>
        </w:tc>
      </w:tr>
      <w:tr w:rsidR="008113DA" w14:paraId="442AE83F" w14:textId="77777777" w:rsidTr="00C13EF8">
        <w:trPr>
          <w:trHeight w:val="366"/>
          <w:jc w:val="center"/>
        </w:trPr>
        <w:tc>
          <w:tcPr>
            <w:tcW w:w="360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3CD4B9" w14:textId="77777777" w:rsidR="008113DA" w:rsidRDefault="008113DA" w:rsidP="00C13EF8">
            <w:pPr>
              <w:spacing w:line="480" w:lineRule="auto"/>
            </w:pPr>
          </w:p>
        </w:tc>
        <w:tc>
          <w:tcPr>
            <w:tcW w:w="1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B9BEFB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N=1,215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0941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%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E7906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N=297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958AE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%</w:t>
            </w:r>
          </w:p>
        </w:tc>
        <w:tc>
          <w:tcPr>
            <w:tcW w:w="98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8FEDB2B" w14:textId="77777777" w:rsidR="008113DA" w:rsidRDefault="008113DA" w:rsidP="00C13EF8">
            <w:pPr>
              <w:spacing w:line="480" w:lineRule="auto"/>
            </w:pPr>
          </w:p>
        </w:tc>
      </w:tr>
      <w:tr w:rsidR="008113DA" w14:paraId="3F22CD03" w14:textId="77777777" w:rsidTr="00C13EF8">
        <w:trPr>
          <w:trHeight w:val="366"/>
          <w:jc w:val="center"/>
        </w:trPr>
        <w:tc>
          <w:tcPr>
            <w:tcW w:w="36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1C9AB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Age, years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auto"/>
          </w:tcPr>
          <w:p w14:paraId="0D694D6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BCB553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290EEE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D2AF30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BA5A3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0.701</w:t>
            </w:r>
          </w:p>
        </w:tc>
      </w:tr>
      <w:tr w:rsidR="008113DA" w14:paraId="558E7715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351FC34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&lt;65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E9471A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387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3FD9309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31.9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0A29122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89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64AA3616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30.0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70E9D49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5916889B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557B37C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65–75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31763EB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332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6361290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27.3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216FD8B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79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5AD9E94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26.6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74D6375B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39991F6F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5083878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&gt;75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0F37BD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496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77E1F416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40.8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325DF72A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129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59DFD3C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43.4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7ACD85F6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44965B12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4257C2E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Sex, male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BDD397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667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30F2556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54.9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5BC2718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161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4D8B567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54.2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14:paraId="757FD83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0. 882</w:t>
            </w:r>
          </w:p>
        </w:tc>
      </w:tr>
      <w:tr w:rsidR="008113DA" w14:paraId="0EF14E34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5730981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ASA classification</w:t>
            </w:r>
          </w:p>
        </w:tc>
        <w:tc>
          <w:tcPr>
            <w:tcW w:w="1058" w:type="dxa"/>
            <w:shd w:val="clear" w:color="auto" w:fill="auto"/>
          </w:tcPr>
          <w:p w14:paraId="7E472F9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0BF9F5D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8" w:type="dxa"/>
            <w:gridSpan w:val="2"/>
            <w:shd w:val="clear" w:color="auto" w:fill="auto"/>
          </w:tcPr>
          <w:p w14:paraId="0F5943A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6E850B86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14:paraId="0117F3D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0. 811</w:t>
            </w:r>
          </w:p>
        </w:tc>
      </w:tr>
      <w:tr w:rsidR="008113DA" w14:paraId="32E8FAD5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5A51D9FC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I–II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1248DA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893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4259F2AA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73.6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0FBF3EC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213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36D8E62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71.7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3A037D4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3E9959B0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2EEB9D8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III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006862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305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35555EA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25.1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271D40BA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2848F66A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26.9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122207F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3AC18201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1C129A8B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IV–VI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0BF85AA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1E7782F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1.3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69E7AD52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77F1051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1.3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745D4F8B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1B9DF617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2CA5399B" w14:textId="0FE4EE32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Primary tumor site</w:t>
            </w:r>
          </w:p>
        </w:tc>
        <w:tc>
          <w:tcPr>
            <w:tcW w:w="1058" w:type="dxa"/>
            <w:shd w:val="clear" w:color="auto" w:fill="auto"/>
          </w:tcPr>
          <w:p w14:paraId="599FAF9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5E20549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8" w:type="dxa"/>
            <w:gridSpan w:val="2"/>
            <w:shd w:val="clear" w:color="auto" w:fill="auto"/>
          </w:tcPr>
          <w:p w14:paraId="19597CF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191D0434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14:paraId="0936EFE6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0.727</w:t>
            </w:r>
          </w:p>
        </w:tc>
      </w:tr>
      <w:tr w:rsidR="008113DA" w14:paraId="16CCE237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15F6984A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Colon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03D10B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797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31B83C44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65.6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03ECBE1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191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2C464E54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64.3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2037C6A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791EB6A0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4D0F20E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Rectum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6D743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418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7A0F397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34.4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351C76E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106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200957E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35.7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217DFB4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4E4C842A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2A51096B" w14:textId="2EBC5493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Pathological stage</w:t>
            </w:r>
          </w:p>
        </w:tc>
        <w:tc>
          <w:tcPr>
            <w:tcW w:w="1058" w:type="dxa"/>
            <w:shd w:val="clear" w:color="auto" w:fill="auto"/>
          </w:tcPr>
          <w:p w14:paraId="01E319E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00665A9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8" w:type="dxa"/>
            <w:gridSpan w:val="2"/>
            <w:shd w:val="clear" w:color="auto" w:fill="auto"/>
          </w:tcPr>
          <w:p w14:paraId="71ADFCE4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3ACBA3D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14:paraId="31596A3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0.962</w:t>
            </w:r>
          </w:p>
        </w:tc>
      </w:tr>
      <w:tr w:rsidR="008113DA" w14:paraId="37FE62DB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6877245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DB9D25B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148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1CC7C21B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12.2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366E3F8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3E870C7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11.5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5DF5C11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3836FEAD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352345EC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IIA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53E4AD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444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61C93D3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36.5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003D7804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109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5131E48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36.8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0219F0C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653B5C05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30D4FA6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IIBC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597442A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94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471EFE0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7.7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0B04860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4795629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7.1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48F4750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66DAA8A7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3146260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III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B2D97D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529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4F26B68C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43.5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1B35EF8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132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7F33D42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44.6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025DE30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79B10E32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6D85023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Cell type</w:t>
            </w:r>
          </w:p>
        </w:tc>
        <w:tc>
          <w:tcPr>
            <w:tcW w:w="1058" w:type="dxa"/>
            <w:shd w:val="clear" w:color="auto" w:fill="auto"/>
          </w:tcPr>
          <w:p w14:paraId="22B29F8B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399F6DB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8" w:type="dxa"/>
            <w:gridSpan w:val="2"/>
            <w:shd w:val="clear" w:color="auto" w:fill="auto"/>
          </w:tcPr>
          <w:p w14:paraId="3441C81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5AA72CA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14:paraId="5A68988C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0.053</w:t>
            </w:r>
          </w:p>
        </w:tc>
      </w:tr>
      <w:tr w:rsidR="008113DA" w14:paraId="6AE77D5D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187A7E1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E44F262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1,139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261356E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93.7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4EF958F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290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4ED8054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97.6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504E678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17DBD2B6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4DC13D4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MAC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958238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57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155708D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4.7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46FB1F6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2AF0C9E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1.3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727F4736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2AD13C0A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672F5FC4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SRCC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F79BF44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1CAB5E1C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0.3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754619C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1D58F88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0.3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79436D9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076BC058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37F9060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Others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7681AF2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1FDE93C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1.2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38D8E9CD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748E3E8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0.7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1000BD5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3D62DE4D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4BBEA35F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Adjuvant chemotherapy, yes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B8E3E37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522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4AF5A17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44.6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4C412CA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119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7B59C56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41.9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14:paraId="3DF6BAA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0.447</w:t>
            </w:r>
          </w:p>
        </w:tc>
      </w:tr>
      <w:tr w:rsidR="008113DA" w14:paraId="2F50962C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14F6F6B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Number of lymph nodes harvested</w:t>
            </w:r>
          </w:p>
        </w:tc>
        <w:tc>
          <w:tcPr>
            <w:tcW w:w="1058" w:type="dxa"/>
            <w:shd w:val="clear" w:color="auto" w:fill="auto"/>
          </w:tcPr>
          <w:p w14:paraId="61634336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3816571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8" w:type="dxa"/>
            <w:gridSpan w:val="2"/>
            <w:shd w:val="clear" w:color="auto" w:fill="auto"/>
          </w:tcPr>
          <w:p w14:paraId="4C1708F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59" w:type="dxa"/>
            <w:gridSpan w:val="2"/>
            <w:shd w:val="clear" w:color="auto" w:fill="auto"/>
          </w:tcPr>
          <w:p w14:paraId="2ABF7A6B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14:paraId="0EC8256E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0.801</w:t>
            </w:r>
          </w:p>
        </w:tc>
      </w:tr>
      <w:tr w:rsidR="008113DA" w14:paraId="763C0FC7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419DEC14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≥12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7689CA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1,029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7890F20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95.5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6BA1189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249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1E38EEA9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96.1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09289DD8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731965DC" w14:textId="77777777" w:rsidTr="00C13EF8">
        <w:trPr>
          <w:trHeight w:val="366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79363ADA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&lt;12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07CBD4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48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3C75041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4.5</w:t>
            </w:r>
          </w:p>
        </w:tc>
        <w:tc>
          <w:tcPr>
            <w:tcW w:w="1058" w:type="dxa"/>
            <w:gridSpan w:val="2"/>
            <w:shd w:val="clear" w:color="auto" w:fill="auto"/>
            <w:vAlign w:val="center"/>
          </w:tcPr>
          <w:p w14:paraId="70299C0C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07546815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3.9</w:t>
            </w:r>
          </w:p>
        </w:tc>
        <w:tc>
          <w:tcPr>
            <w:tcW w:w="1062" w:type="dxa"/>
            <w:gridSpan w:val="2"/>
            <w:shd w:val="clear" w:color="auto" w:fill="auto"/>
          </w:tcPr>
          <w:p w14:paraId="4C299A8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8113DA" w14:paraId="12488CFF" w14:textId="77777777" w:rsidTr="00C13EF8">
        <w:trPr>
          <w:trHeight w:val="366"/>
          <w:jc w:val="center"/>
        </w:trPr>
        <w:tc>
          <w:tcPr>
            <w:tcW w:w="36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6593B2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Emergency operation, yes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FE75C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138</w:t>
            </w:r>
          </w:p>
        </w:tc>
        <w:tc>
          <w:tcPr>
            <w:tcW w:w="10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B8A23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11.4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F5920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</w:t>
            </w:r>
          </w:p>
        </w:tc>
        <w:tc>
          <w:tcPr>
            <w:tcW w:w="10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FAF69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13.5</w:t>
            </w:r>
          </w:p>
        </w:tc>
        <w:tc>
          <w:tcPr>
            <w:tcW w:w="106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D1FFA1" w14:textId="77777777" w:rsidR="008113DA" w:rsidRDefault="008113DA" w:rsidP="00C13EF8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0.362</w:t>
            </w:r>
          </w:p>
        </w:tc>
      </w:tr>
    </w:tbl>
    <w:p w14:paraId="3D672E0E" w14:textId="1A83C8D6" w:rsidR="001B17D8" w:rsidRDefault="008113DA" w:rsidP="008113DA">
      <w:r>
        <w:rPr>
          <w:rFonts w:ascii="Arial" w:eastAsia="Arial" w:hAnsi="Arial" w:cs="Arial"/>
        </w:rPr>
        <w:t>Underweight, BMI &lt;18.5 kg/m</w:t>
      </w:r>
      <w:r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</w:rPr>
        <w:t>; non-underweight, BMI ≥18.5 kg/m</w:t>
      </w:r>
      <w:r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</w:rPr>
        <w:t>. ASA, American Society of Anesthesiologists; AC, adenocarcinoma; MAC, mucinous adenocarcinoma; SRCC, signet-ring cell carcinoma</w:t>
      </w:r>
    </w:p>
    <w:sectPr w:rsidR="001B17D8" w:rsidSect="00217510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DA"/>
    <w:rsid w:val="00146794"/>
    <w:rsid w:val="001B17D8"/>
    <w:rsid w:val="00232A34"/>
    <w:rsid w:val="003957B0"/>
    <w:rsid w:val="00586EF5"/>
    <w:rsid w:val="008113DA"/>
    <w:rsid w:val="00994109"/>
    <w:rsid w:val="00B97A13"/>
    <w:rsid w:val="00C0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78744"/>
  <w15:chartTrackingRefBased/>
  <w15:docId w15:val="{66C56D4F-A5BA-4651-9E5C-F10737AA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3DA"/>
    <w:pPr>
      <w:spacing w:after="0" w:line="240" w:lineRule="auto"/>
    </w:pPr>
    <w:rPr>
      <w:rFonts w:ascii="Calibri" w:eastAsia="맑은 고딕" w:hAnsi="Calibri" w:cs="Times New Roman"/>
      <w:sz w:val="24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43tablefooter">
    <w:name w:val="MDPI_4.3_table_footer"/>
    <w:rsid w:val="008113DA"/>
    <w:pPr>
      <w:snapToGrid w:val="0"/>
      <w:spacing w:after="240" w:line="228" w:lineRule="auto"/>
      <w:ind w:left="2608"/>
    </w:pPr>
    <w:rPr>
      <w:rFonts w:ascii="Palatino Linotype" w:eastAsia="Palatino Linotype" w:hAnsi="Palatino Linotype" w:cs="Palatino Linotype"/>
      <w:color w:val="000000"/>
      <w:sz w:val="18"/>
      <w:szCs w:val="20"/>
      <w:lang w:val="en-US" w:eastAsia="ko-KR"/>
    </w:rPr>
  </w:style>
  <w:style w:type="character" w:styleId="a3">
    <w:name w:val="line number"/>
    <w:basedOn w:val="a0"/>
    <w:uiPriority w:val="99"/>
    <w:semiHidden/>
    <w:unhideWhenUsed/>
    <w:rsid w:val="008113DA"/>
  </w:style>
  <w:style w:type="paragraph" w:styleId="a4">
    <w:name w:val="Revision"/>
    <w:hidden/>
    <w:uiPriority w:val="99"/>
    <w:semiHidden/>
    <w:rsid w:val="008113DA"/>
    <w:pPr>
      <w:spacing w:after="0" w:line="240" w:lineRule="auto"/>
    </w:pPr>
    <w:rPr>
      <w:rFonts w:ascii="Calibri" w:eastAsia="맑은 고딕" w:hAnsi="Calibri" w:cs="Times New Roman"/>
      <w:sz w:val="24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kumc</cp:lastModifiedBy>
  <cp:revision>2</cp:revision>
  <dcterms:created xsi:type="dcterms:W3CDTF">2022-06-20T11:02:00Z</dcterms:created>
  <dcterms:modified xsi:type="dcterms:W3CDTF">2022-07-20T13:07:00Z</dcterms:modified>
</cp:coreProperties>
</file>