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78D5A" w14:textId="433E010C" w:rsidR="002B64E1" w:rsidRPr="004F329D" w:rsidRDefault="002B64E1" w:rsidP="002B64E1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iCs/>
        </w:rPr>
      </w:pPr>
      <w:r w:rsidRPr="004F329D">
        <w:rPr>
          <w:rFonts w:ascii="Times New Roman" w:hAnsi="Times New Roman" w:cs="Times New Roman"/>
          <w:b/>
          <w:bCs/>
          <w:iCs/>
        </w:rPr>
        <w:t xml:space="preserve">Supplementary </w:t>
      </w:r>
      <w:r w:rsidR="00BA7AC4" w:rsidRPr="004F329D">
        <w:rPr>
          <w:rFonts w:ascii="Times New Roman" w:hAnsi="Times New Roman" w:cs="Times New Roman"/>
          <w:b/>
          <w:bCs/>
          <w:iCs/>
        </w:rPr>
        <w:t>Materials</w:t>
      </w:r>
      <w:r w:rsidRPr="004F329D">
        <w:rPr>
          <w:rFonts w:ascii="Times New Roman" w:hAnsi="Times New Roman" w:cs="Times New Roman"/>
          <w:b/>
          <w:bCs/>
          <w:iCs/>
        </w:rPr>
        <w:t xml:space="preserve"> </w:t>
      </w:r>
      <w:bookmarkStart w:id="0" w:name="_GoBack"/>
      <w:bookmarkEnd w:id="0"/>
    </w:p>
    <w:p w14:paraId="5A14A76B" w14:textId="768D8883" w:rsidR="00BA7AC4" w:rsidRPr="004F329D" w:rsidRDefault="00BA7AC4" w:rsidP="00BA7AC4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</w:rPr>
      </w:pPr>
      <w:r w:rsidRPr="004F329D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2EBB12C9" wp14:editId="0D41DB17">
            <wp:extent cx="5041392" cy="5032248"/>
            <wp:effectExtent l="0" t="0" r="6985" b="0"/>
            <wp:docPr id="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503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6C1ED" w14:textId="657F2754" w:rsidR="00BA7AC4" w:rsidRPr="004F329D" w:rsidRDefault="00BA7AC4" w:rsidP="00BA7AC4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4F329D">
        <w:rPr>
          <w:rFonts w:ascii="Times New Roman" w:hAnsi="Times New Roman" w:cs="Times New Roman"/>
          <w:b/>
          <w:bCs/>
        </w:rPr>
        <w:t>Figure S1.</w:t>
      </w:r>
      <w:r w:rsidRPr="004F329D">
        <w:rPr>
          <w:rFonts w:ascii="Times New Roman" w:hAnsi="Times New Roman" w:cs="Times New Roman"/>
          <w:bCs/>
          <w:iCs/>
          <w:kern w:val="24"/>
        </w:rPr>
        <w:t xml:space="preserve"> Receiver-operating characteristic curve based on the serum sCD163 levels in patients with NAFLD </w:t>
      </w:r>
    </w:p>
    <w:p w14:paraId="1AAA9D2E" w14:textId="77777777" w:rsidR="00BA7AC4" w:rsidRPr="004F329D" w:rsidRDefault="00BA7AC4" w:rsidP="00BA7AC4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bCs/>
          <w:iCs/>
          <w:kern w:val="24"/>
        </w:rPr>
      </w:pPr>
      <w:r w:rsidRPr="004F329D">
        <w:rPr>
          <w:rFonts w:ascii="Times New Roman" w:hAnsi="Times New Roman" w:cs="Times New Roman"/>
        </w:rPr>
        <w:t xml:space="preserve"> (a) fibrosis stage 3-4, (b) fibrosis stage 4, (c) Grade 2–3, (d) NAS </w:t>
      </w:r>
      <w:r w:rsidRPr="004F329D">
        <w:rPr>
          <w:rFonts w:ascii="Cambria Math" w:hAnsi="Cambria Math" w:cs="Cambria Math"/>
        </w:rPr>
        <w:t>≧5</w:t>
      </w:r>
      <w:r w:rsidRPr="004F329D">
        <w:rPr>
          <w:rFonts w:ascii="Times New Roman" w:hAnsi="Times New Roman" w:cs="Times New Roman"/>
        </w:rPr>
        <w:t xml:space="preserve"> </w:t>
      </w:r>
    </w:p>
    <w:p w14:paraId="36EA1F26" w14:textId="77777777" w:rsidR="00BA7AC4" w:rsidRPr="004F329D" w:rsidRDefault="00BA7AC4">
      <w:pPr>
        <w:spacing w:after="160" w:line="259" w:lineRule="auto"/>
        <w:rPr>
          <w:rFonts w:ascii="Times New Roman" w:hAnsi="Times New Roman" w:cs="Times New Roman"/>
          <w:b/>
          <w:iCs/>
        </w:rPr>
      </w:pPr>
      <w:r w:rsidRPr="004F329D">
        <w:rPr>
          <w:rFonts w:ascii="Times New Roman" w:hAnsi="Times New Roman" w:cs="Times New Roman"/>
          <w:b/>
          <w:iCs/>
        </w:rPr>
        <w:br w:type="page"/>
      </w:r>
    </w:p>
    <w:p w14:paraId="36E7F4E4" w14:textId="2D979484" w:rsidR="00BA7AC4" w:rsidRPr="004F329D" w:rsidRDefault="00BA7AC4" w:rsidP="00BA7AC4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b/>
          <w:iCs/>
        </w:rPr>
      </w:pPr>
      <w:r w:rsidRPr="004F329D">
        <w:rPr>
          <w:rFonts w:ascii="Times New Roman" w:hAnsi="Times New Roman" w:cs="Times New Roman"/>
          <w:b/>
          <w:iCs/>
          <w:noProof/>
          <w:lang w:val="en-IN" w:eastAsia="en-IN"/>
        </w:rPr>
        <w:lastRenderedPageBreak/>
        <w:drawing>
          <wp:inline distT="0" distB="0" distL="0" distR="0" wp14:anchorId="2B295E9A" wp14:editId="061E8623">
            <wp:extent cx="5727700" cy="2961640"/>
            <wp:effectExtent l="0" t="0" r="6350" b="0"/>
            <wp:docPr id="5" name="Picture 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scatter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CBFC3" w14:textId="27D5A621" w:rsidR="00BA7AC4" w:rsidRPr="004F329D" w:rsidRDefault="00BA7AC4" w:rsidP="00BA7AC4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bCs/>
        </w:rPr>
        <w:sectPr w:rsidR="00BA7AC4" w:rsidRPr="004F329D" w:rsidSect="00B02325">
          <w:pgSz w:w="11900" w:h="16840"/>
          <w:pgMar w:top="1440" w:right="1440" w:bottom="1440" w:left="1440" w:header="851" w:footer="992" w:gutter="0"/>
          <w:lnNumType w:countBy="1" w:restart="continuous"/>
          <w:cols w:space="425"/>
          <w:docGrid w:type="lines" w:linePitch="360"/>
        </w:sectPr>
      </w:pPr>
      <w:r w:rsidRPr="004F329D">
        <w:rPr>
          <w:rFonts w:ascii="Times New Roman" w:hAnsi="Times New Roman" w:cs="Times New Roman"/>
          <w:b/>
          <w:iCs/>
        </w:rPr>
        <w:t>Figure S2.</w:t>
      </w:r>
      <w:r w:rsidRPr="004F329D">
        <w:rPr>
          <w:rFonts w:ascii="Times New Roman" w:hAnsi="Times New Roman" w:cs="Times New Roman"/>
          <w:bCs/>
          <w:iCs/>
        </w:rPr>
        <w:t xml:space="preserve"> Comparison of sCD163 with other fibrosis markers (type 4 collagen 7S, hyaluronic acid, TIMP-1, P-</w:t>
      </w:r>
      <w:r w:rsidR="001C4EC6" w:rsidRPr="004F329D">
        <w:rPr>
          <w:rFonts w:asciiTheme="majorBidi" w:hAnsiTheme="majorBidi" w:cstheme="majorBidi"/>
          <w:kern w:val="24"/>
        </w:rPr>
        <w:t>Ⅲ</w:t>
      </w:r>
      <w:r w:rsidRPr="004F329D">
        <w:rPr>
          <w:rFonts w:ascii="Times New Roman" w:hAnsi="Times New Roman" w:cs="Times New Roman"/>
          <w:bCs/>
          <w:iCs/>
        </w:rPr>
        <w:t xml:space="preserve">-P, WFA+M2BP) </w:t>
      </w:r>
    </w:p>
    <w:p w14:paraId="38129830" w14:textId="61FA9C1A" w:rsidR="00BA7AC4" w:rsidRPr="004F329D" w:rsidRDefault="00BA7AC4" w:rsidP="00BA7AC4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b/>
          <w:iCs/>
        </w:rPr>
      </w:pPr>
      <w:r w:rsidRPr="004F329D">
        <w:rPr>
          <w:rFonts w:ascii="Times New Roman" w:hAnsi="Times New Roman" w:cs="Times New Roman"/>
          <w:b/>
          <w:iCs/>
          <w:noProof/>
          <w:lang w:val="en-IN" w:eastAsia="en-IN"/>
        </w:rPr>
        <w:lastRenderedPageBreak/>
        <w:drawing>
          <wp:inline distT="0" distB="0" distL="0" distR="0" wp14:anchorId="664382BC" wp14:editId="338725F8">
            <wp:extent cx="3240024" cy="1549908"/>
            <wp:effectExtent l="0" t="0" r="0" b="0"/>
            <wp:docPr id="6" name="Picture 6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pie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24" cy="154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54B58" w14:textId="298D9825" w:rsidR="00BA7AC4" w:rsidRPr="004F329D" w:rsidRDefault="00BA7AC4" w:rsidP="00BA7AC4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bCs/>
          <w:iCs/>
        </w:rPr>
      </w:pPr>
      <w:r w:rsidRPr="004F329D">
        <w:rPr>
          <w:rFonts w:ascii="Times New Roman" w:hAnsi="Times New Roman" w:cs="Times New Roman"/>
          <w:b/>
          <w:iCs/>
        </w:rPr>
        <w:t>Figure S3.</w:t>
      </w:r>
      <w:r w:rsidRPr="004F329D">
        <w:rPr>
          <w:rFonts w:ascii="Times New Roman" w:hAnsi="Times New Roman" w:cs="Times New Roman"/>
          <w:bCs/>
          <w:iCs/>
        </w:rPr>
        <w:t xml:space="preserve"> Changes in liver histology were examined in patients</w:t>
      </w:r>
      <w:r w:rsidRPr="004F329D">
        <w:rPr>
          <w:rFonts w:ascii="Times New Roman" w:hAnsi="Times New Roman" w:cs="Times New Roman"/>
          <w:bCs/>
        </w:rPr>
        <w:t xml:space="preserve"> </w:t>
      </w:r>
      <w:r w:rsidRPr="004F329D">
        <w:rPr>
          <w:rFonts w:ascii="Times New Roman" w:hAnsi="Times New Roman" w:cs="Times New Roman"/>
          <w:bCs/>
          <w:iCs/>
        </w:rPr>
        <w:t>who underwent repeated biopsies (n=287) (5.7</w:t>
      </w:r>
      <w:r w:rsidRPr="004F329D">
        <w:rPr>
          <w:rFonts w:ascii="Times New Roman" w:hAnsi="Times New Roman" w:cs="Times New Roman" w:hint="eastAsia"/>
          <w:bCs/>
          <w:iCs/>
        </w:rPr>
        <w:t>±</w:t>
      </w:r>
      <w:r w:rsidRPr="004F329D">
        <w:rPr>
          <w:rFonts w:ascii="Times New Roman" w:hAnsi="Times New Roman" w:cs="Times New Roman" w:hint="eastAsia"/>
          <w:bCs/>
          <w:iCs/>
        </w:rPr>
        <w:t>3</w:t>
      </w:r>
      <w:r w:rsidRPr="004F329D">
        <w:rPr>
          <w:rFonts w:ascii="Times New Roman" w:hAnsi="Times New Roman" w:cs="Times New Roman"/>
          <w:bCs/>
          <w:iCs/>
        </w:rPr>
        <w:t xml:space="preserve">.1 </w:t>
      </w:r>
      <w:r w:rsidRPr="004F329D">
        <w:rPr>
          <w:rFonts w:ascii="Times New Roman" w:hAnsi="Times New Roman" w:cs="Times New Roman" w:hint="eastAsia"/>
          <w:bCs/>
          <w:iCs/>
        </w:rPr>
        <w:t>y</w:t>
      </w:r>
      <w:r w:rsidRPr="004F329D">
        <w:rPr>
          <w:rFonts w:ascii="Times New Roman" w:hAnsi="Times New Roman" w:cs="Times New Roman"/>
          <w:bCs/>
          <w:iCs/>
        </w:rPr>
        <w:t>ears)</w:t>
      </w:r>
    </w:p>
    <w:p w14:paraId="72F300EA" w14:textId="77777777" w:rsidR="00BA7AC4" w:rsidRPr="004F329D" w:rsidRDefault="00BA7AC4">
      <w:pPr>
        <w:spacing w:after="160" w:line="259" w:lineRule="auto"/>
        <w:rPr>
          <w:rFonts w:ascii="Times New Roman" w:hAnsi="Times New Roman" w:cs="Times New Roman"/>
          <w:b/>
          <w:iCs/>
        </w:rPr>
      </w:pPr>
      <w:r w:rsidRPr="004F329D">
        <w:rPr>
          <w:rFonts w:ascii="Times New Roman" w:hAnsi="Times New Roman" w:cs="Times New Roman"/>
          <w:b/>
          <w:iCs/>
        </w:rPr>
        <w:br w:type="page"/>
      </w:r>
    </w:p>
    <w:p w14:paraId="024DE83B" w14:textId="5267D4AE" w:rsidR="00BA7AC4" w:rsidRPr="004F329D" w:rsidRDefault="00BA7AC4" w:rsidP="00BA7AC4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b/>
          <w:iCs/>
        </w:rPr>
      </w:pPr>
      <w:r w:rsidRPr="004F329D">
        <w:rPr>
          <w:rFonts w:ascii="Times New Roman" w:hAnsi="Times New Roman" w:cs="Times New Roman"/>
          <w:b/>
          <w:iCs/>
          <w:noProof/>
          <w:lang w:val="en-IN" w:eastAsia="en-IN"/>
        </w:rPr>
        <w:lastRenderedPageBreak/>
        <w:drawing>
          <wp:inline distT="0" distB="0" distL="0" distR="0" wp14:anchorId="7456F671" wp14:editId="7B8F315B">
            <wp:extent cx="3240024" cy="204520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24" cy="204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84EF5" w14:textId="3E4BF049" w:rsidR="00BA7AC4" w:rsidRPr="004F329D" w:rsidRDefault="00BA7AC4" w:rsidP="00BA7AC4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bCs/>
        </w:rPr>
      </w:pPr>
      <w:r w:rsidRPr="004F329D">
        <w:rPr>
          <w:rFonts w:ascii="Times New Roman" w:hAnsi="Times New Roman" w:cs="Times New Roman"/>
          <w:b/>
          <w:iCs/>
        </w:rPr>
        <w:t>Figure S4.</w:t>
      </w:r>
      <w:r w:rsidRPr="004F329D">
        <w:rPr>
          <w:rFonts w:ascii="Times New Roman" w:hAnsi="Times New Roman" w:cs="Times New Roman"/>
          <w:bCs/>
          <w:iCs/>
        </w:rPr>
        <w:t xml:space="preserve"> Representative case of </w:t>
      </w:r>
      <w:proofErr w:type="spellStart"/>
      <w:r w:rsidRPr="004F329D">
        <w:rPr>
          <w:rFonts w:ascii="Times New Roman" w:hAnsi="Times New Roman" w:cs="Times New Roman"/>
          <w:bCs/>
          <w:iCs/>
        </w:rPr>
        <w:t>immunohistochemical</w:t>
      </w:r>
      <w:proofErr w:type="spellEnd"/>
      <w:r w:rsidRPr="004F329D">
        <w:rPr>
          <w:rFonts w:ascii="Times New Roman" w:hAnsi="Times New Roman" w:cs="Times New Roman"/>
          <w:bCs/>
          <w:iCs/>
        </w:rPr>
        <w:t xml:space="preserve"> staining, (a) CD68, (b) sCD163</w:t>
      </w:r>
    </w:p>
    <w:p w14:paraId="1E43FE68" w14:textId="77777777" w:rsidR="00983DF3" w:rsidRPr="004F329D" w:rsidRDefault="00983DF3">
      <w:pPr>
        <w:rPr>
          <w:b/>
          <w:bCs/>
        </w:rPr>
        <w:sectPr w:rsidR="00983DF3" w:rsidRPr="004F329D" w:rsidSect="00B02325">
          <w:pgSz w:w="11900" w:h="16840"/>
          <w:pgMar w:top="1440" w:right="1440" w:bottom="1440" w:left="1440" w:header="851" w:footer="992" w:gutter="0"/>
          <w:lnNumType w:countBy="1" w:restart="continuous"/>
          <w:cols w:space="425"/>
          <w:docGrid w:type="lines" w:linePitch="360"/>
        </w:sectPr>
      </w:pPr>
    </w:p>
    <w:p w14:paraId="56AD1652" w14:textId="190AEE88" w:rsidR="00983DF3" w:rsidRPr="004F329D" w:rsidRDefault="00983DF3" w:rsidP="00983DF3">
      <w:pPr>
        <w:suppressAutoHyphens/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 w:rsidRPr="004F329D">
        <w:rPr>
          <w:rFonts w:ascii="Times New Roman" w:hAnsi="Times New Roman" w:cs="Times New Roman"/>
          <w:b/>
        </w:rPr>
        <w:lastRenderedPageBreak/>
        <w:t xml:space="preserve">Table </w:t>
      </w:r>
      <w:r w:rsidR="00E07D44" w:rsidRPr="004F329D">
        <w:rPr>
          <w:rFonts w:ascii="Times New Roman" w:hAnsi="Times New Roman" w:cs="Times New Roman"/>
          <w:b/>
        </w:rPr>
        <w:t>S</w:t>
      </w:r>
      <w:r w:rsidRPr="004F329D">
        <w:rPr>
          <w:rFonts w:ascii="Times New Roman" w:hAnsi="Times New Roman" w:cs="Times New Roman"/>
          <w:b/>
        </w:rPr>
        <w:t>1</w:t>
      </w:r>
      <w:r w:rsidRPr="004F329D">
        <w:rPr>
          <w:rFonts w:ascii="Times New Roman" w:hAnsi="Times New Roman" w:cs="Times New Roman" w:hint="eastAsia"/>
          <w:b/>
        </w:rPr>
        <w:t>.</w:t>
      </w:r>
      <w:r w:rsidRPr="004F329D">
        <w:rPr>
          <w:rFonts w:ascii="Times New Roman" w:hAnsi="Times New Roman" w:cs="Times New Roman"/>
        </w:rPr>
        <w:t xml:space="preserve"> Receiver-operating characteristic curve based on the serum sCD163, type4collagen7S, hyaluronic acid, P-III-P, WFA+M2BP levels in fibrosis stage 3 or higher patients with NAFLD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90"/>
        <w:gridCol w:w="1692"/>
        <w:gridCol w:w="2446"/>
        <w:gridCol w:w="1505"/>
        <w:gridCol w:w="1572"/>
        <w:gridCol w:w="1589"/>
        <w:gridCol w:w="1351"/>
        <w:gridCol w:w="1315"/>
      </w:tblGrid>
      <w:tr w:rsidR="004F329D" w:rsidRPr="004F329D" w14:paraId="540D8BCB" w14:textId="77777777" w:rsidTr="00983DF3">
        <w:trPr>
          <w:trHeight w:val="400"/>
        </w:trPr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E32B6" w14:textId="77777777" w:rsidR="00983DF3" w:rsidRPr="004F329D" w:rsidRDefault="00983DF3" w:rsidP="00C467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C51AC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AUC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6205B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95%CI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41A0E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cut off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83A23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sensitivity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B539D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specificity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3AB64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PPV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2F0D3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NPV</w:t>
            </w:r>
          </w:p>
        </w:tc>
      </w:tr>
      <w:tr w:rsidR="004F329D" w:rsidRPr="004F329D" w14:paraId="5C33D052" w14:textId="77777777" w:rsidTr="00983DF3">
        <w:trPr>
          <w:trHeight w:val="400"/>
        </w:trPr>
        <w:tc>
          <w:tcPr>
            <w:tcW w:w="8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CCFB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s CD163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71AF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0.726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F866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0.6447-0.7758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593D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730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607C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 w:hint="eastAsia"/>
              </w:rPr>
              <w:t>6</w:t>
            </w:r>
            <w:r w:rsidRPr="004F329D">
              <w:rPr>
                <w:rFonts w:ascii="Times New Roman" w:eastAsia="Yu Gothic" w:hAnsi="Times New Roman" w:cs="Times New Roman"/>
              </w:rPr>
              <w:t>7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96178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0C11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59.2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A8FE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79</w:t>
            </w:r>
          </w:p>
        </w:tc>
      </w:tr>
      <w:tr w:rsidR="004F329D" w:rsidRPr="004F329D" w14:paraId="43E4D0B5" w14:textId="77777777" w:rsidTr="00983DF3">
        <w:trPr>
          <w:trHeight w:val="40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AE88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Type4collagen7S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81F5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0.7783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52B8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0.7155-0.8340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37F6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4.3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9E0D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68.8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2FB6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76.5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54E7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61.1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D817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82</w:t>
            </w:r>
          </w:p>
        </w:tc>
      </w:tr>
      <w:tr w:rsidR="004F329D" w:rsidRPr="004F329D" w14:paraId="74120014" w14:textId="77777777" w:rsidTr="00983DF3">
        <w:trPr>
          <w:trHeight w:val="40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8E64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proofErr w:type="spellStart"/>
            <w:r w:rsidRPr="004F329D">
              <w:rPr>
                <w:rFonts w:ascii="Times New Roman" w:eastAsia="Yu Gothic" w:hAnsi="Times New Roman" w:cs="Times New Roman"/>
              </w:rPr>
              <w:t>Hyaronic</w:t>
            </w:r>
            <w:proofErr w:type="spellEnd"/>
            <w:r w:rsidRPr="004F329D">
              <w:rPr>
                <w:rFonts w:ascii="Times New Roman" w:eastAsia="Yu Gothic" w:hAnsi="Times New Roman" w:cs="Times New Roman"/>
              </w:rPr>
              <w:t xml:space="preserve"> acid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559D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0.7438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4638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0.6763-0.8028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B88C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40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A369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70.3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B0BC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69.2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01FA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57.1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99F4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80</w:t>
            </w:r>
          </w:p>
        </w:tc>
      </w:tr>
      <w:tr w:rsidR="004F329D" w:rsidRPr="004F329D" w14:paraId="3434998A" w14:textId="77777777" w:rsidTr="00983DF3">
        <w:trPr>
          <w:trHeight w:val="40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E251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P-</w:t>
            </w:r>
            <w:r w:rsidRPr="004F329D">
              <w:rPr>
                <w:rFonts w:asciiTheme="majorBidi" w:hAnsiTheme="majorBidi" w:cstheme="majorBidi"/>
                <w:kern w:val="24"/>
              </w:rPr>
              <w:t>Ⅲ</w:t>
            </w:r>
            <w:r w:rsidRPr="004F329D">
              <w:rPr>
                <w:rFonts w:ascii="Times New Roman" w:eastAsia="Yu Gothic" w:hAnsi="Times New Roman" w:cs="Times New Roman"/>
              </w:rPr>
              <w:t>-P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42B9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0.6189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9272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0.5485-0.6915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CDB8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0.73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EF6D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44.3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EB6F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79.6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DC10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53.8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62A60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72.7</w:t>
            </w:r>
          </w:p>
        </w:tc>
      </w:tr>
      <w:tr w:rsidR="004F329D" w:rsidRPr="004F329D" w14:paraId="4066F5CD" w14:textId="77777777" w:rsidTr="00983DF3">
        <w:trPr>
          <w:trHeight w:val="400"/>
        </w:trPr>
        <w:tc>
          <w:tcPr>
            <w:tcW w:w="8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15DA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WFA+M2BP</w:t>
            </w:r>
          </w:p>
        </w:tc>
        <w:tc>
          <w:tcPr>
            <w:tcW w:w="6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3A6A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0.7075</w:t>
            </w:r>
          </w:p>
        </w:tc>
        <w:tc>
          <w:tcPr>
            <w:tcW w:w="8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D5C3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0.6354-0.7798</w:t>
            </w:r>
          </w:p>
        </w:tc>
        <w:tc>
          <w:tcPr>
            <w:tcW w:w="5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9132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1.09</w:t>
            </w:r>
          </w:p>
        </w:tc>
        <w:tc>
          <w:tcPr>
            <w:tcW w:w="5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3902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65.6</w:t>
            </w:r>
          </w:p>
        </w:tc>
        <w:tc>
          <w:tcPr>
            <w:tcW w:w="5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AF5C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72.6</w:t>
            </w:r>
          </w:p>
        </w:tc>
        <w:tc>
          <w:tcPr>
            <w:tcW w:w="4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27A6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56.7</w:t>
            </w:r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F33B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79.3</w:t>
            </w:r>
          </w:p>
        </w:tc>
      </w:tr>
      <w:tr w:rsidR="004F329D" w:rsidRPr="004F329D" w14:paraId="586CBF99" w14:textId="77777777" w:rsidTr="00983DF3">
        <w:trPr>
          <w:trHeight w:val="400"/>
        </w:trPr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08B5E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TIMP-1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F8371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0.6755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26E48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0.5864-0.7631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D66AC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172.5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895E5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71.1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B61FE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60.5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AF1B1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41.6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6D16A" w14:textId="77777777" w:rsidR="00983DF3" w:rsidRPr="004F329D" w:rsidRDefault="00983DF3" w:rsidP="00C46738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4F329D">
              <w:rPr>
                <w:rFonts w:ascii="Times New Roman" w:eastAsia="Yu Gothic" w:hAnsi="Times New Roman" w:cs="Times New Roman"/>
              </w:rPr>
              <w:t>84.1</w:t>
            </w:r>
          </w:p>
        </w:tc>
      </w:tr>
    </w:tbl>
    <w:p w14:paraId="5EFF4698" w14:textId="77777777" w:rsidR="00983DF3" w:rsidRPr="004F329D" w:rsidRDefault="00983DF3" w:rsidP="00983DF3">
      <w:pPr>
        <w:suppressAutoHyphens/>
        <w:adjustRightInd w:val="0"/>
        <w:snapToGrid w:val="0"/>
        <w:spacing w:line="480" w:lineRule="auto"/>
        <w:rPr>
          <w:rFonts w:asciiTheme="majorBidi" w:hAnsiTheme="majorBidi" w:cstheme="majorBidi"/>
          <w:kern w:val="24"/>
        </w:rPr>
      </w:pPr>
      <w:r w:rsidRPr="004F329D">
        <w:rPr>
          <w:rFonts w:asciiTheme="majorBidi" w:hAnsiTheme="majorBidi" w:cstheme="majorBidi"/>
          <w:kern w:val="24"/>
        </w:rPr>
        <w:t>P-III-P,</w:t>
      </w:r>
      <w:r w:rsidRPr="004F329D">
        <w:rPr>
          <w:rFonts w:asciiTheme="majorBidi" w:hAnsiTheme="majorBidi" w:cstheme="majorBidi"/>
        </w:rPr>
        <w:t xml:space="preserve"> procollagen-III-peptide; TIMP-1, </w:t>
      </w:r>
      <w:r w:rsidRPr="004F329D">
        <w:rPr>
          <w:rFonts w:asciiTheme="majorBidi" w:hAnsiTheme="majorBidi" w:cstheme="majorBidi"/>
          <w:shd w:val="clear" w:color="auto" w:fill="FFFFFF"/>
        </w:rPr>
        <w:t xml:space="preserve">Tissue inhibitor of metalloproteinases-1; </w:t>
      </w:r>
      <w:r w:rsidRPr="004F329D">
        <w:rPr>
          <w:rFonts w:asciiTheme="majorBidi" w:hAnsiTheme="majorBidi" w:cstheme="majorBidi"/>
        </w:rPr>
        <w:t>WFA</w:t>
      </w:r>
      <w:r w:rsidRPr="004F329D">
        <w:rPr>
          <w:rFonts w:asciiTheme="majorBidi" w:hAnsiTheme="majorBidi" w:cstheme="majorBidi"/>
          <w:vertAlign w:val="superscript"/>
        </w:rPr>
        <w:t>+</w:t>
      </w:r>
      <w:r w:rsidRPr="004F329D">
        <w:rPr>
          <w:rFonts w:asciiTheme="majorBidi" w:hAnsiTheme="majorBidi" w:cstheme="majorBidi"/>
        </w:rPr>
        <w:t xml:space="preserve">M2BP, Wisteria floribunda agglutinin Mac-2 binding protein; </w:t>
      </w:r>
      <w:r w:rsidRPr="004F329D">
        <w:rPr>
          <w:rFonts w:asciiTheme="majorBidi" w:hAnsiTheme="majorBidi" w:cstheme="majorBidi"/>
          <w:kern w:val="24"/>
        </w:rPr>
        <w:t>sCD163, soluble CD163.</w:t>
      </w:r>
    </w:p>
    <w:p w14:paraId="032E6C36" w14:textId="77777777" w:rsidR="00530BE8" w:rsidRPr="004F329D" w:rsidRDefault="00530BE8">
      <w:pPr>
        <w:rPr>
          <w:b/>
          <w:bCs/>
        </w:rPr>
      </w:pPr>
    </w:p>
    <w:sectPr w:rsidR="00530BE8" w:rsidRPr="004F329D" w:rsidSect="00983DF3">
      <w:pgSz w:w="16840" w:h="11900" w:orient="landscape"/>
      <w:pgMar w:top="1440" w:right="1440" w:bottom="1440" w:left="1440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26"/>
    <w:rsid w:val="00007B32"/>
    <w:rsid w:val="001C4EC6"/>
    <w:rsid w:val="002B64E1"/>
    <w:rsid w:val="0031302B"/>
    <w:rsid w:val="004F329D"/>
    <w:rsid w:val="00530BE8"/>
    <w:rsid w:val="008C0326"/>
    <w:rsid w:val="00983DF3"/>
    <w:rsid w:val="00B71926"/>
    <w:rsid w:val="00BA7AC4"/>
    <w:rsid w:val="00E0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EAEED"/>
  <w15:chartTrackingRefBased/>
  <w15:docId w15:val="{D2DA0239-2740-4690-AF1D-19CE0B13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926"/>
    <w:pPr>
      <w:spacing w:after="0" w:line="240" w:lineRule="auto"/>
    </w:pPr>
    <w:rPr>
      <w:rFonts w:ascii="MS PGothic" w:eastAsia="MS PGothic" w:hAnsi="MS PGothic" w:cs="MS PGothic"/>
      <w:kern w:val="2"/>
      <w:sz w:val="24"/>
      <w:szCs w:val="24"/>
      <w:lang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71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Editage</cp:lastModifiedBy>
  <cp:revision>10</cp:revision>
  <dcterms:created xsi:type="dcterms:W3CDTF">2022-07-19T10:38:00Z</dcterms:created>
  <dcterms:modified xsi:type="dcterms:W3CDTF">2023-01-02T06:38:00Z</dcterms:modified>
</cp:coreProperties>
</file>