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F1469" w14:textId="0E9ACE6C" w:rsidR="0032791F" w:rsidRPr="008870F0" w:rsidRDefault="00C502F6" w:rsidP="0032791F">
      <w:pPr>
        <w:pStyle w:val="Heading1"/>
        <w:spacing w:before="240" w:line="360" w:lineRule="auto"/>
        <w:ind w:firstLine="0"/>
        <w:rPr>
          <w:color w:val="C00000"/>
          <w:sz w:val="24"/>
          <w:szCs w:val="22"/>
          <w:lang w:val="en-US" w:eastAsia="zh-CN"/>
        </w:rPr>
      </w:pPr>
      <w:bookmarkStart w:id="0" w:name="_Toc132020542"/>
      <w:bookmarkStart w:id="1" w:name="_Toc132020595"/>
      <w:bookmarkStart w:id="2" w:name="_Toc132020654"/>
      <w:bookmarkStart w:id="3" w:name="_Toc132655986"/>
      <w:r>
        <w:rPr>
          <w:color w:val="C00000"/>
          <w:sz w:val="24"/>
          <w:szCs w:val="22"/>
        </w:rPr>
        <w:t>Supplementary Material</w:t>
      </w:r>
      <w:bookmarkEnd w:id="0"/>
      <w:bookmarkEnd w:id="1"/>
      <w:bookmarkEnd w:id="2"/>
      <w:bookmarkEnd w:id="3"/>
    </w:p>
    <w:p w14:paraId="0E9C75AB" w14:textId="476D6E58" w:rsidR="00553E56" w:rsidRPr="001059E5" w:rsidRDefault="004D770A" w:rsidP="00AC4660">
      <w:pPr>
        <w:pStyle w:val="Heading3"/>
        <w:spacing w:before="120" w:after="0" w:line="360" w:lineRule="auto"/>
        <w:ind w:firstLine="289"/>
        <w:rPr>
          <w:b/>
          <w:bCs/>
          <w:i/>
          <w:iCs/>
          <w:color w:val="C00000"/>
          <w:lang w:val="en-HK" w:eastAsia="zh-CN"/>
        </w:rPr>
      </w:pPr>
      <w:bookmarkStart w:id="4" w:name="_Toc132656026"/>
      <w:r>
        <w:rPr>
          <w:b/>
          <w:bCs/>
          <w:i/>
          <w:iCs/>
          <w:color w:val="C00000"/>
          <w:u w:val="single"/>
          <w:lang w:val="en-HK" w:eastAsia="zh-CN"/>
        </w:rPr>
        <w:t>Supp</w:t>
      </w:r>
      <w:bookmarkEnd w:id="4"/>
      <w:r>
        <w:rPr>
          <w:b/>
          <w:bCs/>
          <w:i/>
          <w:iCs/>
          <w:color w:val="C00000"/>
          <w:u w:val="single"/>
          <w:lang w:val="en-HK" w:eastAsia="zh-CN"/>
        </w:rPr>
        <w:t>lementary Methods</w:t>
      </w:r>
    </w:p>
    <w:p w14:paraId="699EABE7" w14:textId="13BA77CE" w:rsidR="005D2B59" w:rsidRPr="00610CC0" w:rsidRDefault="00117219" w:rsidP="005D2B59">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before="120" w:after="120" w:line="360" w:lineRule="auto"/>
        <w:ind w:firstLine="288"/>
        <w:jc w:val="both"/>
        <w:rPr>
          <w:rFonts w:ascii="Arial" w:eastAsia="Times New Roman" w:hAnsi="Arial"/>
          <w:sz w:val="24"/>
          <w:szCs w:val="24"/>
          <w:lang w:val="en-GB" w:eastAsia="zh-CN"/>
        </w:rPr>
      </w:pPr>
      <w:r w:rsidRPr="00052F83">
        <w:rPr>
          <w:rFonts w:ascii="Arial" w:eastAsia="Times New Roman" w:hAnsi="Arial"/>
          <w:b/>
          <w:bCs/>
          <w:sz w:val="24"/>
          <w:szCs w:val="24"/>
          <w:lang w:val="en-GB" w:eastAsia="zh-CN"/>
        </w:rPr>
        <w:t xml:space="preserve">Attempts of experimental </w:t>
      </w:r>
      <w:r w:rsidR="00052F83" w:rsidRPr="00052F83">
        <w:rPr>
          <w:rFonts w:ascii="Arial" w:eastAsia="Times New Roman" w:hAnsi="Arial"/>
          <w:b/>
          <w:bCs/>
          <w:sz w:val="24"/>
          <w:szCs w:val="24"/>
          <w:lang w:val="en-GB" w:eastAsia="zh-CN"/>
        </w:rPr>
        <w:t>confounder control.</w:t>
      </w:r>
      <w:r w:rsidR="005D2B59" w:rsidRPr="005D2B59">
        <w:rPr>
          <w:rFonts w:ascii="Arial" w:eastAsia="Times New Roman" w:hAnsi="Arial"/>
          <w:sz w:val="24"/>
          <w:szCs w:val="24"/>
          <w:lang w:val="en-HK" w:eastAsia="zh-CN"/>
        </w:rPr>
        <w:t xml:space="preserve"> </w:t>
      </w:r>
      <w:r w:rsidR="005D2B59">
        <w:rPr>
          <w:rFonts w:ascii="Arial" w:eastAsia="Times New Roman" w:hAnsi="Arial"/>
          <w:sz w:val="24"/>
          <w:szCs w:val="24"/>
          <w:lang w:val="en-HK" w:eastAsia="zh-CN"/>
        </w:rPr>
        <w:t>Considering that the</w:t>
      </w:r>
      <w:r w:rsidR="005D2B59" w:rsidRPr="00AF193C">
        <w:rPr>
          <w:rFonts w:ascii="Arial" w:eastAsia="Times New Roman" w:hAnsi="Arial"/>
          <w:sz w:val="24"/>
          <w:szCs w:val="24"/>
          <w:lang w:val="en-HK" w:eastAsia="zh-CN"/>
        </w:rPr>
        <w:t xml:space="preserve"> liver is a moving organ</w:t>
      </w:r>
      <w:r w:rsidR="005D2B59">
        <w:rPr>
          <w:rFonts w:ascii="Arial" w:eastAsia="Times New Roman" w:hAnsi="Arial"/>
          <w:sz w:val="24"/>
          <w:szCs w:val="24"/>
          <w:lang w:val="en-HK" w:eastAsia="zh-CN"/>
        </w:rPr>
        <w:t xml:space="preserve"> and not necessarily uniform</w:t>
      </w:r>
      <w:r w:rsidR="005D2B59" w:rsidRPr="00AF193C">
        <w:rPr>
          <w:rFonts w:ascii="Arial" w:eastAsia="Times New Roman" w:hAnsi="Arial"/>
          <w:sz w:val="24"/>
          <w:szCs w:val="24"/>
          <w:lang w:val="en-HK" w:eastAsia="zh-CN"/>
        </w:rPr>
        <w:t xml:space="preserve">, </w:t>
      </w:r>
      <w:r w:rsidR="005D2B59">
        <w:rPr>
          <w:rFonts w:ascii="Arial" w:eastAsia="Times New Roman" w:hAnsi="Arial"/>
          <w:sz w:val="24"/>
          <w:szCs w:val="24"/>
          <w:lang w:val="en-HK" w:eastAsia="zh-CN"/>
        </w:rPr>
        <w:t xml:space="preserve">measures were taken in an attempt to limit the confounding factors, i.e., respiratory motion and liver fibrosis heterogeneity. </w:t>
      </w:r>
      <w:r w:rsidR="005D2B59" w:rsidRPr="00AF193C">
        <w:rPr>
          <w:rFonts w:ascii="Arial" w:eastAsia="Times New Roman" w:hAnsi="Arial"/>
          <w:sz w:val="24"/>
          <w:szCs w:val="24"/>
          <w:lang w:val="en-HK" w:eastAsia="zh-CN"/>
        </w:rPr>
        <w:t xml:space="preserve">To </w:t>
      </w:r>
      <w:r w:rsidR="005D2B59">
        <w:rPr>
          <w:rFonts w:ascii="Arial" w:eastAsia="Times New Roman" w:hAnsi="Arial"/>
          <w:sz w:val="24"/>
          <w:szCs w:val="24"/>
          <w:lang w:val="en-HK" w:eastAsia="zh-CN"/>
        </w:rPr>
        <w:t xml:space="preserve">control for the confounder of </w:t>
      </w:r>
      <w:r w:rsidR="005D2B59" w:rsidRPr="00AF193C">
        <w:rPr>
          <w:rFonts w:ascii="Arial" w:eastAsia="Times New Roman" w:hAnsi="Arial"/>
          <w:sz w:val="24"/>
          <w:szCs w:val="24"/>
          <w:lang w:val="en-HK" w:eastAsia="zh-CN"/>
        </w:rPr>
        <w:t>respirat</w:t>
      </w:r>
      <w:r w:rsidR="005D2B59">
        <w:rPr>
          <w:rFonts w:ascii="Arial" w:eastAsia="Times New Roman" w:hAnsi="Arial"/>
          <w:sz w:val="24"/>
          <w:szCs w:val="24"/>
          <w:lang w:val="en-HK" w:eastAsia="zh-CN"/>
        </w:rPr>
        <w:t>ion</w:t>
      </w:r>
      <w:r w:rsidR="005D2B59" w:rsidRPr="00AF193C">
        <w:rPr>
          <w:rFonts w:ascii="Arial" w:eastAsia="Times New Roman" w:hAnsi="Arial"/>
          <w:sz w:val="24"/>
          <w:szCs w:val="24"/>
          <w:lang w:val="en-HK" w:eastAsia="zh-CN"/>
        </w:rPr>
        <w:t xml:space="preserve">, </w:t>
      </w:r>
      <w:r w:rsidR="005D2B59">
        <w:rPr>
          <w:rFonts w:ascii="Arial" w:eastAsia="Times New Roman" w:hAnsi="Arial"/>
          <w:sz w:val="24"/>
          <w:szCs w:val="24"/>
          <w:lang w:val="en-HK" w:eastAsia="zh-CN"/>
        </w:rPr>
        <w:t>subjects wore</w:t>
      </w:r>
      <w:r w:rsidR="005D2B59" w:rsidRPr="00AF193C">
        <w:rPr>
          <w:rFonts w:ascii="Arial" w:eastAsia="Times New Roman" w:hAnsi="Arial"/>
          <w:sz w:val="24"/>
          <w:szCs w:val="24"/>
          <w:lang w:val="en-HK" w:eastAsia="zh-CN"/>
        </w:rPr>
        <w:t xml:space="preserve"> a </w:t>
      </w:r>
      <w:r w:rsidR="005D2B59" w:rsidRPr="00285550">
        <w:rPr>
          <w:rFonts w:ascii="Arial" w:eastAsia="Times New Roman" w:hAnsi="Arial"/>
          <w:sz w:val="24"/>
          <w:szCs w:val="24"/>
          <w:lang w:val="en-HK" w:eastAsia="zh-CN"/>
        </w:rPr>
        <w:t>Go Direct</w:t>
      </w:r>
      <w:r w:rsidR="005D2B59" w:rsidRPr="001A0AE4">
        <w:rPr>
          <w:rFonts w:ascii="Arial" w:eastAsia="Times New Roman" w:hAnsi="Arial"/>
          <w:sz w:val="24"/>
          <w:szCs w:val="24"/>
          <w:vertAlign w:val="superscript"/>
          <w:lang w:val="en-HK" w:eastAsia="zh-CN"/>
        </w:rPr>
        <w:t>®</w:t>
      </w:r>
      <w:r w:rsidR="005D2B59">
        <w:rPr>
          <w:rFonts w:ascii="Arial" w:eastAsia="Times New Roman" w:hAnsi="Arial"/>
          <w:sz w:val="24"/>
          <w:szCs w:val="24"/>
          <w:vertAlign w:val="superscript"/>
          <w:lang w:val="en-HK" w:eastAsia="zh-CN"/>
        </w:rPr>
        <w:t xml:space="preserve"> </w:t>
      </w:r>
      <w:r w:rsidR="005D2B59" w:rsidRPr="00AF193C">
        <w:rPr>
          <w:rFonts w:ascii="Arial" w:eastAsia="Times New Roman" w:hAnsi="Arial"/>
          <w:sz w:val="24"/>
          <w:szCs w:val="24"/>
          <w:lang w:val="en-HK" w:eastAsia="zh-CN"/>
        </w:rPr>
        <w:t>respirat</w:t>
      </w:r>
      <w:r w:rsidR="005D2B59">
        <w:rPr>
          <w:rFonts w:ascii="Arial" w:eastAsia="Times New Roman" w:hAnsi="Arial"/>
          <w:sz w:val="24"/>
          <w:szCs w:val="24"/>
          <w:lang w:val="en-HK" w:eastAsia="zh-CN"/>
        </w:rPr>
        <w:t>ion</w:t>
      </w:r>
      <w:r w:rsidR="005D2B59" w:rsidRPr="00AF193C">
        <w:rPr>
          <w:rFonts w:ascii="Arial" w:eastAsia="Times New Roman" w:hAnsi="Arial"/>
          <w:sz w:val="24"/>
          <w:szCs w:val="24"/>
          <w:lang w:val="en-HK" w:eastAsia="zh-CN"/>
        </w:rPr>
        <w:t xml:space="preserve"> chest belt </w:t>
      </w:r>
      <w:r w:rsidR="005D2B59">
        <w:rPr>
          <w:rFonts w:ascii="Arial" w:eastAsia="Times New Roman" w:hAnsi="Arial"/>
          <w:sz w:val="24"/>
          <w:szCs w:val="24"/>
          <w:lang w:val="en-HK" w:eastAsia="zh-CN"/>
        </w:rPr>
        <w:t>(</w:t>
      </w:r>
      <w:r w:rsidR="005D2B59" w:rsidRPr="00285550">
        <w:rPr>
          <w:rFonts w:ascii="Arial" w:eastAsia="Times New Roman" w:hAnsi="Arial"/>
          <w:sz w:val="24"/>
          <w:szCs w:val="24"/>
          <w:lang w:val="en-HK" w:eastAsia="zh-CN"/>
        </w:rPr>
        <w:t xml:space="preserve">Vernier, </w:t>
      </w:r>
      <w:r w:rsidR="005D2B59" w:rsidRPr="001E356E">
        <w:rPr>
          <w:rFonts w:ascii="Arial" w:eastAsia="Times New Roman" w:hAnsi="Arial"/>
          <w:sz w:val="24"/>
          <w:szCs w:val="24"/>
          <w:lang w:val="en-HK" w:eastAsia="zh-CN"/>
        </w:rPr>
        <w:t>Beaverton</w:t>
      </w:r>
      <w:r w:rsidR="005D2B59" w:rsidRPr="00285550">
        <w:rPr>
          <w:rFonts w:ascii="Arial" w:eastAsia="Times New Roman" w:hAnsi="Arial"/>
          <w:sz w:val="24"/>
          <w:szCs w:val="24"/>
          <w:lang w:val="en-HK" w:eastAsia="zh-CN"/>
        </w:rPr>
        <w:t>, USA</w:t>
      </w:r>
      <w:r w:rsidR="005D2B59">
        <w:rPr>
          <w:rFonts w:ascii="Arial" w:eastAsia="Times New Roman" w:hAnsi="Arial"/>
          <w:sz w:val="24"/>
          <w:szCs w:val="24"/>
          <w:lang w:val="en-HK" w:eastAsia="zh-CN"/>
        </w:rPr>
        <w:t>) sensing and monitoring respiratory cycles</w:t>
      </w:r>
      <w:r w:rsidR="005D2B59" w:rsidRPr="00AF193C">
        <w:rPr>
          <w:rFonts w:ascii="Arial" w:eastAsia="Times New Roman" w:hAnsi="Arial"/>
          <w:sz w:val="24"/>
          <w:szCs w:val="24"/>
          <w:lang w:val="en-HK" w:eastAsia="zh-CN"/>
        </w:rPr>
        <w:t xml:space="preserve"> in real-time. </w:t>
      </w:r>
      <w:r w:rsidR="005D2B59">
        <w:rPr>
          <w:rFonts w:ascii="Arial" w:eastAsia="Times New Roman" w:hAnsi="Arial"/>
          <w:sz w:val="24"/>
          <w:szCs w:val="24"/>
          <w:lang w:val="en-HK" w:eastAsia="zh-CN"/>
        </w:rPr>
        <w:t>LSMs</w:t>
      </w:r>
      <w:r w:rsidR="005D2B59" w:rsidRPr="00AF193C">
        <w:rPr>
          <w:rFonts w:ascii="Arial" w:eastAsia="Times New Roman" w:hAnsi="Arial"/>
          <w:sz w:val="24"/>
          <w:szCs w:val="24"/>
          <w:lang w:val="en-HK" w:eastAsia="zh-CN"/>
        </w:rPr>
        <w:t xml:space="preserve"> were standardized </w:t>
      </w:r>
      <w:r w:rsidR="005D2B59">
        <w:rPr>
          <w:rFonts w:ascii="Arial" w:eastAsia="Times New Roman" w:hAnsi="Arial"/>
          <w:sz w:val="24"/>
          <w:szCs w:val="24"/>
          <w:lang w:val="en-HK" w:eastAsia="zh-CN"/>
        </w:rPr>
        <w:t>at</w:t>
      </w:r>
      <w:r w:rsidR="005D2B59" w:rsidRPr="00AF193C">
        <w:rPr>
          <w:rFonts w:ascii="Arial" w:eastAsia="Times New Roman" w:hAnsi="Arial"/>
          <w:sz w:val="24"/>
          <w:szCs w:val="24"/>
          <w:lang w:val="en-HK" w:eastAsia="zh-CN"/>
        </w:rPr>
        <w:t xml:space="preserve"> the end-inspiratory phase</w:t>
      </w:r>
      <w:r w:rsidR="005D2B59" w:rsidRPr="00FE72CB">
        <w:rPr>
          <w:rFonts w:ascii="Arial" w:eastAsia="Times New Roman" w:hAnsi="Arial"/>
          <w:sz w:val="24"/>
          <w:szCs w:val="24"/>
          <w:lang w:val="en-HK" w:eastAsia="zh-CN"/>
        </w:rPr>
        <w:t xml:space="preserve"> </w:t>
      </w:r>
      <w:r w:rsidR="005D2B59" w:rsidRPr="00AF193C">
        <w:rPr>
          <w:rFonts w:ascii="Arial" w:eastAsia="Times New Roman" w:hAnsi="Arial"/>
          <w:sz w:val="24"/>
          <w:szCs w:val="24"/>
          <w:lang w:val="en-HK" w:eastAsia="zh-CN"/>
        </w:rPr>
        <w:t xml:space="preserve">across </w:t>
      </w:r>
      <w:r w:rsidR="005D2B59">
        <w:rPr>
          <w:rFonts w:ascii="Arial" w:eastAsia="Times New Roman" w:hAnsi="Arial"/>
          <w:sz w:val="24"/>
          <w:szCs w:val="24"/>
          <w:lang w:val="en-HK" w:eastAsia="zh-CN"/>
        </w:rPr>
        <w:t xml:space="preserve">postures, as suggested by previous studies for </w:t>
      </w:r>
      <w:r w:rsidR="005D2B59" w:rsidRPr="00883467">
        <w:rPr>
          <w:rFonts w:ascii="Arial" w:eastAsia="Times New Roman" w:hAnsi="Arial"/>
          <w:sz w:val="24"/>
          <w:szCs w:val="24"/>
          <w:lang w:val="en-HK" w:eastAsia="zh-CN"/>
        </w:rPr>
        <w:t>improve</w:t>
      </w:r>
      <w:r w:rsidR="005D2B59">
        <w:rPr>
          <w:rFonts w:ascii="Arial" w:eastAsia="Times New Roman" w:hAnsi="Arial"/>
          <w:sz w:val="24"/>
          <w:szCs w:val="24"/>
          <w:lang w:val="en-HK" w:eastAsia="zh-CN"/>
        </w:rPr>
        <w:t>d</w:t>
      </w:r>
      <w:r w:rsidR="005D2B59" w:rsidRPr="00883467">
        <w:rPr>
          <w:rFonts w:ascii="Arial" w:eastAsia="Times New Roman" w:hAnsi="Arial"/>
          <w:sz w:val="24"/>
          <w:szCs w:val="24"/>
          <w:lang w:val="en-HK" w:eastAsia="zh-CN"/>
        </w:rPr>
        <w:t xml:space="preserve"> predictive accuracy </w:t>
      </w:r>
      <w:r w:rsidR="005D2B59">
        <w:rPr>
          <w:rFonts w:ascii="Arial" w:eastAsia="Times New Roman" w:hAnsi="Arial"/>
          <w:sz w:val="24"/>
          <w:szCs w:val="24"/>
          <w:lang w:val="en-HK" w:eastAsia="zh-CN"/>
        </w:rPr>
        <w:t xml:space="preserve">and success rate </w:t>
      </w:r>
      <w:r w:rsidR="005D2B59" w:rsidRPr="00883467">
        <w:rPr>
          <w:rFonts w:ascii="Arial" w:eastAsia="Times New Roman" w:hAnsi="Arial"/>
          <w:sz w:val="24"/>
          <w:szCs w:val="24"/>
          <w:lang w:val="en-HK" w:eastAsia="zh-CN"/>
        </w:rPr>
        <w:t xml:space="preserve">of </w:t>
      </w:r>
      <w:r w:rsidR="005D2B59">
        <w:rPr>
          <w:rFonts w:ascii="Arial" w:eastAsia="Times New Roman" w:hAnsi="Arial"/>
          <w:sz w:val="24"/>
          <w:szCs w:val="24"/>
          <w:lang w:val="en-HK" w:eastAsia="zh-CN"/>
        </w:rPr>
        <w:t xml:space="preserve">TE </w:t>
      </w:r>
      <w:r w:rsidR="005D2B59">
        <w:rPr>
          <w:rFonts w:ascii="Arial" w:eastAsia="Times New Roman" w:hAnsi="Arial"/>
          <w:sz w:val="24"/>
          <w:szCs w:val="24"/>
          <w:lang w:val="en-HK" w:eastAsia="zh-CN"/>
        </w:rPr>
        <w:fldChar w:fldCharType="begin"/>
      </w:r>
      <w:r w:rsidR="00A20AE6">
        <w:rPr>
          <w:rFonts w:ascii="Arial" w:eastAsia="Times New Roman" w:hAnsi="Arial"/>
          <w:sz w:val="24"/>
          <w:szCs w:val="24"/>
          <w:lang w:val="en-HK" w:eastAsia="zh-CN"/>
        </w:rPr>
        <w:instrText xml:space="preserve"> ADDIN EN.CITE &lt;EndNote&gt;&lt;Cite&gt;&lt;Author&gt;Yun&lt;/Author&gt;&lt;Year&gt;2011&lt;/Year&gt;&lt;RecNum&gt;161&lt;/RecNum&gt;&lt;DisplayText&gt;(1)&lt;/DisplayText&gt;&lt;record&gt;&lt;rec-number&gt;161&lt;/rec-number&gt;&lt;foreign-keys&gt;&lt;key app="EN" db-id="52v5edxe5pvzfletax55aevd0sp02ss2ezae" timestamp="1714979112"&gt;161&lt;/key&gt;&lt;/foreign-keys&gt;&lt;ref-type name="Journal Article"&gt;17&lt;/ref-type&gt;&lt;contributors&gt;&lt;authors&gt;&lt;author&gt;Yun, M. H.&lt;/author&gt;&lt;author&gt;Seo, Y. S.&lt;/author&gt;&lt;author&gt;Kang, H. S.&lt;/author&gt;&lt;author&gt;Lee, K. G.&lt;/author&gt;&lt;author&gt;Kim, J. H.&lt;/author&gt;&lt;author&gt;An, H.&lt;/author&gt;&lt;author&gt;Yim, H. J.&lt;/author&gt;&lt;author&gt;Keum, B.&lt;/author&gt;&lt;author&gt;Jeen, Y. T.&lt;/author&gt;&lt;author&gt;Lee, H. S.&lt;/author&gt;&lt;author&gt;Chun, H. J.&lt;/author&gt;&lt;author&gt;Um, S. H.&lt;/author&gt;&lt;author&gt;Kim, C. D.&lt;/author&gt;&lt;author&gt;Ryu, H. S.&lt;/author&gt;&lt;/authors&gt;&lt;/contributors&gt;&lt;titles&gt;&lt;title&gt;The effect of the respiratory cycle on liver stiffness values as measured by transient elastography&lt;/title&gt;&lt;secondary-title&gt;Journal of viral hepatitis&lt;/secondary-title&gt;&lt;/titles&gt;&lt;periodical&gt;&lt;full-title&gt;Journal of viral hepatitis&lt;/full-title&gt;&lt;/periodical&gt;&lt;pages&gt;631-636&lt;/pages&gt;&lt;volume&gt;18&lt;/volume&gt;&lt;number&gt;9&lt;/number&gt;&lt;keywords&gt;&lt;keyword&gt;Inspiration&lt;/keyword&gt;&lt;keyword&gt;Human beings&lt;/keyword&gt;&lt;keyword&gt;Elastic properties&lt;/keyword&gt;&lt;keyword&gt;Elasticity&lt;/keyword&gt;&lt;keyword&gt;Male&lt;/keyword&gt;&lt;keyword&gt;Aspiration and aspirators&lt;/keyword&gt;&lt;keyword&gt;Regression analysis&lt;/keyword&gt;&lt;keyword&gt;Biopsy&lt;/keyword&gt;&lt;keyword&gt;Female&lt;/keyword&gt;&lt;keyword&gt;ROC Curve&lt;/keyword&gt;&lt;keyword&gt;Older people&lt;/keyword&gt;&lt;keyword&gt;Exhalation&lt;/keyword&gt;&lt;keyword&gt;Cohort analysis&lt;/keyword&gt;&lt;keyword&gt;Fibrosis&lt;/keyword&gt;&lt;keyword&gt;Hepatitis&lt;/keyword&gt;&lt;keyword&gt;Language&lt;/keyword&gt;&lt;keyword&gt;Multivariate analysis&lt;/keyword&gt;&lt;keyword&gt;Respiration&lt;/keyword&gt;&lt;keyword&gt;Age&lt;/keyword&gt;&lt;keyword&gt;Blood&lt;/keyword&gt;&lt;/keywords&gt;&lt;dates&gt;&lt;year&gt;2011&lt;/year&gt;&lt;/dates&gt;&lt;pub-location&gt;Oxford, UK&lt;/pub-location&gt;&lt;publisher&gt;Blackwell Publishing Ltd&lt;/publisher&gt;&lt;isbn&gt;1352-0504&lt;/isbn&gt;&lt;urls&gt;&lt;/urls&gt;&lt;electronic-resource-num&gt;10.1111/j.1365-2893.2010.01376.x&lt;/electronic-resource-num&gt;&lt;/record&gt;&lt;/Cite&gt;&lt;/EndNote&gt;</w:instrText>
      </w:r>
      <w:r w:rsidR="005D2B59">
        <w:rPr>
          <w:rFonts w:ascii="Arial" w:eastAsia="Times New Roman" w:hAnsi="Arial"/>
          <w:sz w:val="24"/>
          <w:szCs w:val="24"/>
          <w:lang w:val="en-HK" w:eastAsia="zh-CN"/>
        </w:rPr>
        <w:fldChar w:fldCharType="separate"/>
      </w:r>
      <w:r w:rsidR="00A20AE6">
        <w:rPr>
          <w:rFonts w:ascii="Arial" w:eastAsia="Times New Roman" w:hAnsi="Arial"/>
          <w:noProof/>
          <w:sz w:val="24"/>
          <w:szCs w:val="24"/>
          <w:lang w:val="en-HK" w:eastAsia="zh-CN"/>
        </w:rPr>
        <w:t>(1)</w:t>
      </w:r>
      <w:r w:rsidR="005D2B59">
        <w:rPr>
          <w:rFonts w:ascii="Arial" w:eastAsia="Times New Roman" w:hAnsi="Arial"/>
          <w:sz w:val="24"/>
          <w:szCs w:val="24"/>
          <w:lang w:val="en-HK" w:eastAsia="zh-CN"/>
        </w:rPr>
        <w:fldChar w:fldCharType="end"/>
      </w:r>
      <w:r w:rsidR="005D2B59">
        <w:rPr>
          <w:rFonts w:ascii="Arial" w:eastAsia="Times New Roman" w:hAnsi="Arial"/>
          <w:sz w:val="24"/>
          <w:szCs w:val="24"/>
          <w:lang w:val="en-HK" w:eastAsia="zh-CN"/>
        </w:rPr>
        <w:t>. To control for the confounder of heterogeneous fibrosis, upright LSM was performed near the initially identified site. Using the captured B-mode images</w:t>
      </w:r>
      <w:r w:rsidR="005D2B59" w:rsidRPr="00975C11">
        <w:rPr>
          <w:rFonts w:ascii="Arial" w:eastAsia="Times New Roman" w:hAnsi="Arial"/>
          <w:sz w:val="24"/>
          <w:szCs w:val="24"/>
          <w:lang w:val="en-HK" w:eastAsia="zh-CN"/>
        </w:rPr>
        <w:t xml:space="preserve"> </w:t>
      </w:r>
      <w:r w:rsidR="005D2B59">
        <w:rPr>
          <w:rFonts w:ascii="Arial" w:eastAsia="Times New Roman" w:hAnsi="Arial"/>
          <w:sz w:val="24"/>
          <w:szCs w:val="24"/>
          <w:lang w:val="en-HK" w:eastAsia="zh-CN"/>
        </w:rPr>
        <w:t>as additional reference, the investigator located the same liver lobe of interest. LS was then obtained with reference to the exact location or landmark within the liver, from which the baseline supine LSM was made.</w:t>
      </w:r>
    </w:p>
    <w:p w14:paraId="3B3C35A5" w14:textId="0469E120" w:rsidR="00E2060E" w:rsidRPr="00895F81" w:rsidRDefault="00895F81" w:rsidP="00895F81">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before="120" w:after="120" w:line="360" w:lineRule="auto"/>
        <w:ind w:firstLine="288"/>
        <w:jc w:val="both"/>
        <w:rPr>
          <w:rFonts w:ascii="Arial" w:eastAsia="Times New Roman" w:hAnsi="Arial"/>
          <w:sz w:val="24"/>
          <w:szCs w:val="24"/>
          <w:lang w:val="en-HK" w:eastAsia="zh-CN"/>
        </w:rPr>
      </w:pPr>
      <w:r>
        <w:rPr>
          <w:rFonts w:ascii="Arial" w:eastAsia="Times New Roman" w:hAnsi="Arial"/>
          <w:sz w:val="24"/>
          <w:szCs w:val="24"/>
          <w:lang w:val="en-HK" w:eastAsia="zh-CN"/>
        </w:rPr>
        <w:t xml:space="preserve">To validate the performance of B-mode guided TE, conventional TE using the widely validated </w:t>
      </w:r>
      <w:proofErr w:type="spellStart"/>
      <w:r>
        <w:rPr>
          <w:rFonts w:ascii="Arial" w:eastAsia="Times New Roman" w:hAnsi="Arial"/>
          <w:sz w:val="24"/>
          <w:szCs w:val="24"/>
          <w:lang w:val="en-HK" w:eastAsia="zh-CN"/>
        </w:rPr>
        <w:t>Fibroscan</w:t>
      </w:r>
      <w:proofErr w:type="spellEnd"/>
      <w:r w:rsidRPr="00961704">
        <w:rPr>
          <w:rFonts w:ascii="Arial" w:eastAsia="Times New Roman" w:hAnsi="Arial" w:cs="Arial"/>
          <w:sz w:val="24"/>
          <w:szCs w:val="24"/>
          <w:vertAlign w:val="superscript"/>
          <w:lang w:val="en-HK" w:eastAsia="zh-CN"/>
        </w:rPr>
        <w:t>®</w:t>
      </w:r>
      <w:r>
        <w:rPr>
          <w:rFonts w:ascii="Arial" w:eastAsia="Times New Roman" w:hAnsi="Arial"/>
          <w:sz w:val="24"/>
          <w:szCs w:val="24"/>
          <w:lang w:val="en-HK" w:eastAsia="zh-CN"/>
        </w:rPr>
        <w:t xml:space="preserve"> system (</w:t>
      </w:r>
      <w:proofErr w:type="spellStart"/>
      <w:r>
        <w:rPr>
          <w:rFonts w:ascii="Arial" w:eastAsia="Times New Roman" w:hAnsi="Arial"/>
          <w:sz w:val="24"/>
          <w:szCs w:val="24"/>
          <w:lang w:val="en-HK" w:eastAsia="zh-CN"/>
        </w:rPr>
        <w:t>Echosens</w:t>
      </w:r>
      <w:proofErr w:type="spellEnd"/>
      <w:r>
        <w:rPr>
          <w:rFonts w:ascii="Arial" w:eastAsia="Times New Roman" w:hAnsi="Arial"/>
          <w:sz w:val="24"/>
          <w:szCs w:val="24"/>
          <w:lang w:val="en-HK" w:eastAsia="zh-CN"/>
        </w:rPr>
        <w:t>, Paris, France) was administered to each subject on the same day</w:t>
      </w:r>
      <w:r w:rsidRPr="00D728DC">
        <w:rPr>
          <w:rFonts w:ascii="Arial" w:eastAsia="Times New Roman" w:hAnsi="Arial"/>
          <w:sz w:val="24"/>
          <w:szCs w:val="24"/>
          <w:lang w:val="en-HK" w:eastAsia="zh-CN"/>
        </w:rPr>
        <w:t>.</w:t>
      </w:r>
      <w:r>
        <w:rPr>
          <w:rFonts w:ascii="Arial" w:eastAsia="Times New Roman" w:hAnsi="Arial"/>
          <w:sz w:val="24"/>
          <w:szCs w:val="24"/>
          <w:lang w:val="en-HK" w:eastAsia="zh-CN"/>
        </w:rPr>
        <w:t xml:space="preserve"> Following the previously detailed protocol</w:t>
      </w:r>
      <w:r>
        <w:rPr>
          <w:rFonts w:ascii="Arial" w:eastAsia="Times New Roman" w:hAnsi="Arial"/>
          <w:sz w:val="24"/>
          <w:szCs w:val="24"/>
          <w:lang w:val="en-HK" w:eastAsia="zh-CN"/>
        </w:rPr>
        <w:fldChar w:fldCharType="begin">
          <w:fldData xml:space="preserve">PEVuZE5vdGU+PENpdGU+PEF1dGhvcj5TaGloYTwvQXV0aG9yPjxZZWFyPjIwMTc8L1llYXI+PFJl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</w:fldData>
        </w:fldChar>
      </w:r>
      <w:r w:rsidR="00A20AE6">
        <w:rPr>
          <w:rFonts w:ascii="Arial" w:eastAsia="Times New Roman" w:hAnsi="Arial"/>
          <w:sz w:val="24"/>
          <w:szCs w:val="24"/>
          <w:lang w:val="en-HK" w:eastAsia="zh-CN"/>
        </w:rPr>
        <w:instrText xml:space="preserve"> ADDIN EN.CITE </w:instrText>
      </w:r>
      <w:r w:rsidR="00A20AE6">
        <w:rPr>
          <w:rFonts w:ascii="Arial" w:eastAsia="Times New Roman" w:hAnsi="Arial"/>
          <w:sz w:val="24"/>
          <w:szCs w:val="24"/>
          <w:lang w:val="en-HK" w:eastAsia="zh-CN"/>
        </w:rPr>
        <w:fldChar w:fldCharType="begin">
          <w:fldData xml:space="preserve">PEVuZE5vdGU+PENpdGU+PEF1dGhvcj5TaGloYTwvQXV0aG9yPjxZZWFyPjIwMTc8L1llYXI+PFJl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</w:fldData>
        </w:fldChar>
      </w:r>
      <w:r w:rsidR="00A20AE6">
        <w:rPr>
          <w:rFonts w:ascii="Arial" w:eastAsia="Times New Roman" w:hAnsi="Arial"/>
          <w:sz w:val="24"/>
          <w:szCs w:val="24"/>
          <w:lang w:val="en-HK" w:eastAsia="zh-CN"/>
        </w:rPr>
        <w:instrText xml:space="preserve"> ADDIN EN.CITE.DATA </w:instrText>
      </w:r>
      <w:r w:rsidR="00A20AE6">
        <w:rPr>
          <w:rFonts w:ascii="Arial" w:eastAsia="Times New Roman" w:hAnsi="Arial"/>
          <w:sz w:val="24"/>
          <w:szCs w:val="24"/>
          <w:lang w:val="en-HK" w:eastAsia="zh-CN"/>
        </w:rPr>
      </w:r>
      <w:r w:rsidR="00A20AE6">
        <w:rPr>
          <w:rFonts w:ascii="Arial" w:eastAsia="Times New Roman" w:hAnsi="Arial"/>
          <w:sz w:val="24"/>
          <w:szCs w:val="24"/>
          <w:lang w:val="en-HK" w:eastAsia="zh-CN"/>
        </w:rPr>
        <w:fldChar w:fldCharType="end"/>
      </w:r>
      <w:r>
        <w:rPr>
          <w:rFonts w:ascii="Arial" w:eastAsia="Times New Roman" w:hAnsi="Arial"/>
          <w:sz w:val="24"/>
          <w:szCs w:val="24"/>
          <w:lang w:val="en-HK" w:eastAsia="zh-CN"/>
        </w:rPr>
        <w:fldChar w:fldCharType="separate"/>
      </w:r>
      <w:r w:rsidR="00A20AE6">
        <w:rPr>
          <w:rFonts w:ascii="Arial" w:eastAsia="Times New Roman" w:hAnsi="Arial"/>
          <w:noProof/>
          <w:sz w:val="24"/>
          <w:szCs w:val="24"/>
          <w:lang w:val="en-HK" w:eastAsia="zh-CN"/>
        </w:rPr>
        <w:t>(2, 3)</w:t>
      </w:r>
      <w:r>
        <w:rPr>
          <w:rFonts w:ascii="Arial" w:eastAsia="Times New Roman" w:hAnsi="Arial"/>
          <w:sz w:val="24"/>
          <w:szCs w:val="24"/>
          <w:lang w:val="en-HK" w:eastAsia="zh-CN"/>
        </w:rPr>
        <w:fldChar w:fldCharType="end"/>
      </w:r>
      <w:r>
        <w:rPr>
          <w:rFonts w:ascii="Arial" w:eastAsia="Times New Roman" w:hAnsi="Arial"/>
          <w:sz w:val="24"/>
          <w:szCs w:val="24"/>
          <w:lang w:val="en-HK" w:eastAsia="zh-CN"/>
        </w:rPr>
        <w:t>, a minimum of 10 valid acquisitions were made solely in the supine position for benchmark comparison.</w:t>
      </w:r>
    </w:p>
    <w:p w14:paraId="12C9F7BE" w14:textId="22E35C61" w:rsidR="006041B2" w:rsidRPr="005722A1" w:rsidRDefault="003054B5" w:rsidP="005722A1">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before="120" w:after="120" w:line="360" w:lineRule="auto"/>
        <w:ind w:firstLine="288"/>
        <w:jc w:val="both"/>
        <w:rPr>
          <w:rFonts w:ascii="Arial" w:eastAsia="Times New Roman" w:hAnsi="Arial"/>
          <w:sz w:val="24"/>
          <w:szCs w:val="24"/>
          <w:lang w:eastAsia="zh-CN"/>
        </w:rPr>
      </w:pPr>
      <w:r>
        <w:rPr>
          <w:rFonts w:ascii="Arial" w:eastAsia="Times New Roman" w:hAnsi="Arial"/>
          <w:b/>
          <w:bCs/>
          <w:sz w:val="24"/>
          <w:szCs w:val="24"/>
          <w:lang w:val="en-GB" w:eastAsia="zh-CN"/>
        </w:rPr>
        <w:t xml:space="preserve">Determination of </w:t>
      </w:r>
      <w:proofErr w:type="spellStart"/>
      <w:r w:rsidR="00AB32BA">
        <w:rPr>
          <w:rFonts w:ascii="Arial" w:eastAsia="Times New Roman" w:hAnsi="Arial"/>
          <w:b/>
          <w:bCs/>
          <w:sz w:val="24"/>
          <w:szCs w:val="24"/>
          <w:lang w:val="en-GB" w:eastAsia="zh-CN"/>
        </w:rPr>
        <w:t>elastogram</w:t>
      </w:r>
      <w:proofErr w:type="spellEnd"/>
      <w:r w:rsidR="00AB32BA">
        <w:rPr>
          <w:rFonts w:ascii="Arial" w:eastAsia="Times New Roman" w:hAnsi="Arial"/>
          <w:b/>
          <w:bCs/>
          <w:sz w:val="24"/>
          <w:szCs w:val="24"/>
          <w:lang w:val="en-GB" w:eastAsia="zh-CN"/>
        </w:rPr>
        <w:t xml:space="preserve"> quality</w:t>
      </w:r>
      <w:r w:rsidR="00D071BC" w:rsidRPr="00D071BC">
        <w:rPr>
          <w:rFonts w:ascii="Arial" w:eastAsia="Times New Roman" w:hAnsi="Arial"/>
          <w:b/>
          <w:bCs/>
          <w:sz w:val="24"/>
          <w:szCs w:val="24"/>
          <w:lang w:val="en-GB" w:eastAsia="zh-CN"/>
        </w:rPr>
        <w:t xml:space="preserve">. </w:t>
      </w:r>
      <w:r w:rsidR="009B3109" w:rsidRPr="002A44ED">
        <w:rPr>
          <w:rFonts w:ascii="Arial" w:eastAsia="Times New Roman" w:hAnsi="Arial"/>
          <w:sz w:val="24"/>
          <w:szCs w:val="24"/>
          <w:lang w:eastAsia="zh-CN"/>
        </w:rPr>
        <w:t xml:space="preserve">To </w:t>
      </w:r>
      <w:r w:rsidR="005B3E83">
        <w:rPr>
          <w:rFonts w:ascii="Arial" w:eastAsia="Times New Roman" w:hAnsi="Arial"/>
          <w:sz w:val="24"/>
          <w:szCs w:val="24"/>
          <w:lang w:eastAsia="zh-CN"/>
        </w:rPr>
        <w:t>calculate</w:t>
      </w:r>
      <w:r w:rsidR="00AB32BA">
        <w:rPr>
          <w:rFonts w:ascii="Arial" w:eastAsia="Times New Roman" w:hAnsi="Arial"/>
          <w:sz w:val="24"/>
          <w:szCs w:val="24"/>
          <w:lang w:eastAsia="zh-CN"/>
        </w:rPr>
        <w:t xml:space="preserve"> the success rate</w:t>
      </w:r>
      <w:r w:rsidR="009B3109" w:rsidRPr="002A44ED">
        <w:rPr>
          <w:rFonts w:ascii="Arial" w:eastAsia="Times New Roman" w:hAnsi="Arial"/>
          <w:sz w:val="24"/>
          <w:szCs w:val="24"/>
          <w:lang w:eastAsia="zh-CN"/>
        </w:rPr>
        <w:t xml:space="preserve">, </w:t>
      </w:r>
      <w:proofErr w:type="spellStart"/>
      <w:r w:rsidR="009B3109" w:rsidRPr="002A44ED">
        <w:rPr>
          <w:rFonts w:ascii="Arial" w:eastAsia="Times New Roman" w:hAnsi="Arial"/>
          <w:sz w:val="24"/>
          <w:szCs w:val="24"/>
          <w:lang w:eastAsia="zh-CN"/>
        </w:rPr>
        <w:t>elastogram</w:t>
      </w:r>
      <w:proofErr w:type="spellEnd"/>
      <w:r w:rsidR="009B3109" w:rsidRPr="002A44ED">
        <w:rPr>
          <w:rFonts w:ascii="Arial" w:eastAsia="Times New Roman" w:hAnsi="Arial"/>
          <w:sz w:val="24"/>
          <w:szCs w:val="24"/>
          <w:lang w:eastAsia="zh-CN"/>
        </w:rPr>
        <w:t xml:space="preserve"> </w:t>
      </w:r>
      <w:r w:rsidR="009B3109">
        <w:rPr>
          <w:rFonts w:ascii="Arial" w:eastAsia="Times New Roman" w:hAnsi="Arial"/>
          <w:sz w:val="24"/>
          <w:szCs w:val="24"/>
          <w:lang w:eastAsia="zh-CN"/>
        </w:rPr>
        <w:t xml:space="preserve">acquisition </w:t>
      </w:r>
      <w:r w:rsidR="009B3109" w:rsidRPr="002A44ED">
        <w:rPr>
          <w:rFonts w:ascii="Arial" w:eastAsia="Times New Roman" w:hAnsi="Arial"/>
          <w:sz w:val="24"/>
          <w:szCs w:val="24"/>
          <w:lang w:eastAsia="zh-CN"/>
        </w:rPr>
        <w:t xml:space="preserve">quality was qualitatively analyzed by a human rater and </w:t>
      </w:r>
      <w:r w:rsidR="009B3109">
        <w:rPr>
          <w:rFonts w:ascii="Arial" w:eastAsia="Times New Roman" w:hAnsi="Arial"/>
          <w:sz w:val="24"/>
          <w:szCs w:val="24"/>
          <w:lang w:eastAsia="zh-CN"/>
        </w:rPr>
        <w:t>determined</w:t>
      </w:r>
      <w:r w:rsidR="009B3109" w:rsidRPr="002A44ED">
        <w:rPr>
          <w:rFonts w:ascii="Arial" w:eastAsia="Times New Roman" w:hAnsi="Arial"/>
          <w:sz w:val="24"/>
          <w:szCs w:val="24"/>
          <w:lang w:eastAsia="zh-CN"/>
        </w:rPr>
        <w:t xml:space="preserve"> on a binary scale. </w:t>
      </w:r>
      <w:r w:rsidR="009B3109">
        <w:rPr>
          <w:rFonts w:ascii="Arial" w:eastAsia="Times New Roman" w:hAnsi="Arial"/>
          <w:sz w:val="24"/>
          <w:szCs w:val="24"/>
          <w:lang w:eastAsia="zh-CN"/>
        </w:rPr>
        <w:t xml:space="preserve">Manual </w:t>
      </w:r>
      <w:proofErr w:type="spellStart"/>
      <w:r w:rsidR="009B3109">
        <w:rPr>
          <w:rFonts w:ascii="Arial" w:eastAsia="Times New Roman" w:hAnsi="Arial"/>
          <w:sz w:val="24"/>
          <w:szCs w:val="24"/>
          <w:lang w:eastAsia="zh-CN"/>
        </w:rPr>
        <w:t>elastogram</w:t>
      </w:r>
      <w:proofErr w:type="spellEnd"/>
      <w:r w:rsidR="009B3109">
        <w:rPr>
          <w:rFonts w:ascii="Arial" w:eastAsia="Times New Roman" w:hAnsi="Arial"/>
          <w:sz w:val="24"/>
          <w:szCs w:val="24"/>
          <w:lang w:eastAsia="zh-CN"/>
        </w:rPr>
        <w:t xml:space="preserve"> classification primarily incorporates two criteria: the presence and quality of the shear wave propagation trajectory</w:t>
      </w:r>
      <w:r w:rsidR="009B3109" w:rsidRPr="00BE6317">
        <w:rPr>
          <w:rFonts w:ascii="Arial" w:eastAsia="Times New Roman" w:hAnsi="Arial"/>
          <w:sz w:val="24"/>
          <w:szCs w:val="24"/>
          <w:lang w:eastAsia="zh-CN"/>
        </w:rPr>
        <w:t xml:space="preserve"> </w:t>
      </w:r>
      <w:r w:rsidR="009B3109">
        <w:rPr>
          <w:rFonts w:ascii="Arial" w:eastAsia="Times New Roman" w:hAnsi="Arial"/>
          <w:sz w:val="24"/>
          <w:szCs w:val="24"/>
          <w:lang w:eastAsia="zh-CN"/>
        </w:rPr>
        <w:t xml:space="preserve">in an </w:t>
      </w:r>
      <w:proofErr w:type="spellStart"/>
      <w:r w:rsidR="009B3109">
        <w:rPr>
          <w:rFonts w:ascii="Arial" w:eastAsia="Times New Roman" w:hAnsi="Arial"/>
          <w:sz w:val="24"/>
          <w:szCs w:val="24"/>
          <w:lang w:eastAsia="zh-CN"/>
        </w:rPr>
        <w:t>elastogram</w:t>
      </w:r>
      <w:proofErr w:type="spellEnd"/>
      <w:r w:rsidR="009B3109">
        <w:rPr>
          <w:rFonts w:ascii="Arial" w:eastAsia="Times New Roman" w:hAnsi="Arial"/>
          <w:sz w:val="24"/>
          <w:szCs w:val="24"/>
          <w:lang w:eastAsia="zh-CN"/>
        </w:rPr>
        <w:t xml:space="preserve">. Specifically, a rater utilized the dichotomy (i.e., presence or absence) to determine whether a shear wave trajectory was detectable and of sufficient quality for LS computation. A successful LSM was indicated by a high-quality </w:t>
      </w:r>
      <w:proofErr w:type="spellStart"/>
      <w:r w:rsidR="009B3109">
        <w:rPr>
          <w:rFonts w:ascii="Arial" w:eastAsia="Times New Roman" w:hAnsi="Arial"/>
          <w:sz w:val="24"/>
          <w:szCs w:val="24"/>
          <w:lang w:eastAsia="zh-CN"/>
        </w:rPr>
        <w:t>elastogram</w:t>
      </w:r>
      <w:proofErr w:type="spellEnd"/>
      <w:r w:rsidR="009B3109">
        <w:rPr>
          <w:rFonts w:ascii="Arial" w:eastAsia="Times New Roman" w:hAnsi="Arial"/>
          <w:sz w:val="24"/>
          <w:szCs w:val="24"/>
          <w:lang w:eastAsia="zh-CN"/>
        </w:rPr>
        <w:t xml:space="preserve">, whereas a poor-quality </w:t>
      </w:r>
      <w:proofErr w:type="spellStart"/>
      <w:r w:rsidR="009B3109">
        <w:rPr>
          <w:rFonts w:ascii="Arial" w:eastAsia="Times New Roman" w:hAnsi="Arial"/>
          <w:sz w:val="24"/>
          <w:szCs w:val="24"/>
          <w:lang w:eastAsia="zh-CN"/>
        </w:rPr>
        <w:t>elastogram</w:t>
      </w:r>
      <w:proofErr w:type="spellEnd"/>
      <w:r w:rsidR="009B3109">
        <w:rPr>
          <w:rFonts w:ascii="Arial" w:eastAsia="Times New Roman" w:hAnsi="Arial"/>
          <w:sz w:val="24"/>
          <w:szCs w:val="24"/>
          <w:lang w:eastAsia="zh-CN"/>
        </w:rPr>
        <w:t xml:space="preserve"> invalidated LSM, potentially compromising the diagnostic accuracy. In this study, two raters, who had </w:t>
      </w:r>
      <w:r w:rsidR="009B3109" w:rsidRPr="00AE36C5">
        <w:rPr>
          <w:rFonts w:ascii="Arial" w:eastAsia="Times New Roman" w:hAnsi="Arial"/>
          <w:sz w:val="24"/>
          <w:szCs w:val="24"/>
          <w:lang w:eastAsia="zh-CN"/>
        </w:rPr>
        <w:t xml:space="preserve">six years and six months </w:t>
      </w:r>
      <w:r w:rsidR="009B3109">
        <w:rPr>
          <w:rFonts w:ascii="Arial" w:eastAsia="Times New Roman" w:hAnsi="Arial"/>
          <w:sz w:val="24"/>
          <w:szCs w:val="24"/>
          <w:lang w:eastAsia="zh-CN"/>
        </w:rPr>
        <w:t xml:space="preserve">of experience in interpreting </w:t>
      </w:r>
      <w:proofErr w:type="spellStart"/>
      <w:r w:rsidR="009B3109">
        <w:rPr>
          <w:rFonts w:ascii="Arial" w:eastAsia="Times New Roman" w:hAnsi="Arial"/>
          <w:sz w:val="24"/>
          <w:szCs w:val="24"/>
          <w:lang w:eastAsia="zh-CN"/>
        </w:rPr>
        <w:t>elastogram</w:t>
      </w:r>
      <w:proofErr w:type="spellEnd"/>
      <w:r w:rsidR="009B3109">
        <w:rPr>
          <w:rFonts w:ascii="Arial" w:eastAsia="Times New Roman" w:hAnsi="Arial"/>
          <w:sz w:val="24"/>
          <w:szCs w:val="24"/>
          <w:lang w:eastAsia="zh-CN"/>
        </w:rPr>
        <w:t xml:space="preserve"> respectively, independently classified all </w:t>
      </w:r>
      <w:proofErr w:type="spellStart"/>
      <w:r w:rsidR="009B3109">
        <w:rPr>
          <w:rFonts w:ascii="Arial" w:eastAsia="Times New Roman" w:hAnsi="Arial"/>
          <w:sz w:val="24"/>
          <w:szCs w:val="24"/>
          <w:lang w:eastAsia="zh-CN"/>
        </w:rPr>
        <w:t>elastograms</w:t>
      </w:r>
      <w:proofErr w:type="spellEnd"/>
      <w:r w:rsidR="009B3109">
        <w:rPr>
          <w:rFonts w:ascii="Arial" w:eastAsia="Times New Roman" w:hAnsi="Arial"/>
          <w:sz w:val="24"/>
          <w:szCs w:val="24"/>
          <w:lang w:eastAsia="zh-CN"/>
        </w:rPr>
        <w:t>. They were blinded to each other</w:t>
      </w:r>
      <w:r w:rsidR="009B3109" w:rsidRPr="00AC568E">
        <w:rPr>
          <w:rFonts w:ascii="Arial" w:eastAsia="Times New Roman" w:hAnsi="Arial"/>
          <w:sz w:val="24"/>
          <w:szCs w:val="24"/>
          <w:lang w:eastAsia="zh-CN"/>
        </w:rPr>
        <w:t>'</w:t>
      </w:r>
      <w:r w:rsidR="009B3109">
        <w:rPr>
          <w:rFonts w:ascii="Arial" w:eastAsia="Times New Roman" w:hAnsi="Arial"/>
          <w:sz w:val="24"/>
          <w:szCs w:val="24"/>
          <w:lang w:eastAsia="zh-CN"/>
        </w:rPr>
        <w:t xml:space="preserve">s classification results and the actual posture condition of the </w:t>
      </w:r>
      <w:proofErr w:type="spellStart"/>
      <w:r w:rsidR="009B3109">
        <w:rPr>
          <w:rFonts w:ascii="Arial" w:eastAsia="Times New Roman" w:hAnsi="Arial"/>
          <w:sz w:val="24"/>
          <w:szCs w:val="24"/>
          <w:lang w:eastAsia="zh-CN"/>
        </w:rPr>
        <w:t>elastogram</w:t>
      </w:r>
      <w:proofErr w:type="spellEnd"/>
      <w:r w:rsidR="009B3109">
        <w:rPr>
          <w:rFonts w:ascii="Arial" w:eastAsia="Times New Roman" w:hAnsi="Arial"/>
          <w:sz w:val="24"/>
          <w:szCs w:val="24"/>
          <w:lang w:eastAsia="zh-CN"/>
        </w:rPr>
        <w:t xml:space="preserve"> being judged. In case of discrepancies between raters, a consensus </w:t>
      </w:r>
      <w:r w:rsidR="009B3109">
        <w:rPr>
          <w:rFonts w:ascii="Arial" w:eastAsia="Times New Roman" w:hAnsi="Arial"/>
          <w:sz w:val="24"/>
          <w:szCs w:val="24"/>
          <w:lang w:eastAsia="zh-CN"/>
        </w:rPr>
        <w:lastRenderedPageBreak/>
        <w:t>classification result was assigned for subsequent analysis of inter-posture success rate</w:t>
      </w:r>
      <w:r w:rsidR="009B3109" w:rsidRPr="00BE6D06">
        <w:rPr>
          <w:rFonts w:ascii="Arial" w:eastAsia="Times New Roman" w:hAnsi="Arial"/>
          <w:sz w:val="24"/>
          <w:szCs w:val="24"/>
          <w:lang w:eastAsia="zh-CN"/>
        </w:rPr>
        <w:t xml:space="preserve"> </w:t>
      </w:r>
      <w:r w:rsidR="009B3109">
        <w:rPr>
          <w:rFonts w:ascii="Arial" w:eastAsia="Times New Roman" w:hAnsi="Arial"/>
          <w:sz w:val="24"/>
          <w:szCs w:val="24"/>
          <w:lang w:eastAsia="zh-CN"/>
        </w:rPr>
        <w:t xml:space="preserve">comparison. Ultimately, </w:t>
      </w:r>
      <w:r w:rsidR="009B3109">
        <w:rPr>
          <w:rFonts w:ascii="Arial" w:eastAsia="Times New Roman" w:hAnsi="Arial"/>
          <w:sz w:val="24"/>
          <w:szCs w:val="24"/>
          <w:lang w:val="en-HK" w:eastAsia="zh-CN"/>
        </w:rPr>
        <w:t>the median LS (in kPa), alongside another two measures of IQR/median (%) and success rate (%)</w:t>
      </w:r>
      <w:r w:rsidR="009B3109">
        <w:rPr>
          <w:rFonts w:ascii="Arial" w:eastAsia="Times New Roman" w:hAnsi="Arial"/>
          <w:sz w:val="24"/>
          <w:szCs w:val="24"/>
          <w:lang w:eastAsia="zh-CN"/>
        </w:rPr>
        <w:t>, were reported for each posture condition.</w:t>
      </w:r>
    </w:p>
    <w:p w14:paraId="22D81EAA" w14:textId="0F848628" w:rsidR="00F73374" w:rsidRDefault="0058234C" w:rsidP="008A21A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before="120" w:after="120" w:line="360" w:lineRule="auto"/>
        <w:ind w:firstLine="288"/>
        <w:jc w:val="both"/>
        <w:rPr>
          <w:rFonts w:ascii="Arial" w:eastAsia="Times New Roman" w:hAnsi="Arial"/>
          <w:sz w:val="24"/>
          <w:szCs w:val="24"/>
          <w:lang w:eastAsia="zh-CN"/>
        </w:rPr>
      </w:pPr>
      <w:r w:rsidRPr="0058234C">
        <w:rPr>
          <w:rFonts w:ascii="Arial" w:eastAsia="Times New Roman" w:hAnsi="Arial"/>
          <w:b/>
          <w:bCs/>
          <w:sz w:val="24"/>
          <w:szCs w:val="24"/>
          <w:lang w:val="en-GB" w:eastAsia="zh-CN"/>
        </w:rPr>
        <w:t>Statistical analys</w:t>
      </w:r>
      <w:r>
        <w:rPr>
          <w:rFonts w:ascii="Arial" w:eastAsia="Times New Roman" w:hAnsi="Arial"/>
          <w:b/>
          <w:bCs/>
          <w:sz w:val="24"/>
          <w:szCs w:val="24"/>
          <w:lang w:val="en-GB" w:eastAsia="zh-CN"/>
        </w:rPr>
        <w:t>e</w:t>
      </w:r>
      <w:r w:rsidRPr="0058234C">
        <w:rPr>
          <w:rFonts w:ascii="Arial" w:eastAsia="Times New Roman" w:hAnsi="Arial"/>
          <w:b/>
          <w:bCs/>
          <w:sz w:val="24"/>
          <w:szCs w:val="24"/>
          <w:lang w:val="en-GB" w:eastAsia="zh-CN"/>
        </w:rPr>
        <w:t xml:space="preserve">s. </w:t>
      </w:r>
    </w:p>
    <w:p w14:paraId="208B206A" w14:textId="77777777" w:rsidR="00A3145C" w:rsidRDefault="00A3145C" w:rsidP="00A3145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before="120" w:after="120" w:line="360" w:lineRule="auto"/>
        <w:ind w:firstLine="288"/>
        <w:jc w:val="both"/>
        <w:rPr>
          <w:rFonts w:ascii="Arial" w:eastAsia="Times New Roman" w:hAnsi="Arial"/>
          <w:sz w:val="24"/>
          <w:szCs w:val="24"/>
          <w:lang w:val="en-GB" w:eastAsia="zh-CN"/>
        </w:rPr>
      </w:pPr>
      <w:r>
        <w:rPr>
          <w:rFonts w:ascii="Arial" w:eastAsia="Times New Roman" w:hAnsi="Arial"/>
          <w:sz w:val="24"/>
          <w:szCs w:val="24"/>
          <w:lang w:eastAsia="zh-CN"/>
        </w:rPr>
        <w:t xml:space="preserve">LS </w:t>
      </w:r>
      <w:r w:rsidRPr="00C70DAF">
        <w:rPr>
          <w:rFonts w:ascii="Arial" w:eastAsia="Times New Roman" w:hAnsi="Arial"/>
          <w:sz w:val="24"/>
          <w:szCs w:val="24"/>
          <w:lang w:eastAsia="zh-CN"/>
        </w:rPr>
        <w:t xml:space="preserve">measured by </w:t>
      </w:r>
      <w:r>
        <w:rPr>
          <w:rFonts w:ascii="Arial" w:eastAsia="Times New Roman" w:hAnsi="Arial"/>
          <w:sz w:val="24"/>
          <w:szCs w:val="24"/>
          <w:lang w:eastAsia="zh-CN"/>
        </w:rPr>
        <w:t>conventional TE</w:t>
      </w:r>
      <w:r w:rsidRPr="00C70DAF">
        <w:rPr>
          <w:rFonts w:ascii="Arial" w:eastAsia="Times New Roman" w:hAnsi="Arial"/>
          <w:sz w:val="24"/>
          <w:szCs w:val="24"/>
          <w:lang w:eastAsia="zh-CN"/>
        </w:rPr>
        <w:t xml:space="preserve"> </w:t>
      </w:r>
      <w:r>
        <w:rPr>
          <w:rFonts w:ascii="Arial" w:eastAsia="Times New Roman" w:hAnsi="Arial"/>
          <w:sz w:val="24"/>
          <w:szCs w:val="24"/>
          <w:lang w:eastAsia="zh-CN"/>
        </w:rPr>
        <w:t xml:space="preserve">and B-mode guided TE </w:t>
      </w:r>
      <w:r w:rsidRPr="00C70DAF">
        <w:rPr>
          <w:rFonts w:ascii="Arial" w:eastAsia="Times New Roman" w:hAnsi="Arial"/>
          <w:sz w:val="24"/>
          <w:szCs w:val="24"/>
          <w:lang w:eastAsia="zh-CN"/>
        </w:rPr>
        <w:t xml:space="preserve">in </w:t>
      </w:r>
      <w:r>
        <w:rPr>
          <w:rFonts w:ascii="Arial" w:eastAsia="Times New Roman" w:hAnsi="Arial"/>
          <w:sz w:val="24"/>
          <w:szCs w:val="24"/>
          <w:lang w:eastAsia="zh-CN"/>
        </w:rPr>
        <w:t>different positions were compared pairwise, and Spearman’s</w:t>
      </w:r>
      <w:r w:rsidRPr="00C70DAF">
        <w:rPr>
          <w:rFonts w:ascii="Arial" w:eastAsia="Times New Roman" w:hAnsi="Arial"/>
          <w:sz w:val="24"/>
          <w:szCs w:val="24"/>
          <w:lang w:eastAsia="zh-CN"/>
        </w:rPr>
        <w:t xml:space="preserve"> </w:t>
      </w:r>
      <w:r>
        <w:rPr>
          <w:rFonts w:ascii="Arial" w:eastAsia="Times New Roman" w:hAnsi="Arial"/>
          <w:sz w:val="24"/>
          <w:szCs w:val="24"/>
          <w:lang w:eastAsia="zh-CN"/>
        </w:rPr>
        <w:t xml:space="preserve">rank </w:t>
      </w:r>
      <w:r w:rsidRPr="00C70DAF">
        <w:rPr>
          <w:rFonts w:ascii="Arial" w:eastAsia="Times New Roman" w:hAnsi="Arial"/>
          <w:sz w:val="24"/>
          <w:szCs w:val="24"/>
          <w:lang w:eastAsia="zh-CN"/>
        </w:rPr>
        <w:t>correlation coefficients (</w:t>
      </w:r>
      <w:proofErr w:type="spellStart"/>
      <w:r w:rsidRPr="001D0D17">
        <w:rPr>
          <w:rFonts w:ascii="Arial" w:eastAsia="Times New Roman" w:hAnsi="Arial"/>
          <w:i/>
          <w:iCs/>
          <w:sz w:val="24"/>
          <w:szCs w:val="24"/>
          <w:lang w:eastAsia="zh-CN"/>
        </w:rPr>
        <w:t>r</w:t>
      </w:r>
      <w:r w:rsidRPr="001D0D17">
        <w:rPr>
          <w:rFonts w:ascii="Arial" w:eastAsia="Times New Roman" w:hAnsi="Arial"/>
          <w:sz w:val="24"/>
          <w:szCs w:val="24"/>
          <w:vertAlign w:val="subscript"/>
          <w:lang w:eastAsia="zh-CN"/>
        </w:rPr>
        <w:t>s</w:t>
      </w:r>
      <w:proofErr w:type="spellEnd"/>
      <w:r w:rsidRPr="00C70DAF">
        <w:rPr>
          <w:rFonts w:ascii="Arial" w:eastAsia="Times New Roman" w:hAnsi="Arial"/>
          <w:sz w:val="24"/>
          <w:szCs w:val="24"/>
          <w:lang w:eastAsia="zh-CN"/>
        </w:rPr>
        <w:t xml:space="preserve">) </w:t>
      </w:r>
      <w:r>
        <w:rPr>
          <w:rFonts w:ascii="Arial" w:eastAsia="Times New Roman" w:hAnsi="Arial"/>
          <w:sz w:val="24"/>
          <w:szCs w:val="24"/>
          <w:lang w:eastAsia="zh-CN"/>
        </w:rPr>
        <w:t xml:space="preserve">were computed. </w:t>
      </w:r>
    </w:p>
    <w:p w14:paraId="389454DA" w14:textId="2DABFDE6" w:rsidR="00AB0684" w:rsidRDefault="005B3E83" w:rsidP="008A21A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before="120" w:after="120" w:line="360" w:lineRule="auto"/>
        <w:ind w:firstLine="288"/>
        <w:jc w:val="both"/>
        <w:rPr>
          <w:rFonts w:ascii="Arial" w:eastAsia="Times New Roman" w:hAnsi="Arial"/>
          <w:sz w:val="24"/>
          <w:szCs w:val="24"/>
          <w:lang w:val="en-GB" w:eastAsia="zh-CN"/>
        </w:rPr>
      </w:pPr>
      <w:r>
        <w:rPr>
          <w:rFonts w:ascii="Arial" w:eastAsia="Times New Roman" w:hAnsi="Arial"/>
          <w:sz w:val="24"/>
          <w:szCs w:val="24"/>
          <w:lang w:val="en-GB" w:eastAsia="zh-CN"/>
        </w:rPr>
        <w:t>In a secondary analysis</w:t>
      </w:r>
      <w:r w:rsidR="008A21A3">
        <w:rPr>
          <w:rFonts w:ascii="Arial" w:eastAsia="Times New Roman" w:hAnsi="Arial"/>
          <w:sz w:val="24"/>
          <w:szCs w:val="24"/>
          <w:lang w:val="en-GB" w:eastAsia="zh-CN"/>
        </w:rPr>
        <w:t xml:space="preserve"> of </w:t>
      </w:r>
      <w:proofErr w:type="spellStart"/>
      <w:r w:rsidR="008A21A3">
        <w:rPr>
          <w:rFonts w:ascii="Arial" w:eastAsia="Times New Roman" w:hAnsi="Arial"/>
          <w:sz w:val="24"/>
          <w:szCs w:val="24"/>
          <w:lang w:val="en-GB" w:eastAsia="zh-CN"/>
        </w:rPr>
        <w:t>rater</w:t>
      </w:r>
      <w:proofErr w:type="spellEnd"/>
      <w:r w:rsidR="008A21A3">
        <w:rPr>
          <w:rFonts w:ascii="Arial" w:eastAsia="Times New Roman" w:hAnsi="Arial"/>
          <w:sz w:val="24"/>
          <w:szCs w:val="24"/>
          <w:lang w:val="en-GB" w:eastAsia="zh-CN"/>
        </w:rPr>
        <w:t xml:space="preserve"> agreement</w:t>
      </w:r>
      <w:r>
        <w:rPr>
          <w:rFonts w:ascii="Arial" w:eastAsia="Times New Roman" w:hAnsi="Arial"/>
          <w:sz w:val="24"/>
          <w:szCs w:val="24"/>
          <w:lang w:val="en-GB" w:eastAsia="zh-CN"/>
        </w:rPr>
        <w:t xml:space="preserve">, we examined inter-rater percentage agreement and corresponding Cohen’s kappa </w:t>
      </w:r>
      <w:r w:rsidRPr="00E41DEF">
        <w:rPr>
          <w:rFonts w:ascii="Arial" w:eastAsia="Times New Roman" w:hAnsi="Arial"/>
          <w:sz w:val="24"/>
          <w:szCs w:val="24"/>
          <w:lang w:val="en-GB" w:eastAsia="zh-CN"/>
        </w:rPr>
        <w:t xml:space="preserve">(κ) </w:t>
      </w:r>
      <w:r>
        <w:rPr>
          <w:rFonts w:ascii="Arial" w:eastAsia="Times New Roman" w:hAnsi="Arial"/>
          <w:sz w:val="24"/>
          <w:szCs w:val="24"/>
          <w:lang w:val="en-GB" w:eastAsia="zh-CN"/>
        </w:rPr>
        <w:t xml:space="preserve">for two </w:t>
      </w:r>
      <w:proofErr w:type="spellStart"/>
      <w:r>
        <w:rPr>
          <w:rFonts w:ascii="Arial" w:eastAsia="Times New Roman" w:hAnsi="Arial"/>
          <w:sz w:val="24"/>
          <w:szCs w:val="24"/>
          <w:lang w:val="en-GB" w:eastAsia="zh-CN"/>
        </w:rPr>
        <w:t>raters</w:t>
      </w:r>
      <w:proofErr w:type="spellEnd"/>
      <w:r>
        <w:rPr>
          <w:rFonts w:ascii="Arial" w:eastAsia="Times New Roman" w:hAnsi="Arial"/>
          <w:sz w:val="24"/>
          <w:szCs w:val="24"/>
          <w:lang w:val="en-GB" w:eastAsia="zh-CN"/>
        </w:rPr>
        <w:t xml:space="preserve"> who participated in classification of successful </w:t>
      </w:r>
      <w:proofErr w:type="spellStart"/>
      <w:r>
        <w:rPr>
          <w:rFonts w:ascii="Arial" w:eastAsia="Times New Roman" w:hAnsi="Arial"/>
          <w:sz w:val="24"/>
          <w:szCs w:val="24"/>
          <w:lang w:val="en-GB" w:eastAsia="zh-CN"/>
        </w:rPr>
        <w:t>elastogram</w:t>
      </w:r>
      <w:proofErr w:type="spellEnd"/>
      <w:r>
        <w:rPr>
          <w:rFonts w:ascii="Arial" w:eastAsia="Times New Roman" w:hAnsi="Arial"/>
          <w:sz w:val="24"/>
          <w:szCs w:val="24"/>
          <w:lang w:val="en-GB" w:eastAsia="zh-CN"/>
        </w:rPr>
        <w:t xml:space="preserve"> acquisition. The strength of agreement was interpreted based on </w:t>
      </w:r>
      <w:r w:rsidRPr="0064206C">
        <w:rPr>
          <w:rFonts w:ascii="Arial" w:eastAsia="Times New Roman" w:hAnsi="Arial"/>
          <w:sz w:val="24"/>
          <w:szCs w:val="24"/>
          <w:lang w:val="en-GB" w:eastAsia="zh-CN"/>
        </w:rPr>
        <w:t>Landis &amp; Koch</w:t>
      </w:r>
      <w:r>
        <w:rPr>
          <w:rFonts w:ascii="Arial" w:eastAsia="Times New Roman" w:hAnsi="Arial"/>
          <w:sz w:val="24"/>
          <w:szCs w:val="24"/>
          <w:lang w:val="en-GB" w:eastAsia="zh-CN"/>
        </w:rPr>
        <w:t xml:space="preserve">’s criteria </w:t>
      </w:r>
      <w:r>
        <w:rPr>
          <w:rFonts w:ascii="Arial" w:eastAsia="Times New Roman" w:hAnsi="Arial"/>
          <w:sz w:val="24"/>
          <w:szCs w:val="24"/>
          <w:lang w:val="en-GB" w:eastAsia="zh-CN"/>
        </w:rPr>
        <w:fldChar w:fldCharType="begin"/>
      </w:r>
      <w:r w:rsidR="00A20AE6">
        <w:rPr>
          <w:rFonts w:ascii="Arial" w:eastAsia="Times New Roman" w:hAnsi="Arial"/>
          <w:sz w:val="24"/>
          <w:szCs w:val="24"/>
          <w:lang w:val="en-GB" w:eastAsia="zh-CN"/>
        </w:rPr>
        <w:instrText xml:space="preserve"> ADDIN EN.CITE &lt;EndNote&gt;&lt;Cite&gt;&lt;Author&gt;Landis&lt;/Author&gt;&lt;Year&gt;1977&lt;/Year&gt;&lt;RecNum&gt;170&lt;/RecNum&gt;&lt;DisplayText&gt;(4)&lt;/DisplayText&gt;&lt;record&gt;&lt;rec-number&gt;170&lt;/rec-number&gt;&lt;foreign-keys&gt;&lt;key app="EN" db-id="52v5edxe5pvzfletax55aevd0sp02ss2ezae" timestamp="1714979114"&gt;170&lt;/key&gt;&lt;/foreign-keys&gt;&lt;ref-type name="Journal Article"&gt;17&lt;/ref-type&gt;&lt;contributors&gt;&lt;authors&gt;&lt;author&gt;Landis, J. Richard&lt;/author&gt;&lt;author&gt;Koch, Gary G.&lt;/author&gt;&lt;/authors&gt;&lt;/contributors&gt;&lt;titles&gt;&lt;title&gt;The Measurement of Observer Agreement for Categorical Data&lt;/title&gt;&lt;secondary-title&gt;Biometrics&lt;/secondary-title&gt;&lt;/titles&gt;&lt;periodical&gt;&lt;full-title&gt;Biometrics&lt;/full-title&gt;&lt;/periodical&gt;&lt;pages&gt;159-174&lt;/pages&gt;&lt;volume&gt;33&lt;/volume&gt;&lt;number&gt;1&lt;/number&gt;&lt;keywords&gt;&lt;keyword&gt;Biometry&lt;/keyword&gt;&lt;keyword&gt;Neurology&lt;/keyword&gt;&lt;keyword&gt;Multiple sclerosis&lt;/keyword&gt;&lt;keyword&gt;Statistics&lt;/keyword&gt;&lt;keyword&gt;Human beings&lt;/keyword&gt;&lt;keyword&gt;Statistical hypothesis testing&lt;/keyword&gt;&lt;keyword&gt;Mathematics&lt;/keyword&gt;&lt;/keywords&gt;&lt;dates&gt;&lt;year&gt;1977&lt;/year&gt;&lt;/dates&gt;&lt;pub-location&gt;United States&lt;/pub-location&gt;&lt;publisher&gt;Biometric Society&lt;/publisher&gt;&lt;isbn&gt;0006-341X&lt;/isbn&gt;&lt;urls&gt;&lt;/urls&gt;&lt;electronic-resource-num&gt;10.2307/2529310&lt;/electronic-resource-num&gt;&lt;/record&gt;&lt;/Cite&gt;&lt;/EndNote&gt;</w:instrText>
      </w:r>
      <w:r>
        <w:rPr>
          <w:rFonts w:ascii="Arial" w:eastAsia="Times New Roman" w:hAnsi="Arial"/>
          <w:sz w:val="24"/>
          <w:szCs w:val="24"/>
          <w:lang w:val="en-GB" w:eastAsia="zh-CN"/>
        </w:rPr>
        <w:fldChar w:fldCharType="separate"/>
      </w:r>
      <w:r w:rsidR="00A20AE6">
        <w:rPr>
          <w:rFonts w:ascii="Arial" w:eastAsia="Times New Roman" w:hAnsi="Arial"/>
          <w:noProof/>
          <w:sz w:val="24"/>
          <w:szCs w:val="24"/>
          <w:lang w:val="en-GB" w:eastAsia="zh-CN"/>
        </w:rPr>
        <w:t>(4)</w:t>
      </w:r>
      <w:r>
        <w:rPr>
          <w:rFonts w:ascii="Arial" w:eastAsia="Times New Roman" w:hAnsi="Arial"/>
          <w:sz w:val="24"/>
          <w:szCs w:val="24"/>
          <w:lang w:val="en-GB" w:eastAsia="zh-CN"/>
        </w:rPr>
        <w:fldChar w:fldCharType="end"/>
      </w:r>
      <w:r>
        <w:rPr>
          <w:rFonts w:ascii="Arial" w:eastAsia="Times New Roman" w:hAnsi="Arial"/>
          <w:sz w:val="24"/>
          <w:szCs w:val="24"/>
          <w:lang w:val="en-GB" w:eastAsia="zh-CN"/>
        </w:rPr>
        <w:t xml:space="preserve">: </w:t>
      </w:r>
      <w:r w:rsidRPr="0064206C">
        <w:rPr>
          <w:rFonts w:ascii="Arial" w:eastAsia="Times New Roman" w:hAnsi="Arial"/>
          <w:sz w:val="24"/>
          <w:szCs w:val="24"/>
          <w:lang w:val="en-GB" w:eastAsia="zh-CN"/>
        </w:rPr>
        <w:t xml:space="preserve">poor </w:t>
      </w:r>
      <w:r>
        <w:rPr>
          <w:rFonts w:ascii="Arial" w:eastAsia="Times New Roman" w:hAnsi="Arial"/>
          <w:sz w:val="24"/>
          <w:szCs w:val="24"/>
          <w:lang w:val="en-GB" w:eastAsia="zh-CN"/>
        </w:rPr>
        <w:t xml:space="preserve">to fair </w:t>
      </w:r>
      <w:r w:rsidRPr="0064206C">
        <w:rPr>
          <w:rFonts w:ascii="Arial" w:eastAsia="Times New Roman" w:hAnsi="Arial"/>
          <w:sz w:val="24"/>
          <w:szCs w:val="24"/>
          <w:lang w:val="en-GB" w:eastAsia="zh-CN"/>
        </w:rPr>
        <w:t>(</w:t>
      </w:r>
      <w:r w:rsidRPr="00E41DEF">
        <w:rPr>
          <w:rFonts w:ascii="Arial" w:eastAsia="Times New Roman" w:hAnsi="Arial"/>
          <w:sz w:val="24"/>
          <w:szCs w:val="24"/>
          <w:lang w:val="en-GB" w:eastAsia="zh-CN"/>
        </w:rPr>
        <w:t>κ</w:t>
      </w:r>
      <w:r>
        <w:rPr>
          <w:rFonts w:ascii="Arial" w:eastAsia="Times New Roman" w:hAnsi="Arial"/>
          <w:sz w:val="24"/>
          <w:szCs w:val="24"/>
          <w:lang w:val="en-GB" w:eastAsia="zh-CN"/>
        </w:rPr>
        <w:t xml:space="preserve"> &lt;</w:t>
      </w:r>
      <w:r w:rsidRPr="0064206C">
        <w:rPr>
          <w:rFonts w:ascii="Arial" w:eastAsia="Times New Roman" w:hAnsi="Arial"/>
          <w:sz w:val="24"/>
          <w:szCs w:val="24"/>
          <w:lang w:val="en-GB" w:eastAsia="zh-CN"/>
        </w:rPr>
        <w:t xml:space="preserve"> 0.</w:t>
      </w:r>
      <w:r>
        <w:rPr>
          <w:rFonts w:ascii="Arial" w:eastAsia="Times New Roman" w:hAnsi="Arial"/>
          <w:sz w:val="24"/>
          <w:szCs w:val="24"/>
          <w:lang w:val="en-GB" w:eastAsia="zh-CN"/>
        </w:rPr>
        <w:t>4</w:t>
      </w:r>
      <w:r w:rsidRPr="0064206C">
        <w:rPr>
          <w:rFonts w:ascii="Arial" w:eastAsia="Times New Roman" w:hAnsi="Arial"/>
          <w:sz w:val="24"/>
          <w:szCs w:val="24"/>
          <w:lang w:val="en-GB" w:eastAsia="zh-CN"/>
        </w:rPr>
        <w:t>),</w:t>
      </w:r>
      <w:r>
        <w:rPr>
          <w:rFonts w:ascii="Arial" w:eastAsia="Times New Roman" w:hAnsi="Arial"/>
          <w:sz w:val="24"/>
          <w:szCs w:val="24"/>
          <w:lang w:val="en-GB" w:eastAsia="zh-CN"/>
        </w:rPr>
        <w:t xml:space="preserve"> moderate</w:t>
      </w:r>
      <w:r w:rsidRPr="0064206C">
        <w:rPr>
          <w:rFonts w:ascii="Arial" w:eastAsia="Times New Roman" w:hAnsi="Arial"/>
          <w:sz w:val="24"/>
          <w:szCs w:val="24"/>
          <w:lang w:val="en-GB" w:eastAsia="zh-CN"/>
        </w:rPr>
        <w:t xml:space="preserve"> (</w:t>
      </w:r>
      <w:r w:rsidRPr="00E41DEF">
        <w:rPr>
          <w:rFonts w:ascii="Arial" w:eastAsia="Times New Roman" w:hAnsi="Arial"/>
          <w:sz w:val="24"/>
          <w:szCs w:val="24"/>
          <w:lang w:val="en-GB" w:eastAsia="zh-CN"/>
        </w:rPr>
        <w:t>κ</w:t>
      </w:r>
      <w:r>
        <w:rPr>
          <w:rFonts w:ascii="Arial" w:eastAsia="Times New Roman" w:hAnsi="Arial"/>
          <w:sz w:val="24"/>
          <w:szCs w:val="24"/>
          <w:lang w:val="en-GB" w:eastAsia="zh-CN"/>
        </w:rPr>
        <w:t xml:space="preserve"> =</w:t>
      </w:r>
      <w:r w:rsidRPr="0064206C">
        <w:rPr>
          <w:rFonts w:ascii="Arial" w:eastAsia="Times New Roman" w:hAnsi="Arial"/>
          <w:sz w:val="24"/>
          <w:szCs w:val="24"/>
          <w:lang w:val="en-GB" w:eastAsia="zh-CN"/>
        </w:rPr>
        <w:t xml:space="preserve"> 0.</w:t>
      </w:r>
      <w:r>
        <w:rPr>
          <w:rFonts w:ascii="Arial" w:eastAsia="Times New Roman" w:hAnsi="Arial"/>
          <w:sz w:val="24"/>
          <w:szCs w:val="24"/>
          <w:lang w:val="en-GB" w:eastAsia="zh-CN"/>
        </w:rPr>
        <w:t>4</w:t>
      </w:r>
      <w:r w:rsidRPr="0064206C">
        <w:rPr>
          <w:rFonts w:ascii="Arial" w:eastAsia="Times New Roman" w:hAnsi="Arial"/>
          <w:sz w:val="24"/>
          <w:szCs w:val="24"/>
          <w:lang w:val="en-GB" w:eastAsia="zh-CN"/>
        </w:rPr>
        <w:t>–0.</w:t>
      </w:r>
      <w:r>
        <w:rPr>
          <w:rFonts w:ascii="Arial" w:eastAsia="Times New Roman" w:hAnsi="Arial"/>
          <w:sz w:val="24"/>
          <w:szCs w:val="24"/>
          <w:lang w:val="en-GB" w:eastAsia="zh-CN"/>
        </w:rPr>
        <w:t>6</w:t>
      </w:r>
      <w:r w:rsidRPr="0064206C">
        <w:rPr>
          <w:rFonts w:ascii="Arial" w:eastAsia="Times New Roman" w:hAnsi="Arial"/>
          <w:sz w:val="24"/>
          <w:szCs w:val="24"/>
          <w:lang w:val="en-GB" w:eastAsia="zh-CN"/>
        </w:rPr>
        <w:t xml:space="preserve">), </w:t>
      </w:r>
      <w:r>
        <w:rPr>
          <w:rFonts w:ascii="Arial" w:eastAsia="Times New Roman" w:hAnsi="Arial"/>
          <w:sz w:val="24"/>
          <w:szCs w:val="24"/>
          <w:lang w:val="en-GB" w:eastAsia="zh-CN"/>
        </w:rPr>
        <w:t>substantial</w:t>
      </w:r>
      <w:r w:rsidRPr="0064206C">
        <w:rPr>
          <w:rFonts w:ascii="Arial" w:eastAsia="Times New Roman" w:hAnsi="Arial"/>
          <w:sz w:val="24"/>
          <w:szCs w:val="24"/>
          <w:lang w:val="en-GB" w:eastAsia="zh-CN"/>
        </w:rPr>
        <w:t xml:space="preserve"> (</w:t>
      </w:r>
      <w:r w:rsidRPr="00E41DEF">
        <w:rPr>
          <w:rFonts w:ascii="Arial" w:eastAsia="Times New Roman" w:hAnsi="Arial"/>
          <w:sz w:val="24"/>
          <w:szCs w:val="24"/>
          <w:lang w:val="en-GB" w:eastAsia="zh-CN"/>
        </w:rPr>
        <w:t>κ</w:t>
      </w:r>
      <w:r w:rsidRPr="0064206C">
        <w:rPr>
          <w:rFonts w:ascii="Arial" w:eastAsia="Times New Roman" w:hAnsi="Arial"/>
          <w:sz w:val="24"/>
          <w:szCs w:val="24"/>
          <w:lang w:val="en-GB" w:eastAsia="zh-CN"/>
        </w:rPr>
        <w:t xml:space="preserve"> </w:t>
      </w:r>
      <w:r>
        <w:rPr>
          <w:rFonts w:ascii="Arial" w:eastAsia="Times New Roman" w:hAnsi="Arial"/>
          <w:sz w:val="24"/>
          <w:szCs w:val="24"/>
          <w:lang w:val="en-GB" w:eastAsia="zh-CN"/>
        </w:rPr>
        <w:t xml:space="preserve">= </w:t>
      </w:r>
      <w:r w:rsidRPr="0064206C">
        <w:rPr>
          <w:rFonts w:ascii="Arial" w:eastAsia="Times New Roman" w:hAnsi="Arial"/>
          <w:sz w:val="24"/>
          <w:szCs w:val="24"/>
          <w:lang w:val="en-GB" w:eastAsia="zh-CN"/>
        </w:rPr>
        <w:t>0.</w:t>
      </w:r>
      <w:r>
        <w:rPr>
          <w:rFonts w:ascii="Arial" w:eastAsia="Times New Roman" w:hAnsi="Arial"/>
          <w:sz w:val="24"/>
          <w:szCs w:val="24"/>
          <w:lang w:val="en-GB" w:eastAsia="zh-CN"/>
        </w:rPr>
        <w:t>6</w:t>
      </w:r>
      <w:r w:rsidRPr="0064206C">
        <w:rPr>
          <w:rFonts w:ascii="Arial" w:eastAsia="Times New Roman" w:hAnsi="Arial"/>
          <w:sz w:val="24"/>
          <w:szCs w:val="24"/>
          <w:lang w:val="en-GB" w:eastAsia="zh-CN"/>
        </w:rPr>
        <w:t>–0.</w:t>
      </w:r>
      <w:r>
        <w:rPr>
          <w:rFonts w:ascii="Arial" w:eastAsia="Times New Roman" w:hAnsi="Arial"/>
          <w:sz w:val="24"/>
          <w:szCs w:val="24"/>
          <w:lang w:val="en-GB" w:eastAsia="zh-CN"/>
        </w:rPr>
        <w:t>8</w:t>
      </w:r>
      <w:r w:rsidRPr="0064206C">
        <w:rPr>
          <w:rFonts w:ascii="Arial" w:eastAsia="Times New Roman" w:hAnsi="Arial"/>
          <w:sz w:val="24"/>
          <w:szCs w:val="24"/>
          <w:lang w:val="en-GB" w:eastAsia="zh-CN"/>
        </w:rPr>
        <w:t>), and excellent (</w:t>
      </w:r>
      <w:r w:rsidRPr="00E41DEF">
        <w:rPr>
          <w:rFonts w:ascii="Arial" w:eastAsia="Times New Roman" w:hAnsi="Arial"/>
          <w:sz w:val="24"/>
          <w:szCs w:val="24"/>
          <w:lang w:val="en-GB" w:eastAsia="zh-CN"/>
        </w:rPr>
        <w:t>κ</w:t>
      </w:r>
      <w:r w:rsidRPr="0064206C">
        <w:rPr>
          <w:rFonts w:ascii="Arial" w:eastAsia="Times New Roman" w:hAnsi="Arial"/>
          <w:sz w:val="24"/>
          <w:szCs w:val="24"/>
          <w:lang w:val="en-GB" w:eastAsia="zh-CN"/>
        </w:rPr>
        <w:t xml:space="preserve"> </w:t>
      </w:r>
      <w:r>
        <w:rPr>
          <w:rFonts w:ascii="Arial" w:eastAsia="Times New Roman" w:hAnsi="Arial"/>
          <w:sz w:val="24"/>
          <w:szCs w:val="24"/>
          <w:lang w:val="en-GB" w:eastAsia="zh-CN"/>
        </w:rPr>
        <w:t xml:space="preserve">&gt; </w:t>
      </w:r>
      <w:r w:rsidRPr="0064206C">
        <w:rPr>
          <w:rFonts w:ascii="Arial" w:eastAsia="Times New Roman" w:hAnsi="Arial"/>
          <w:sz w:val="24"/>
          <w:szCs w:val="24"/>
          <w:lang w:val="en-GB" w:eastAsia="zh-CN"/>
        </w:rPr>
        <w:t>0.8)</w:t>
      </w:r>
      <w:r w:rsidR="00AB0684">
        <w:rPr>
          <w:rFonts w:ascii="Arial" w:eastAsia="Times New Roman" w:hAnsi="Arial"/>
          <w:sz w:val="24"/>
          <w:szCs w:val="24"/>
          <w:lang w:val="en-GB" w:eastAsia="zh-CN"/>
        </w:rPr>
        <w:t>.</w:t>
      </w:r>
    </w:p>
    <w:p w14:paraId="6EAC079C" w14:textId="7445EAE3" w:rsidR="00CA430D" w:rsidRPr="00A55FB4" w:rsidRDefault="00A55FB4" w:rsidP="00A55FB4">
      <w:pPr>
        <w:pStyle w:val="Heading3"/>
        <w:spacing w:before="0" w:after="0" w:line="360" w:lineRule="auto"/>
        <w:ind w:firstLine="288"/>
        <w:rPr>
          <w:b/>
          <w:bCs/>
          <w:i/>
          <w:iCs/>
          <w:color w:val="C00000"/>
          <w:lang w:val="en-HK" w:eastAsia="zh-CN"/>
        </w:rPr>
      </w:pPr>
      <w:r>
        <w:rPr>
          <w:b/>
          <w:bCs/>
          <w:i/>
          <w:iCs/>
          <w:color w:val="C00000"/>
          <w:u w:val="single"/>
          <w:lang w:val="en-HK" w:eastAsia="zh-CN"/>
        </w:rPr>
        <w:t>Supplementary Results</w:t>
      </w:r>
    </w:p>
    <w:p w14:paraId="70B80090" w14:textId="2C9A966B" w:rsidR="0016420C" w:rsidRPr="00B650A4" w:rsidRDefault="00975267" w:rsidP="00B650A4">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before="120" w:after="120" w:line="360" w:lineRule="auto"/>
        <w:ind w:firstLine="288"/>
        <w:jc w:val="both"/>
        <w:rPr>
          <w:rFonts w:ascii="Arial" w:eastAsia="Times New Roman" w:hAnsi="Arial"/>
          <w:sz w:val="24"/>
          <w:szCs w:val="24"/>
          <w:lang w:eastAsia="zh-CN"/>
        </w:rPr>
      </w:pPr>
      <w:r>
        <w:rPr>
          <w:rFonts w:ascii="Arial" w:eastAsia="Times New Roman" w:hAnsi="Arial"/>
          <w:b/>
          <w:bCs/>
          <w:sz w:val="24"/>
          <w:szCs w:val="24"/>
          <w:lang w:val="en-GB" w:eastAsia="zh-CN"/>
        </w:rPr>
        <w:t>Subject ch</w:t>
      </w:r>
      <w:r w:rsidR="009B44A9">
        <w:rPr>
          <w:rFonts w:ascii="Arial" w:eastAsia="Times New Roman" w:hAnsi="Arial"/>
          <w:b/>
          <w:bCs/>
          <w:sz w:val="24"/>
          <w:szCs w:val="24"/>
          <w:lang w:val="en-GB" w:eastAsia="zh-CN"/>
        </w:rPr>
        <w:t>aracteristics</w:t>
      </w:r>
      <w:r w:rsidRPr="00B0063B">
        <w:rPr>
          <w:rFonts w:ascii="Arial" w:eastAsia="Times New Roman" w:hAnsi="Arial"/>
          <w:b/>
          <w:bCs/>
          <w:sz w:val="24"/>
          <w:szCs w:val="24"/>
          <w:lang w:val="en-GB" w:eastAsia="zh-CN"/>
        </w:rPr>
        <w:t xml:space="preserve">. </w:t>
      </w:r>
      <w:r w:rsidR="00FE449E" w:rsidRPr="00FE449E">
        <w:rPr>
          <w:rFonts w:ascii="Arial" w:eastAsia="Times New Roman" w:hAnsi="Arial"/>
          <w:sz w:val="24"/>
          <w:szCs w:val="24"/>
          <w:lang w:val="en-GB" w:eastAsia="zh-CN"/>
        </w:rPr>
        <w:t>Compared with liver disease patients, controls were less overweight (proportion, 61% vs. 10%; p &lt; 0.001) as indicated by a lower BMI (25 kg/m2 vs. 23 kg/m2; p &lt; 0.001), skin–liver capsule distance (16 mm vs. 11 mm; p &lt; 0.001) and waist circumference (96 mm vs. 81 mm; p &lt; 0.001), but gender distribution (males, 71% vs. 52%; p = 0.192) and age (50 years vs. 58 years; p = 0.051) did not differ between the groups. In addition, subgroup analyses by posture (supine vs. seated vs. standing) revealed no differences in IQR/median between the groups. The success rate was not significantly different between the groups, except for those LSMs performed in the supine condition (100% for patients vs. 97% for controls; p = 0.005). In contrast, LS was significantly higher in the patient group than in the control group, consistently across the three postures (all p &lt; 0.001).</w:t>
      </w:r>
    </w:p>
    <w:p w14:paraId="6D2AFEF6" w14:textId="5556F89E" w:rsidR="00F11295" w:rsidRDefault="00A249E8" w:rsidP="00E96EF6">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before="120" w:after="120" w:line="360" w:lineRule="auto"/>
        <w:ind w:firstLine="288"/>
        <w:jc w:val="both"/>
        <w:rPr>
          <w:rFonts w:ascii="Arial" w:eastAsia="Times New Roman" w:hAnsi="Arial"/>
          <w:sz w:val="24"/>
          <w:szCs w:val="24"/>
          <w:lang w:val="en-GB" w:eastAsia="zh-CN"/>
        </w:rPr>
      </w:pPr>
      <w:r w:rsidRPr="00A249E8">
        <w:rPr>
          <w:rFonts w:ascii="Arial" w:eastAsia="Times New Roman" w:hAnsi="Arial"/>
          <w:b/>
          <w:bCs/>
          <w:sz w:val="24"/>
          <w:szCs w:val="24"/>
          <w:lang w:val="en-GB" w:eastAsia="zh-CN"/>
        </w:rPr>
        <w:t xml:space="preserve">Inter-rater agreement. </w:t>
      </w:r>
      <w:r>
        <w:rPr>
          <w:rFonts w:ascii="Arial" w:eastAsia="Times New Roman" w:hAnsi="Arial"/>
          <w:sz w:val="24"/>
          <w:szCs w:val="24"/>
          <w:lang w:val="en-HK" w:eastAsia="zh-CN"/>
        </w:rPr>
        <w:t xml:space="preserve">The percentage agreement for the two </w:t>
      </w:r>
      <w:proofErr w:type="spellStart"/>
      <w:r>
        <w:rPr>
          <w:rFonts w:ascii="Arial" w:eastAsia="Times New Roman" w:hAnsi="Arial"/>
          <w:sz w:val="24"/>
          <w:szCs w:val="24"/>
          <w:lang w:val="en-HK" w:eastAsia="zh-CN"/>
        </w:rPr>
        <w:t>raters</w:t>
      </w:r>
      <w:proofErr w:type="spellEnd"/>
      <w:r>
        <w:rPr>
          <w:rFonts w:ascii="Arial" w:eastAsia="Times New Roman" w:hAnsi="Arial"/>
          <w:sz w:val="24"/>
          <w:szCs w:val="24"/>
          <w:lang w:val="en-HK" w:eastAsia="zh-CN"/>
        </w:rPr>
        <w:t xml:space="preserve"> was 99.5%, based on their assessments of whether the 2790 </w:t>
      </w:r>
      <w:proofErr w:type="spellStart"/>
      <w:r>
        <w:rPr>
          <w:rFonts w:ascii="Arial" w:eastAsia="Times New Roman" w:hAnsi="Arial"/>
          <w:sz w:val="24"/>
          <w:szCs w:val="24"/>
          <w:lang w:val="en-HK" w:eastAsia="zh-CN"/>
        </w:rPr>
        <w:t>elastograms</w:t>
      </w:r>
      <w:proofErr w:type="spellEnd"/>
      <w:r>
        <w:rPr>
          <w:rFonts w:ascii="Arial" w:eastAsia="Times New Roman" w:hAnsi="Arial"/>
          <w:sz w:val="24"/>
          <w:szCs w:val="24"/>
          <w:lang w:val="en-HK" w:eastAsia="zh-CN"/>
        </w:rPr>
        <w:t>, obtained from three postures of all 62 study participants,</w:t>
      </w:r>
      <w:r w:rsidRPr="00130148">
        <w:rPr>
          <w:rFonts w:ascii="Arial" w:eastAsia="Times New Roman" w:hAnsi="Arial"/>
          <w:sz w:val="24"/>
          <w:szCs w:val="24"/>
          <w:lang w:val="en-HK" w:eastAsia="zh-CN"/>
        </w:rPr>
        <w:t xml:space="preserve"> </w:t>
      </w:r>
      <w:r>
        <w:rPr>
          <w:rFonts w:ascii="Arial" w:eastAsia="Times New Roman" w:hAnsi="Arial"/>
          <w:sz w:val="24"/>
          <w:szCs w:val="24"/>
          <w:lang w:val="en-HK" w:eastAsia="zh-CN"/>
        </w:rPr>
        <w:t xml:space="preserve">were classified as successful acquisitions. Cohen’s </w:t>
      </w:r>
      <w:r>
        <w:rPr>
          <w:rFonts w:ascii="Arial" w:eastAsia="Times New Roman" w:hAnsi="Arial" w:cs="Arial"/>
          <w:sz w:val="24"/>
          <w:szCs w:val="24"/>
          <w:lang w:val="en-HK" w:eastAsia="zh-CN"/>
        </w:rPr>
        <w:t>kappa (κ)</w:t>
      </w:r>
      <w:r>
        <w:rPr>
          <w:rFonts w:ascii="Arial" w:eastAsia="Times New Roman" w:hAnsi="Arial"/>
          <w:sz w:val="24"/>
          <w:szCs w:val="24"/>
          <w:lang w:val="en-HK" w:eastAsia="zh-CN"/>
        </w:rPr>
        <w:t xml:space="preserve"> statistic was calculated to quantify the agreement between the novice and experienced </w:t>
      </w:r>
      <w:proofErr w:type="spellStart"/>
      <w:r>
        <w:rPr>
          <w:rFonts w:ascii="Arial" w:eastAsia="Times New Roman" w:hAnsi="Arial"/>
          <w:sz w:val="24"/>
          <w:szCs w:val="24"/>
          <w:lang w:val="en-HK" w:eastAsia="zh-CN"/>
        </w:rPr>
        <w:t>raters’</w:t>
      </w:r>
      <w:proofErr w:type="spellEnd"/>
      <w:r>
        <w:rPr>
          <w:rFonts w:ascii="Arial" w:eastAsia="Times New Roman" w:hAnsi="Arial"/>
          <w:sz w:val="24"/>
          <w:szCs w:val="24"/>
          <w:lang w:val="en-HK" w:eastAsia="zh-CN"/>
        </w:rPr>
        <w:t xml:space="preserve"> judgements, yielding an excellent level of inter-rater agreement (</w:t>
      </w:r>
      <w:r>
        <w:rPr>
          <w:rFonts w:ascii="Arial" w:eastAsia="Times New Roman" w:hAnsi="Arial" w:cs="Arial"/>
          <w:sz w:val="24"/>
          <w:szCs w:val="24"/>
          <w:lang w:val="en-HK" w:eastAsia="zh-CN"/>
        </w:rPr>
        <w:t>κ = 0.813, 95% CI: 0.717</w:t>
      </w:r>
      <w:r w:rsidRPr="00640BFE">
        <w:rPr>
          <w:rFonts w:ascii="Arial" w:eastAsia="Times New Roman" w:hAnsi="Arial" w:cs="Arial"/>
          <w:sz w:val="24"/>
          <w:szCs w:val="24"/>
          <w:lang w:val="en-HK" w:eastAsia="zh-CN"/>
        </w:rPr>
        <w:t>–</w:t>
      </w:r>
      <w:r>
        <w:rPr>
          <w:rFonts w:ascii="Arial" w:eastAsia="Times New Roman" w:hAnsi="Arial" w:cs="Arial"/>
          <w:sz w:val="24"/>
          <w:szCs w:val="24"/>
          <w:lang w:val="en-HK" w:eastAsia="zh-CN"/>
        </w:rPr>
        <w:t xml:space="preserve">0.909, </w:t>
      </w:r>
      <w:r w:rsidRPr="00B26AB7">
        <w:rPr>
          <w:rFonts w:ascii="Arial" w:eastAsia="Times New Roman" w:hAnsi="Arial" w:cs="Arial"/>
          <w:i/>
          <w:iCs/>
          <w:sz w:val="24"/>
          <w:szCs w:val="24"/>
          <w:lang w:val="en-HK" w:eastAsia="zh-CN"/>
        </w:rPr>
        <w:t>p</w:t>
      </w:r>
      <w:r>
        <w:rPr>
          <w:rFonts w:ascii="Arial" w:eastAsia="Times New Roman" w:hAnsi="Arial" w:cs="Arial"/>
          <w:sz w:val="24"/>
          <w:szCs w:val="24"/>
          <w:lang w:val="en-HK" w:eastAsia="zh-CN"/>
        </w:rPr>
        <w:t xml:space="preserve"> &lt; 0.005</w:t>
      </w:r>
      <w:r>
        <w:rPr>
          <w:rFonts w:ascii="Arial" w:eastAsia="Times New Roman" w:hAnsi="Arial"/>
          <w:sz w:val="24"/>
          <w:szCs w:val="24"/>
          <w:lang w:val="en-HK" w:eastAsia="zh-CN"/>
        </w:rPr>
        <w:t>).</w:t>
      </w:r>
    </w:p>
    <w:p w14:paraId="13C9E977" w14:textId="6C918948" w:rsidR="00F73374" w:rsidRPr="0016420C" w:rsidRDefault="00A249E8" w:rsidP="0016420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before="120" w:after="120" w:line="360" w:lineRule="auto"/>
        <w:ind w:firstLine="288"/>
        <w:jc w:val="both"/>
        <w:rPr>
          <w:rFonts w:ascii="Arial" w:eastAsia="Times New Roman" w:hAnsi="Arial"/>
          <w:sz w:val="24"/>
          <w:szCs w:val="24"/>
          <w:lang w:val="en-HK" w:eastAsia="zh-CN"/>
        </w:rPr>
      </w:pPr>
      <w:r>
        <w:rPr>
          <w:rFonts w:ascii="Arial" w:eastAsia="Times New Roman" w:hAnsi="Arial"/>
          <w:b/>
          <w:bCs/>
          <w:sz w:val="24"/>
          <w:szCs w:val="24"/>
          <w:lang w:val="en-HK" w:eastAsia="zh-CN"/>
        </w:rPr>
        <w:t>Pairwise comparison of TE techniques</w:t>
      </w:r>
      <w:r w:rsidRPr="004134C2">
        <w:rPr>
          <w:rFonts w:ascii="Arial" w:eastAsia="Times New Roman" w:hAnsi="Arial"/>
          <w:b/>
          <w:bCs/>
          <w:sz w:val="24"/>
          <w:szCs w:val="24"/>
          <w:lang w:val="en-HK" w:eastAsia="zh-CN"/>
        </w:rPr>
        <w:t>.</w:t>
      </w:r>
      <w:r w:rsidRPr="00D32B52">
        <w:rPr>
          <w:rFonts w:ascii="Arial" w:eastAsia="Times New Roman" w:hAnsi="Arial"/>
          <w:sz w:val="24"/>
          <w:szCs w:val="24"/>
          <w:lang w:val="en-HK" w:eastAsia="zh-CN"/>
        </w:rPr>
        <w:t xml:space="preserve"> </w:t>
      </w:r>
      <w:r>
        <w:rPr>
          <w:rFonts w:ascii="Arial" w:eastAsia="Times New Roman" w:hAnsi="Arial"/>
          <w:sz w:val="24"/>
          <w:szCs w:val="24"/>
          <w:lang w:val="en-HK" w:eastAsia="zh-CN"/>
        </w:rPr>
        <w:t xml:space="preserve">As shown in </w:t>
      </w:r>
      <w:r w:rsidRPr="00A249E8">
        <w:rPr>
          <w:rFonts w:ascii="Arial" w:eastAsia="Times New Roman" w:hAnsi="Arial"/>
          <w:b/>
          <w:bCs/>
          <w:sz w:val="24"/>
          <w:szCs w:val="24"/>
          <w:lang w:val="en-GB" w:eastAsia="zh-CN"/>
        </w:rPr>
        <w:t xml:space="preserve">Supplementary </w:t>
      </w:r>
      <w:r w:rsidRPr="00A249E8">
        <w:rPr>
          <w:rFonts w:ascii="Arial" w:eastAsia="Times New Roman" w:hAnsi="Arial"/>
          <w:b/>
          <w:bCs/>
          <w:sz w:val="24"/>
          <w:szCs w:val="24"/>
          <w:lang w:val="en-HK" w:eastAsia="zh-CN"/>
        </w:rPr>
        <w:t xml:space="preserve">Figure </w:t>
      </w:r>
      <w:r w:rsidR="00B42033">
        <w:rPr>
          <w:rFonts w:ascii="Arial" w:eastAsia="Times New Roman" w:hAnsi="Arial"/>
          <w:b/>
          <w:bCs/>
          <w:sz w:val="24"/>
          <w:szCs w:val="24"/>
          <w:lang w:val="en-HK" w:eastAsia="zh-CN"/>
        </w:rPr>
        <w:t>1</w:t>
      </w:r>
      <w:r>
        <w:rPr>
          <w:rFonts w:ascii="Arial" w:eastAsia="Times New Roman" w:hAnsi="Arial"/>
          <w:sz w:val="24"/>
          <w:szCs w:val="24"/>
          <w:lang w:val="en-HK" w:eastAsia="zh-CN"/>
        </w:rPr>
        <w:t xml:space="preserve">, </w:t>
      </w:r>
      <w:r>
        <w:rPr>
          <w:rFonts w:ascii="Arial" w:eastAsia="Times New Roman" w:hAnsi="Arial"/>
          <w:sz w:val="24"/>
          <w:szCs w:val="24"/>
          <w:lang w:val="en-HK" w:eastAsia="zh-CN"/>
        </w:rPr>
        <w:lastRenderedPageBreak/>
        <w:t>t</w:t>
      </w:r>
      <w:r w:rsidRPr="00F043D2">
        <w:rPr>
          <w:rFonts w:ascii="Arial" w:eastAsia="Times New Roman" w:hAnsi="Arial"/>
          <w:sz w:val="24"/>
          <w:szCs w:val="24"/>
          <w:lang w:val="en-HK" w:eastAsia="zh-CN"/>
        </w:rPr>
        <w:t xml:space="preserve">he </w:t>
      </w:r>
      <w:r>
        <w:rPr>
          <w:rFonts w:ascii="Arial" w:eastAsia="Times New Roman" w:hAnsi="Arial"/>
          <w:sz w:val="24"/>
          <w:szCs w:val="24"/>
          <w:lang w:val="en-HK" w:eastAsia="zh-CN"/>
        </w:rPr>
        <w:t xml:space="preserve">correlation </w:t>
      </w:r>
      <w:r w:rsidRPr="00F043D2">
        <w:rPr>
          <w:rFonts w:ascii="Arial" w:eastAsia="Times New Roman" w:hAnsi="Arial"/>
          <w:sz w:val="24"/>
          <w:szCs w:val="24"/>
          <w:lang w:val="en-HK" w:eastAsia="zh-CN"/>
        </w:rPr>
        <w:t>strength</w:t>
      </w:r>
      <w:r>
        <w:rPr>
          <w:rFonts w:ascii="Arial" w:eastAsia="Times New Roman" w:hAnsi="Arial"/>
          <w:sz w:val="24"/>
          <w:szCs w:val="24"/>
          <w:lang w:val="en-HK" w:eastAsia="zh-CN"/>
        </w:rPr>
        <w:t xml:space="preserve"> of LS</w:t>
      </w:r>
      <w:r w:rsidRPr="00F043D2">
        <w:rPr>
          <w:rFonts w:ascii="Arial" w:eastAsia="Times New Roman" w:hAnsi="Arial"/>
          <w:sz w:val="24"/>
          <w:szCs w:val="24"/>
          <w:lang w:val="en-HK" w:eastAsia="zh-CN"/>
        </w:rPr>
        <w:t xml:space="preserve"> between </w:t>
      </w:r>
      <w:r>
        <w:rPr>
          <w:rFonts w:ascii="Arial" w:eastAsia="Times New Roman" w:hAnsi="Arial"/>
          <w:sz w:val="24"/>
          <w:szCs w:val="24"/>
          <w:lang w:val="en-HK" w:eastAsia="zh-CN"/>
        </w:rPr>
        <w:t>conventional</w:t>
      </w:r>
      <w:r w:rsidRPr="00F043D2">
        <w:rPr>
          <w:rFonts w:ascii="Arial" w:eastAsia="Times New Roman" w:hAnsi="Arial"/>
          <w:sz w:val="24"/>
          <w:szCs w:val="24"/>
          <w:lang w:val="en-HK" w:eastAsia="zh-CN"/>
        </w:rPr>
        <w:t xml:space="preserve"> and </w:t>
      </w:r>
      <w:r>
        <w:rPr>
          <w:rFonts w:ascii="Arial" w:eastAsia="Times New Roman" w:hAnsi="Arial"/>
          <w:sz w:val="24"/>
          <w:szCs w:val="24"/>
          <w:lang w:val="en-HK" w:eastAsia="zh-CN"/>
        </w:rPr>
        <w:t>B-mode guided TE</w:t>
      </w:r>
      <w:r w:rsidRPr="00F043D2">
        <w:rPr>
          <w:rFonts w:ascii="Arial" w:eastAsia="Times New Roman" w:hAnsi="Arial"/>
          <w:sz w:val="24"/>
          <w:szCs w:val="24"/>
          <w:lang w:val="en-HK" w:eastAsia="zh-CN"/>
        </w:rPr>
        <w:t xml:space="preserve"> varied by posture</w:t>
      </w:r>
      <w:r>
        <w:rPr>
          <w:rFonts w:ascii="Arial" w:eastAsia="Times New Roman" w:hAnsi="Arial"/>
          <w:sz w:val="24"/>
          <w:szCs w:val="24"/>
          <w:lang w:val="en-HK" w:eastAsia="zh-CN"/>
        </w:rPr>
        <w:t xml:space="preserve"> </w:t>
      </w:r>
      <w:r w:rsidRPr="00F043D2">
        <w:rPr>
          <w:rFonts w:ascii="Arial" w:eastAsia="Times New Roman" w:hAnsi="Arial"/>
          <w:sz w:val="24"/>
          <w:szCs w:val="24"/>
          <w:lang w:val="en-HK" w:eastAsia="zh-CN"/>
        </w:rPr>
        <w:t>(</w:t>
      </w:r>
      <w:proofErr w:type="spellStart"/>
      <w:r w:rsidRPr="00D9660E">
        <w:rPr>
          <w:rFonts w:ascii="Arial" w:eastAsia="Times New Roman" w:hAnsi="Arial"/>
          <w:i/>
          <w:iCs/>
          <w:sz w:val="24"/>
          <w:szCs w:val="24"/>
          <w:lang w:val="en-HK" w:eastAsia="zh-CN"/>
        </w:rPr>
        <w:t>r</w:t>
      </w:r>
      <w:r w:rsidRPr="00D9660E">
        <w:rPr>
          <w:rFonts w:ascii="Arial" w:eastAsia="Times New Roman" w:hAnsi="Arial"/>
          <w:sz w:val="24"/>
          <w:szCs w:val="24"/>
          <w:vertAlign w:val="subscript"/>
          <w:lang w:val="en-HK" w:eastAsia="zh-CN"/>
        </w:rPr>
        <w:t>s</w:t>
      </w:r>
      <w:proofErr w:type="spellEnd"/>
      <w:r>
        <w:rPr>
          <w:rFonts w:ascii="Arial" w:eastAsia="Times New Roman" w:hAnsi="Arial"/>
          <w:sz w:val="24"/>
          <w:szCs w:val="24"/>
          <w:lang w:val="en-HK" w:eastAsia="zh-CN"/>
        </w:rPr>
        <w:t xml:space="preserve"> ranging from </w:t>
      </w:r>
      <w:r w:rsidRPr="00F043D2">
        <w:rPr>
          <w:rFonts w:ascii="Arial" w:eastAsia="Times New Roman" w:hAnsi="Arial"/>
          <w:sz w:val="24"/>
          <w:szCs w:val="24"/>
          <w:lang w:val="en-HK" w:eastAsia="zh-CN"/>
        </w:rPr>
        <w:t>0.</w:t>
      </w:r>
      <w:r>
        <w:rPr>
          <w:rFonts w:ascii="Arial" w:eastAsia="Times New Roman" w:hAnsi="Arial"/>
          <w:sz w:val="24"/>
          <w:szCs w:val="24"/>
          <w:lang w:val="en-HK" w:eastAsia="zh-CN"/>
        </w:rPr>
        <w:t>79</w:t>
      </w:r>
      <w:r w:rsidRPr="002F325A">
        <w:rPr>
          <w:rFonts w:ascii="Arial" w:eastAsia="Times New Roman" w:hAnsi="Arial"/>
          <w:sz w:val="24"/>
          <w:szCs w:val="24"/>
          <w:lang w:val="en-GB" w:eastAsia="zh-CN"/>
        </w:rPr>
        <w:t>–</w:t>
      </w:r>
      <w:r>
        <w:rPr>
          <w:rFonts w:ascii="Arial" w:eastAsia="Times New Roman" w:hAnsi="Arial"/>
          <w:sz w:val="24"/>
          <w:szCs w:val="24"/>
          <w:lang w:val="en-GB" w:eastAsia="zh-CN"/>
        </w:rPr>
        <w:t>0.94</w:t>
      </w:r>
      <w:r w:rsidRPr="00F043D2">
        <w:rPr>
          <w:rFonts w:ascii="Arial" w:eastAsia="Times New Roman" w:hAnsi="Arial"/>
          <w:sz w:val="24"/>
          <w:szCs w:val="24"/>
          <w:lang w:val="en-HK" w:eastAsia="zh-CN"/>
        </w:rPr>
        <w:t xml:space="preserve">, </w:t>
      </w:r>
      <w:r>
        <w:rPr>
          <w:rFonts w:ascii="Arial" w:eastAsia="Times New Roman" w:hAnsi="Arial"/>
          <w:sz w:val="24"/>
          <w:szCs w:val="24"/>
          <w:lang w:val="en-HK" w:eastAsia="zh-CN"/>
        </w:rPr>
        <w:t xml:space="preserve">all </w:t>
      </w:r>
      <w:r w:rsidRPr="006E0FB6">
        <w:rPr>
          <w:rFonts w:ascii="Arial" w:eastAsia="Times New Roman" w:hAnsi="Arial"/>
          <w:i/>
          <w:iCs/>
          <w:sz w:val="24"/>
          <w:szCs w:val="24"/>
          <w:lang w:val="en-HK" w:eastAsia="zh-CN"/>
        </w:rPr>
        <w:t>p</w:t>
      </w:r>
      <w:r w:rsidRPr="00F043D2">
        <w:rPr>
          <w:rFonts w:ascii="Arial" w:eastAsia="Times New Roman" w:hAnsi="Arial"/>
          <w:sz w:val="24"/>
          <w:szCs w:val="24"/>
          <w:lang w:val="en-HK" w:eastAsia="zh-CN"/>
        </w:rPr>
        <w:t xml:space="preserve"> &lt; 0.001)</w:t>
      </w:r>
      <w:r>
        <w:rPr>
          <w:rFonts w:ascii="Arial" w:eastAsia="Times New Roman" w:hAnsi="Arial"/>
          <w:sz w:val="24"/>
          <w:szCs w:val="24"/>
          <w:lang w:val="en-HK" w:eastAsia="zh-CN"/>
        </w:rPr>
        <w:t>. The strongest correlation (</w:t>
      </w:r>
      <w:proofErr w:type="spellStart"/>
      <w:r w:rsidRPr="005D2E17">
        <w:rPr>
          <w:rFonts w:ascii="Arial" w:eastAsia="Times New Roman" w:hAnsi="Arial"/>
          <w:i/>
          <w:iCs/>
          <w:sz w:val="24"/>
          <w:szCs w:val="24"/>
          <w:lang w:val="en-HK" w:eastAsia="zh-CN"/>
        </w:rPr>
        <w:t>r</w:t>
      </w:r>
      <w:r w:rsidRPr="005D2E17">
        <w:rPr>
          <w:rFonts w:ascii="Arial" w:eastAsia="Times New Roman" w:hAnsi="Arial"/>
          <w:sz w:val="24"/>
          <w:szCs w:val="24"/>
          <w:vertAlign w:val="subscript"/>
          <w:lang w:val="en-HK" w:eastAsia="zh-CN"/>
        </w:rPr>
        <w:t>s</w:t>
      </w:r>
      <w:proofErr w:type="spellEnd"/>
      <w:r>
        <w:rPr>
          <w:rFonts w:ascii="Arial" w:eastAsia="Times New Roman" w:hAnsi="Arial"/>
          <w:sz w:val="24"/>
          <w:szCs w:val="24"/>
          <w:lang w:val="en-HK" w:eastAsia="zh-CN"/>
        </w:rPr>
        <w:t xml:space="preserve"> = 0.936, </w:t>
      </w:r>
      <w:r w:rsidRPr="00320D19">
        <w:rPr>
          <w:rFonts w:ascii="Arial" w:eastAsia="Times New Roman" w:hAnsi="Arial"/>
          <w:sz w:val="24"/>
          <w:szCs w:val="24"/>
          <w:lang w:val="en-HK" w:eastAsia="zh-CN"/>
        </w:rPr>
        <w:t>95% CI: 0.</w:t>
      </w:r>
      <w:r>
        <w:rPr>
          <w:rFonts w:ascii="Arial" w:eastAsia="Times New Roman" w:hAnsi="Arial"/>
          <w:sz w:val="24"/>
          <w:szCs w:val="24"/>
          <w:lang w:val="en-HK" w:eastAsia="zh-CN"/>
        </w:rPr>
        <w:t>894</w:t>
      </w:r>
      <w:r w:rsidRPr="00640BFE">
        <w:rPr>
          <w:rFonts w:ascii="Arial" w:eastAsia="Times New Roman" w:hAnsi="Arial" w:cs="Arial"/>
          <w:sz w:val="24"/>
          <w:szCs w:val="24"/>
          <w:lang w:val="en-HK" w:eastAsia="zh-CN"/>
        </w:rPr>
        <w:t>–</w:t>
      </w:r>
      <w:r w:rsidRPr="00320D19">
        <w:rPr>
          <w:rFonts w:ascii="Arial" w:eastAsia="Times New Roman" w:hAnsi="Arial"/>
          <w:sz w:val="24"/>
          <w:szCs w:val="24"/>
          <w:lang w:val="en-HK" w:eastAsia="zh-CN"/>
        </w:rPr>
        <w:t>0.9</w:t>
      </w:r>
      <w:r>
        <w:rPr>
          <w:rFonts w:ascii="Arial" w:eastAsia="Times New Roman" w:hAnsi="Arial"/>
          <w:sz w:val="24"/>
          <w:szCs w:val="24"/>
          <w:lang w:val="en-HK" w:eastAsia="zh-CN"/>
        </w:rPr>
        <w:t>61) and linearity (R</w:t>
      </w:r>
      <w:r w:rsidRPr="00A6098C">
        <w:rPr>
          <w:rFonts w:ascii="Arial" w:eastAsia="Times New Roman" w:hAnsi="Arial"/>
          <w:sz w:val="24"/>
          <w:szCs w:val="24"/>
          <w:vertAlign w:val="superscript"/>
          <w:lang w:val="en-HK" w:eastAsia="zh-CN"/>
        </w:rPr>
        <w:t>2</w:t>
      </w:r>
      <w:r>
        <w:rPr>
          <w:rFonts w:ascii="Arial" w:eastAsia="Times New Roman" w:hAnsi="Arial"/>
          <w:sz w:val="24"/>
          <w:szCs w:val="24"/>
          <w:vertAlign w:val="superscript"/>
          <w:lang w:val="en-HK" w:eastAsia="zh-CN"/>
        </w:rPr>
        <w:t xml:space="preserve"> </w:t>
      </w:r>
      <w:r>
        <w:rPr>
          <w:rFonts w:ascii="Arial" w:eastAsia="Times New Roman" w:hAnsi="Arial"/>
          <w:sz w:val="24"/>
          <w:szCs w:val="24"/>
          <w:lang w:val="en-HK" w:eastAsia="zh-CN"/>
        </w:rPr>
        <w:t>= 0.964) were observed in the pair of the supine conditions. On subsequent subgroup analysis, t</w:t>
      </w:r>
      <w:r w:rsidRPr="006805AC">
        <w:rPr>
          <w:rFonts w:ascii="Arial" w:eastAsia="Times New Roman" w:hAnsi="Arial"/>
          <w:sz w:val="24"/>
          <w:szCs w:val="24"/>
          <w:lang w:val="en-HK" w:eastAsia="zh-CN"/>
        </w:rPr>
        <w:t xml:space="preserve">he correlation between </w:t>
      </w:r>
      <w:r>
        <w:rPr>
          <w:rFonts w:ascii="Arial" w:eastAsia="Times New Roman" w:hAnsi="Arial"/>
          <w:sz w:val="24"/>
          <w:szCs w:val="24"/>
          <w:lang w:val="en-HK" w:eastAsia="zh-CN"/>
        </w:rPr>
        <w:t xml:space="preserve">techniques </w:t>
      </w:r>
      <w:r w:rsidRPr="006805AC">
        <w:rPr>
          <w:rFonts w:ascii="Arial" w:eastAsia="Times New Roman" w:hAnsi="Arial"/>
          <w:sz w:val="24"/>
          <w:szCs w:val="24"/>
          <w:lang w:val="en-HK" w:eastAsia="zh-CN"/>
        </w:rPr>
        <w:t xml:space="preserve">was </w:t>
      </w:r>
      <w:r>
        <w:rPr>
          <w:rFonts w:ascii="Arial" w:eastAsia="Times New Roman" w:hAnsi="Arial"/>
          <w:sz w:val="24"/>
          <w:szCs w:val="24"/>
          <w:lang w:val="en-HK" w:eastAsia="zh-CN"/>
        </w:rPr>
        <w:t>more pronounced</w:t>
      </w:r>
      <w:r w:rsidRPr="006805AC">
        <w:rPr>
          <w:rFonts w:ascii="Arial" w:eastAsia="Times New Roman" w:hAnsi="Arial"/>
          <w:sz w:val="24"/>
          <w:szCs w:val="24"/>
          <w:lang w:val="en-HK" w:eastAsia="zh-CN"/>
        </w:rPr>
        <w:t xml:space="preserve"> among </w:t>
      </w:r>
      <w:r>
        <w:rPr>
          <w:rFonts w:ascii="Arial" w:eastAsia="Times New Roman" w:hAnsi="Arial"/>
          <w:sz w:val="24"/>
          <w:szCs w:val="24"/>
          <w:lang w:val="en-HK" w:eastAsia="zh-CN"/>
        </w:rPr>
        <w:t xml:space="preserve">liver disease </w:t>
      </w:r>
      <w:r w:rsidRPr="006805AC">
        <w:rPr>
          <w:rFonts w:ascii="Arial" w:eastAsia="Times New Roman" w:hAnsi="Arial"/>
          <w:sz w:val="24"/>
          <w:szCs w:val="24"/>
          <w:lang w:val="en-HK" w:eastAsia="zh-CN"/>
        </w:rPr>
        <w:t xml:space="preserve">patients </w:t>
      </w:r>
      <w:r>
        <w:rPr>
          <w:rFonts w:ascii="Arial" w:eastAsia="Times New Roman" w:hAnsi="Arial"/>
          <w:sz w:val="24"/>
          <w:szCs w:val="24"/>
          <w:lang w:val="en-HK" w:eastAsia="zh-CN"/>
        </w:rPr>
        <w:t>(</w:t>
      </w:r>
      <w:proofErr w:type="spellStart"/>
      <w:r w:rsidRPr="00D9660E">
        <w:rPr>
          <w:rFonts w:ascii="Arial" w:eastAsia="Times New Roman" w:hAnsi="Arial"/>
          <w:i/>
          <w:iCs/>
          <w:sz w:val="24"/>
          <w:szCs w:val="24"/>
          <w:lang w:val="en-HK" w:eastAsia="zh-CN"/>
        </w:rPr>
        <w:t>r</w:t>
      </w:r>
      <w:r w:rsidRPr="00D9660E">
        <w:rPr>
          <w:rFonts w:ascii="Arial" w:eastAsia="Times New Roman" w:hAnsi="Arial"/>
          <w:sz w:val="24"/>
          <w:szCs w:val="24"/>
          <w:vertAlign w:val="subscript"/>
          <w:lang w:val="en-HK" w:eastAsia="zh-CN"/>
        </w:rPr>
        <w:t>s</w:t>
      </w:r>
      <w:proofErr w:type="spellEnd"/>
      <w:r w:rsidRPr="006805AC">
        <w:rPr>
          <w:rFonts w:ascii="Arial" w:eastAsia="Times New Roman" w:hAnsi="Arial"/>
          <w:sz w:val="24"/>
          <w:szCs w:val="24"/>
          <w:lang w:val="en-HK" w:eastAsia="zh-CN"/>
        </w:rPr>
        <w:t xml:space="preserve"> = 0.</w:t>
      </w:r>
      <w:r>
        <w:rPr>
          <w:rFonts w:ascii="Arial" w:eastAsia="Times New Roman" w:hAnsi="Arial"/>
          <w:sz w:val="24"/>
          <w:szCs w:val="24"/>
          <w:lang w:val="en-HK" w:eastAsia="zh-CN"/>
        </w:rPr>
        <w:t>867</w:t>
      </w:r>
      <w:r w:rsidRPr="006805AC">
        <w:rPr>
          <w:rFonts w:ascii="Arial" w:eastAsia="Times New Roman" w:hAnsi="Arial"/>
          <w:sz w:val="24"/>
          <w:szCs w:val="24"/>
          <w:lang w:val="en-HK" w:eastAsia="zh-CN"/>
        </w:rPr>
        <w:t>) than controls</w:t>
      </w:r>
      <w:r>
        <w:rPr>
          <w:rFonts w:ascii="Arial" w:eastAsia="Times New Roman" w:hAnsi="Arial"/>
          <w:sz w:val="24"/>
          <w:szCs w:val="24"/>
          <w:lang w:val="en-HK" w:eastAsia="zh-CN"/>
        </w:rPr>
        <w:t xml:space="preserve"> </w:t>
      </w:r>
      <w:r w:rsidRPr="006805AC">
        <w:rPr>
          <w:rFonts w:ascii="Arial" w:eastAsia="Times New Roman" w:hAnsi="Arial"/>
          <w:sz w:val="24"/>
          <w:szCs w:val="24"/>
          <w:lang w:val="en-HK" w:eastAsia="zh-CN"/>
        </w:rPr>
        <w:t>(</w:t>
      </w:r>
      <w:proofErr w:type="spellStart"/>
      <w:r w:rsidRPr="00D9660E">
        <w:rPr>
          <w:rFonts w:ascii="Arial" w:eastAsia="Times New Roman" w:hAnsi="Arial"/>
          <w:i/>
          <w:iCs/>
          <w:sz w:val="24"/>
          <w:szCs w:val="24"/>
          <w:lang w:val="en-HK" w:eastAsia="zh-CN"/>
        </w:rPr>
        <w:t>r</w:t>
      </w:r>
      <w:r w:rsidRPr="00D9660E">
        <w:rPr>
          <w:rFonts w:ascii="Arial" w:eastAsia="Times New Roman" w:hAnsi="Arial"/>
          <w:sz w:val="24"/>
          <w:szCs w:val="24"/>
          <w:vertAlign w:val="subscript"/>
          <w:lang w:val="en-HK" w:eastAsia="zh-CN"/>
        </w:rPr>
        <w:t>s</w:t>
      </w:r>
      <w:proofErr w:type="spellEnd"/>
      <w:r w:rsidRPr="006805AC">
        <w:rPr>
          <w:rFonts w:ascii="Arial" w:eastAsia="Times New Roman" w:hAnsi="Arial"/>
          <w:sz w:val="24"/>
          <w:szCs w:val="24"/>
          <w:lang w:val="en-HK" w:eastAsia="zh-CN"/>
        </w:rPr>
        <w:t xml:space="preserve"> = 0.</w:t>
      </w:r>
      <w:r>
        <w:rPr>
          <w:rFonts w:ascii="Arial" w:eastAsia="Times New Roman" w:hAnsi="Arial"/>
          <w:sz w:val="24"/>
          <w:szCs w:val="24"/>
          <w:lang w:val="en-HK" w:eastAsia="zh-CN"/>
        </w:rPr>
        <w:t>620</w:t>
      </w:r>
      <w:r w:rsidRPr="006805AC">
        <w:rPr>
          <w:rFonts w:ascii="Arial" w:eastAsia="Times New Roman" w:hAnsi="Arial"/>
          <w:sz w:val="24"/>
          <w:szCs w:val="24"/>
          <w:lang w:val="en-HK" w:eastAsia="zh-CN"/>
        </w:rPr>
        <w:t>)</w:t>
      </w:r>
      <w:r w:rsidR="0016420C">
        <w:rPr>
          <w:rFonts w:ascii="Arial" w:eastAsia="Times New Roman" w:hAnsi="Arial"/>
          <w:sz w:val="24"/>
          <w:szCs w:val="24"/>
          <w:lang w:val="en-HK" w:eastAsia="zh-CN"/>
        </w:rPr>
        <w:t>.</w:t>
      </w:r>
    </w:p>
    <w:p w14:paraId="1B9C76B6" w14:textId="77777777" w:rsidR="00453D8C" w:rsidRDefault="00DF095A" w:rsidP="00453D8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before="120" w:after="120" w:line="360" w:lineRule="auto"/>
        <w:jc w:val="center"/>
        <w:rPr>
          <w:rFonts w:ascii="Arial" w:eastAsia="Times New Roman" w:hAnsi="Arial"/>
          <w:sz w:val="24"/>
          <w:szCs w:val="24"/>
          <w:lang w:val="en-HK" w:eastAsia="zh-CN"/>
        </w:rPr>
      </w:pPr>
      <w:r w:rsidRPr="003C1B5E">
        <w:rPr>
          <w:rFonts w:ascii="Arial" w:eastAsia="Times New Roman" w:hAnsi="Arial"/>
          <w:sz w:val="24"/>
          <w:szCs w:val="24"/>
          <w:lang w:val="en-HK" w:eastAsia="zh-CN"/>
        </w:rPr>
        <w:t>(</w:t>
      </w:r>
      <w:r>
        <w:rPr>
          <w:rFonts w:ascii="Arial" w:eastAsia="Times New Roman" w:hAnsi="Arial"/>
          <w:sz w:val="24"/>
          <w:szCs w:val="24"/>
          <w:lang w:val="en-HK" w:eastAsia="zh-CN"/>
        </w:rPr>
        <w:t>A</w:t>
      </w:r>
      <w:r w:rsidRPr="003C1B5E">
        <w:rPr>
          <w:rFonts w:ascii="Arial" w:eastAsia="Times New Roman" w:hAnsi="Arial"/>
          <w:sz w:val="24"/>
          <w:szCs w:val="24"/>
          <w:lang w:val="en-HK" w:eastAsia="zh-CN"/>
        </w:rPr>
        <w:t>)</w:t>
      </w:r>
      <w:r>
        <w:rPr>
          <w:noProof/>
        </w:rPr>
        <w:drawing>
          <wp:inline distT="0" distB="0" distL="0" distR="0" wp14:anchorId="7924D07A" wp14:editId="1E7E1205">
            <wp:extent cx="3859731" cy="3310388"/>
            <wp:effectExtent l="0" t="0" r="7620" b="4445"/>
            <wp:docPr id="14395166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16690" name="Picture 1439516690"/>
                    <pic:cNvPicPr/>
                  </pic:nvPicPr>
                  <pic:blipFill rotWithShape="1">
                    <a:blip r:embed="rId8" cstate="print">
                      <a:extLst>
                        <a:ext uri="{28A0092B-C50C-407E-A947-70E740481C1C}">
                          <a14:useLocalDpi xmlns:a14="http://schemas.microsoft.com/office/drawing/2010/main" val="0"/>
                        </a:ext>
                      </a:extLst>
                    </a:blip>
                    <a:srcRect l="1870" t="5749" b="-995"/>
                    <a:stretch/>
                  </pic:blipFill>
                  <pic:spPr bwMode="auto">
                    <a:xfrm>
                      <a:off x="0" y="0"/>
                      <a:ext cx="3902391" cy="3346977"/>
                    </a:xfrm>
                    <a:prstGeom prst="rect">
                      <a:avLst/>
                    </a:prstGeom>
                    <a:ln>
                      <a:noFill/>
                    </a:ln>
                    <a:extLst>
                      <a:ext uri="{53640926-AAD7-44D8-BBD7-CCE9431645EC}">
                        <a14:shadowObscured xmlns:a14="http://schemas.microsoft.com/office/drawing/2010/main"/>
                      </a:ext>
                    </a:extLst>
                  </pic:spPr>
                </pic:pic>
              </a:graphicData>
            </a:graphic>
          </wp:inline>
        </w:drawing>
      </w:r>
    </w:p>
    <w:p w14:paraId="7094B17B" w14:textId="1A892D53" w:rsidR="00C15D74" w:rsidRPr="00DF095A" w:rsidRDefault="00DF095A" w:rsidP="00453D8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before="120" w:after="120" w:line="360" w:lineRule="auto"/>
        <w:jc w:val="center"/>
        <w:rPr>
          <w:rFonts w:ascii="Arial" w:eastAsia="Times New Roman" w:hAnsi="Arial"/>
          <w:b/>
          <w:bCs/>
          <w:sz w:val="24"/>
          <w:szCs w:val="24"/>
          <w:lang w:val="en-HK" w:eastAsia="zh-CN"/>
        </w:rPr>
      </w:pPr>
      <w:r w:rsidRPr="003C1B5E">
        <w:rPr>
          <w:rFonts w:ascii="Arial" w:eastAsia="Times New Roman" w:hAnsi="Arial"/>
          <w:sz w:val="24"/>
          <w:szCs w:val="24"/>
          <w:lang w:val="en-HK" w:eastAsia="zh-CN"/>
        </w:rPr>
        <w:t>(</w:t>
      </w:r>
      <w:r>
        <w:rPr>
          <w:rFonts w:ascii="Arial" w:eastAsia="Times New Roman" w:hAnsi="Arial"/>
          <w:sz w:val="24"/>
          <w:szCs w:val="24"/>
          <w:lang w:val="en-HK" w:eastAsia="zh-CN"/>
        </w:rPr>
        <w:t>B</w:t>
      </w:r>
      <w:r w:rsidRPr="003C1B5E">
        <w:rPr>
          <w:rFonts w:ascii="Arial" w:eastAsia="Times New Roman" w:hAnsi="Arial"/>
          <w:sz w:val="24"/>
          <w:szCs w:val="24"/>
          <w:lang w:val="en-HK" w:eastAsia="zh-CN"/>
        </w:rPr>
        <w:t>)</w:t>
      </w:r>
      <w:r>
        <w:rPr>
          <w:rFonts w:ascii="Arial" w:eastAsia="Times New Roman" w:hAnsi="Arial"/>
          <w:b/>
          <w:bCs/>
          <w:noProof/>
          <w:sz w:val="24"/>
          <w:szCs w:val="24"/>
          <w:lang w:val="en-HK" w:eastAsia="zh-CN"/>
        </w:rPr>
        <w:drawing>
          <wp:inline distT="0" distB="0" distL="0" distR="0" wp14:anchorId="16859458" wp14:editId="6E120C7B">
            <wp:extent cx="3138231" cy="3396342"/>
            <wp:effectExtent l="0" t="0" r="0" b="0"/>
            <wp:docPr id="198978625" name="Picture 6" descr="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78625" name="Picture 6" descr="A graph of a function&#10;&#10;Description automatically generated with medium confidence"/>
                    <pic:cNvPicPr/>
                  </pic:nvPicPr>
                  <pic:blipFill rotWithShape="1">
                    <a:blip r:embed="rId9" cstate="print">
                      <a:extLst>
                        <a:ext uri="{28A0092B-C50C-407E-A947-70E740481C1C}">
                          <a14:useLocalDpi xmlns:a14="http://schemas.microsoft.com/office/drawing/2010/main" val="0"/>
                        </a:ext>
                      </a:extLst>
                    </a:blip>
                    <a:srcRect l="-5741" r="8329"/>
                    <a:stretch/>
                  </pic:blipFill>
                  <pic:spPr bwMode="auto">
                    <a:xfrm>
                      <a:off x="0" y="0"/>
                      <a:ext cx="3172511" cy="3433442"/>
                    </a:xfrm>
                    <a:prstGeom prst="rect">
                      <a:avLst/>
                    </a:prstGeom>
                    <a:ln>
                      <a:noFill/>
                    </a:ln>
                    <a:extLst>
                      <a:ext uri="{53640926-AAD7-44D8-BBD7-CCE9431645EC}">
                        <a14:shadowObscured xmlns:a14="http://schemas.microsoft.com/office/drawing/2010/main"/>
                      </a:ext>
                    </a:extLst>
                  </pic:spPr>
                </pic:pic>
              </a:graphicData>
            </a:graphic>
          </wp:inline>
        </w:drawing>
      </w:r>
    </w:p>
    <w:p w14:paraId="4F77405B" w14:textId="611C1A11" w:rsidR="008F40BE" w:rsidRDefault="00C15D74" w:rsidP="00C15D74">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before="120" w:after="120" w:line="360" w:lineRule="auto"/>
        <w:jc w:val="both"/>
        <w:rPr>
          <w:rFonts w:ascii="Arial" w:eastAsia="Times New Roman" w:hAnsi="Arial"/>
          <w:sz w:val="24"/>
          <w:szCs w:val="24"/>
          <w:lang w:val="en-HK" w:eastAsia="zh-CN"/>
        </w:rPr>
      </w:pPr>
      <w:r w:rsidRPr="00F73374">
        <w:rPr>
          <w:rFonts w:ascii="Arial" w:eastAsia="Times New Roman" w:hAnsi="Arial"/>
          <w:b/>
          <w:bCs/>
          <w:sz w:val="24"/>
          <w:szCs w:val="24"/>
          <w:lang w:val="en-HK" w:eastAsia="zh-CN"/>
        </w:rPr>
        <w:lastRenderedPageBreak/>
        <w:t xml:space="preserve">Supplementary Figure </w:t>
      </w:r>
      <w:r w:rsidR="00B42033">
        <w:rPr>
          <w:rFonts w:ascii="Arial" w:eastAsia="Times New Roman" w:hAnsi="Arial"/>
          <w:b/>
          <w:bCs/>
          <w:sz w:val="24"/>
          <w:szCs w:val="24"/>
          <w:lang w:val="en-HK" w:eastAsia="zh-CN"/>
        </w:rPr>
        <w:t>1</w:t>
      </w:r>
      <w:r w:rsidRPr="00F73374">
        <w:rPr>
          <w:rFonts w:ascii="Arial" w:eastAsia="Times New Roman" w:hAnsi="Arial"/>
          <w:b/>
          <w:bCs/>
          <w:sz w:val="24"/>
          <w:szCs w:val="24"/>
          <w:lang w:val="en-HK" w:eastAsia="zh-CN"/>
        </w:rPr>
        <w:t>.</w:t>
      </w:r>
      <w:r>
        <w:rPr>
          <w:rFonts w:ascii="Arial" w:eastAsia="Times New Roman" w:hAnsi="Arial"/>
          <w:sz w:val="24"/>
          <w:szCs w:val="24"/>
          <w:lang w:val="en-HK" w:eastAsia="zh-CN"/>
        </w:rPr>
        <w:t xml:space="preserve"> Relationship between LS measured by conventional vs. B-mode guided TE: (A) spearman correlation matrix depicting LS comparison between TE techniques; (B) scatterplot with Spearman correlation and simple linear regression analyses (orange and light-yellow circles indicate the patients with liver diseases and the controls, respectively).</w:t>
      </w:r>
    </w:p>
    <w:p w14:paraId="615C3822" w14:textId="23752027" w:rsidR="0016420C" w:rsidRPr="00A55FB4" w:rsidRDefault="0016420C" w:rsidP="0016420C">
      <w:pPr>
        <w:pStyle w:val="Heading3"/>
        <w:spacing w:before="0" w:after="0" w:line="360" w:lineRule="auto"/>
        <w:ind w:firstLine="288"/>
        <w:rPr>
          <w:b/>
          <w:bCs/>
          <w:i/>
          <w:iCs/>
          <w:color w:val="C00000"/>
          <w:lang w:val="en-HK" w:eastAsia="zh-CN"/>
        </w:rPr>
      </w:pPr>
      <w:r>
        <w:rPr>
          <w:b/>
          <w:bCs/>
          <w:i/>
          <w:iCs/>
          <w:color w:val="C00000"/>
          <w:u w:val="single"/>
          <w:lang w:val="en-HK" w:eastAsia="zh-CN"/>
        </w:rPr>
        <w:t>Supplementary Discussion</w:t>
      </w:r>
    </w:p>
    <w:p w14:paraId="5A64E778" w14:textId="7030E78F" w:rsidR="009D2B03" w:rsidRDefault="005312CA" w:rsidP="008F40BE">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before="120" w:after="120" w:line="360" w:lineRule="auto"/>
        <w:ind w:firstLine="288"/>
        <w:jc w:val="both"/>
        <w:rPr>
          <w:rFonts w:ascii="Arial" w:eastAsia="Times New Roman" w:hAnsi="Arial"/>
          <w:sz w:val="24"/>
          <w:szCs w:val="24"/>
          <w:lang w:val="en-HK" w:eastAsia="zh-CN"/>
        </w:rPr>
      </w:pPr>
      <w:r>
        <w:rPr>
          <w:rFonts w:ascii="Arial" w:eastAsia="Times New Roman" w:hAnsi="Arial"/>
          <w:b/>
          <w:bCs/>
          <w:sz w:val="24"/>
          <w:szCs w:val="24"/>
          <w:lang w:val="en-HK" w:eastAsia="zh-CN"/>
        </w:rPr>
        <w:t>Possible m</w:t>
      </w:r>
      <w:r w:rsidRPr="00641CCC">
        <w:rPr>
          <w:rFonts w:ascii="Arial" w:eastAsia="Times New Roman" w:hAnsi="Arial"/>
          <w:b/>
          <w:bCs/>
          <w:sz w:val="24"/>
          <w:szCs w:val="24"/>
          <w:lang w:val="en-HK" w:eastAsia="zh-CN"/>
        </w:rPr>
        <w:t>echanism</w:t>
      </w:r>
      <w:r>
        <w:rPr>
          <w:rFonts w:ascii="Arial" w:eastAsia="Times New Roman" w:hAnsi="Arial"/>
          <w:b/>
          <w:bCs/>
          <w:sz w:val="24"/>
          <w:szCs w:val="24"/>
          <w:lang w:val="en-HK" w:eastAsia="zh-CN"/>
        </w:rPr>
        <w:t xml:space="preserve"> behind.</w:t>
      </w:r>
      <w:r>
        <w:rPr>
          <w:rFonts w:ascii="Arial" w:eastAsia="Times New Roman" w:hAnsi="Arial"/>
          <w:sz w:val="24"/>
          <w:szCs w:val="24"/>
          <w:lang w:val="en-HK" w:eastAsia="zh-CN"/>
        </w:rPr>
        <w:t xml:space="preserve"> </w:t>
      </w:r>
      <w:r w:rsidRPr="00E6359F">
        <w:rPr>
          <w:rFonts w:ascii="Arial" w:eastAsia="Times New Roman" w:hAnsi="Arial"/>
          <w:sz w:val="24"/>
          <w:szCs w:val="24"/>
          <w:lang w:val="en-HK" w:eastAsia="zh-CN"/>
        </w:rPr>
        <w:t>The underlying mechanism</w:t>
      </w:r>
      <w:r>
        <w:rPr>
          <w:rFonts w:ascii="Arial" w:eastAsia="Times New Roman" w:hAnsi="Arial"/>
          <w:sz w:val="24"/>
          <w:szCs w:val="24"/>
          <w:lang w:val="en-HK" w:eastAsia="zh-CN"/>
        </w:rPr>
        <w:t xml:space="preserve"> explaining the posture dependency on LS are rather complex, and </w:t>
      </w:r>
      <w:r w:rsidRPr="00E6359F">
        <w:rPr>
          <w:rFonts w:ascii="Arial" w:eastAsia="Times New Roman" w:hAnsi="Arial"/>
          <w:sz w:val="24"/>
          <w:szCs w:val="24"/>
          <w:lang w:val="en-HK" w:eastAsia="zh-CN"/>
        </w:rPr>
        <w:t>remain</w:t>
      </w:r>
      <w:r>
        <w:rPr>
          <w:rFonts w:ascii="Arial" w:eastAsia="Times New Roman" w:hAnsi="Arial"/>
          <w:sz w:val="24"/>
          <w:szCs w:val="24"/>
          <w:lang w:val="en-HK" w:eastAsia="zh-CN"/>
        </w:rPr>
        <w:t>s</w:t>
      </w:r>
      <w:r w:rsidRPr="00E6359F">
        <w:rPr>
          <w:rFonts w:ascii="Arial" w:eastAsia="Times New Roman" w:hAnsi="Arial"/>
          <w:sz w:val="24"/>
          <w:szCs w:val="24"/>
          <w:lang w:val="en-HK" w:eastAsia="zh-CN"/>
        </w:rPr>
        <w:t xml:space="preserve"> a matter </w:t>
      </w:r>
      <w:r>
        <w:rPr>
          <w:rFonts w:ascii="Arial" w:eastAsia="Times New Roman" w:hAnsi="Arial"/>
          <w:sz w:val="24"/>
          <w:szCs w:val="24"/>
          <w:lang w:val="en-HK" w:eastAsia="zh-CN"/>
        </w:rPr>
        <w:t xml:space="preserve">for </w:t>
      </w:r>
      <w:r w:rsidRPr="00E6359F">
        <w:rPr>
          <w:rFonts w:ascii="Arial" w:eastAsia="Times New Roman" w:hAnsi="Arial"/>
          <w:sz w:val="24"/>
          <w:szCs w:val="24"/>
          <w:lang w:val="en-HK" w:eastAsia="zh-CN"/>
        </w:rPr>
        <w:t>speculation</w:t>
      </w:r>
      <w:r>
        <w:rPr>
          <w:rFonts w:ascii="Arial" w:eastAsia="Times New Roman" w:hAnsi="Arial"/>
          <w:sz w:val="24"/>
          <w:szCs w:val="24"/>
          <w:lang w:val="en-HK" w:eastAsia="zh-CN"/>
        </w:rPr>
        <w:t xml:space="preserve">. The </w:t>
      </w:r>
      <w:r w:rsidRPr="0045201F">
        <w:rPr>
          <w:rFonts w:ascii="Arial" w:eastAsia="Times New Roman" w:hAnsi="Arial"/>
          <w:sz w:val="24"/>
          <w:szCs w:val="24"/>
          <w:lang w:val="en-HK" w:eastAsia="zh-CN"/>
        </w:rPr>
        <w:t>prevailing</w:t>
      </w:r>
      <w:r>
        <w:rPr>
          <w:rFonts w:ascii="Arial" w:eastAsia="Times New Roman" w:hAnsi="Arial"/>
          <w:sz w:val="24"/>
          <w:szCs w:val="24"/>
          <w:lang w:val="en-HK" w:eastAsia="zh-CN"/>
        </w:rPr>
        <w:t xml:space="preserve"> theory to explain relevant confounding conditions is the </w:t>
      </w:r>
      <w:r w:rsidRPr="00D65994">
        <w:rPr>
          <w:rFonts w:ascii="Arial" w:eastAsia="Times New Roman" w:hAnsi="Arial"/>
          <w:sz w:val="24"/>
          <w:szCs w:val="24"/>
          <w:lang w:val="en-HK" w:eastAsia="zh-CN"/>
        </w:rPr>
        <w:t>sinusoidal pressure hypothesis (SPH)</w:t>
      </w:r>
      <w:r>
        <w:rPr>
          <w:rFonts w:ascii="Arial" w:eastAsia="Times New Roman" w:hAnsi="Arial"/>
          <w:sz w:val="24"/>
          <w:szCs w:val="24"/>
          <w:lang w:val="en-HK" w:eastAsia="zh-CN"/>
        </w:rPr>
        <w:fldChar w:fldCharType="begin"/>
      </w:r>
      <w:r w:rsidR="00A20AE6">
        <w:rPr>
          <w:rFonts w:ascii="Arial" w:eastAsia="Times New Roman" w:hAnsi="Arial"/>
          <w:sz w:val="24"/>
          <w:szCs w:val="24"/>
          <w:lang w:val="en-HK" w:eastAsia="zh-CN"/>
        </w:rPr>
        <w:instrText xml:space="preserve"> ADDIN EN.CITE &lt;EndNote&gt;&lt;Cite&gt;&lt;Author&gt;Mueller&lt;/Author&gt;&lt;Year&gt;2016&lt;/Year&gt;&lt;RecNum&gt;86&lt;/RecNum&gt;&lt;DisplayText&gt;(5)&lt;/DisplayText&gt;&lt;record&gt;&lt;rec-number&gt;86&lt;/rec-number&gt;&lt;foreign-keys&gt;&lt;key app="EN" db-id="52v5edxe5pvzfletax55aevd0sp02ss2ezae" timestamp="1714979102"&gt;86&lt;/key&gt;&lt;/foreign-keys&gt;&lt;ref-type name="Journal Article"&gt;17&lt;/ref-type&gt;&lt;contributors&gt;&lt;authors&gt;&lt;author&gt;Mueller, Sebastian&lt;/author&gt;&lt;/authors&gt;&lt;/contributors&gt;&lt;titles&gt;&lt;title&gt;Does pressure cause liver cirrhosis? The sinusoidal pressure hypothesis&lt;/title&gt;&lt;secondary-title&gt;World journal of gastroenterology : WJG&lt;/secondary-title&gt;&lt;/titles&gt;&lt;periodical&gt;&lt;full-title&gt;World journal of gastroenterology : WJG&lt;/full-title&gt;&lt;/periodical&gt;&lt;pages&gt;10482-10501&lt;/pages&gt;&lt;volume&gt;22&lt;/volume&gt;&lt;number&gt;48&lt;/number&gt;&lt;keywords&gt;&lt;keyword&gt;Human beings&lt;/keyword&gt;&lt;keyword&gt;Disease Progression&lt;/keyword&gt;&lt;keyword&gt;Cell Hypoxia&lt;/keyword&gt;&lt;keyword&gt;Biomechanics&lt;/keyword&gt;&lt;keyword&gt;Animals&lt;/keyword&gt;&lt;keyword&gt;Acoustic radiation force impulse imaging&lt;/keyword&gt;&lt;keyword&gt;Developmental biology&lt;/keyword&gt;&lt;keyword&gt;Clinical medicine&lt;/keyword&gt;&lt;keyword&gt;Pathology&lt;/keyword&gt;&lt;keyword&gt;Fibrosis&lt;/keyword&gt;&lt;keyword&gt;Extracellular matrix&lt;/keyword&gt;&lt;keyword&gt;Hepatic Stellate Cells&lt;/keyword&gt;&lt;/keywords&gt;&lt;dates&gt;&lt;year&gt;2016&lt;/year&gt;&lt;/dates&gt;&lt;pub-location&gt;United States&lt;/pub-location&gt;&lt;publisher&gt;Baishideng Publishing Group Inc&lt;/publisher&gt;&lt;isbn&gt;1007-9327&lt;/isbn&gt;&lt;urls&gt;&lt;/urls&gt;&lt;electronic-resource-num&gt;10.3748/wjg.v22.i48.10482&lt;/electronic-resource-num&gt;&lt;/record&gt;&lt;/Cite&gt;&lt;/EndNote&gt;</w:instrText>
      </w:r>
      <w:r>
        <w:rPr>
          <w:rFonts w:ascii="Arial" w:eastAsia="Times New Roman" w:hAnsi="Arial"/>
          <w:sz w:val="24"/>
          <w:szCs w:val="24"/>
          <w:lang w:val="en-HK" w:eastAsia="zh-CN"/>
        </w:rPr>
        <w:fldChar w:fldCharType="separate"/>
      </w:r>
      <w:r w:rsidR="00A20AE6">
        <w:rPr>
          <w:rFonts w:ascii="Arial" w:eastAsia="Times New Roman" w:hAnsi="Arial"/>
          <w:noProof/>
          <w:sz w:val="24"/>
          <w:szCs w:val="24"/>
          <w:lang w:val="en-HK" w:eastAsia="zh-CN"/>
        </w:rPr>
        <w:t>(5)</w:t>
      </w:r>
      <w:r>
        <w:rPr>
          <w:rFonts w:ascii="Arial" w:eastAsia="Times New Roman" w:hAnsi="Arial"/>
          <w:sz w:val="24"/>
          <w:szCs w:val="24"/>
          <w:lang w:val="en-HK" w:eastAsia="zh-CN"/>
        </w:rPr>
        <w:fldChar w:fldCharType="end"/>
      </w:r>
      <w:r>
        <w:rPr>
          <w:rFonts w:ascii="Arial" w:eastAsia="Times New Roman" w:hAnsi="Arial"/>
          <w:sz w:val="24"/>
          <w:szCs w:val="24"/>
          <w:lang w:val="en-HK" w:eastAsia="zh-CN"/>
        </w:rPr>
        <w:t xml:space="preserve">, in which </w:t>
      </w:r>
      <w:r w:rsidRPr="00ED56BA">
        <w:rPr>
          <w:rFonts w:ascii="Arial" w:eastAsia="Times New Roman" w:hAnsi="Arial"/>
          <w:sz w:val="24"/>
          <w:szCs w:val="24"/>
          <w:lang w:val="en-HK" w:eastAsia="zh-CN"/>
        </w:rPr>
        <w:t xml:space="preserve">the </w:t>
      </w:r>
      <w:r w:rsidRPr="00265344">
        <w:rPr>
          <w:rFonts w:ascii="Arial" w:eastAsia="Times New Roman" w:hAnsi="Arial"/>
          <w:sz w:val="24"/>
          <w:szCs w:val="24"/>
          <w:lang w:val="en-HK" w:eastAsia="zh-CN"/>
        </w:rPr>
        <w:t xml:space="preserve">pressure </w:t>
      </w:r>
      <w:r>
        <w:rPr>
          <w:rFonts w:ascii="Arial" w:eastAsia="Times New Roman" w:hAnsi="Arial"/>
          <w:sz w:val="24"/>
          <w:szCs w:val="24"/>
          <w:lang w:val="en-HK" w:eastAsia="zh-CN"/>
        </w:rPr>
        <w:t>of</w:t>
      </w:r>
      <w:r w:rsidRPr="00265344">
        <w:rPr>
          <w:rFonts w:ascii="Arial" w:eastAsia="Times New Roman" w:hAnsi="Arial"/>
          <w:sz w:val="24"/>
          <w:szCs w:val="24"/>
          <w:lang w:val="en-HK" w:eastAsia="zh-CN"/>
        </w:rPr>
        <w:t xml:space="preserve"> hepatic sinus</w:t>
      </w:r>
      <w:r>
        <w:rPr>
          <w:rFonts w:ascii="Arial" w:eastAsia="Times New Roman" w:hAnsi="Arial"/>
          <w:sz w:val="24"/>
          <w:szCs w:val="24"/>
          <w:lang w:val="en-HK" w:eastAsia="zh-CN"/>
        </w:rPr>
        <w:t>, reflecting</w:t>
      </w:r>
      <w:r w:rsidRPr="00ED56BA">
        <w:rPr>
          <w:rFonts w:ascii="Arial" w:eastAsia="Times New Roman" w:hAnsi="Arial"/>
          <w:sz w:val="24"/>
          <w:szCs w:val="24"/>
          <w:lang w:val="en-HK" w:eastAsia="zh-CN"/>
        </w:rPr>
        <w:t xml:space="preserve"> LS</w:t>
      </w:r>
      <w:r>
        <w:rPr>
          <w:rFonts w:ascii="Arial" w:eastAsia="Times New Roman" w:hAnsi="Arial"/>
          <w:sz w:val="24"/>
          <w:szCs w:val="24"/>
          <w:lang w:val="en-HK" w:eastAsia="zh-CN"/>
        </w:rPr>
        <w:t>,</w:t>
      </w:r>
      <w:r w:rsidRPr="00ED56BA">
        <w:rPr>
          <w:rFonts w:ascii="Arial" w:eastAsia="Times New Roman" w:hAnsi="Arial"/>
          <w:sz w:val="24"/>
          <w:szCs w:val="24"/>
          <w:lang w:val="en-HK" w:eastAsia="zh-CN"/>
        </w:rPr>
        <w:t xml:space="preserve"> is affected by</w:t>
      </w:r>
      <w:r>
        <w:rPr>
          <w:rFonts w:ascii="Arial" w:eastAsia="Times New Roman" w:hAnsi="Arial"/>
          <w:sz w:val="24"/>
          <w:szCs w:val="24"/>
          <w:lang w:val="en-HK" w:eastAsia="zh-CN"/>
        </w:rPr>
        <w:t xml:space="preserve"> various</w:t>
      </w:r>
      <w:r w:rsidRPr="00ED56BA">
        <w:rPr>
          <w:rFonts w:ascii="Arial" w:eastAsia="Times New Roman" w:hAnsi="Arial"/>
          <w:sz w:val="24"/>
          <w:szCs w:val="24"/>
          <w:lang w:val="en-HK" w:eastAsia="zh-CN"/>
        </w:rPr>
        <w:t xml:space="preserve"> pressure compartments.</w:t>
      </w:r>
      <w:r>
        <w:rPr>
          <w:rFonts w:ascii="Arial" w:eastAsia="Times New Roman" w:hAnsi="Arial"/>
          <w:sz w:val="24"/>
          <w:szCs w:val="24"/>
          <w:lang w:val="en-HK" w:eastAsia="zh-CN"/>
        </w:rPr>
        <w:t xml:space="preserve"> In this context, we initially hypothesized that physical interaction between the lung and liver would contribute to LS</w:t>
      </w:r>
      <w:r w:rsidRPr="00D61D02">
        <w:rPr>
          <w:rFonts w:ascii="Arial" w:eastAsia="Times New Roman" w:hAnsi="Arial"/>
          <w:sz w:val="24"/>
          <w:szCs w:val="24"/>
          <w:lang w:val="en-HK" w:eastAsia="zh-CN"/>
        </w:rPr>
        <w:t xml:space="preserve"> </w:t>
      </w:r>
      <w:r>
        <w:rPr>
          <w:rFonts w:ascii="Arial" w:eastAsia="Times New Roman" w:hAnsi="Arial"/>
          <w:sz w:val="24"/>
          <w:szCs w:val="24"/>
          <w:lang w:val="en-HK" w:eastAsia="zh-CN"/>
        </w:rPr>
        <w:t>as a consequence of external pressure. C</w:t>
      </w:r>
      <w:r w:rsidRPr="00864317">
        <w:rPr>
          <w:rFonts w:ascii="Arial" w:eastAsia="Times New Roman" w:hAnsi="Arial"/>
          <w:sz w:val="24"/>
          <w:szCs w:val="24"/>
          <w:lang w:val="en-HK" w:eastAsia="zh-CN"/>
        </w:rPr>
        <w:t xml:space="preserve">omputational </w:t>
      </w:r>
      <w:r>
        <w:rPr>
          <w:rFonts w:ascii="Arial" w:eastAsia="Times New Roman" w:hAnsi="Arial"/>
          <w:sz w:val="24"/>
          <w:szCs w:val="24"/>
          <w:lang w:val="en-HK" w:eastAsia="zh-CN"/>
        </w:rPr>
        <w:t xml:space="preserve">modelling indicated the morphological changes of the liver from the supine to seated position, notably a cranio-caudal translation </w:t>
      </w:r>
      <w:r w:rsidRPr="008D3D76">
        <w:rPr>
          <w:rFonts w:ascii="Arial" w:eastAsia="Times New Roman" w:hAnsi="Arial"/>
          <w:sz w:val="24"/>
          <w:szCs w:val="24"/>
          <w:lang w:eastAsia="zh-CN"/>
        </w:rPr>
        <w:t>of 21.9 mm</w:t>
      </w:r>
      <w:r>
        <w:rPr>
          <w:rFonts w:ascii="Arial" w:eastAsia="Times New Roman" w:hAnsi="Arial"/>
          <w:sz w:val="24"/>
          <w:szCs w:val="24"/>
          <w:lang w:eastAsia="zh-CN"/>
        </w:rPr>
        <w:t xml:space="preserve"> due to the gravity </w:t>
      </w:r>
      <w:r>
        <w:rPr>
          <w:rFonts w:ascii="Arial" w:eastAsia="Times New Roman" w:hAnsi="Arial"/>
          <w:sz w:val="24"/>
          <w:szCs w:val="24"/>
          <w:lang w:eastAsia="zh-CN"/>
        </w:rPr>
        <w:fldChar w:fldCharType="begin"/>
      </w:r>
      <w:r w:rsidR="00A20AE6">
        <w:rPr>
          <w:rFonts w:ascii="Arial" w:eastAsia="Times New Roman" w:hAnsi="Arial"/>
          <w:sz w:val="24"/>
          <w:szCs w:val="24"/>
          <w:lang w:eastAsia="zh-CN"/>
        </w:rPr>
        <w:instrText xml:space="preserve"> ADDIN EN.CITE &lt;EndNote&gt;&lt;Cite&gt;&lt;Author&gt;Hayes&lt;/Author&gt;&lt;Year&gt;2013&lt;/Year&gt;&lt;RecNum&gt;173&lt;/RecNum&gt;&lt;DisplayText&gt;(6)&lt;/DisplayText&gt;&lt;record&gt;&lt;rec-number&gt;173&lt;/rec-number&gt;&lt;foreign-keys&gt;&lt;key app="EN" db-id="52v5edxe5pvzfletax55aevd0sp02ss2ezae" timestamp="1714979114"&gt;173&lt;/key&gt;&lt;/foreign-keys&gt;&lt;ref-type name="Journal Article"&gt;17&lt;/ref-type&gt;&lt;contributors&gt;&lt;authors&gt;&lt;author&gt;Hayes, Ashley R.&lt;/author&gt;&lt;author&gt;Gayzik, F. Scott&lt;/author&gt;&lt;author&gt;Moreno, Daniel P.&lt;/author&gt;&lt;author&gt;Martin, R. Shayn&lt;/author&gt;&lt;author&gt;Stitzel, Joel D.&lt;/author&gt;&lt;/authors&gt;&lt;/contributors&gt;&lt;titles&gt;&lt;title&gt;Comparison of Organ Location, Morphology, and Rib Coverage of a Midsized Male in the Supine and Seated Positions&lt;/title&gt;&lt;secondary-title&gt;Computational and mathematical methods in medicine&lt;/secondary-title&gt;&lt;/titles&gt;&lt;periodical&gt;&lt;full-title&gt;Computational and mathematical methods in medicine&lt;/full-title&gt;&lt;/periodical&gt;&lt;pages&gt;419821-12&lt;/pages&gt;&lt;volume&gt;2013&lt;/volume&gt;&lt;keywords&gt;&lt;keyword&gt;Human beings&lt;/keyword&gt;&lt;keyword&gt;Computational biology&lt;/keyword&gt;&lt;keyword&gt;Male&lt;/keyword&gt;&lt;keyword&gt;Traffic accidents&lt;/keyword&gt;&lt;keyword&gt;Organ Specificity&lt;/keyword&gt;&lt;keyword&gt;Posture&lt;/keyword&gt;&lt;keyword&gt;Supine position&lt;/keyword&gt;&lt;keyword&gt;Medicine&lt;/keyword&gt;&lt;keyword&gt;Magnetic resonance imaging&lt;/keyword&gt;&lt;keyword&gt;Tomography&lt;/keyword&gt;&lt;keyword&gt;Anatomy&lt;/keyword&gt;&lt;/keywords&gt;&lt;dates&gt;&lt;year&gt;2013&lt;/year&gt;&lt;/dates&gt;&lt;pub-location&gt;LONDON&lt;/pub-location&gt;&lt;publisher&gt;Hindawi Publishing Corporation&lt;/publisher&gt;&lt;isbn&gt;1748-670X&lt;/isbn&gt;&lt;urls&gt;&lt;/urls&gt;&lt;electronic-resource-num&gt;10.1155/2013/419821&lt;/electronic-resource-num&gt;&lt;/record&gt;&lt;/Cite&gt;&lt;/EndNote&gt;</w:instrText>
      </w:r>
      <w:r>
        <w:rPr>
          <w:rFonts w:ascii="Arial" w:eastAsia="Times New Roman" w:hAnsi="Arial"/>
          <w:sz w:val="24"/>
          <w:szCs w:val="24"/>
          <w:lang w:eastAsia="zh-CN"/>
        </w:rPr>
        <w:fldChar w:fldCharType="separate"/>
      </w:r>
      <w:r w:rsidR="00A20AE6">
        <w:rPr>
          <w:rFonts w:ascii="Arial" w:eastAsia="Times New Roman" w:hAnsi="Arial"/>
          <w:noProof/>
          <w:sz w:val="24"/>
          <w:szCs w:val="24"/>
          <w:lang w:eastAsia="zh-CN"/>
        </w:rPr>
        <w:t>(6)</w:t>
      </w:r>
      <w:r>
        <w:rPr>
          <w:rFonts w:ascii="Arial" w:eastAsia="Times New Roman" w:hAnsi="Arial"/>
          <w:sz w:val="24"/>
          <w:szCs w:val="24"/>
          <w:lang w:eastAsia="zh-CN"/>
        </w:rPr>
        <w:fldChar w:fldCharType="end"/>
      </w:r>
      <w:r>
        <w:rPr>
          <w:rFonts w:ascii="Arial" w:eastAsia="Times New Roman" w:hAnsi="Arial"/>
          <w:sz w:val="24"/>
          <w:szCs w:val="24"/>
          <w:lang w:val="en-HK" w:eastAsia="zh-CN"/>
        </w:rPr>
        <w:t>. This shift resulted in less constraint applied on the liver during respiratory movement, thereby generally decreasing LS in the upright position. The impact of the lung</w:t>
      </w:r>
      <w:r w:rsidRPr="009164A7">
        <w:rPr>
          <w:rFonts w:ascii="Arial" w:eastAsia="Times New Roman" w:hAnsi="Arial"/>
          <w:sz w:val="24"/>
          <w:szCs w:val="24"/>
          <w:lang w:val="en-HK" w:eastAsia="zh-CN"/>
        </w:rPr>
        <w:t>–</w:t>
      </w:r>
      <w:r>
        <w:rPr>
          <w:rFonts w:ascii="Arial" w:eastAsia="Times New Roman" w:hAnsi="Arial"/>
          <w:sz w:val="24"/>
          <w:szCs w:val="24"/>
          <w:lang w:val="en-HK" w:eastAsia="zh-CN"/>
        </w:rPr>
        <w:t xml:space="preserve">liver interaction was likely more pronounced in our cohort, as we performed end-inspiratory LSMs. Another influencing factor is hemodynamic changes in the liver, which provide internal pressure. </w:t>
      </w:r>
      <w:r w:rsidRPr="00670780">
        <w:rPr>
          <w:rFonts w:ascii="Arial" w:eastAsia="Times New Roman" w:hAnsi="Arial"/>
          <w:sz w:val="24"/>
          <w:szCs w:val="24"/>
          <w:lang w:val="en-HK" w:eastAsia="zh-CN"/>
        </w:rPr>
        <w:t>An upright posture has been shown,</w:t>
      </w:r>
      <w:r>
        <w:rPr>
          <w:rFonts w:ascii="Arial" w:eastAsia="Times New Roman" w:hAnsi="Arial"/>
          <w:sz w:val="24"/>
          <w:szCs w:val="24"/>
          <w:lang w:val="en-HK" w:eastAsia="zh-CN"/>
        </w:rPr>
        <w:t xml:space="preserve"> across CT, MRI and </w:t>
      </w:r>
      <w:r w:rsidRPr="00DC4CA5">
        <w:rPr>
          <w:rFonts w:ascii="Arial" w:eastAsia="Times New Roman" w:hAnsi="Arial"/>
          <w:sz w:val="24"/>
          <w:szCs w:val="24"/>
          <w:lang w:val="en-HK" w:eastAsia="zh-CN"/>
        </w:rPr>
        <w:t>ultrasound studies</w:t>
      </w:r>
      <w:r>
        <w:rPr>
          <w:rFonts w:ascii="Arial" w:eastAsia="Times New Roman" w:hAnsi="Arial"/>
          <w:sz w:val="24"/>
          <w:szCs w:val="24"/>
          <w:lang w:val="en-HK" w:eastAsia="zh-CN"/>
        </w:rPr>
        <w:t xml:space="preserve">, to differentially impact the </w:t>
      </w:r>
      <w:r w:rsidRPr="008B4F87">
        <w:rPr>
          <w:rFonts w:ascii="Arial" w:eastAsia="Times New Roman" w:hAnsi="Arial"/>
          <w:sz w:val="24"/>
          <w:szCs w:val="24"/>
          <w:lang w:val="en-HK" w:eastAsia="zh-CN"/>
        </w:rPr>
        <w:t xml:space="preserve">hepatic </w:t>
      </w:r>
      <w:proofErr w:type="spellStart"/>
      <w:r w:rsidRPr="008B4F87">
        <w:rPr>
          <w:rFonts w:ascii="Arial" w:eastAsia="Times New Roman" w:hAnsi="Arial"/>
          <w:sz w:val="24"/>
          <w:szCs w:val="24"/>
          <w:lang w:val="en-HK" w:eastAsia="zh-CN"/>
        </w:rPr>
        <w:t>hemodynamics</w:t>
      </w:r>
      <w:proofErr w:type="spellEnd"/>
      <w:r w:rsidRPr="008B4F87">
        <w:rPr>
          <w:rFonts w:ascii="Arial" w:eastAsia="Times New Roman" w:hAnsi="Arial"/>
          <w:sz w:val="24"/>
          <w:szCs w:val="24"/>
          <w:lang w:val="en-HK" w:eastAsia="zh-CN"/>
        </w:rPr>
        <w:t xml:space="preserve"> </w:t>
      </w:r>
      <w:r>
        <w:rPr>
          <w:rFonts w:ascii="Arial" w:eastAsia="Times New Roman" w:hAnsi="Arial"/>
          <w:sz w:val="24"/>
          <w:szCs w:val="24"/>
          <w:lang w:val="en-HK" w:eastAsia="zh-CN"/>
        </w:rPr>
        <w:t>depending on the presence of fibrosis</w:t>
      </w:r>
      <w:r>
        <w:rPr>
          <w:rFonts w:ascii="Arial" w:eastAsia="Times New Roman" w:hAnsi="Arial"/>
          <w:sz w:val="24"/>
          <w:szCs w:val="24"/>
          <w:lang w:val="en-HK" w:eastAsia="zh-CN"/>
        </w:rPr>
        <w:fldChar w:fldCharType="begin">
          <w:fldData xml:space="preserve">PEVuZE5vdGU+PENpdGU+PEF1dGhvcj5PaG5pc2hpPC9BdXRob3I+PFllYXI+MTk4NTwvWWVhcj48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=
</w:fldData>
        </w:fldChar>
      </w:r>
      <w:r w:rsidR="00A20AE6">
        <w:rPr>
          <w:rFonts w:ascii="Arial" w:eastAsia="Times New Roman" w:hAnsi="Arial"/>
          <w:sz w:val="24"/>
          <w:szCs w:val="24"/>
          <w:lang w:val="en-HK" w:eastAsia="zh-CN"/>
        </w:rPr>
        <w:instrText xml:space="preserve"> ADDIN EN.CITE </w:instrText>
      </w:r>
      <w:r w:rsidR="00A20AE6">
        <w:rPr>
          <w:rFonts w:ascii="Arial" w:eastAsia="Times New Roman" w:hAnsi="Arial"/>
          <w:sz w:val="24"/>
          <w:szCs w:val="24"/>
          <w:lang w:val="en-HK" w:eastAsia="zh-CN"/>
        </w:rPr>
        <w:fldChar w:fldCharType="begin">
          <w:fldData xml:space="preserve">PEVuZE5vdGU+PENpdGU+PEF1dGhvcj5PaG5pc2hpPC9BdXRob3I+PFllYXI+MTk4NTwvWWVhcj48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=
</w:fldData>
        </w:fldChar>
      </w:r>
      <w:r w:rsidR="00A20AE6">
        <w:rPr>
          <w:rFonts w:ascii="Arial" w:eastAsia="Times New Roman" w:hAnsi="Arial"/>
          <w:sz w:val="24"/>
          <w:szCs w:val="24"/>
          <w:lang w:val="en-HK" w:eastAsia="zh-CN"/>
        </w:rPr>
        <w:instrText xml:space="preserve"> ADDIN EN.CITE.DATA </w:instrText>
      </w:r>
      <w:r w:rsidR="00A20AE6">
        <w:rPr>
          <w:rFonts w:ascii="Arial" w:eastAsia="Times New Roman" w:hAnsi="Arial"/>
          <w:sz w:val="24"/>
          <w:szCs w:val="24"/>
          <w:lang w:val="en-HK" w:eastAsia="zh-CN"/>
        </w:rPr>
      </w:r>
      <w:r w:rsidR="00A20AE6">
        <w:rPr>
          <w:rFonts w:ascii="Arial" w:eastAsia="Times New Roman" w:hAnsi="Arial"/>
          <w:sz w:val="24"/>
          <w:szCs w:val="24"/>
          <w:lang w:val="en-HK" w:eastAsia="zh-CN"/>
        </w:rPr>
        <w:fldChar w:fldCharType="end"/>
      </w:r>
      <w:r>
        <w:rPr>
          <w:rFonts w:ascii="Arial" w:eastAsia="Times New Roman" w:hAnsi="Arial"/>
          <w:sz w:val="24"/>
          <w:szCs w:val="24"/>
          <w:lang w:val="en-HK" w:eastAsia="zh-CN"/>
        </w:rPr>
        <w:fldChar w:fldCharType="separate"/>
      </w:r>
      <w:r w:rsidR="00A20AE6">
        <w:rPr>
          <w:rFonts w:ascii="Arial" w:eastAsia="Times New Roman" w:hAnsi="Arial"/>
          <w:noProof/>
          <w:sz w:val="24"/>
          <w:szCs w:val="24"/>
          <w:lang w:val="en-HK" w:eastAsia="zh-CN"/>
        </w:rPr>
        <w:t>(7-9)</w:t>
      </w:r>
      <w:r>
        <w:rPr>
          <w:rFonts w:ascii="Arial" w:eastAsia="Times New Roman" w:hAnsi="Arial"/>
          <w:sz w:val="24"/>
          <w:szCs w:val="24"/>
          <w:lang w:val="en-HK" w:eastAsia="zh-CN"/>
        </w:rPr>
        <w:fldChar w:fldCharType="end"/>
      </w:r>
      <w:r>
        <w:rPr>
          <w:rFonts w:ascii="Arial" w:eastAsia="Times New Roman" w:hAnsi="Arial"/>
          <w:sz w:val="24"/>
          <w:szCs w:val="24"/>
          <w:lang w:val="en-HK" w:eastAsia="zh-CN"/>
        </w:rPr>
        <w:t xml:space="preserve">. In the healthy individuals, the </w:t>
      </w:r>
      <w:r w:rsidRPr="007E6B46">
        <w:rPr>
          <w:rFonts w:ascii="Arial" w:eastAsia="Times New Roman" w:hAnsi="Arial"/>
          <w:sz w:val="24"/>
          <w:szCs w:val="24"/>
          <w:lang w:val="en-HK" w:eastAsia="zh-CN"/>
        </w:rPr>
        <w:t xml:space="preserve">IVC </w:t>
      </w:r>
      <w:r>
        <w:rPr>
          <w:rFonts w:ascii="Arial" w:eastAsia="Times New Roman" w:hAnsi="Arial"/>
          <w:sz w:val="24"/>
          <w:szCs w:val="24"/>
          <w:lang w:val="en-HK" w:eastAsia="zh-CN"/>
        </w:rPr>
        <w:t xml:space="preserve">metrics such as the diameter </w:t>
      </w:r>
      <w:r>
        <w:rPr>
          <w:rFonts w:ascii="Arial" w:eastAsia="Times New Roman" w:hAnsi="Arial"/>
          <w:sz w:val="24"/>
          <w:szCs w:val="24"/>
          <w:lang w:val="en-HK" w:eastAsia="zh-CN"/>
        </w:rPr>
        <w:fldChar w:fldCharType="begin"/>
      </w:r>
      <w:r w:rsidR="00A20AE6">
        <w:rPr>
          <w:rFonts w:ascii="Arial" w:eastAsia="Times New Roman" w:hAnsi="Arial"/>
          <w:sz w:val="24"/>
          <w:szCs w:val="24"/>
          <w:lang w:val="en-HK" w:eastAsia="zh-CN"/>
        </w:rPr>
        <w:instrText xml:space="preserve"> ADDIN EN.CITE &lt;EndNote&gt;&lt;Cite&gt;&lt;Author&gt;Ishizaki&lt;/Author&gt;&lt;Year&gt;2004&lt;/Year&gt;&lt;RecNum&gt;165&lt;/RecNum&gt;&lt;DisplayText&gt;(10)&lt;/DisplayText&gt;&lt;record&gt;&lt;rec-number&gt;165&lt;/rec-number&gt;&lt;foreign-keys&gt;&lt;key app="EN" db-id="52v5edxe5pvzfletax55aevd0sp02ss2ezae" timestamp="1714979113"&gt;165&lt;/key&gt;&lt;/foreign-keys&gt;&lt;ref-type name="Journal Article"&gt;17&lt;/ref-type&gt;&lt;contributors&gt;&lt;authors&gt;&lt;author&gt;Ishizaki, Yuko&lt;/author&gt;&lt;author&gt;Fukuoka, Hideoki&lt;/author&gt;&lt;author&gt;Ishizaki, Tatsuro&lt;/author&gt;&lt;author&gt;Kino, Minoru&lt;/author&gt;&lt;author&gt;Higashino, Hirohiko&lt;/author&gt;&lt;author&gt;Ueda, Nobuo&lt;/author&gt;&lt;author&gt;Fujii, Yuri&lt;/author&gt;&lt;author&gt;Kobayashi, Yohnosuke&lt;/author&gt;&lt;/authors&gt;&lt;/contributors&gt;&lt;titles&gt;&lt;title&gt;Measurement of inferior vena cava diameter for evaluation of venous return in subjects on day 10 of a bed-rest experiment&lt;/title&gt;&lt;secondary-title&gt;Journal of applied physiology (1985)&lt;/secondary-title&gt;&lt;/titles&gt;&lt;periodical&gt;&lt;full-title&gt;Journal of applied physiology (1985)&lt;/full-title&gt;&lt;/periodical&gt;&lt;pages&gt;2179-2186&lt;/pages&gt;&lt;volume&gt;96&lt;/volume&gt;&lt;number&gt;6&lt;/number&gt;&lt;keywords&gt;&lt;keyword&gt;Blood pressure&lt;/keyword&gt;&lt;keyword&gt;Heart beat&lt;/keyword&gt;&lt;keyword&gt;Bed rest&lt;/keyword&gt;&lt;keyword&gt;Echocardiography&lt;/keyword&gt;&lt;keyword&gt;Time Factors&lt;/keyword&gt;&lt;keyword&gt;Human beings&lt;/keyword&gt;&lt;keyword&gt;Male&lt;/keyword&gt;&lt;keyword&gt;Supine position&lt;/keyword&gt;&lt;keyword&gt;Body fluids&lt;/keyword&gt;&lt;keyword&gt;Ultrasonic imaging&lt;/keyword&gt;&lt;keyword&gt;Nuclear medicine&lt;/keyword&gt;&lt;keyword&gt;Cardiovascular system&lt;/keyword&gt;&lt;keyword&gt;Hemodynamics&lt;/keyword&gt;&lt;keyword&gt;Anatomy&lt;/keyword&gt;&lt;keyword&gt;Orthostatic Intolerance&lt;/keyword&gt;&lt;keyword&gt;Vena cava inferior&lt;/keyword&gt;&lt;/keywords&gt;&lt;dates&gt;&lt;year&gt;2004&lt;/year&gt;&lt;/dates&gt;&lt;pub-location&gt;Bethesda, MD&lt;/pub-location&gt;&lt;publisher&gt;Am Physiological Soc&lt;/publisher&gt;&lt;isbn&gt;8750-7587&lt;/isbn&gt;&lt;urls&gt;&lt;/urls&gt;&lt;electronic-resource-num&gt;10.1152/japplphysiol.01097.2003&lt;/electronic-resource-num&gt;&lt;/record&gt;&lt;/Cite&gt;&lt;/EndNote&gt;</w:instrText>
      </w:r>
      <w:r>
        <w:rPr>
          <w:rFonts w:ascii="Arial" w:eastAsia="Times New Roman" w:hAnsi="Arial"/>
          <w:sz w:val="24"/>
          <w:szCs w:val="24"/>
          <w:lang w:val="en-HK" w:eastAsia="zh-CN"/>
        </w:rPr>
        <w:fldChar w:fldCharType="separate"/>
      </w:r>
      <w:r w:rsidR="00A20AE6">
        <w:rPr>
          <w:rFonts w:ascii="Arial" w:eastAsia="Times New Roman" w:hAnsi="Arial"/>
          <w:noProof/>
          <w:sz w:val="24"/>
          <w:szCs w:val="24"/>
          <w:lang w:val="en-HK" w:eastAsia="zh-CN"/>
        </w:rPr>
        <w:t>(10)</w:t>
      </w:r>
      <w:r>
        <w:rPr>
          <w:rFonts w:ascii="Arial" w:eastAsia="Times New Roman" w:hAnsi="Arial"/>
          <w:sz w:val="24"/>
          <w:szCs w:val="24"/>
          <w:lang w:val="en-HK" w:eastAsia="zh-CN"/>
        </w:rPr>
        <w:fldChar w:fldCharType="end"/>
      </w:r>
      <w:r>
        <w:rPr>
          <w:rFonts w:ascii="Arial" w:eastAsia="Times New Roman" w:hAnsi="Arial"/>
          <w:sz w:val="24"/>
          <w:szCs w:val="24"/>
          <w:lang w:val="en-HK" w:eastAsia="zh-CN"/>
        </w:rPr>
        <w:t xml:space="preserve">, cross-sectional area </w:t>
      </w:r>
      <w:r>
        <w:rPr>
          <w:rFonts w:ascii="Arial" w:eastAsia="Times New Roman" w:hAnsi="Arial"/>
          <w:sz w:val="24"/>
          <w:szCs w:val="24"/>
          <w:lang w:val="en-HK" w:eastAsia="zh-CN"/>
        </w:rPr>
        <w:fldChar w:fldCharType="begin"/>
      </w:r>
      <w:r w:rsidR="00A20AE6">
        <w:rPr>
          <w:rFonts w:ascii="Arial" w:eastAsia="Times New Roman" w:hAnsi="Arial"/>
          <w:sz w:val="24"/>
          <w:szCs w:val="24"/>
          <w:lang w:val="en-HK" w:eastAsia="zh-CN"/>
        </w:rPr>
        <w:instrText xml:space="preserve"> ADDIN EN.CITE &lt;EndNote&gt;&lt;Cite&gt;&lt;Author&gt;Kadoya&lt;/Author&gt;&lt;Year&gt;2021&lt;/Year&gt;&lt;RecNum&gt;164&lt;/RecNum&gt;&lt;DisplayText&gt;(11)&lt;/DisplayText&gt;&lt;record&gt;&lt;rec-number&gt;164&lt;/rec-number&gt;&lt;foreign-keys&gt;&lt;key app="EN" db-id="52v5edxe5pvzfletax55aevd0sp02ss2ezae" timestamp="1714979113"&gt;164&lt;/key&gt;&lt;/foreign-keys&gt;&lt;ref-type name="Journal Article"&gt;17&lt;/ref-type&gt;&lt;contributors&gt;&lt;authors&gt;&lt;author&gt;Kadoya, Yoshisuke&lt;/author&gt;&lt;author&gt;Miyati, Tosiaki&lt;/author&gt;&lt;author&gt;Kobayashi, Satoshi&lt;/author&gt;&lt;author&gt;Ohno, Naoki&lt;/author&gt;&lt;author&gt;Gabata, Toshifumi&lt;/author&gt;&lt;/authors&gt;&lt;/contributors&gt;&lt;titles&gt;&lt;title&gt;Evaluation of gravity effect on inferior vena cava and abdominal aortic flow using multi-posture MRI&lt;/title&gt;&lt;secondary-title&gt;Acta radiologica (1987)&lt;/secondary-title&gt;&lt;/titles&gt;&lt;periodical&gt;&lt;full-title&gt;Acta radiologica (1987)&lt;/full-title&gt;&lt;/periodical&gt;&lt;pages&gt;1122-1128&lt;/pages&gt;&lt;volume&gt;62&lt;/volume&gt;&lt;number&gt;8&lt;/number&gt;&lt;keywords&gt;&lt;keyword&gt;Internal medicine&lt;/keyword&gt;&lt;keyword&gt;Clinical medicine&lt;/keyword&gt;&lt;keyword&gt;Magnetic resonance imaging&lt;/keyword&gt;&lt;keyword&gt;Aorta&lt;/keyword&gt;&lt;keyword&gt;Cardiology&lt;/keyword&gt;&lt;keyword&gt;Venae cavae&lt;/keyword&gt;&lt;keyword&gt;Vena cava inferior&lt;/keyword&gt;&lt;/keywords&gt;&lt;dates&gt;&lt;year&gt;2021&lt;/year&gt;&lt;/dates&gt;&lt;pub-location&gt;London, England&lt;/pub-location&gt;&lt;publisher&gt;SAGE Publications&lt;/publisher&gt;&lt;isbn&gt;0284-1851&lt;/isbn&gt;&lt;urls&gt;&lt;/urls&gt;&lt;electronic-resource-num&gt;10.1177/0284185120950112&lt;/electronic-resource-num&gt;&lt;/record&gt;&lt;/Cite&gt;&lt;/EndNote&gt;</w:instrText>
      </w:r>
      <w:r>
        <w:rPr>
          <w:rFonts w:ascii="Arial" w:eastAsia="Times New Roman" w:hAnsi="Arial"/>
          <w:sz w:val="24"/>
          <w:szCs w:val="24"/>
          <w:lang w:val="en-HK" w:eastAsia="zh-CN"/>
        </w:rPr>
        <w:fldChar w:fldCharType="separate"/>
      </w:r>
      <w:r w:rsidR="00A20AE6">
        <w:rPr>
          <w:rFonts w:ascii="Arial" w:eastAsia="Times New Roman" w:hAnsi="Arial"/>
          <w:noProof/>
          <w:sz w:val="24"/>
          <w:szCs w:val="24"/>
          <w:lang w:val="en-HK" w:eastAsia="zh-CN"/>
        </w:rPr>
        <w:t>(11)</w:t>
      </w:r>
      <w:r>
        <w:rPr>
          <w:rFonts w:ascii="Arial" w:eastAsia="Times New Roman" w:hAnsi="Arial"/>
          <w:sz w:val="24"/>
          <w:szCs w:val="24"/>
          <w:lang w:val="en-HK" w:eastAsia="zh-CN"/>
        </w:rPr>
        <w:fldChar w:fldCharType="end"/>
      </w:r>
      <w:r>
        <w:rPr>
          <w:rFonts w:ascii="Arial" w:eastAsia="Times New Roman" w:hAnsi="Arial"/>
          <w:sz w:val="24"/>
          <w:szCs w:val="24"/>
          <w:lang w:val="en-HK" w:eastAsia="zh-CN"/>
        </w:rPr>
        <w:t xml:space="preserve"> and flow velocity </w:t>
      </w:r>
      <w:r>
        <w:rPr>
          <w:rFonts w:ascii="Arial" w:eastAsia="Times New Roman" w:hAnsi="Arial"/>
          <w:sz w:val="24"/>
          <w:szCs w:val="24"/>
          <w:lang w:val="en-HK" w:eastAsia="zh-CN"/>
        </w:rPr>
        <w:fldChar w:fldCharType="begin"/>
      </w:r>
      <w:r w:rsidR="00A20AE6">
        <w:rPr>
          <w:rFonts w:ascii="Arial" w:eastAsia="Times New Roman" w:hAnsi="Arial"/>
          <w:sz w:val="24"/>
          <w:szCs w:val="24"/>
          <w:lang w:val="en-HK" w:eastAsia="zh-CN"/>
        </w:rPr>
        <w:instrText xml:space="preserve"> ADDIN EN.CITE &lt;EndNote&gt;&lt;Cite&gt;&lt;Author&gt;Kadoya&lt;/Author&gt;&lt;Year&gt;2021&lt;/Year&gt;&lt;RecNum&gt;164&lt;/RecNum&gt;&lt;DisplayText&gt;(11)&lt;/DisplayText&gt;&lt;record&gt;&lt;rec-number&gt;164&lt;/rec-number&gt;&lt;foreign-keys&gt;&lt;key app="EN" db-id="52v5edxe5pvzfletax55aevd0sp02ss2ezae" timestamp="1714979113"&gt;164&lt;/key&gt;&lt;/foreign-keys&gt;&lt;ref-type name="Journal Article"&gt;17&lt;/ref-type&gt;&lt;contributors&gt;&lt;authors&gt;&lt;author&gt;Kadoya, Yoshisuke&lt;/author&gt;&lt;author&gt;Miyati, Tosiaki&lt;/author&gt;&lt;author&gt;Kobayashi, Satoshi&lt;/author&gt;&lt;author&gt;Ohno, Naoki&lt;/author&gt;&lt;author&gt;Gabata, Toshifumi&lt;/author&gt;&lt;/authors&gt;&lt;/contributors&gt;&lt;titles&gt;&lt;title&gt;Evaluation of gravity effect on inferior vena cava and abdominal aortic flow using multi-posture MRI&lt;/title&gt;&lt;secondary-title&gt;Acta radiologica (1987)&lt;/secondary-title&gt;&lt;/titles&gt;&lt;periodical&gt;&lt;full-title&gt;Acta radiologica (1987)&lt;/full-title&gt;&lt;/periodical&gt;&lt;pages&gt;1122-1128&lt;/pages&gt;&lt;volume&gt;62&lt;/volume&gt;&lt;number&gt;8&lt;/number&gt;&lt;keywords&gt;&lt;keyword&gt;Internal medicine&lt;/keyword&gt;&lt;keyword&gt;Clinical medicine&lt;/keyword&gt;&lt;keyword&gt;Magnetic resonance imaging&lt;/keyword&gt;&lt;keyword&gt;Aorta&lt;/keyword&gt;&lt;keyword&gt;Cardiology&lt;/keyword&gt;&lt;keyword&gt;Venae cavae&lt;/keyword&gt;&lt;keyword&gt;Vena cava inferior&lt;/keyword&gt;&lt;/keywords&gt;&lt;dates&gt;&lt;year&gt;2021&lt;/year&gt;&lt;/dates&gt;&lt;pub-location&gt;London, England&lt;/pub-location&gt;&lt;publisher&gt;SAGE Publications&lt;/publisher&gt;&lt;isbn&gt;0284-1851&lt;/isbn&gt;&lt;urls&gt;&lt;/urls&gt;&lt;electronic-resource-num&gt;10.1177/0284185120950112&lt;/electronic-resource-num&gt;&lt;/record&gt;&lt;/Cite&gt;&lt;/EndNote&gt;</w:instrText>
      </w:r>
      <w:r>
        <w:rPr>
          <w:rFonts w:ascii="Arial" w:eastAsia="Times New Roman" w:hAnsi="Arial"/>
          <w:sz w:val="24"/>
          <w:szCs w:val="24"/>
          <w:lang w:val="en-HK" w:eastAsia="zh-CN"/>
        </w:rPr>
        <w:fldChar w:fldCharType="separate"/>
      </w:r>
      <w:r w:rsidR="00A20AE6">
        <w:rPr>
          <w:rFonts w:ascii="Arial" w:eastAsia="Times New Roman" w:hAnsi="Arial"/>
          <w:noProof/>
          <w:sz w:val="24"/>
          <w:szCs w:val="24"/>
          <w:lang w:val="en-HK" w:eastAsia="zh-CN"/>
        </w:rPr>
        <w:t>(11)</w:t>
      </w:r>
      <w:r>
        <w:rPr>
          <w:rFonts w:ascii="Arial" w:eastAsia="Times New Roman" w:hAnsi="Arial"/>
          <w:sz w:val="24"/>
          <w:szCs w:val="24"/>
          <w:lang w:val="en-HK" w:eastAsia="zh-CN"/>
        </w:rPr>
        <w:fldChar w:fldCharType="end"/>
      </w:r>
      <w:r>
        <w:rPr>
          <w:rFonts w:ascii="Arial" w:eastAsia="Times New Roman" w:hAnsi="Arial"/>
          <w:sz w:val="24"/>
          <w:szCs w:val="24"/>
          <w:lang w:val="en-HK" w:eastAsia="zh-CN"/>
        </w:rPr>
        <w:t xml:space="preserve"> </w:t>
      </w:r>
      <w:r w:rsidRPr="007E6B46">
        <w:rPr>
          <w:rFonts w:ascii="Arial" w:eastAsia="Times New Roman" w:hAnsi="Arial"/>
          <w:sz w:val="24"/>
          <w:szCs w:val="24"/>
          <w:lang w:val="en-HK" w:eastAsia="zh-CN"/>
        </w:rPr>
        <w:t>decrease</w:t>
      </w:r>
      <w:r>
        <w:rPr>
          <w:rFonts w:ascii="Arial" w:eastAsia="Times New Roman" w:hAnsi="Arial"/>
          <w:sz w:val="24"/>
          <w:szCs w:val="24"/>
          <w:lang w:val="en-HK" w:eastAsia="zh-CN"/>
        </w:rPr>
        <w:t>d</w:t>
      </w:r>
      <w:r w:rsidRPr="007E6B46">
        <w:rPr>
          <w:rFonts w:ascii="Arial" w:eastAsia="Times New Roman" w:hAnsi="Arial"/>
          <w:sz w:val="24"/>
          <w:szCs w:val="24"/>
          <w:lang w:val="en-HK" w:eastAsia="zh-CN"/>
        </w:rPr>
        <w:t xml:space="preserve"> significantly </w:t>
      </w:r>
      <w:r>
        <w:rPr>
          <w:rFonts w:ascii="Arial" w:eastAsia="Times New Roman" w:hAnsi="Arial"/>
          <w:sz w:val="24"/>
          <w:szCs w:val="24"/>
          <w:lang w:val="en-HK" w:eastAsia="zh-CN"/>
        </w:rPr>
        <w:t xml:space="preserve">from the supine to upright positions, leading to an outflow blockage with higher hydrostatic pressure </w:t>
      </w:r>
      <w:r>
        <w:rPr>
          <w:rFonts w:ascii="Arial" w:eastAsia="Times New Roman" w:hAnsi="Arial"/>
          <w:sz w:val="24"/>
          <w:szCs w:val="24"/>
          <w:lang w:val="en-HK" w:eastAsia="zh-CN"/>
        </w:rPr>
        <w:fldChar w:fldCharType="begin">
          <w:fldData xml:space="preserve">PEVuZE5vdGU+PENpdGU+PEF1dGhvcj5Hb2VydHo8L0F1dGhvcj48WWVhcj4yMDEyPC9ZZWFyPjxS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</w:fldData>
        </w:fldChar>
      </w:r>
      <w:r w:rsidR="00A20AE6">
        <w:rPr>
          <w:rFonts w:ascii="Arial" w:eastAsia="Times New Roman" w:hAnsi="Arial"/>
          <w:sz w:val="24"/>
          <w:szCs w:val="24"/>
          <w:lang w:val="en-HK" w:eastAsia="zh-CN"/>
        </w:rPr>
        <w:instrText xml:space="preserve"> ADDIN EN.CITE </w:instrText>
      </w:r>
      <w:r w:rsidR="00A20AE6">
        <w:rPr>
          <w:rFonts w:ascii="Arial" w:eastAsia="Times New Roman" w:hAnsi="Arial"/>
          <w:sz w:val="24"/>
          <w:szCs w:val="24"/>
          <w:lang w:val="en-HK" w:eastAsia="zh-CN"/>
        </w:rPr>
        <w:fldChar w:fldCharType="begin">
          <w:fldData xml:space="preserve">PEVuZE5vdGU+PENpdGU+PEF1dGhvcj5Hb2VydHo8L0F1dGhvcj48WWVhcj4yMDEyPC9ZZWFyPjxS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</w:fldData>
        </w:fldChar>
      </w:r>
      <w:r w:rsidR="00A20AE6">
        <w:rPr>
          <w:rFonts w:ascii="Arial" w:eastAsia="Times New Roman" w:hAnsi="Arial"/>
          <w:sz w:val="24"/>
          <w:szCs w:val="24"/>
          <w:lang w:val="en-HK" w:eastAsia="zh-CN"/>
        </w:rPr>
        <w:instrText xml:space="preserve"> ADDIN EN.CITE.DATA </w:instrText>
      </w:r>
      <w:r w:rsidR="00A20AE6">
        <w:rPr>
          <w:rFonts w:ascii="Arial" w:eastAsia="Times New Roman" w:hAnsi="Arial"/>
          <w:sz w:val="24"/>
          <w:szCs w:val="24"/>
          <w:lang w:val="en-HK" w:eastAsia="zh-CN"/>
        </w:rPr>
      </w:r>
      <w:r w:rsidR="00A20AE6">
        <w:rPr>
          <w:rFonts w:ascii="Arial" w:eastAsia="Times New Roman" w:hAnsi="Arial"/>
          <w:sz w:val="24"/>
          <w:szCs w:val="24"/>
          <w:lang w:val="en-HK" w:eastAsia="zh-CN"/>
        </w:rPr>
        <w:fldChar w:fldCharType="end"/>
      </w:r>
      <w:r>
        <w:rPr>
          <w:rFonts w:ascii="Arial" w:eastAsia="Times New Roman" w:hAnsi="Arial"/>
          <w:sz w:val="24"/>
          <w:szCs w:val="24"/>
          <w:lang w:val="en-HK" w:eastAsia="zh-CN"/>
        </w:rPr>
        <w:fldChar w:fldCharType="separate"/>
      </w:r>
      <w:r w:rsidR="00A20AE6">
        <w:rPr>
          <w:rFonts w:ascii="Arial" w:eastAsia="Times New Roman" w:hAnsi="Arial"/>
          <w:noProof/>
          <w:sz w:val="24"/>
          <w:szCs w:val="24"/>
          <w:lang w:val="en-HK" w:eastAsia="zh-CN"/>
        </w:rPr>
        <w:t>(8, 12)</w:t>
      </w:r>
      <w:r>
        <w:rPr>
          <w:rFonts w:ascii="Arial" w:eastAsia="Times New Roman" w:hAnsi="Arial"/>
          <w:sz w:val="24"/>
          <w:szCs w:val="24"/>
          <w:lang w:val="en-HK" w:eastAsia="zh-CN"/>
        </w:rPr>
        <w:fldChar w:fldCharType="end"/>
      </w:r>
      <w:r>
        <w:rPr>
          <w:rFonts w:ascii="Arial" w:eastAsia="Times New Roman" w:hAnsi="Arial"/>
          <w:sz w:val="24"/>
          <w:szCs w:val="24"/>
          <w:lang w:val="en-HK" w:eastAsia="zh-CN"/>
        </w:rPr>
        <w:t>. This possibly caused</w:t>
      </w:r>
      <w:r w:rsidRPr="00F03CEF">
        <w:rPr>
          <w:rFonts w:ascii="Arial" w:eastAsia="Times New Roman" w:hAnsi="Arial"/>
          <w:sz w:val="24"/>
          <w:szCs w:val="24"/>
          <w:lang w:val="en-HK" w:eastAsia="zh-CN"/>
        </w:rPr>
        <w:t xml:space="preserve"> intrahepatic blood stasis</w:t>
      </w:r>
      <w:r>
        <w:rPr>
          <w:rFonts w:ascii="Arial" w:eastAsia="Times New Roman" w:hAnsi="Arial"/>
          <w:sz w:val="24"/>
          <w:szCs w:val="24"/>
          <w:lang w:val="en-HK" w:eastAsia="zh-CN"/>
        </w:rPr>
        <w:t>, and stretched the distensible Glisson’ capsule, which in turn increased LS</w:t>
      </w:r>
      <w:r>
        <w:rPr>
          <w:rFonts w:ascii="Arial" w:eastAsia="Times New Roman" w:hAnsi="Arial"/>
          <w:sz w:val="24"/>
          <w:szCs w:val="24"/>
          <w:lang w:eastAsia="zh-CN"/>
        </w:rPr>
        <w:t xml:space="preserve">. Conversely, the cirrhotic liver and IVC might be less deformed by an upright posture change </w:t>
      </w:r>
      <w:r>
        <w:rPr>
          <w:rFonts w:ascii="Arial" w:eastAsia="Times New Roman" w:hAnsi="Arial"/>
          <w:sz w:val="24"/>
          <w:szCs w:val="24"/>
          <w:lang w:eastAsia="zh-CN"/>
        </w:rPr>
        <w:fldChar w:fldCharType="begin">
          <w:fldData xml:space="preserve">PEVuZE5vdGU+PENpdGU+PEF1dGhvcj5TdWRhPC9BdXRob3I+PFllYXI+MjAyMjwvWWVhcj48UmVj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</w:fldData>
        </w:fldChar>
      </w:r>
      <w:r w:rsidR="00A20AE6">
        <w:rPr>
          <w:rFonts w:ascii="Arial" w:eastAsia="Times New Roman" w:hAnsi="Arial"/>
          <w:sz w:val="24"/>
          <w:szCs w:val="24"/>
          <w:lang w:eastAsia="zh-CN"/>
        </w:rPr>
        <w:instrText xml:space="preserve"> ADDIN EN.CITE </w:instrText>
      </w:r>
      <w:r w:rsidR="00A20AE6">
        <w:rPr>
          <w:rFonts w:ascii="Arial" w:eastAsia="Times New Roman" w:hAnsi="Arial"/>
          <w:sz w:val="24"/>
          <w:szCs w:val="24"/>
          <w:lang w:eastAsia="zh-CN"/>
        </w:rPr>
        <w:fldChar w:fldCharType="begin">
          <w:fldData xml:space="preserve">PEVuZE5vdGU+PENpdGU+PEF1dGhvcj5TdWRhPC9BdXRob3I+PFllYXI+MjAyMjwvWWVhcj48UmVj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</w:fldData>
        </w:fldChar>
      </w:r>
      <w:r w:rsidR="00A20AE6">
        <w:rPr>
          <w:rFonts w:ascii="Arial" w:eastAsia="Times New Roman" w:hAnsi="Arial"/>
          <w:sz w:val="24"/>
          <w:szCs w:val="24"/>
          <w:lang w:eastAsia="zh-CN"/>
        </w:rPr>
        <w:instrText xml:space="preserve"> ADDIN EN.CITE.DATA </w:instrText>
      </w:r>
      <w:r w:rsidR="00A20AE6">
        <w:rPr>
          <w:rFonts w:ascii="Arial" w:eastAsia="Times New Roman" w:hAnsi="Arial"/>
          <w:sz w:val="24"/>
          <w:szCs w:val="24"/>
          <w:lang w:eastAsia="zh-CN"/>
        </w:rPr>
      </w:r>
      <w:r w:rsidR="00A20AE6">
        <w:rPr>
          <w:rFonts w:ascii="Arial" w:eastAsia="Times New Roman" w:hAnsi="Arial"/>
          <w:sz w:val="24"/>
          <w:szCs w:val="24"/>
          <w:lang w:eastAsia="zh-CN"/>
        </w:rPr>
        <w:fldChar w:fldCharType="end"/>
      </w:r>
      <w:r>
        <w:rPr>
          <w:rFonts w:ascii="Arial" w:eastAsia="Times New Roman" w:hAnsi="Arial"/>
          <w:sz w:val="24"/>
          <w:szCs w:val="24"/>
          <w:lang w:eastAsia="zh-CN"/>
        </w:rPr>
        <w:fldChar w:fldCharType="separate"/>
      </w:r>
      <w:r w:rsidR="00A20AE6">
        <w:rPr>
          <w:rFonts w:ascii="Arial" w:eastAsia="Times New Roman" w:hAnsi="Arial"/>
          <w:noProof/>
          <w:sz w:val="24"/>
          <w:szCs w:val="24"/>
          <w:lang w:eastAsia="zh-CN"/>
        </w:rPr>
        <w:t>(6, 8)</w:t>
      </w:r>
      <w:r>
        <w:rPr>
          <w:rFonts w:ascii="Arial" w:eastAsia="Times New Roman" w:hAnsi="Arial"/>
          <w:sz w:val="24"/>
          <w:szCs w:val="24"/>
          <w:lang w:eastAsia="zh-CN"/>
        </w:rPr>
        <w:fldChar w:fldCharType="end"/>
      </w:r>
      <w:r>
        <w:rPr>
          <w:rFonts w:ascii="Arial" w:eastAsia="Times New Roman" w:hAnsi="Arial"/>
          <w:sz w:val="24"/>
          <w:szCs w:val="24"/>
          <w:lang w:eastAsia="zh-CN"/>
        </w:rPr>
        <w:t xml:space="preserve">, which contributes to maintain stable venous drainage and resist dramatic changes in LS. Other factors like the uneven impact of gravity, intra-abdominal pressure differences, and delayed hemodynamic responses in cirrhosis might also play a role </w:t>
      </w:r>
      <w:r>
        <w:rPr>
          <w:rFonts w:ascii="Arial" w:eastAsia="Times New Roman" w:hAnsi="Arial"/>
          <w:sz w:val="24"/>
          <w:szCs w:val="24"/>
          <w:lang w:eastAsia="zh-CN"/>
        </w:rPr>
        <w:fldChar w:fldCharType="begin">
          <w:fldData xml:space="preserve">PEVuZE5vdGU+PENpdGU+PEF1dGhvcj5TdWRhPC9BdXRob3I+PFllYXI+MjAyMjwvWWVhcj48UmVj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</w:fldData>
        </w:fldChar>
      </w:r>
      <w:r w:rsidR="00A20AE6">
        <w:rPr>
          <w:rFonts w:ascii="Arial" w:eastAsia="Times New Roman" w:hAnsi="Arial"/>
          <w:sz w:val="24"/>
          <w:szCs w:val="24"/>
          <w:lang w:eastAsia="zh-CN"/>
        </w:rPr>
        <w:instrText xml:space="preserve"> ADDIN EN.CITE </w:instrText>
      </w:r>
      <w:r w:rsidR="00A20AE6">
        <w:rPr>
          <w:rFonts w:ascii="Arial" w:eastAsia="Times New Roman" w:hAnsi="Arial"/>
          <w:sz w:val="24"/>
          <w:szCs w:val="24"/>
          <w:lang w:eastAsia="zh-CN"/>
        </w:rPr>
        <w:fldChar w:fldCharType="begin">
          <w:fldData xml:space="preserve">PEVuZE5vdGU+PENpdGU+PEF1dGhvcj5TdWRhPC9BdXRob3I+PFllYXI+MjAyMjwvWWVhcj48UmVj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</w:fldData>
        </w:fldChar>
      </w:r>
      <w:r w:rsidR="00A20AE6">
        <w:rPr>
          <w:rFonts w:ascii="Arial" w:eastAsia="Times New Roman" w:hAnsi="Arial"/>
          <w:sz w:val="24"/>
          <w:szCs w:val="24"/>
          <w:lang w:eastAsia="zh-CN"/>
        </w:rPr>
        <w:instrText xml:space="preserve"> ADDIN EN.CITE.DATA </w:instrText>
      </w:r>
      <w:r w:rsidR="00A20AE6">
        <w:rPr>
          <w:rFonts w:ascii="Arial" w:eastAsia="Times New Roman" w:hAnsi="Arial"/>
          <w:sz w:val="24"/>
          <w:szCs w:val="24"/>
          <w:lang w:eastAsia="zh-CN"/>
        </w:rPr>
      </w:r>
      <w:r w:rsidR="00A20AE6">
        <w:rPr>
          <w:rFonts w:ascii="Arial" w:eastAsia="Times New Roman" w:hAnsi="Arial"/>
          <w:sz w:val="24"/>
          <w:szCs w:val="24"/>
          <w:lang w:eastAsia="zh-CN"/>
        </w:rPr>
        <w:fldChar w:fldCharType="end"/>
      </w:r>
      <w:r>
        <w:rPr>
          <w:rFonts w:ascii="Arial" w:eastAsia="Times New Roman" w:hAnsi="Arial"/>
          <w:sz w:val="24"/>
          <w:szCs w:val="24"/>
          <w:lang w:eastAsia="zh-CN"/>
        </w:rPr>
        <w:fldChar w:fldCharType="separate"/>
      </w:r>
      <w:r w:rsidR="00A20AE6">
        <w:rPr>
          <w:rFonts w:ascii="Arial" w:eastAsia="Times New Roman" w:hAnsi="Arial"/>
          <w:noProof/>
          <w:sz w:val="24"/>
          <w:szCs w:val="24"/>
          <w:lang w:eastAsia="zh-CN"/>
        </w:rPr>
        <w:t>(8, 13, 14)</w:t>
      </w:r>
      <w:r>
        <w:rPr>
          <w:rFonts w:ascii="Arial" w:eastAsia="Times New Roman" w:hAnsi="Arial"/>
          <w:sz w:val="24"/>
          <w:szCs w:val="24"/>
          <w:lang w:eastAsia="zh-CN"/>
        </w:rPr>
        <w:fldChar w:fldCharType="end"/>
      </w:r>
      <w:r>
        <w:rPr>
          <w:rFonts w:ascii="Arial" w:eastAsia="Times New Roman" w:hAnsi="Arial"/>
          <w:sz w:val="24"/>
          <w:szCs w:val="24"/>
          <w:lang w:eastAsia="zh-CN"/>
        </w:rPr>
        <w:t xml:space="preserve">. </w:t>
      </w:r>
      <w:r>
        <w:rPr>
          <w:rFonts w:ascii="Arial" w:eastAsia="Times New Roman" w:hAnsi="Arial"/>
          <w:sz w:val="24"/>
          <w:szCs w:val="24"/>
          <w:lang w:val="en-HK" w:eastAsia="zh-CN"/>
        </w:rPr>
        <w:t xml:space="preserve">Additionally, the tendency toward no difference between LS measured in the seated and standing postures is likely attributable to their similar hemodynamic characteristics. In summary, </w:t>
      </w:r>
      <w:r w:rsidRPr="003334F1">
        <w:rPr>
          <w:rFonts w:ascii="Arial" w:eastAsia="Times New Roman" w:hAnsi="Arial"/>
          <w:sz w:val="24"/>
          <w:szCs w:val="24"/>
          <w:lang w:val="en-HK" w:eastAsia="zh-CN"/>
        </w:rPr>
        <w:t xml:space="preserve">external </w:t>
      </w:r>
      <w:r>
        <w:rPr>
          <w:rFonts w:ascii="Arial" w:eastAsia="Times New Roman" w:hAnsi="Arial"/>
          <w:sz w:val="24"/>
          <w:szCs w:val="24"/>
          <w:lang w:val="en-HK" w:eastAsia="zh-CN"/>
        </w:rPr>
        <w:t xml:space="preserve">respiratory </w:t>
      </w:r>
      <w:r w:rsidRPr="003334F1">
        <w:rPr>
          <w:rFonts w:ascii="Arial" w:eastAsia="Times New Roman" w:hAnsi="Arial"/>
          <w:sz w:val="24"/>
          <w:szCs w:val="24"/>
          <w:lang w:val="en-HK" w:eastAsia="zh-CN"/>
        </w:rPr>
        <w:t xml:space="preserve">pressure </w:t>
      </w:r>
      <w:r>
        <w:rPr>
          <w:rFonts w:ascii="Arial" w:eastAsia="Times New Roman" w:hAnsi="Arial"/>
          <w:sz w:val="24"/>
          <w:szCs w:val="24"/>
          <w:lang w:val="en-HK" w:eastAsia="zh-CN"/>
        </w:rPr>
        <w:t xml:space="preserve">may synergistically act with </w:t>
      </w:r>
      <w:r w:rsidRPr="003334F1">
        <w:rPr>
          <w:rFonts w:ascii="Arial" w:eastAsia="Times New Roman" w:hAnsi="Arial"/>
          <w:sz w:val="24"/>
          <w:szCs w:val="24"/>
          <w:lang w:val="en-HK" w:eastAsia="zh-CN"/>
        </w:rPr>
        <w:t xml:space="preserve">internal hepatic </w:t>
      </w:r>
      <w:proofErr w:type="spellStart"/>
      <w:r w:rsidRPr="003334F1">
        <w:rPr>
          <w:rFonts w:ascii="Arial" w:eastAsia="Times New Roman" w:hAnsi="Arial"/>
          <w:sz w:val="24"/>
          <w:szCs w:val="24"/>
          <w:lang w:val="en-HK" w:eastAsia="zh-CN"/>
        </w:rPr>
        <w:lastRenderedPageBreak/>
        <w:t>hemodynamics</w:t>
      </w:r>
      <w:proofErr w:type="spellEnd"/>
      <w:r w:rsidRPr="003334F1">
        <w:rPr>
          <w:rFonts w:ascii="Arial" w:eastAsia="Times New Roman" w:hAnsi="Arial"/>
          <w:sz w:val="24"/>
          <w:szCs w:val="24"/>
          <w:lang w:val="en-HK" w:eastAsia="zh-CN"/>
        </w:rPr>
        <w:t xml:space="preserve"> </w:t>
      </w:r>
      <w:r>
        <w:rPr>
          <w:rFonts w:ascii="Arial" w:eastAsia="Times New Roman" w:hAnsi="Arial"/>
          <w:sz w:val="24"/>
          <w:szCs w:val="24"/>
          <w:lang w:val="en-HK" w:eastAsia="zh-CN"/>
        </w:rPr>
        <w:t xml:space="preserve">to produce </w:t>
      </w:r>
      <w:r w:rsidRPr="003334F1">
        <w:rPr>
          <w:rFonts w:ascii="Arial" w:eastAsia="Times New Roman" w:hAnsi="Arial"/>
          <w:sz w:val="24"/>
          <w:szCs w:val="24"/>
          <w:lang w:val="en-HK" w:eastAsia="zh-CN"/>
        </w:rPr>
        <w:t xml:space="preserve">the </w:t>
      </w:r>
      <w:r>
        <w:rPr>
          <w:rFonts w:ascii="Arial" w:eastAsia="Times New Roman" w:hAnsi="Arial"/>
          <w:sz w:val="24"/>
          <w:szCs w:val="24"/>
          <w:lang w:val="en-HK" w:eastAsia="zh-CN"/>
        </w:rPr>
        <w:t>diverse</w:t>
      </w:r>
      <w:r w:rsidRPr="003334F1">
        <w:rPr>
          <w:rFonts w:ascii="Arial" w:eastAsia="Times New Roman" w:hAnsi="Arial"/>
          <w:sz w:val="24"/>
          <w:szCs w:val="24"/>
          <w:lang w:val="en-HK" w:eastAsia="zh-CN"/>
        </w:rPr>
        <w:t xml:space="preserve"> responses</w:t>
      </w:r>
      <w:r>
        <w:rPr>
          <w:rFonts w:ascii="Arial" w:eastAsia="Times New Roman" w:hAnsi="Arial"/>
          <w:sz w:val="24"/>
          <w:szCs w:val="24"/>
          <w:lang w:val="en-HK" w:eastAsia="zh-CN"/>
        </w:rPr>
        <w:t xml:space="preserve"> of</w:t>
      </w:r>
      <w:r w:rsidRPr="003334F1">
        <w:rPr>
          <w:rFonts w:ascii="Arial" w:eastAsia="Times New Roman" w:hAnsi="Arial"/>
          <w:sz w:val="24"/>
          <w:szCs w:val="24"/>
          <w:lang w:val="en-HK" w:eastAsia="zh-CN"/>
        </w:rPr>
        <w:t xml:space="preserve"> LS observed in our study.</w:t>
      </w:r>
    </w:p>
    <w:p w14:paraId="2D2C0A5F" w14:textId="3FD89E0B" w:rsidR="00ED78D7" w:rsidRPr="00E52B4E" w:rsidRDefault="00E52B4E" w:rsidP="00E52B4E">
      <w:pPr>
        <w:pStyle w:val="Heading3"/>
        <w:spacing w:before="0" w:after="0" w:line="360" w:lineRule="auto"/>
        <w:ind w:firstLine="288"/>
        <w:rPr>
          <w:b/>
          <w:bCs/>
          <w:i/>
          <w:iCs/>
          <w:color w:val="C00000"/>
          <w:u w:val="single"/>
          <w:lang w:val="en-HK" w:eastAsia="zh-CN"/>
        </w:rPr>
      </w:pPr>
      <w:bookmarkStart w:id="5" w:name="_Toc132020647"/>
      <w:bookmarkStart w:id="6" w:name="_Toc132020706"/>
      <w:bookmarkStart w:id="7" w:name="_Toc132656040"/>
      <w:r>
        <w:rPr>
          <w:b/>
          <w:bCs/>
          <w:i/>
          <w:iCs/>
          <w:color w:val="C00000"/>
          <w:u w:val="single"/>
          <w:lang w:val="en-HK" w:eastAsia="zh-CN"/>
        </w:rPr>
        <w:t xml:space="preserve">Supplementary </w:t>
      </w:r>
      <w:r w:rsidR="00B0063B" w:rsidRPr="00E52B4E">
        <w:rPr>
          <w:b/>
          <w:bCs/>
          <w:i/>
          <w:iCs/>
          <w:color w:val="C00000"/>
          <w:u w:val="single"/>
          <w:lang w:val="en-HK" w:eastAsia="zh-CN"/>
        </w:rPr>
        <w:t>R</w:t>
      </w:r>
      <w:r w:rsidR="00ED78D7" w:rsidRPr="00E52B4E">
        <w:rPr>
          <w:b/>
          <w:bCs/>
          <w:i/>
          <w:iCs/>
          <w:color w:val="C00000"/>
          <w:u w:val="single"/>
          <w:lang w:val="en-HK" w:eastAsia="zh-CN"/>
        </w:rPr>
        <w:t>eference</w:t>
      </w:r>
      <w:r w:rsidR="00263611" w:rsidRPr="00E52B4E">
        <w:rPr>
          <w:b/>
          <w:bCs/>
          <w:i/>
          <w:iCs/>
          <w:color w:val="C00000"/>
          <w:u w:val="single"/>
          <w:lang w:val="en-HK" w:eastAsia="zh-CN"/>
        </w:rPr>
        <w:t>s</w:t>
      </w:r>
      <w:bookmarkEnd w:id="5"/>
      <w:bookmarkEnd w:id="6"/>
      <w:bookmarkEnd w:id="7"/>
    </w:p>
    <w:p w14:paraId="179D53B9" w14:textId="77777777" w:rsidR="00A20AE6" w:rsidRPr="00A20AE6" w:rsidRDefault="00ED78D7" w:rsidP="00A20AE6">
      <w:pPr>
        <w:pStyle w:val="EndNoteBibliography"/>
        <w:rPr>
          <w:rFonts w:ascii="Arial" w:hAnsi="Arial" w:cs="Arial"/>
          <w:sz w:val="24"/>
          <w:szCs w:val="24"/>
        </w:rPr>
      </w:pPr>
      <w:r w:rsidRPr="00A20AE6">
        <w:rPr>
          <w:rFonts w:ascii="Arial" w:hAnsi="Arial" w:cs="Arial"/>
          <w:sz w:val="24"/>
          <w:szCs w:val="24"/>
          <w:lang w:val="en-GB" w:eastAsia="zh-TW"/>
        </w:rPr>
        <w:fldChar w:fldCharType="begin"/>
      </w:r>
      <w:r w:rsidRPr="00A20AE6">
        <w:rPr>
          <w:rFonts w:ascii="Arial" w:hAnsi="Arial" w:cs="Arial"/>
          <w:sz w:val="24"/>
          <w:szCs w:val="24"/>
          <w:lang w:val="en-GB" w:eastAsia="zh-TW"/>
        </w:rPr>
        <w:instrText xml:space="preserve"> ADDIN EN.REFLIST </w:instrText>
      </w:r>
      <w:r w:rsidRPr="00A20AE6">
        <w:rPr>
          <w:rFonts w:ascii="Arial" w:hAnsi="Arial" w:cs="Arial"/>
          <w:sz w:val="24"/>
          <w:szCs w:val="24"/>
          <w:lang w:val="en-GB" w:eastAsia="zh-TW"/>
        </w:rPr>
        <w:fldChar w:fldCharType="separate"/>
      </w:r>
      <w:r w:rsidR="00A20AE6" w:rsidRPr="00A20AE6">
        <w:rPr>
          <w:rFonts w:ascii="Arial" w:hAnsi="Arial" w:cs="Arial"/>
          <w:sz w:val="24"/>
          <w:szCs w:val="24"/>
        </w:rPr>
        <w:t>1.</w:t>
      </w:r>
      <w:r w:rsidR="00A20AE6" w:rsidRPr="00A20AE6">
        <w:rPr>
          <w:rFonts w:ascii="Arial" w:hAnsi="Arial" w:cs="Arial"/>
          <w:sz w:val="24"/>
          <w:szCs w:val="24"/>
        </w:rPr>
        <w:tab/>
        <w:t>Yun MH, Seo YS, Kang HS, Lee KG, Kim JH, An H, et al. The effect of the respiratory cycle on liver stiffness values as measured by transient elastography. Journal of viral hepatitis. 2011;18(9):631-6.</w:t>
      </w:r>
    </w:p>
    <w:p w14:paraId="129B7C5A" w14:textId="77777777" w:rsidR="00A20AE6" w:rsidRPr="00A20AE6" w:rsidRDefault="00A20AE6" w:rsidP="00A20AE6">
      <w:pPr>
        <w:pStyle w:val="EndNoteBibliography"/>
        <w:rPr>
          <w:rFonts w:ascii="Arial" w:hAnsi="Arial" w:cs="Arial"/>
          <w:sz w:val="24"/>
          <w:szCs w:val="24"/>
        </w:rPr>
      </w:pPr>
      <w:r w:rsidRPr="00A20AE6">
        <w:rPr>
          <w:rFonts w:ascii="Arial" w:hAnsi="Arial" w:cs="Arial"/>
          <w:sz w:val="24"/>
          <w:szCs w:val="24"/>
        </w:rPr>
        <w:t>2.</w:t>
      </w:r>
      <w:r w:rsidRPr="00A20AE6">
        <w:rPr>
          <w:rFonts w:ascii="Arial" w:hAnsi="Arial" w:cs="Arial"/>
          <w:sz w:val="24"/>
          <w:szCs w:val="24"/>
        </w:rPr>
        <w:tab/>
        <w:t>Shiha G, Ibrahim A, Helmy A, Sarin SK, Omata M, Kumar A, et al. Asian-Pacific Association for the Study of the Liver (APASL) consensus guidelines on invasive and non-invasive assessment of hepatic fibrosis: a 2016 update. Hepatology international. 2017;11(1):1-30.</w:t>
      </w:r>
    </w:p>
    <w:p w14:paraId="54FC82C5" w14:textId="77777777" w:rsidR="00A20AE6" w:rsidRPr="00A20AE6" w:rsidRDefault="00A20AE6" w:rsidP="00A20AE6">
      <w:pPr>
        <w:pStyle w:val="EndNoteBibliography"/>
        <w:rPr>
          <w:rFonts w:ascii="Arial" w:hAnsi="Arial" w:cs="Arial"/>
          <w:sz w:val="24"/>
          <w:szCs w:val="24"/>
        </w:rPr>
      </w:pPr>
      <w:r w:rsidRPr="00A20AE6">
        <w:rPr>
          <w:rFonts w:ascii="Arial" w:hAnsi="Arial" w:cs="Arial"/>
          <w:sz w:val="24"/>
          <w:szCs w:val="24"/>
        </w:rPr>
        <w:t>3.</w:t>
      </w:r>
      <w:r w:rsidRPr="00A20AE6">
        <w:rPr>
          <w:rFonts w:ascii="Arial" w:hAnsi="Arial" w:cs="Arial"/>
          <w:sz w:val="24"/>
          <w:szCs w:val="24"/>
        </w:rPr>
        <w:tab/>
        <w:t>Sandrin L, Fourquet B, Hasquenoph J-M, Yon S, Fournier C, Mal F, et al. Transient elastography: a new noninvasive method for assessment of hepatic fibrosis. Ultrasound in medicine &amp; biology. 2003;29(12):1705-13.</w:t>
      </w:r>
    </w:p>
    <w:p w14:paraId="275DBABA" w14:textId="77777777" w:rsidR="00A20AE6" w:rsidRPr="00A20AE6" w:rsidRDefault="00A20AE6" w:rsidP="00A20AE6">
      <w:pPr>
        <w:pStyle w:val="EndNoteBibliography"/>
        <w:rPr>
          <w:rFonts w:ascii="Arial" w:hAnsi="Arial" w:cs="Arial"/>
          <w:sz w:val="24"/>
          <w:szCs w:val="24"/>
        </w:rPr>
      </w:pPr>
      <w:r w:rsidRPr="00A20AE6">
        <w:rPr>
          <w:rFonts w:ascii="Arial" w:hAnsi="Arial" w:cs="Arial"/>
          <w:sz w:val="24"/>
          <w:szCs w:val="24"/>
        </w:rPr>
        <w:t>4.</w:t>
      </w:r>
      <w:r w:rsidRPr="00A20AE6">
        <w:rPr>
          <w:rFonts w:ascii="Arial" w:hAnsi="Arial" w:cs="Arial"/>
          <w:sz w:val="24"/>
          <w:szCs w:val="24"/>
        </w:rPr>
        <w:tab/>
        <w:t>Landis JR, Koch GG. The Measurement of Observer Agreement for Categorical Data. Biometrics. 1977;33(1):159-74.</w:t>
      </w:r>
    </w:p>
    <w:p w14:paraId="65410D13" w14:textId="77777777" w:rsidR="00A20AE6" w:rsidRPr="00A20AE6" w:rsidRDefault="00A20AE6" w:rsidP="00A20AE6">
      <w:pPr>
        <w:pStyle w:val="EndNoteBibliography"/>
        <w:rPr>
          <w:rFonts w:ascii="Arial" w:hAnsi="Arial" w:cs="Arial"/>
          <w:sz w:val="24"/>
          <w:szCs w:val="24"/>
        </w:rPr>
      </w:pPr>
      <w:r w:rsidRPr="00A20AE6">
        <w:rPr>
          <w:rFonts w:ascii="Arial" w:hAnsi="Arial" w:cs="Arial"/>
          <w:sz w:val="24"/>
          <w:szCs w:val="24"/>
        </w:rPr>
        <w:t>5.</w:t>
      </w:r>
      <w:r w:rsidRPr="00A20AE6">
        <w:rPr>
          <w:rFonts w:ascii="Arial" w:hAnsi="Arial" w:cs="Arial"/>
          <w:sz w:val="24"/>
          <w:szCs w:val="24"/>
        </w:rPr>
        <w:tab/>
        <w:t>Mueller S. Does pressure cause liver cirrhosis? The sinusoidal pressure hypothesis. World journal of gastroenterology : WJG. 2016;22(48):10482-501.</w:t>
      </w:r>
    </w:p>
    <w:p w14:paraId="0DE86FB0" w14:textId="77777777" w:rsidR="00A20AE6" w:rsidRPr="00A20AE6" w:rsidRDefault="00A20AE6" w:rsidP="00A20AE6">
      <w:pPr>
        <w:pStyle w:val="EndNoteBibliography"/>
        <w:rPr>
          <w:rFonts w:ascii="Arial" w:hAnsi="Arial" w:cs="Arial"/>
          <w:sz w:val="24"/>
          <w:szCs w:val="24"/>
        </w:rPr>
      </w:pPr>
      <w:r w:rsidRPr="00A20AE6">
        <w:rPr>
          <w:rFonts w:ascii="Arial" w:hAnsi="Arial" w:cs="Arial"/>
          <w:sz w:val="24"/>
          <w:szCs w:val="24"/>
        </w:rPr>
        <w:t>6.</w:t>
      </w:r>
      <w:r w:rsidRPr="00A20AE6">
        <w:rPr>
          <w:rFonts w:ascii="Arial" w:hAnsi="Arial" w:cs="Arial"/>
          <w:sz w:val="24"/>
          <w:szCs w:val="24"/>
        </w:rPr>
        <w:tab/>
        <w:t>Hayes AR, Gayzik FS, Moreno DP, Martin RS, Stitzel JD. Comparison of Organ Location, Morphology, and Rib Coverage of a Midsized Male in the Supine and Seated Positions. Computational and mathematical methods in medicine. 2013;2013:419821-12.</w:t>
      </w:r>
    </w:p>
    <w:p w14:paraId="0407D411" w14:textId="77777777" w:rsidR="00A20AE6" w:rsidRPr="00A20AE6" w:rsidRDefault="00A20AE6" w:rsidP="00A20AE6">
      <w:pPr>
        <w:pStyle w:val="EndNoteBibliography"/>
        <w:rPr>
          <w:rFonts w:ascii="Arial" w:hAnsi="Arial" w:cs="Arial"/>
          <w:sz w:val="24"/>
          <w:szCs w:val="24"/>
        </w:rPr>
      </w:pPr>
      <w:r w:rsidRPr="00A20AE6">
        <w:rPr>
          <w:rFonts w:ascii="Arial" w:hAnsi="Arial" w:cs="Arial"/>
          <w:sz w:val="24"/>
          <w:szCs w:val="24"/>
        </w:rPr>
        <w:t>7.</w:t>
      </w:r>
      <w:r w:rsidRPr="00A20AE6">
        <w:rPr>
          <w:rFonts w:ascii="Arial" w:hAnsi="Arial" w:cs="Arial"/>
          <w:sz w:val="24"/>
          <w:szCs w:val="24"/>
        </w:rPr>
        <w:tab/>
        <w:t>Ohnishi K, Saito M, Nakayama T, Iida S, Nomura F, Koen H, et al. Portal venous hemodynamics in chronic liver disease: effects of posture change and exercise. Radiology. 1985;155(3):757-61.</w:t>
      </w:r>
    </w:p>
    <w:p w14:paraId="656774CC" w14:textId="77777777" w:rsidR="00A20AE6" w:rsidRPr="00A20AE6" w:rsidRDefault="00A20AE6" w:rsidP="00A20AE6">
      <w:pPr>
        <w:pStyle w:val="EndNoteBibliography"/>
        <w:rPr>
          <w:rFonts w:ascii="Arial" w:hAnsi="Arial" w:cs="Arial"/>
          <w:sz w:val="24"/>
          <w:szCs w:val="24"/>
        </w:rPr>
      </w:pPr>
      <w:r w:rsidRPr="00A20AE6">
        <w:rPr>
          <w:rFonts w:ascii="Arial" w:hAnsi="Arial" w:cs="Arial"/>
          <w:sz w:val="24"/>
          <w:szCs w:val="24"/>
        </w:rPr>
        <w:t>8.</w:t>
      </w:r>
      <w:r w:rsidRPr="00A20AE6">
        <w:rPr>
          <w:rFonts w:ascii="Arial" w:hAnsi="Arial" w:cs="Arial"/>
          <w:sz w:val="24"/>
          <w:szCs w:val="24"/>
        </w:rPr>
        <w:tab/>
        <w:t>Suda T, Sugimoto A, Kanefuji T, Abe A, Yokoo T, Hoshi T, et al. Gravity assistance enables liver stiffness measurements to detect liver fibrosis under congestive circumstances. World journal of hepatology. 2022;14(4):778-90.</w:t>
      </w:r>
    </w:p>
    <w:p w14:paraId="7C448E9A" w14:textId="77777777" w:rsidR="00A20AE6" w:rsidRPr="00A20AE6" w:rsidRDefault="00A20AE6" w:rsidP="00A20AE6">
      <w:pPr>
        <w:pStyle w:val="EndNoteBibliography"/>
        <w:rPr>
          <w:rFonts w:ascii="Arial" w:hAnsi="Arial" w:cs="Arial"/>
          <w:sz w:val="24"/>
          <w:szCs w:val="24"/>
        </w:rPr>
      </w:pPr>
      <w:r w:rsidRPr="00A20AE6">
        <w:rPr>
          <w:rFonts w:ascii="Arial" w:hAnsi="Arial" w:cs="Arial"/>
          <w:sz w:val="24"/>
          <w:szCs w:val="24"/>
        </w:rPr>
        <w:t>9.</w:t>
      </w:r>
      <w:r w:rsidRPr="00A20AE6">
        <w:rPr>
          <w:rFonts w:ascii="Arial" w:hAnsi="Arial" w:cs="Arial"/>
          <w:sz w:val="24"/>
          <w:szCs w:val="24"/>
        </w:rPr>
        <w:tab/>
        <w:t>Van Beers BE, Leconte I, Materne R, Smith AM, Jamart J, Horsmans Y. Hepatic Perfusion Parameters in Chronic Liver Disease: Dynamic CT Measurements Correlated with Disease Severity. American journal of roentgenology (1976). 2001;176(3):667-73.</w:t>
      </w:r>
    </w:p>
    <w:p w14:paraId="0CD24831" w14:textId="77777777" w:rsidR="00A20AE6" w:rsidRPr="00A20AE6" w:rsidRDefault="00A20AE6" w:rsidP="00A20AE6">
      <w:pPr>
        <w:pStyle w:val="EndNoteBibliography"/>
        <w:rPr>
          <w:rFonts w:ascii="Arial" w:hAnsi="Arial" w:cs="Arial"/>
          <w:sz w:val="24"/>
          <w:szCs w:val="24"/>
        </w:rPr>
      </w:pPr>
      <w:r w:rsidRPr="00A20AE6">
        <w:rPr>
          <w:rFonts w:ascii="Arial" w:hAnsi="Arial" w:cs="Arial"/>
          <w:sz w:val="24"/>
          <w:szCs w:val="24"/>
        </w:rPr>
        <w:t>10.</w:t>
      </w:r>
      <w:r w:rsidRPr="00A20AE6">
        <w:rPr>
          <w:rFonts w:ascii="Arial" w:hAnsi="Arial" w:cs="Arial"/>
          <w:sz w:val="24"/>
          <w:szCs w:val="24"/>
        </w:rPr>
        <w:tab/>
        <w:t>Ishizaki Y, Fukuoka H, Ishizaki T, Kino M, Higashino H, Ueda N, et al. Measurement of inferior vena cava diameter for evaluation of venous return in subjects on day 10 of a bed-rest experiment. Journal of applied physiology (1985). 2004;96(6):2179-86.</w:t>
      </w:r>
    </w:p>
    <w:p w14:paraId="73104AF4" w14:textId="77777777" w:rsidR="00A20AE6" w:rsidRPr="00A20AE6" w:rsidRDefault="00A20AE6" w:rsidP="00A20AE6">
      <w:pPr>
        <w:pStyle w:val="EndNoteBibliography"/>
        <w:rPr>
          <w:rFonts w:ascii="Arial" w:hAnsi="Arial" w:cs="Arial"/>
          <w:sz w:val="24"/>
          <w:szCs w:val="24"/>
        </w:rPr>
      </w:pPr>
      <w:r w:rsidRPr="00A20AE6">
        <w:rPr>
          <w:rFonts w:ascii="Arial" w:hAnsi="Arial" w:cs="Arial"/>
          <w:sz w:val="24"/>
          <w:szCs w:val="24"/>
        </w:rPr>
        <w:t>11.</w:t>
      </w:r>
      <w:r w:rsidRPr="00A20AE6">
        <w:rPr>
          <w:rFonts w:ascii="Arial" w:hAnsi="Arial" w:cs="Arial"/>
          <w:sz w:val="24"/>
          <w:szCs w:val="24"/>
        </w:rPr>
        <w:tab/>
        <w:t>Kadoya Y, Miyati T, Kobayashi S, Ohno N, Gabata T. Evaluation of gravity effect on inferior vena cava and abdominal aortic flow using multi-posture MRI. Acta radiologica (1987). 2021;62(8):1122-8.</w:t>
      </w:r>
    </w:p>
    <w:p w14:paraId="2F7A3EE6" w14:textId="77777777" w:rsidR="00A20AE6" w:rsidRPr="00A20AE6" w:rsidRDefault="00A20AE6" w:rsidP="00A20AE6">
      <w:pPr>
        <w:pStyle w:val="EndNoteBibliography"/>
        <w:rPr>
          <w:rFonts w:ascii="Arial" w:hAnsi="Arial" w:cs="Arial"/>
          <w:sz w:val="24"/>
          <w:szCs w:val="24"/>
        </w:rPr>
      </w:pPr>
      <w:r w:rsidRPr="00A20AE6">
        <w:rPr>
          <w:rFonts w:ascii="Arial" w:hAnsi="Arial" w:cs="Arial"/>
          <w:sz w:val="24"/>
          <w:szCs w:val="24"/>
        </w:rPr>
        <w:t>12.</w:t>
      </w:r>
      <w:r w:rsidRPr="00A20AE6">
        <w:rPr>
          <w:rFonts w:ascii="Arial" w:hAnsi="Arial" w:cs="Arial"/>
          <w:sz w:val="24"/>
          <w:szCs w:val="24"/>
        </w:rPr>
        <w:tab/>
        <w:t>Goertz RS, Egger C, Neurath MF, Strobel D. Impact of food intake, ultrasound transducer, breathing maneuvers and body position on acoustic radiation force impulse (ARFI) elastometry of the liver. Ultraschall Med. 2012;33(4):380-5.</w:t>
      </w:r>
    </w:p>
    <w:p w14:paraId="4A1E8ED8" w14:textId="77777777" w:rsidR="00A20AE6" w:rsidRPr="00A20AE6" w:rsidRDefault="00A20AE6" w:rsidP="00A20AE6">
      <w:pPr>
        <w:pStyle w:val="EndNoteBibliography"/>
        <w:rPr>
          <w:rFonts w:ascii="Arial" w:hAnsi="Arial" w:cs="Arial"/>
          <w:sz w:val="24"/>
          <w:szCs w:val="24"/>
        </w:rPr>
      </w:pPr>
      <w:r w:rsidRPr="00A20AE6">
        <w:rPr>
          <w:rFonts w:ascii="Arial" w:hAnsi="Arial" w:cs="Arial"/>
          <w:sz w:val="24"/>
          <w:szCs w:val="24"/>
        </w:rPr>
        <w:t>13.</w:t>
      </w:r>
      <w:r w:rsidRPr="00A20AE6">
        <w:rPr>
          <w:rFonts w:ascii="Arial" w:hAnsi="Arial" w:cs="Arial"/>
          <w:sz w:val="24"/>
          <w:szCs w:val="24"/>
        </w:rPr>
        <w:tab/>
        <w:t>Adolf S, Millonig G, Friedrich S, Seitz HK, Mueller S. 411 VALSALVA AND ORTHOSTATIC MANEUVERS INCREASE LIVER STIFFNESS (FIBROSCAN®) IN HEALTHY VOLUNTEERS. Journal of hepatology. 2010;52:S168-S.</w:t>
      </w:r>
    </w:p>
    <w:p w14:paraId="0798FC6A" w14:textId="77777777" w:rsidR="00A20AE6" w:rsidRPr="00A20AE6" w:rsidRDefault="00A20AE6" w:rsidP="00A20AE6">
      <w:pPr>
        <w:pStyle w:val="EndNoteBibliography"/>
        <w:rPr>
          <w:rFonts w:ascii="Arial" w:hAnsi="Arial" w:cs="Arial"/>
          <w:sz w:val="24"/>
          <w:szCs w:val="24"/>
        </w:rPr>
      </w:pPr>
      <w:r w:rsidRPr="00A20AE6">
        <w:rPr>
          <w:rFonts w:ascii="Arial" w:hAnsi="Arial" w:cs="Arial"/>
          <w:sz w:val="24"/>
          <w:szCs w:val="24"/>
        </w:rPr>
        <w:t>14.</w:t>
      </w:r>
      <w:r w:rsidRPr="00A20AE6">
        <w:rPr>
          <w:rFonts w:ascii="Arial" w:hAnsi="Arial" w:cs="Arial"/>
          <w:sz w:val="24"/>
          <w:szCs w:val="24"/>
        </w:rPr>
        <w:tab/>
        <w:t>Mederacke I, Wursthorn K, Kirschner J, Rifai K, Manns MP, Wedemeyer H, et al. Food intake increases liver stiffness in patients with chronic or resolved hepatitis C virus infection. Liver international. 2009;29(10):1500-6.</w:t>
      </w:r>
    </w:p>
    <w:p w14:paraId="4AC90E3B" w14:textId="66E55920" w:rsidR="00EA195E" w:rsidRPr="00A20AE6" w:rsidRDefault="00ED78D7" w:rsidP="00A20AE6">
      <w:pPr>
        <w:widowControl w:val="0"/>
        <w:tabs>
          <w:tab w:val="left" w:pos="-720"/>
          <w:tab w:val="left" w:pos="0"/>
          <w:tab w:val="center" w:pos="4802"/>
        </w:tabs>
        <w:spacing w:before="120" w:after="120" w:line="360" w:lineRule="auto"/>
        <w:jc w:val="both"/>
        <w:rPr>
          <w:rFonts w:ascii="Arial" w:hAnsi="Arial" w:cs="Arial"/>
          <w:sz w:val="24"/>
          <w:szCs w:val="24"/>
          <w:lang w:val="en-HK" w:eastAsia="zh-TW"/>
        </w:rPr>
      </w:pPr>
      <w:r w:rsidRPr="00A20AE6">
        <w:rPr>
          <w:rFonts w:ascii="Arial" w:hAnsi="Arial" w:cs="Arial"/>
          <w:sz w:val="24"/>
          <w:szCs w:val="24"/>
          <w:lang w:val="en-GB" w:eastAsia="zh-TW"/>
        </w:rPr>
        <w:fldChar w:fldCharType="end"/>
      </w:r>
      <w:r w:rsidR="00D13DDD" w:rsidRPr="00A20AE6">
        <w:rPr>
          <w:rFonts w:ascii="Arial" w:hAnsi="Arial" w:cs="Arial"/>
          <w:sz w:val="24"/>
          <w:szCs w:val="24"/>
          <w:lang w:val="en-GB" w:eastAsia="zh-TW"/>
        </w:rPr>
        <w:tab/>
      </w:r>
    </w:p>
    <w:sectPr w:rsidR="00EA195E" w:rsidRPr="00A20AE6" w:rsidSect="00453D8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79D08" w14:textId="77777777" w:rsidR="006D522D" w:rsidRDefault="006D522D" w:rsidP="009629EA">
      <w:r>
        <w:separator/>
      </w:r>
    </w:p>
  </w:endnote>
  <w:endnote w:type="continuationSeparator" w:id="0">
    <w:p w14:paraId="3F31E347" w14:textId="77777777" w:rsidR="006D522D" w:rsidRDefault="006D522D" w:rsidP="009629EA">
      <w:r>
        <w:continuationSeparator/>
      </w:r>
    </w:p>
  </w:endnote>
  <w:endnote w:type="continuationNotice" w:id="1">
    <w:p w14:paraId="3BD320FE" w14:textId="77777777" w:rsidR="006D522D" w:rsidRDefault="006D52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5C478" w14:textId="77777777" w:rsidR="008D430D" w:rsidRDefault="008D430D">
    <w:pPr>
      <w:pStyle w:val="Footer"/>
      <w:jc w:val="center"/>
    </w:pPr>
    <w:r>
      <w:fldChar w:fldCharType="begin"/>
    </w:r>
    <w:r>
      <w:instrText xml:space="preserve"> PAGE   \* MERGEFORMAT </w:instrText>
    </w:r>
    <w:r>
      <w:fldChar w:fldCharType="separate"/>
    </w:r>
    <w:r w:rsidR="00E032AA">
      <w:rPr>
        <w:noProof/>
      </w:rPr>
      <w:t>1</w:t>
    </w:r>
    <w:r>
      <w:rPr>
        <w:noProof/>
      </w:rPr>
      <w:fldChar w:fldCharType="end"/>
    </w:r>
  </w:p>
  <w:p w14:paraId="706EE34B" w14:textId="77777777" w:rsidR="008D430D" w:rsidRDefault="008D4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6DDB6" w14:textId="77777777" w:rsidR="006D522D" w:rsidRDefault="006D522D" w:rsidP="009629EA">
      <w:r>
        <w:separator/>
      </w:r>
    </w:p>
  </w:footnote>
  <w:footnote w:type="continuationSeparator" w:id="0">
    <w:p w14:paraId="38898485" w14:textId="77777777" w:rsidR="006D522D" w:rsidRDefault="006D522D" w:rsidP="009629EA">
      <w:r>
        <w:continuationSeparator/>
      </w:r>
    </w:p>
  </w:footnote>
  <w:footnote w:type="continuationNotice" w:id="1">
    <w:p w14:paraId="39772372" w14:textId="77777777" w:rsidR="006D522D" w:rsidRDefault="006D522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F0675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B4DE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9EE1C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66809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C2A2AE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528A1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58AE94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0AEBC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5ECA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4C0DD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8C3CC9"/>
    <w:multiLevelType w:val="hybridMultilevel"/>
    <w:tmpl w:val="AFE0AC64"/>
    <w:lvl w:ilvl="0" w:tplc="C0C4D83A">
      <w:start w:val="1"/>
      <w:numFmt w:val="upp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1" w15:restartNumberingAfterBreak="0">
    <w:nsid w:val="185C3273"/>
    <w:multiLevelType w:val="hybridMultilevel"/>
    <w:tmpl w:val="D3980D16"/>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2" w15:restartNumberingAfterBreak="0">
    <w:nsid w:val="251D14DD"/>
    <w:multiLevelType w:val="hybridMultilevel"/>
    <w:tmpl w:val="23969F3C"/>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3" w15:restartNumberingAfterBreak="0">
    <w:nsid w:val="306C65F3"/>
    <w:multiLevelType w:val="hybridMultilevel"/>
    <w:tmpl w:val="CDA25596"/>
    <w:lvl w:ilvl="0" w:tplc="69183B9A">
      <w:start w:val="1"/>
      <w:numFmt w:val="bullet"/>
      <w:lvlText w:val=""/>
      <w:lvlJc w:val="left"/>
      <w:pPr>
        <w:ind w:left="227" w:hanging="22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4112E9"/>
    <w:multiLevelType w:val="multilevel"/>
    <w:tmpl w:val="CF1E4E3E"/>
    <w:styleLink w:val="CurrentList1"/>
    <w:lvl w:ilvl="0">
      <w:start w:val="1"/>
      <w:numFmt w:val="decimal"/>
      <w:lvlText w:val="%1."/>
      <w:lvlJc w:val="left"/>
      <w:pPr>
        <w:ind w:left="540" w:hanging="540"/>
      </w:pPr>
      <w:rPr>
        <w:rFonts w:hint="default"/>
      </w:rPr>
    </w:lvl>
    <w:lvl w:ilvl="1">
      <w:start w:val="1"/>
      <w:numFmt w:val="decimal"/>
      <w:lvlText w:val="%1.%2."/>
      <w:lvlJc w:val="left"/>
      <w:pPr>
        <w:ind w:left="1008" w:hanging="72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15" w15:restartNumberingAfterBreak="0">
    <w:nsid w:val="39842CCF"/>
    <w:multiLevelType w:val="hybridMultilevel"/>
    <w:tmpl w:val="9D868EC0"/>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6" w15:restartNumberingAfterBreak="0">
    <w:nsid w:val="3C031169"/>
    <w:multiLevelType w:val="hybridMultilevel"/>
    <w:tmpl w:val="45A8A438"/>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5"/>
  </w:num>
  <w:num w:numId="13">
    <w:abstractNumId w:val="12"/>
  </w:num>
  <w:num w:numId="14">
    <w:abstractNumId w:val="10"/>
  </w:num>
  <w:num w:numId="15">
    <w:abstractNumId w:val="11"/>
  </w:num>
  <w:num w:numId="16">
    <w:abstractNumId w:val="13"/>
  </w:num>
  <w:num w:numId="17">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2v5edxe5pvzfletax55aevd0sp02ss2ezae&quot;&gt;travelling library of entire thesis&lt;record-ids&gt;&lt;item&gt;53&lt;/item&gt;&lt;item&gt;67&lt;/item&gt;&lt;item&gt;86&lt;/item&gt;&lt;item&gt;87&lt;/item&gt;&lt;item&gt;161&lt;/item&gt;&lt;item&gt;162&lt;/item&gt;&lt;item&gt;164&lt;/item&gt;&lt;item&gt;165&lt;/item&gt;&lt;item&gt;166&lt;/item&gt;&lt;item&gt;168&lt;/item&gt;&lt;item&gt;170&lt;/item&gt;&lt;item&gt;171&lt;/item&gt;&lt;item&gt;172&lt;/item&gt;&lt;item&gt;173&lt;/item&gt;&lt;/record-ids&gt;&lt;/item&gt;&lt;/Libraries&gt;"/>
  </w:docVars>
  <w:rsids>
    <w:rsidRoot w:val="00B829A5"/>
    <w:rsid w:val="0000003E"/>
    <w:rsid w:val="000001B9"/>
    <w:rsid w:val="000007B2"/>
    <w:rsid w:val="00001248"/>
    <w:rsid w:val="00001A41"/>
    <w:rsid w:val="00001A5D"/>
    <w:rsid w:val="00001D23"/>
    <w:rsid w:val="00002B59"/>
    <w:rsid w:val="00002B72"/>
    <w:rsid w:val="000033D8"/>
    <w:rsid w:val="00003548"/>
    <w:rsid w:val="000035BA"/>
    <w:rsid w:val="0000391D"/>
    <w:rsid w:val="000053AE"/>
    <w:rsid w:val="00005F5E"/>
    <w:rsid w:val="00006262"/>
    <w:rsid w:val="00010244"/>
    <w:rsid w:val="00010715"/>
    <w:rsid w:val="000111CA"/>
    <w:rsid w:val="000113B8"/>
    <w:rsid w:val="00011E3C"/>
    <w:rsid w:val="00012503"/>
    <w:rsid w:val="000130CC"/>
    <w:rsid w:val="0001330F"/>
    <w:rsid w:val="000134A9"/>
    <w:rsid w:val="0001375D"/>
    <w:rsid w:val="00015347"/>
    <w:rsid w:val="00015B48"/>
    <w:rsid w:val="00015E88"/>
    <w:rsid w:val="00016D5F"/>
    <w:rsid w:val="00016EF5"/>
    <w:rsid w:val="00017344"/>
    <w:rsid w:val="0001756B"/>
    <w:rsid w:val="000178EC"/>
    <w:rsid w:val="0001794E"/>
    <w:rsid w:val="00017AE4"/>
    <w:rsid w:val="00017EC9"/>
    <w:rsid w:val="00020954"/>
    <w:rsid w:val="00021E10"/>
    <w:rsid w:val="000221F3"/>
    <w:rsid w:val="000226AE"/>
    <w:rsid w:val="00022BE4"/>
    <w:rsid w:val="00022E99"/>
    <w:rsid w:val="0002367D"/>
    <w:rsid w:val="00023B7E"/>
    <w:rsid w:val="00024DD3"/>
    <w:rsid w:val="00026C3E"/>
    <w:rsid w:val="00027DCC"/>
    <w:rsid w:val="0003028A"/>
    <w:rsid w:val="000305C2"/>
    <w:rsid w:val="00030B54"/>
    <w:rsid w:val="00030DC4"/>
    <w:rsid w:val="0003180E"/>
    <w:rsid w:val="00031C68"/>
    <w:rsid w:val="00031F46"/>
    <w:rsid w:val="000325DA"/>
    <w:rsid w:val="000327A0"/>
    <w:rsid w:val="000328AE"/>
    <w:rsid w:val="00032BBC"/>
    <w:rsid w:val="00032FA2"/>
    <w:rsid w:val="00033CCA"/>
    <w:rsid w:val="000342AA"/>
    <w:rsid w:val="00034300"/>
    <w:rsid w:val="00034F21"/>
    <w:rsid w:val="000356FB"/>
    <w:rsid w:val="000364DA"/>
    <w:rsid w:val="00036E7F"/>
    <w:rsid w:val="0003714D"/>
    <w:rsid w:val="00037180"/>
    <w:rsid w:val="00037697"/>
    <w:rsid w:val="000376EE"/>
    <w:rsid w:val="00037E67"/>
    <w:rsid w:val="000400C9"/>
    <w:rsid w:val="00040436"/>
    <w:rsid w:val="00040B0E"/>
    <w:rsid w:val="000414BA"/>
    <w:rsid w:val="00041A27"/>
    <w:rsid w:val="00041E9B"/>
    <w:rsid w:val="00041EA1"/>
    <w:rsid w:val="00042083"/>
    <w:rsid w:val="00042502"/>
    <w:rsid w:val="00042B16"/>
    <w:rsid w:val="00042C03"/>
    <w:rsid w:val="0004327B"/>
    <w:rsid w:val="00043AC8"/>
    <w:rsid w:val="000444B0"/>
    <w:rsid w:val="00044F1C"/>
    <w:rsid w:val="000454E9"/>
    <w:rsid w:val="0004574B"/>
    <w:rsid w:val="00045ED8"/>
    <w:rsid w:val="000468BA"/>
    <w:rsid w:val="0004727A"/>
    <w:rsid w:val="00047EE2"/>
    <w:rsid w:val="000501DC"/>
    <w:rsid w:val="000506E2"/>
    <w:rsid w:val="00050E8F"/>
    <w:rsid w:val="00050FFA"/>
    <w:rsid w:val="000510AE"/>
    <w:rsid w:val="000524FE"/>
    <w:rsid w:val="000526C2"/>
    <w:rsid w:val="0005281E"/>
    <w:rsid w:val="00052D6B"/>
    <w:rsid w:val="00052F83"/>
    <w:rsid w:val="00052FC6"/>
    <w:rsid w:val="000531F4"/>
    <w:rsid w:val="000533B3"/>
    <w:rsid w:val="000537D4"/>
    <w:rsid w:val="00053996"/>
    <w:rsid w:val="00053CD5"/>
    <w:rsid w:val="00053F97"/>
    <w:rsid w:val="000540E9"/>
    <w:rsid w:val="0005420E"/>
    <w:rsid w:val="0005421A"/>
    <w:rsid w:val="00054A22"/>
    <w:rsid w:val="00054C84"/>
    <w:rsid w:val="00054CFD"/>
    <w:rsid w:val="0005633A"/>
    <w:rsid w:val="00056637"/>
    <w:rsid w:val="00056803"/>
    <w:rsid w:val="0006021A"/>
    <w:rsid w:val="00060791"/>
    <w:rsid w:val="00060B09"/>
    <w:rsid w:val="00061A7A"/>
    <w:rsid w:val="00061D5E"/>
    <w:rsid w:val="00061D6E"/>
    <w:rsid w:val="00062EDD"/>
    <w:rsid w:val="000632E7"/>
    <w:rsid w:val="00063356"/>
    <w:rsid w:val="00063565"/>
    <w:rsid w:val="00063A73"/>
    <w:rsid w:val="00063A78"/>
    <w:rsid w:val="00063C16"/>
    <w:rsid w:val="0006494E"/>
    <w:rsid w:val="00064BA7"/>
    <w:rsid w:val="000650F1"/>
    <w:rsid w:val="000654F0"/>
    <w:rsid w:val="0006572E"/>
    <w:rsid w:val="0006640A"/>
    <w:rsid w:val="00066497"/>
    <w:rsid w:val="00066676"/>
    <w:rsid w:val="00066B02"/>
    <w:rsid w:val="000671A7"/>
    <w:rsid w:val="00067834"/>
    <w:rsid w:val="00067980"/>
    <w:rsid w:val="00070577"/>
    <w:rsid w:val="00070F4F"/>
    <w:rsid w:val="00071184"/>
    <w:rsid w:val="00071647"/>
    <w:rsid w:val="00071692"/>
    <w:rsid w:val="00071D43"/>
    <w:rsid w:val="00073264"/>
    <w:rsid w:val="0007374D"/>
    <w:rsid w:val="00074970"/>
    <w:rsid w:val="00074C2C"/>
    <w:rsid w:val="00074CA7"/>
    <w:rsid w:val="000750CB"/>
    <w:rsid w:val="0007516D"/>
    <w:rsid w:val="000752B1"/>
    <w:rsid w:val="000753D4"/>
    <w:rsid w:val="000755AC"/>
    <w:rsid w:val="00075A23"/>
    <w:rsid w:val="000761E8"/>
    <w:rsid w:val="0007695B"/>
    <w:rsid w:val="000769B2"/>
    <w:rsid w:val="00077462"/>
    <w:rsid w:val="000775ED"/>
    <w:rsid w:val="00077872"/>
    <w:rsid w:val="000778E6"/>
    <w:rsid w:val="00081692"/>
    <w:rsid w:val="000818E2"/>
    <w:rsid w:val="00081A0F"/>
    <w:rsid w:val="00082379"/>
    <w:rsid w:val="00082529"/>
    <w:rsid w:val="00082656"/>
    <w:rsid w:val="000827F9"/>
    <w:rsid w:val="000828BE"/>
    <w:rsid w:val="00082CC2"/>
    <w:rsid w:val="00084100"/>
    <w:rsid w:val="000846E8"/>
    <w:rsid w:val="00084AE0"/>
    <w:rsid w:val="00085005"/>
    <w:rsid w:val="0008500F"/>
    <w:rsid w:val="00085525"/>
    <w:rsid w:val="00085F48"/>
    <w:rsid w:val="000862B1"/>
    <w:rsid w:val="00086328"/>
    <w:rsid w:val="00086329"/>
    <w:rsid w:val="000866FC"/>
    <w:rsid w:val="00086CF9"/>
    <w:rsid w:val="00087D69"/>
    <w:rsid w:val="00087ECD"/>
    <w:rsid w:val="00087FD3"/>
    <w:rsid w:val="000904B2"/>
    <w:rsid w:val="000912F2"/>
    <w:rsid w:val="00091435"/>
    <w:rsid w:val="000916CB"/>
    <w:rsid w:val="00091C62"/>
    <w:rsid w:val="00091E61"/>
    <w:rsid w:val="00092267"/>
    <w:rsid w:val="00092808"/>
    <w:rsid w:val="00092EEB"/>
    <w:rsid w:val="0009391A"/>
    <w:rsid w:val="00093AF9"/>
    <w:rsid w:val="000947E4"/>
    <w:rsid w:val="000949F2"/>
    <w:rsid w:val="00094A9F"/>
    <w:rsid w:val="00094AEA"/>
    <w:rsid w:val="00094C16"/>
    <w:rsid w:val="00094C58"/>
    <w:rsid w:val="00094D80"/>
    <w:rsid w:val="00095214"/>
    <w:rsid w:val="000952DB"/>
    <w:rsid w:val="00095311"/>
    <w:rsid w:val="0009535C"/>
    <w:rsid w:val="0009563F"/>
    <w:rsid w:val="00095978"/>
    <w:rsid w:val="00095E25"/>
    <w:rsid w:val="00095E41"/>
    <w:rsid w:val="0009716E"/>
    <w:rsid w:val="000A07DB"/>
    <w:rsid w:val="000A0E13"/>
    <w:rsid w:val="000A218C"/>
    <w:rsid w:val="000A2BD5"/>
    <w:rsid w:val="000A2FCB"/>
    <w:rsid w:val="000A337A"/>
    <w:rsid w:val="000A37A6"/>
    <w:rsid w:val="000A4268"/>
    <w:rsid w:val="000A4894"/>
    <w:rsid w:val="000A490D"/>
    <w:rsid w:val="000A4C5A"/>
    <w:rsid w:val="000A515D"/>
    <w:rsid w:val="000A5B43"/>
    <w:rsid w:val="000A5B99"/>
    <w:rsid w:val="000A6586"/>
    <w:rsid w:val="000A6635"/>
    <w:rsid w:val="000A7012"/>
    <w:rsid w:val="000A77A6"/>
    <w:rsid w:val="000A791C"/>
    <w:rsid w:val="000B0009"/>
    <w:rsid w:val="000B10FE"/>
    <w:rsid w:val="000B12B6"/>
    <w:rsid w:val="000B1508"/>
    <w:rsid w:val="000B18AD"/>
    <w:rsid w:val="000B1A38"/>
    <w:rsid w:val="000B1B9A"/>
    <w:rsid w:val="000B2208"/>
    <w:rsid w:val="000B2865"/>
    <w:rsid w:val="000B2D84"/>
    <w:rsid w:val="000B31F2"/>
    <w:rsid w:val="000B3894"/>
    <w:rsid w:val="000B3BAB"/>
    <w:rsid w:val="000B3BE4"/>
    <w:rsid w:val="000B3C75"/>
    <w:rsid w:val="000B4008"/>
    <w:rsid w:val="000B4502"/>
    <w:rsid w:val="000B485A"/>
    <w:rsid w:val="000B4A5E"/>
    <w:rsid w:val="000B4BD7"/>
    <w:rsid w:val="000B4F46"/>
    <w:rsid w:val="000B5923"/>
    <w:rsid w:val="000B5BC7"/>
    <w:rsid w:val="000B5D5F"/>
    <w:rsid w:val="000B6430"/>
    <w:rsid w:val="000B6466"/>
    <w:rsid w:val="000B657A"/>
    <w:rsid w:val="000B686C"/>
    <w:rsid w:val="000B6E07"/>
    <w:rsid w:val="000B7200"/>
    <w:rsid w:val="000B7458"/>
    <w:rsid w:val="000B7548"/>
    <w:rsid w:val="000B784A"/>
    <w:rsid w:val="000B7C3B"/>
    <w:rsid w:val="000C0274"/>
    <w:rsid w:val="000C13BC"/>
    <w:rsid w:val="000C180E"/>
    <w:rsid w:val="000C1E72"/>
    <w:rsid w:val="000C25BF"/>
    <w:rsid w:val="000C2639"/>
    <w:rsid w:val="000C369D"/>
    <w:rsid w:val="000C3F2D"/>
    <w:rsid w:val="000C408D"/>
    <w:rsid w:val="000C515E"/>
    <w:rsid w:val="000C643D"/>
    <w:rsid w:val="000C68A8"/>
    <w:rsid w:val="000C6FA2"/>
    <w:rsid w:val="000C705B"/>
    <w:rsid w:val="000C71BF"/>
    <w:rsid w:val="000C75C4"/>
    <w:rsid w:val="000C7A45"/>
    <w:rsid w:val="000D0319"/>
    <w:rsid w:val="000D104E"/>
    <w:rsid w:val="000D1ACD"/>
    <w:rsid w:val="000D1EBB"/>
    <w:rsid w:val="000D1ED3"/>
    <w:rsid w:val="000D204B"/>
    <w:rsid w:val="000D2194"/>
    <w:rsid w:val="000D266F"/>
    <w:rsid w:val="000D2904"/>
    <w:rsid w:val="000D292B"/>
    <w:rsid w:val="000D2B50"/>
    <w:rsid w:val="000D2BF0"/>
    <w:rsid w:val="000D2D4D"/>
    <w:rsid w:val="000D3784"/>
    <w:rsid w:val="000D39C7"/>
    <w:rsid w:val="000D3D00"/>
    <w:rsid w:val="000D4333"/>
    <w:rsid w:val="000D4A70"/>
    <w:rsid w:val="000D5A5C"/>
    <w:rsid w:val="000D6717"/>
    <w:rsid w:val="000D6A32"/>
    <w:rsid w:val="000D6BC9"/>
    <w:rsid w:val="000D6FF8"/>
    <w:rsid w:val="000D705A"/>
    <w:rsid w:val="000D709C"/>
    <w:rsid w:val="000D790A"/>
    <w:rsid w:val="000D7B1E"/>
    <w:rsid w:val="000D7D1F"/>
    <w:rsid w:val="000D7D4D"/>
    <w:rsid w:val="000E0AE6"/>
    <w:rsid w:val="000E112D"/>
    <w:rsid w:val="000E15DA"/>
    <w:rsid w:val="000E1EBD"/>
    <w:rsid w:val="000E2289"/>
    <w:rsid w:val="000E22F4"/>
    <w:rsid w:val="000E261A"/>
    <w:rsid w:val="000E2ACE"/>
    <w:rsid w:val="000E2F61"/>
    <w:rsid w:val="000E3094"/>
    <w:rsid w:val="000E3963"/>
    <w:rsid w:val="000E41AD"/>
    <w:rsid w:val="000E44FB"/>
    <w:rsid w:val="000E4571"/>
    <w:rsid w:val="000E4645"/>
    <w:rsid w:val="000E5032"/>
    <w:rsid w:val="000E50D7"/>
    <w:rsid w:val="000E5835"/>
    <w:rsid w:val="000E598B"/>
    <w:rsid w:val="000E5C2F"/>
    <w:rsid w:val="000E6BCA"/>
    <w:rsid w:val="000E7273"/>
    <w:rsid w:val="000E783E"/>
    <w:rsid w:val="000E7B61"/>
    <w:rsid w:val="000F0020"/>
    <w:rsid w:val="000F00B2"/>
    <w:rsid w:val="000F0182"/>
    <w:rsid w:val="000F02A2"/>
    <w:rsid w:val="000F0514"/>
    <w:rsid w:val="000F1EFD"/>
    <w:rsid w:val="000F2723"/>
    <w:rsid w:val="000F2F0B"/>
    <w:rsid w:val="000F3DB0"/>
    <w:rsid w:val="000F3F74"/>
    <w:rsid w:val="000F518C"/>
    <w:rsid w:val="000F53FF"/>
    <w:rsid w:val="000F5632"/>
    <w:rsid w:val="000F56F8"/>
    <w:rsid w:val="000F58F8"/>
    <w:rsid w:val="000F5C9E"/>
    <w:rsid w:val="000F600F"/>
    <w:rsid w:val="000F643E"/>
    <w:rsid w:val="000F6BE5"/>
    <w:rsid w:val="000F6D14"/>
    <w:rsid w:val="000F7446"/>
    <w:rsid w:val="000F77EE"/>
    <w:rsid w:val="00100243"/>
    <w:rsid w:val="00100634"/>
    <w:rsid w:val="001012DA"/>
    <w:rsid w:val="00101BC8"/>
    <w:rsid w:val="00101E83"/>
    <w:rsid w:val="00101E9E"/>
    <w:rsid w:val="00101EE2"/>
    <w:rsid w:val="00102761"/>
    <w:rsid w:val="00102768"/>
    <w:rsid w:val="00102C5C"/>
    <w:rsid w:val="00103FE8"/>
    <w:rsid w:val="0010482A"/>
    <w:rsid w:val="00104AD5"/>
    <w:rsid w:val="00104B74"/>
    <w:rsid w:val="001052ED"/>
    <w:rsid w:val="001059E5"/>
    <w:rsid w:val="00105F63"/>
    <w:rsid w:val="001062E0"/>
    <w:rsid w:val="001063AF"/>
    <w:rsid w:val="001065A3"/>
    <w:rsid w:val="00106653"/>
    <w:rsid w:val="00106670"/>
    <w:rsid w:val="00107CA1"/>
    <w:rsid w:val="00110044"/>
    <w:rsid w:val="00110978"/>
    <w:rsid w:val="00110C63"/>
    <w:rsid w:val="001113B7"/>
    <w:rsid w:val="001122A1"/>
    <w:rsid w:val="00112314"/>
    <w:rsid w:val="0011240C"/>
    <w:rsid w:val="0011286B"/>
    <w:rsid w:val="00113147"/>
    <w:rsid w:val="00113212"/>
    <w:rsid w:val="001132FB"/>
    <w:rsid w:val="0011388D"/>
    <w:rsid w:val="00113A3D"/>
    <w:rsid w:val="00113C2C"/>
    <w:rsid w:val="00114361"/>
    <w:rsid w:val="001150BA"/>
    <w:rsid w:val="00115873"/>
    <w:rsid w:val="001158E2"/>
    <w:rsid w:val="001159B7"/>
    <w:rsid w:val="00115A6F"/>
    <w:rsid w:val="00115AB2"/>
    <w:rsid w:val="00115B2D"/>
    <w:rsid w:val="00116424"/>
    <w:rsid w:val="00116926"/>
    <w:rsid w:val="00116CF5"/>
    <w:rsid w:val="001171E7"/>
    <w:rsid w:val="00117219"/>
    <w:rsid w:val="00117958"/>
    <w:rsid w:val="00120F69"/>
    <w:rsid w:val="001217D7"/>
    <w:rsid w:val="001217F0"/>
    <w:rsid w:val="001218FB"/>
    <w:rsid w:val="00121A39"/>
    <w:rsid w:val="00121CA8"/>
    <w:rsid w:val="00121E49"/>
    <w:rsid w:val="00121FE0"/>
    <w:rsid w:val="0012210A"/>
    <w:rsid w:val="001231E0"/>
    <w:rsid w:val="0012381A"/>
    <w:rsid w:val="00123D61"/>
    <w:rsid w:val="00123D96"/>
    <w:rsid w:val="001241A6"/>
    <w:rsid w:val="00124384"/>
    <w:rsid w:val="00124934"/>
    <w:rsid w:val="0012494D"/>
    <w:rsid w:val="00125008"/>
    <w:rsid w:val="001251D4"/>
    <w:rsid w:val="00125232"/>
    <w:rsid w:val="00125389"/>
    <w:rsid w:val="00125C14"/>
    <w:rsid w:val="00125E8A"/>
    <w:rsid w:val="001268A1"/>
    <w:rsid w:val="00126957"/>
    <w:rsid w:val="00126958"/>
    <w:rsid w:val="0012712B"/>
    <w:rsid w:val="00127136"/>
    <w:rsid w:val="00127267"/>
    <w:rsid w:val="00127419"/>
    <w:rsid w:val="00127A05"/>
    <w:rsid w:val="00127CA0"/>
    <w:rsid w:val="00130E08"/>
    <w:rsid w:val="0013121E"/>
    <w:rsid w:val="001317EE"/>
    <w:rsid w:val="00131989"/>
    <w:rsid w:val="00131A64"/>
    <w:rsid w:val="0013244A"/>
    <w:rsid w:val="001328C6"/>
    <w:rsid w:val="001329BA"/>
    <w:rsid w:val="00132ED4"/>
    <w:rsid w:val="001335DB"/>
    <w:rsid w:val="00133AF3"/>
    <w:rsid w:val="00133B82"/>
    <w:rsid w:val="001341A5"/>
    <w:rsid w:val="00134410"/>
    <w:rsid w:val="001347B0"/>
    <w:rsid w:val="0013483B"/>
    <w:rsid w:val="00134874"/>
    <w:rsid w:val="00135165"/>
    <w:rsid w:val="00135437"/>
    <w:rsid w:val="00136B87"/>
    <w:rsid w:val="00136FFB"/>
    <w:rsid w:val="001374EB"/>
    <w:rsid w:val="0013773E"/>
    <w:rsid w:val="00137B18"/>
    <w:rsid w:val="00137D23"/>
    <w:rsid w:val="001405AA"/>
    <w:rsid w:val="00140850"/>
    <w:rsid w:val="00140ACF"/>
    <w:rsid w:val="00141100"/>
    <w:rsid w:val="0014158F"/>
    <w:rsid w:val="001417A9"/>
    <w:rsid w:val="001420D3"/>
    <w:rsid w:val="00142A97"/>
    <w:rsid w:val="00142F5F"/>
    <w:rsid w:val="001434E7"/>
    <w:rsid w:val="00143A7F"/>
    <w:rsid w:val="00143B80"/>
    <w:rsid w:val="001443FD"/>
    <w:rsid w:val="0014461B"/>
    <w:rsid w:val="00144679"/>
    <w:rsid w:val="0014491F"/>
    <w:rsid w:val="00144D65"/>
    <w:rsid w:val="00145285"/>
    <w:rsid w:val="00145905"/>
    <w:rsid w:val="00145C2F"/>
    <w:rsid w:val="00145D6D"/>
    <w:rsid w:val="00145E1E"/>
    <w:rsid w:val="001473E1"/>
    <w:rsid w:val="0014763E"/>
    <w:rsid w:val="001478A4"/>
    <w:rsid w:val="00147A3C"/>
    <w:rsid w:val="00147E8A"/>
    <w:rsid w:val="0015014D"/>
    <w:rsid w:val="001502BA"/>
    <w:rsid w:val="001507C1"/>
    <w:rsid w:val="00150A33"/>
    <w:rsid w:val="00151157"/>
    <w:rsid w:val="00151FBB"/>
    <w:rsid w:val="00152FB9"/>
    <w:rsid w:val="001532D3"/>
    <w:rsid w:val="00153678"/>
    <w:rsid w:val="00153C70"/>
    <w:rsid w:val="001543FF"/>
    <w:rsid w:val="00155C8C"/>
    <w:rsid w:val="00155D0A"/>
    <w:rsid w:val="00155E17"/>
    <w:rsid w:val="00155E5C"/>
    <w:rsid w:val="00156B11"/>
    <w:rsid w:val="001572B5"/>
    <w:rsid w:val="001605C4"/>
    <w:rsid w:val="00160AB9"/>
    <w:rsid w:val="0016176D"/>
    <w:rsid w:val="00161885"/>
    <w:rsid w:val="001618F1"/>
    <w:rsid w:val="00161EDC"/>
    <w:rsid w:val="0016229A"/>
    <w:rsid w:val="001631A7"/>
    <w:rsid w:val="0016353B"/>
    <w:rsid w:val="001637ED"/>
    <w:rsid w:val="00163B46"/>
    <w:rsid w:val="00163EC7"/>
    <w:rsid w:val="0016420C"/>
    <w:rsid w:val="00164895"/>
    <w:rsid w:val="001648DB"/>
    <w:rsid w:val="00164B65"/>
    <w:rsid w:val="00165757"/>
    <w:rsid w:val="001658FF"/>
    <w:rsid w:val="001663BF"/>
    <w:rsid w:val="0016644E"/>
    <w:rsid w:val="00166514"/>
    <w:rsid w:val="00166FC7"/>
    <w:rsid w:val="001672E2"/>
    <w:rsid w:val="0016775D"/>
    <w:rsid w:val="00167A56"/>
    <w:rsid w:val="00170286"/>
    <w:rsid w:val="00170455"/>
    <w:rsid w:val="001708F6"/>
    <w:rsid w:val="001710E9"/>
    <w:rsid w:val="001716F4"/>
    <w:rsid w:val="00171E15"/>
    <w:rsid w:val="00171E7D"/>
    <w:rsid w:val="00172E02"/>
    <w:rsid w:val="00173CD0"/>
    <w:rsid w:val="0017414F"/>
    <w:rsid w:val="00174976"/>
    <w:rsid w:val="00174A63"/>
    <w:rsid w:val="001750E5"/>
    <w:rsid w:val="00176049"/>
    <w:rsid w:val="00176DAF"/>
    <w:rsid w:val="00177590"/>
    <w:rsid w:val="00177839"/>
    <w:rsid w:val="00177D53"/>
    <w:rsid w:val="00180214"/>
    <w:rsid w:val="001807CD"/>
    <w:rsid w:val="00180852"/>
    <w:rsid w:val="00180E10"/>
    <w:rsid w:val="001814A6"/>
    <w:rsid w:val="0018164D"/>
    <w:rsid w:val="00181B18"/>
    <w:rsid w:val="00181C76"/>
    <w:rsid w:val="00182882"/>
    <w:rsid w:val="0018294A"/>
    <w:rsid w:val="0018297F"/>
    <w:rsid w:val="00182EDF"/>
    <w:rsid w:val="0018348E"/>
    <w:rsid w:val="00183712"/>
    <w:rsid w:val="00183DEF"/>
    <w:rsid w:val="001840BC"/>
    <w:rsid w:val="0018438B"/>
    <w:rsid w:val="0018460E"/>
    <w:rsid w:val="00184BFE"/>
    <w:rsid w:val="00184E92"/>
    <w:rsid w:val="00184F29"/>
    <w:rsid w:val="00185099"/>
    <w:rsid w:val="00185241"/>
    <w:rsid w:val="00185618"/>
    <w:rsid w:val="0018762A"/>
    <w:rsid w:val="00187704"/>
    <w:rsid w:val="00190AAD"/>
    <w:rsid w:val="001911EE"/>
    <w:rsid w:val="00191322"/>
    <w:rsid w:val="00191490"/>
    <w:rsid w:val="0019152B"/>
    <w:rsid w:val="00191540"/>
    <w:rsid w:val="00191C24"/>
    <w:rsid w:val="00191F67"/>
    <w:rsid w:val="001925FC"/>
    <w:rsid w:val="00192658"/>
    <w:rsid w:val="00192B1F"/>
    <w:rsid w:val="0019379B"/>
    <w:rsid w:val="001940D4"/>
    <w:rsid w:val="00194453"/>
    <w:rsid w:val="001945BC"/>
    <w:rsid w:val="0019468D"/>
    <w:rsid w:val="00194D0B"/>
    <w:rsid w:val="00194FFE"/>
    <w:rsid w:val="00195196"/>
    <w:rsid w:val="001956AE"/>
    <w:rsid w:val="001959F6"/>
    <w:rsid w:val="00195DA8"/>
    <w:rsid w:val="0019737F"/>
    <w:rsid w:val="001974D2"/>
    <w:rsid w:val="00197A2C"/>
    <w:rsid w:val="001A0389"/>
    <w:rsid w:val="001A0430"/>
    <w:rsid w:val="001A0E33"/>
    <w:rsid w:val="001A12C5"/>
    <w:rsid w:val="001A1D55"/>
    <w:rsid w:val="001A21FA"/>
    <w:rsid w:val="001A285D"/>
    <w:rsid w:val="001A2B13"/>
    <w:rsid w:val="001A39D1"/>
    <w:rsid w:val="001A42C1"/>
    <w:rsid w:val="001A4D5A"/>
    <w:rsid w:val="001A5360"/>
    <w:rsid w:val="001A545A"/>
    <w:rsid w:val="001A5592"/>
    <w:rsid w:val="001A5AD6"/>
    <w:rsid w:val="001A5B5C"/>
    <w:rsid w:val="001A5E2A"/>
    <w:rsid w:val="001A7EA6"/>
    <w:rsid w:val="001B076D"/>
    <w:rsid w:val="001B09E6"/>
    <w:rsid w:val="001B0A12"/>
    <w:rsid w:val="001B0CC3"/>
    <w:rsid w:val="001B1658"/>
    <w:rsid w:val="001B1A98"/>
    <w:rsid w:val="001B1D75"/>
    <w:rsid w:val="001B1FA0"/>
    <w:rsid w:val="001B2916"/>
    <w:rsid w:val="001B2AFD"/>
    <w:rsid w:val="001B2DE3"/>
    <w:rsid w:val="001B33C5"/>
    <w:rsid w:val="001B3437"/>
    <w:rsid w:val="001B352C"/>
    <w:rsid w:val="001B36D0"/>
    <w:rsid w:val="001B3AFD"/>
    <w:rsid w:val="001B3EBB"/>
    <w:rsid w:val="001B402D"/>
    <w:rsid w:val="001B470A"/>
    <w:rsid w:val="001B4B28"/>
    <w:rsid w:val="001B4B42"/>
    <w:rsid w:val="001B4B55"/>
    <w:rsid w:val="001B4ECE"/>
    <w:rsid w:val="001B5754"/>
    <w:rsid w:val="001B5777"/>
    <w:rsid w:val="001B6125"/>
    <w:rsid w:val="001B7D56"/>
    <w:rsid w:val="001B7E37"/>
    <w:rsid w:val="001C0608"/>
    <w:rsid w:val="001C089A"/>
    <w:rsid w:val="001C0D5A"/>
    <w:rsid w:val="001C0F89"/>
    <w:rsid w:val="001C19FC"/>
    <w:rsid w:val="001C1F16"/>
    <w:rsid w:val="001C2033"/>
    <w:rsid w:val="001C2CA7"/>
    <w:rsid w:val="001C3354"/>
    <w:rsid w:val="001C37BC"/>
    <w:rsid w:val="001C3A3F"/>
    <w:rsid w:val="001C4004"/>
    <w:rsid w:val="001C42CF"/>
    <w:rsid w:val="001C441C"/>
    <w:rsid w:val="001C4647"/>
    <w:rsid w:val="001C4903"/>
    <w:rsid w:val="001C5153"/>
    <w:rsid w:val="001C52CD"/>
    <w:rsid w:val="001C53A0"/>
    <w:rsid w:val="001C5CBC"/>
    <w:rsid w:val="001C64B1"/>
    <w:rsid w:val="001C6B51"/>
    <w:rsid w:val="001C72DD"/>
    <w:rsid w:val="001C7532"/>
    <w:rsid w:val="001C7D19"/>
    <w:rsid w:val="001D006C"/>
    <w:rsid w:val="001D012C"/>
    <w:rsid w:val="001D0717"/>
    <w:rsid w:val="001D118D"/>
    <w:rsid w:val="001D172D"/>
    <w:rsid w:val="001D1885"/>
    <w:rsid w:val="001D1898"/>
    <w:rsid w:val="001D2B3F"/>
    <w:rsid w:val="001D3290"/>
    <w:rsid w:val="001D366B"/>
    <w:rsid w:val="001D4047"/>
    <w:rsid w:val="001D46D0"/>
    <w:rsid w:val="001D5044"/>
    <w:rsid w:val="001D5061"/>
    <w:rsid w:val="001D5614"/>
    <w:rsid w:val="001D58D9"/>
    <w:rsid w:val="001D598F"/>
    <w:rsid w:val="001D59E9"/>
    <w:rsid w:val="001D5DBD"/>
    <w:rsid w:val="001D6184"/>
    <w:rsid w:val="001D6204"/>
    <w:rsid w:val="001D6F52"/>
    <w:rsid w:val="001D7466"/>
    <w:rsid w:val="001D76B9"/>
    <w:rsid w:val="001D7941"/>
    <w:rsid w:val="001D7DEC"/>
    <w:rsid w:val="001E002E"/>
    <w:rsid w:val="001E0914"/>
    <w:rsid w:val="001E0EE3"/>
    <w:rsid w:val="001E1590"/>
    <w:rsid w:val="001E15AC"/>
    <w:rsid w:val="001E1DA2"/>
    <w:rsid w:val="001E2FBD"/>
    <w:rsid w:val="001E3304"/>
    <w:rsid w:val="001E3B84"/>
    <w:rsid w:val="001E3D14"/>
    <w:rsid w:val="001E3F5F"/>
    <w:rsid w:val="001E40D0"/>
    <w:rsid w:val="001E43E0"/>
    <w:rsid w:val="001E4632"/>
    <w:rsid w:val="001E48C2"/>
    <w:rsid w:val="001E4A89"/>
    <w:rsid w:val="001E4C46"/>
    <w:rsid w:val="001E4F8F"/>
    <w:rsid w:val="001E4FB3"/>
    <w:rsid w:val="001E5820"/>
    <w:rsid w:val="001E733D"/>
    <w:rsid w:val="001E7394"/>
    <w:rsid w:val="001E78E0"/>
    <w:rsid w:val="001E7D78"/>
    <w:rsid w:val="001F0A24"/>
    <w:rsid w:val="001F0BE5"/>
    <w:rsid w:val="001F1605"/>
    <w:rsid w:val="001F16AA"/>
    <w:rsid w:val="001F1FA5"/>
    <w:rsid w:val="001F22B2"/>
    <w:rsid w:val="001F22E7"/>
    <w:rsid w:val="001F233B"/>
    <w:rsid w:val="001F2534"/>
    <w:rsid w:val="001F29D9"/>
    <w:rsid w:val="001F3592"/>
    <w:rsid w:val="001F4246"/>
    <w:rsid w:val="001F49A4"/>
    <w:rsid w:val="001F4F17"/>
    <w:rsid w:val="001F5326"/>
    <w:rsid w:val="001F58DF"/>
    <w:rsid w:val="001F5C9A"/>
    <w:rsid w:val="001F62A6"/>
    <w:rsid w:val="001F6BA6"/>
    <w:rsid w:val="001F6CB3"/>
    <w:rsid w:val="0020025C"/>
    <w:rsid w:val="00200305"/>
    <w:rsid w:val="00201169"/>
    <w:rsid w:val="00201330"/>
    <w:rsid w:val="00201CBF"/>
    <w:rsid w:val="002028CF"/>
    <w:rsid w:val="0020297E"/>
    <w:rsid w:val="00203171"/>
    <w:rsid w:val="00203655"/>
    <w:rsid w:val="00203901"/>
    <w:rsid w:val="002041F3"/>
    <w:rsid w:val="00204470"/>
    <w:rsid w:val="002048C6"/>
    <w:rsid w:val="00205027"/>
    <w:rsid w:val="00205461"/>
    <w:rsid w:val="00205782"/>
    <w:rsid w:val="002060B6"/>
    <w:rsid w:val="0020754B"/>
    <w:rsid w:val="00207557"/>
    <w:rsid w:val="00207C8F"/>
    <w:rsid w:val="002100D9"/>
    <w:rsid w:val="002105E8"/>
    <w:rsid w:val="0021134B"/>
    <w:rsid w:val="0021135E"/>
    <w:rsid w:val="00212468"/>
    <w:rsid w:val="00212B7C"/>
    <w:rsid w:val="0021319D"/>
    <w:rsid w:val="002135D3"/>
    <w:rsid w:val="00213B19"/>
    <w:rsid w:val="00213C03"/>
    <w:rsid w:val="00213ED0"/>
    <w:rsid w:val="0021467E"/>
    <w:rsid w:val="00214B75"/>
    <w:rsid w:val="0021539F"/>
    <w:rsid w:val="00215B95"/>
    <w:rsid w:val="00215C70"/>
    <w:rsid w:val="002178AD"/>
    <w:rsid w:val="0021790E"/>
    <w:rsid w:val="00217B7A"/>
    <w:rsid w:val="00217BA0"/>
    <w:rsid w:val="002200E2"/>
    <w:rsid w:val="0022063D"/>
    <w:rsid w:val="00222AF0"/>
    <w:rsid w:val="00223322"/>
    <w:rsid w:val="0022378B"/>
    <w:rsid w:val="00223F80"/>
    <w:rsid w:val="00224190"/>
    <w:rsid w:val="0022468A"/>
    <w:rsid w:val="00224A0A"/>
    <w:rsid w:val="00224B0D"/>
    <w:rsid w:val="00224C9A"/>
    <w:rsid w:val="0022519D"/>
    <w:rsid w:val="00225596"/>
    <w:rsid w:val="00225A07"/>
    <w:rsid w:val="00225C94"/>
    <w:rsid w:val="00226254"/>
    <w:rsid w:val="002264DB"/>
    <w:rsid w:val="0022663D"/>
    <w:rsid w:val="002275C3"/>
    <w:rsid w:val="00227F9E"/>
    <w:rsid w:val="002300A9"/>
    <w:rsid w:val="002304D4"/>
    <w:rsid w:val="00230B8B"/>
    <w:rsid w:val="00230D98"/>
    <w:rsid w:val="00230E81"/>
    <w:rsid w:val="0023136F"/>
    <w:rsid w:val="002317B5"/>
    <w:rsid w:val="00231D25"/>
    <w:rsid w:val="00232788"/>
    <w:rsid w:val="00232B5F"/>
    <w:rsid w:val="0023310E"/>
    <w:rsid w:val="00233C47"/>
    <w:rsid w:val="00233F46"/>
    <w:rsid w:val="00233F59"/>
    <w:rsid w:val="002344A0"/>
    <w:rsid w:val="00234D71"/>
    <w:rsid w:val="00234D77"/>
    <w:rsid w:val="002355BC"/>
    <w:rsid w:val="00235CEF"/>
    <w:rsid w:val="00235E0C"/>
    <w:rsid w:val="0023606C"/>
    <w:rsid w:val="00236B90"/>
    <w:rsid w:val="002371EF"/>
    <w:rsid w:val="0023750A"/>
    <w:rsid w:val="002379D2"/>
    <w:rsid w:val="00237D59"/>
    <w:rsid w:val="00237EE5"/>
    <w:rsid w:val="00240373"/>
    <w:rsid w:val="00240840"/>
    <w:rsid w:val="00240A41"/>
    <w:rsid w:val="00240A6B"/>
    <w:rsid w:val="00240D5A"/>
    <w:rsid w:val="00241CF8"/>
    <w:rsid w:val="00242097"/>
    <w:rsid w:val="00242506"/>
    <w:rsid w:val="002427E7"/>
    <w:rsid w:val="00242AE0"/>
    <w:rsid w:val="0024379B"/>
    <w:rsid w:val="00244092"/>
    <w:rsid w:val="0024424C"/>
    <w:rsid w:val="00244E51"/>
    <w:rsid w:val="00244E7C"/>
    <w:rsid w:val="00244F37"/>
    <w:rsid w:val="0024506B"/>
    <w:rsid w:val="002453FE"/>
    <w:rsid w:val="00245696"/>
    <w:rsid w:val="00245CFF"/>
    <w:rsid w:val="002463BB"/>
    <w:rsid w:val="002472A0"/>
    <w:rsid w:val="0024731E"/>
    <w:rsid w:val="002475C5"/>
    <w:rsid w:val="00247B46"/>
    <w:rsid w:val="00247EF5"/>
    <w:rsid w:val="00250F18"/>
    <w:rsid w:val="00251675"/>
    <w:rsid w:val="0025185E"/>
    <w:rsid w:val="00251C80"/>
    <w:rsid w:val="00252485"/>
    <w:rsid w:val="00252A32"/>
    <w:rsid w:val="00252E3B"/>
    <w:rsid w:val="002533E3"/>
    <w:rsid w:val="00253677"/>
    <w:rsid w:val="002537EB"/>
    <w:rsid w:val="00253876"/>
    <w:rsid w:val="00253AE3"/>
    <w:rsid w:val="00254105"/>
    <w:rsid w:val="00254420"/>
    <w:rsid w:val="002556B6"/>
    <w:rsid w:val="0025595D"/>
    <w:rsid w:val="00255D8A"/>
    <w:rsid w:val="002561EE"/>
    <w:rsid w:val="0025626A"/>
    <w:rsid w:val="00257028"/>
    <w:rsid w:val="00257036"/>
    <w:rsid w:val="00257259"/>
    <w:rsid w:val="002577F7"/>
    <w:rsid w:val="00260289"/>
    <w:rsid w:val="00260435"/>
    <w:rsid w:val="002606B7"/>
    <w:rsid w:val="002619E9"/>
    <w:rsid w:val="002631D0"/>
    <w:rsid w:val="00263611"/>
    <w:rsid w:val="0026362E"/>
    <w:rsid w:val="0026374B"/>
    <w:rsid w:val="00263F5A"/>
    <w:rsid w:val="00263FB7"/>
    <w:rsid w:val="00264020"/>
    <w:rsid w:val="002641A2"/>
    <w:rsid w:val="0026434D"/>
    <w:rsid w:val="002647DC"/>
    <w:rsid w:val="002649E8"/>
    <w:rsid w:val="00264DDD"/>
    <w:rsid w:val="0026597A"/>
    <w:rsid w:val="00265BB8"/>
    <w:rsid w:val="00266291"/>
    <w:rsid w:val="002669A7"/>
    <w:rsid w:val="00266AE9"/>
    <w:rsid w:val="00266DA0"/>
    <w:rsid w:val="002676AE"/>
    <w:rsid w:val="002678F3"/>
    <w:rsid w:val="00267C24"/>
    <w:rsid w:val="00267ED7"/>
    <w:rsid w:val="0027031D"/>
    <w:rsid w:val="00270378"/>
    <w:rsid w:val="00270D13"/>
    <w:rsid w:val="00270F6E"/>
    <w:rsid w:val="00270F70"/>
    <w:rsid w:val="0027319E"/>
    <w:rsid w:val="002739F1"/>
    <w:rsid w:val="00273C0F"/>
    <w:rsid w:val="0027452A"/>
    <w:rsid w:val="00274CC4"/>
    <w:rsid w:val="00274D41"/>
    <w:rsid w:val="00275598"/>
    <w:rsid w:val="00275932"/>
    <w:rsid w:val="00275E0E"/>
    <w:rsid w:val="002763F3"/>
    <w:rsid w:val="002764A3"/>
    <w:rsid w:val="002768D8"/>
    <w:rsid w:val="00276AFD"/>
    <w:rsid w:val="00276D91"/>
    <w:rsid w:val="002770EE"/>
    <w:rsid w:val="00277616"/>
    <w:rsid w:val="002778BB"/>
    <w:rsid w:val="002778E2"/>
    <w:rsid w:val="00277F60"/>
    <w:rsid w:val="00280483"/>
    <w:rsid w:val="002806AB"/>
    <w:rsid w:val="00280D77"/>
    <w:rsid w:val="00280E32"/>
    <w:rsid w:val="0028114D"/>
    <w:rsid w:val="002811B3"/>
    <w:rsid w:val="002816C7"/>
    <w:rsid w:val="00281788"/>
    <w:rsid w:val="0028181A"/>
    <w:rsid w:val="00281B46"/>
    <w:rsid w:val="0028286C"/>
    <w:rsid w:val="00282D06"/>
    <w:rsid w:val="00282D84"/>
    <w:rsid w:val="0028328D"/>
    <w:rsid w:val="002836FC"/>
    <w:rsid w:val="002837B6"/>
    <w:rsid w:val="002846F6"/>
    <w:rsid w:val="00284A7B"/>
    <w:rsid w:val="00284E5E"/>
    <w:rsid w:val="0028509C"/>
    <w:rsid w:val="00285134"/>
    <w:rsid w:val="00285273"/>
    <w:rsid w:val="0028554A"/>
    <w:rsid w:val="002865CE"/>
    <w:rsid w:val="0028694A"/>
    <w:rsid w:val="00286CC8"/>
    <w:rsid w:val="00286F09"/>
    <w:rsid w:val="002873DB"/>
    <w:rsid w:val="00290135"/>
    <w:rsid w:val="002909F5"/>
    <w:rsid w:val="00290E75"/>
    <w:rsid w:val="00290EBA"/>
    <w:rsid w:val="0029108F"/>
    <w:rsid w:val="0029141E"/>
    <w:rsid w:val="002914C9"/>
    <w:rsid w:val="00291524"/>
    <w:rsid w:val="00291D14"/>
    <w:rsid w:val="00292230"/>
    <w:rsid w:val="00292817"/>
    <w:rsid w:val="00292847"/>
    <w:rsid w:val="00292A13"/>
    <w:rsid w:val="00292D2C"/>
    <w:rsid w:val="00292D75"/>
    <w:rsid w:val="00293303"/>
    <w:rsid w:val="00293AFB"/>
    <w:rsid w:val="00293C9F"/>
    <w:rsid w:val="00293D8D"/>
    <w:rsid w:val="002941F1"/>
    <w:rsid w:val="0029425D"/>
    <w:rsid w:val="00294554"/>
    <w:rsid w:val="00294D12"/>
    <w:rsid w:val="00295323"/>
    <w:rsid w:val="00295422"/>
    <w:rsid w:val="0029592E"/>
    <w:rsid w:val="00295A9A"/>
    <w:rsid w:val="00296925"/>
    <w:rsid w:val="00296D0A"/>
    <w:rsid w:val="00296F50"/>
    <w:rsid w:val="00297016"/>
    <w:rsid w:val="00297BEF"/>
    <w:rsid w:val="002A007F"/>
    <w:rsid w:val="002A0315"/>
    <w:rsid w:val="002A1297"/>
    <w:rsid w:val="002A1E28"/>
    <w:rsid w:val="002A20F9"/>
    <w:rsid w:val="002A33B4"/>
    <w:rsid w:val="002A42A6"/>
    <w:rsid w:val="002A4416"/>
    <w:rsid w:val="002A4B2B"/>
    <w:rsid w:val="002A4D58"/>
    <w:rsid w:val="002A5724"/>
    <w:rsid w:val="002A5F9D"/>
    <w:rsid w:val="002A6F74"/>
    <w:rsid w:val="002A71B4"/>
    <w:rsid w:val="002B03DA"/>
    <w:rsid w:val="002B0704"/>
    <w:rsid w:val="002B215D"/>
    <w:rsid w:val="002B2C1A"/>
    <w:rsid w:val="002B38D6"/>
    <w:rsid w:val="002B39B9"/>
    <w:rsid w:val="002B3C21"/>
    <w:rsid w:val="002B535E"/>
    <w:rsid w:val="002B5C14"/>
    <w:rsid w:val="002B5CA9"/>
    <w:rsid w:val="002B603D"/>
    <w:rsid w:val="002B6330"/>
    <w:rsid w:val="002B6C56"/>
    <w:rsid w:val="002B71ED"/>
    <w:rsid w:val="002B770C"/>
    <w:rsid w:val="002B7C13"/>
    <w:rsid w:val="002C003D"/>
    <w:rsid w:val="002C05E6"/>
    <w:rsid w:val="002C0B38"/>
    <w:rsid w:val="002C0BA8"/>
    <w:rsid w:val="002C119B"/>
    <w:rsid w:val="002C2273"/>
    <w:rsid w:val="002C3FF4"/>
    <w:rsid w:val="002C43F4"/>
    <w:rsid w:val="002C4BCE"/>
    <w:rsid w:val="002C5049"/>
    <w:rsid w:val="002C509F"/>
    <w:rsid w:val="002C5478"/>
    <w:rsid w:val="002C5DB9"/>
    <w:rsid w:val="002C5DD2"/>
    <w:rsid w:val="002C5F95"/>
    <w:rsid w:val="002C60B0"/>
    <w:rsid w:val="002C6573"/>
    <w:rsid w:val="002C66B9"/>
    <w:rsid w:val="002C6C1E"/>
    <w:rsid w:val="002C7A4C"/>
    <w:rsid w:val="002C7A93"/>
    <w:rsid w:val="002D12E7"/>
    <w:rsid w:val="002D1C00"/>
    <w:rsid w:val="002D2853"/>
    <w:rsid w:val="002D2FDA"/>
    <w:rsid w:val="002D4384"/>
    <w:rsid w:val="002D45C4"/>
    <w:rsid w:val="002D468A"/>
    <w:rsid w:val="002D4E05"/>
    <w:rsid w:val="002D635F"/>
    <w:rsid w:val="002D64B9"/>
    <w:rsid w:val="002D6510"/>
    <w:rsid w:val="002D651E"/>
    <w:rsid w:val="002D67CE"/>
    <w:rsid w:val="002D685E"/>
    <w:rsid w:val="002D77AE"/>
    <w:rsid w:val="002D79C3"/>
    <w:rsid w:val="002E015D"/>
    <w:rsid w:val="002E04DF"/>
    <w:rsid w:val="002E0991"/>
    <w:rsid w:val="002E0E74"/>
    <w:rsid w:val="002E0FDA"/>
    <w:rsid w:val="002E1CAB"/>
    <w:rsid w:val="002E27D6"/>
    <w:rsid w:val="002E2EC6"/>
    <w:rsid w:val="002E3019"/>
    <w:rsid w:val="002E3447"/>
    <w:rsid w:val="002E3879"/>
    <w:rsid w:val="002E4985"/>
    <w:rsid w:val="002E59B7"/>
    <w:rsid w:val="002E5D2A"/>
    <w:rsid w:val="002E64B1"/>
    <w:rsid w:val="002E6C7B"/>
    <w:rsid w:val="002E700D"/>
    <w:rsid w:val="002E785F"/>
    <w:rsid w:val="002E78BA"/>
    <w:rsid w:val="002E7F66"/>
    <w:rsid w:val="002F0360"/>
    <w:rsid w:val="002F0552"/>
    <w:rsid w:val="002F091B"/>
    <w:rsid w:val="002F0AAA"/>
    <w:rsid w:val="002F0AC5"/>
    <w:rsid w:val="002F0F54"/>
    <w:rsid w:val="002F103E"/>
    <w:rsid w:val="002F170D"/>
    <w:rsid w:val="002F1896"/>
    <w:rsid w:val="002F1A83"/>
    <w:rsid w:val="002F1FF5"/>
    <w:rsid w:val="002F20CF"/>
    <w:rsid w:val="002F2875"/>
    <w:rsid w:val="002F2B29"/>
    <w:rsid w:val="002F2C42"/>
    <w:rsid w:val="002F3345"/>
    <w:rsid w:val="002F372F"/>
    <w:rsid w:val="002F3896"/>
    <w:rsid w:val="002F3AD6"/>
    <w:rsid w:val="002F485E"/>
    <w:rsid w:val="002F4F56"/>
    <w:rsid w:val="002F5696"/>
    <w:rsid w:val="002F5825"/>
    <w:rsid w:val="002F5FDF"/>
    <w:rsid w:val="002F661F"/>
    <w:rsid w:val="002F68FD"/>
    <w:rsid w:val="002F6E00"/>
    <w:rsid w:val="002F7219"/>
    <w:rsid w:val="003000CA"/>
    <w:rsid w:val="003007AB"/>
    <w:rsid w:val="00300962"/>
    <w:rsid w:val="0030149C"/>
    <w:rsid w:val="00301952"/>
    <w:rsid w:val="00301A21"/>
    <w:rsid w:val="00301C02"/>
    <w:rsid w:val="003025F3"/>
    <w:rsid w:val="00302746"/>
    <w:rsid w:val="003028CB"/>
    <w:rsid w:val="00302AF9"/>
    <w:rsid w:val="00302C9B"/>
    <w:rsid w:val="00303509"/>
    <w:rsid w:val="00303DFB"/>
    <w:rsid w:val="00304306"/>
    <w:rsid w:val="003049B0"/>
    <w:rsid w:val="00304BEB"/>
    <w:rsid w:val="00304E67"/>
    <w:rsid w:val="00305337"/>
    <w:rsid w:val="003054B5"/>
    <w:rsid w:val="003059F7"/>
    <w:rsid w:val="00305F8C"/>
    <w:rsid w:val="003061A3"/>
    <w:rsid w:val="0030644E"/>
    <w:rsid w:val="00306800"/>
    <w:rsid w:val="00306932"/>
    <w:rsid w:val="003071F3"/>
    <w:rsid w:val="0030744A"/>
    <w:rsid w:val="00307A38"/>
    <w:rsid w:val="00307FB8"/>
    <w:rsid w:val="003108E5"/>
    <w:rsid w:val="0031091D"/>
    <w:rsid w:val="00310F78"/>
    <w:rsid w:val="003110F0"/>
    <w:rsid w:val="003116F5"/>
    <w:rsid w:val="00311730"/>
    <w:rsid w:val="003117A8"/>
    <w:rsid w:val="00311805"/>
    <w:rsid w:val="00311DF2"/>
    <w:rsid w:val="00312148"/>
    <w:rsid w:val="003124D7"/>
    <w:rsid w:val="003128B0"/>
    <w:rsid w:val="003135CF"/>
    <w:rsid w:val="003136CA"/>
    <w:rsid w:val="00313A94"/>
    <w:rsid w:val="00313F8C"/>
    <w:rsid w:val="003140CB"/>
    <w:rsid w:val="00314251"/>
    <w:rsid w:val="003144B6"/>
    <w:rsid w:val="003144F3"/>
    <w:rsid w:val="003149C6"/>
    <w:rsid w:val="00314B5D"/>
    <w:rsid w:val="00315C9F"/>
    <w:rsid w:val="00315EA4"/>
    <w:rsid w:val="00315F84"/>
    <w:rsid w:val="00316465"/>
    <w:rsid w:val="00316DBF"/>
    <w:rsid w:val="00320465"/>
    <w:rsid w:val="00320570"/>
    <w:rsid w:val="00320BAC"/>
    <w:rsid w:val="00321BEF"/>
    <w:rsid w:val="00321C62"/>
    <w:rsid w:val="00321D55"/>
    <w:rsid w:val="00321DE9"/>
    <w:rsid w:val="00322505"/>
    <w:rsid w:val="0032275C"/>
    <w:rsid w:val="0032281B"/>
    <w:rsid w:val="00322AF4"/>
    <w:rsid w:val="00323849"/>
    <w:rsid w:val="003246C4"/>
    <w:rsid w:val="00324D4A"/>
    <w:rsid w:val="00325C10"/>
    <w:rsid w:val="00325F4A"/>
    <w:rsid w:val="003260A2"/>
    <w:rsid w:val="00326278"/>
    <w:rsid w:val="003263B6"/>
    <w:rsid w:val="00326DFA"/>
    <w:rsid w:val="003278F9"/>
    <w:rsid w:val="0032791F"/>
    <w:rsid w:val="00327DD0"/>
    <w:rsid w:val="00327EC9"/>
    <w:rsid w:val="00327FC7"/>
    <w:rsid w:val="003300A0"/>
    <w:rsid w:val="003300A2"/>
    <w:rsid w:val="003309D1"/>
    <w:rsid w:val="00330AF5"/>
    <w:rsid w:val="00330DDB"/>
    <w:rsid w:val="00330F72"/>
    <w:rsid w:val="00330FB3"/>
    <w:rsid w:val="00331002"/>
    <w:rsid w:val="00332363"/>
    <w:rsid w:val="0033245F"/>
    <w:rsid w:val="0033285E"/>
    <w:rsid w:val="003329A0"/>
    <w:rsid w:val="00333AF9"/>
    <w:rsid w:val="003340AE"/>
    <w:rsid w:val="00334163"/>
    <w:rsid w:val="00334189"/>
    <w:rsid w:val="00334BCE"/>
    <w:rsid w:val="00334E7E"/>
    <w:rsid w:val="00334EF8"/>
    <w:rsid w:val="003362AD"/>
    <w:rsid w:val="0033643C"/>
    <w:rsid w:val="0033665D"/>
    <w:rsid w:val="00336A7C"/>
    <w:rsid w:val="003371C4"/>
    <w:rsid w:val="003371D0"/>
    <w:rsid w:val="003372A4"/>
    <w:rsid w:val="00337A6E"/>
    <w:rsid w:val="00340651"/>
    <w:rsid w:val="003409C8"/>
    <w:rsid w:val="003418BE"/>
    <w:rsid w:val="00341CD9"/>
    <w:rsid w:val="003425FA"/>
    <w:rsid w:val="00342756"/>
    <w:rsid w:val="003428B2"/>
    <w:rsid w:val="00343098"/>
    <w:rsid w:val="003437C8"/>
    <w:rsid w:val="00343B95"/>
    <w:rsid w:val="00343BDE"/>
    <w:rsid w:val="00343FFB"/>
    <w:rsid w:val="00344760"/>
    <w:rsid w:val="003447D4"/>
    <w:rsid w:val="00344FAC"/>
    <w:rsid w:val="00345388"/>
    <w:rsid w:val="0034590A"/>
    <w:rsid w:val="00345AA4"/>
    <w:rsid w:val="00346137"/>
    <w:rsid w:val="00346AB0"/>
    <w:rsid w:val="0034733C"/>
    <w:rsid w:val="00347B97"/>
    <w:rsid w:val="0035033B"/>
    <w:rsid w:val="00351443"/>
    <w:rsid w:val="00351497"/>
    <w:rsid w:val="00352128"/>
    <w:rsid w:val="00352BDF"/>
    <w:rsid w:val="0035364F"/>
    <w:rsid w:val="00353CAE"/>
    <w:rsid w:val="00353DA8"/>
    <w:rsid w:val="003540C0"/>
    <w:rsid w:val="003543DB"/>
    <w:rsid w:val="0035445E"/>
    <w:rsid w:val="003547CD"/>
    <w:rsid w:val="0035494E"/>
    <w:rsid w:val="00354F5B"/>
    <w:rsid w:val="003576B7"/>
    <w:rsid w:val="0035773C"/>
    <w:rsid w:val="003603E0"/>
    <w:rsid w:val="003604B0"/>
    <w:rsid w:val="0036078D"/>
    <w:rsid w:val="003615CC"/>
    <w:rsid w:val="00362446"/>
    <w:rsid w:val="00362CF7"/>
    <w:rsid w:val="003637F6"/>
    <w:rsid w:val="003638E8"/>
    <w:rsid w:val="003642D0"/>
    <w:rsid w:val="00364513"/>
    <w:rsid w:val="00364A24"/>
    <w:rsid w:val="00365383"/>
    <w:rsid w:val="00365840"/>
    <w:rsid w:val="00365E10"/>
    <w:rsid w:val="00366FB8"/>
    <w:rsid w:val="00367A82"/>
    <w:rsid w:val="003703C3"/>
    <w:rsid w:val="00370D17"/>
    <w:rsid w:val="00370D48"/>
    <w:rsid w:val="003710CE"/>
    <w:rsid w:val="003715D4"/>
    <w:rsid w:val="00371B1A"/>
    <w:rsid w:val="00371C8D"/>
    <w:rsid w:val="003736DB"/>
    <w:rsid w:val="003739CA"/>
    <w:rsid w:val="00373A1D"/>
    <w:rsid w:val="00373AF9"/>
    <w:rsid w:val="00374A6D"/>
    <w:rsid w:val="00374FBA"/>
    <w:rsid w:val="00375314"/>
    <w:rsid w:val="00375A69"/>
    <w:rsid w:val="00375B78"/>
    <w:rsid w:val="00375DC1"/>
    <w:rsid w:val="003761F2"/>
    <w:rsid w:val="0037627D"/>
    <w:rsid w:val="00376968"/>
    <w:rsid w:val="00377B74"/>
    <w:rsid w:val="003808C8"/>
    <w:rsid w:val="00380CDD"/>
    <w:rsid w:val="00380E9E"/>
    <w:rsid w:val="00380EED"/>
    <w:rsid w:val="003810DA"/>
    <w:rsid w:val="0038173C"/>
    <w:rsid w:val="00381EDC"/>
    <w:rsid w:val="003820F5"/>
    <w:rsid w:val="003829E6"/>
    <w:rsid w:val="00382A5A"/>
    <w:rsid w:val="0038367B"/>
    <w:rsid w:val="003838A4"/>
    <w:rsid w:val="00383D40"/>
    <w:rsid w:val="0038418A"/>
    <w:rsid w:val="00384311"/>
    <w:rsid w:val="0038448E"/>
    <w:rsid w:val="003851FA"/>
    <w:rsid w:val="00385E61"/>
    <w:rsid w:val="0038682A"/>
    <w:rsid w:val="00386AEA"/>
    <w:rsid w:val="00386E49"/>
    <w:rsid w:val="003873AA"/>
    <w:rsid w:val="00387B4E"/>
    <w:rsid w:val="00387F6A"/>
    <w:rsid w:val="00387FEE"/>
    <w:rsid w:val="003905BF"/>
    <w:rsid w:val="00391455"/>
    <w:rsid w:val="003914B4"/>
    <w:rsid w:val="00391618"/>
    <w:rsid w:val="0039161D"/>
    <w:rsid w:val="0039274B"/>
    <w:rsid w:val="00392D0C"/>
    <w:rsid w:val="00393928"/>
    <w:rsid w:val="00393E47"/>
    <w:rsid w:val="003943EA"/>
    <w:rsid w:val="00394719"/>
    <w:rsid w:val="003952CA"/>
    <w:rsid w:val="003953A6"/>
    <w:rsid w:val="00395812"/>
    <w:rsid w:val="00395B60"/>
    <w:rsid w:val="00395EAD"/>
    <w:rsid w:val="003961F5"/>
    <w:rsid w:val="00396709"/>
    <w:rsid w:val="0039679E"/>
    <w:rsid w:val="0039683F"/>
    <w:rsid w:val="0039736F"/>
    <w:rsid w:val="003A068D"/>
    <w:rsid w:val="003A1054"/>
    <w:rsid w:val="003A1288"/>
    <w:rsid w:val="003A169A"/>
    <w:rsid w:val="003A2212"/>
    <w:rsid w:val="003A237F"/>
    <w:rsid w:val="003A2544"/>
    <w:rsid w:val="003A3098"/>
    <w:rsid w:val="003A3F95"/>
    <w:rsid w:val="003A40F4"/>
    <w:rsid w:val="003A4328"/>
    <w:rsid w:val="003A4CCA"/>
    <w:rsid w:val="003A4E00"/>
    <w:rsid w:val="003A59FF"/>
    <w:rsid w:val="003A5CAA"/>
    <w:rsid w:val="003A5FF9"/>
    <w:rsid w:val="003A631D"/>
    <w:rsid w:val="003A6973"/>
    <w:rsid w:val="003A6E67"/>
    <w:rsid w:val="003A72A1"/>
    <w:rsid w:val="003A798C"/>
    <w:rsid w:val="003A79B6"/>
    <w:rsid w:val="003B051E"/>
    <w:rsid w:val="003B121A"/>
    <w:rsid w:val="003B1C44"/>
    <w:rsid w:val="003B2560"/>
    <w:rsid w:val="003B2930"/>
    <w:rsid w:val="003B3277"/>
    <w:rsid w:val="003B346E"/>
    <w:rsid w:val="003B3544"/>
    <w:rsid w:val="003B36C7"/>
    <w:rsid w:val="003B3844"/>
    <w:rsid w:val="003B396B"/>
    <w:rsid w:val="003B3A33"/>
    <w:rsid w:val="003B3F45"/>
    <w:rsid w:val="003B4E6D"/>
    <w:rsid w:val="003B4F44"/>
    <w:rsid w:val="003B6234"/>
    <w:rsid w:val="003B66DE"/>
    <w:rsid w:val="003B693A"/>
    <w:rsid w:val="003B6FDC"/>
    <w:rsid w:val="003C00C2"/>
    <w:rsid w:val="003C0158"/>
    <w:rsid w:val="003C0859"/>
    <w:rsid w:val="003C0965"/>
    <w:rsid w:val="003C0DB6"/>
    <w:rsid w:val="003C102F"/>
    <w:rsid w:val="003C1682"/>
    <w:rsid w:val="003C1868"/>
    <w:rsid w:val="003C197B"/>
    <w:rsid w:val="003C1986"/>
    <w:rsid w:val="003C2374"/>
    <w:rsid w:val="003C2816"/>
    <w:rsid w:val="003C2A31"/>
    <w:rsid w:val="003C2E31"/>
    <w:rsid w:val="003C3282"/>
    <w:rsid w:val="003C3A4A"/>
    <w:rsid w:val="003C3C52"/>
    <w:rsid w:val="003C4172"/>
    <w:rsid w:val="003C43DE"/>
    <w:rsid w:val="003C4936"/>
    <w:rsid w:val="003C4B06"/>
    <w:rsid w:val="003C5195"/>
    <w:rsid w:val="003C5E62"/>
    <w:rsid w:val="003C6769"/>
    <w:rsid w:val="003C685E"/>
    <w:rsid w:val="003C6AEF"/>
    <w:rsid w:val="003C72DF"/>
    <w:rsid w:val="003C7D9E"/>
    <w:rsid w:val="003D137F"/>
    <w:rsid w:val="003D13A6"/>
    <w:rsid w:val="003D1A7A"/>
    <w:rsid w:val="003D2401"/>
    <w:rsid w:val="003D2913"/>
    <w:rsid w:val="003D29A0"/>
    <w:rsid w:val="003D38FD"/>
    <w:rsid w:val="003D39A9"/>
    <w:rsid w:val="003D39F8"/>
    <w:rsid w:val="003D40E9"/>
    <w:rsid w:val="003D424B"/>
    <w:rsid w:val="003D46B6"/>
    <w:rsid w:val="003D46BF"/>
    <w:rsid w:val="003D4883"/>
    <w:rsid w:val="003D4884"/>
    <w:rsid w:val="003D4DD6"/>
    <w:rsid w:val="003D52C4"/>
    <w:rsid w:val="003D5B4D"/>
    <w:rsid w:val="003D5C90"/>
    <w:rsid w:val="003D6E16"/>
    <w:rsid w:val="003D6FEE"/>
    <w:rsid w:val="003D76D2"/>
    <w:rsid w:val="003D798D"/>
    <w:rsid w:val="003D7F6C"/>
    <w:rsid w:val="003E0B0E"/>
    <w:rsid w:val="003E0C6D"/>
    <w:rsid w:val="003E125F"/>
    <w:rsid w:val="003E1419"/>
    <w:rsid w:val="003E15A3"/>
    <w:rsid w:val="003E1A6C"/>
    <w:rsid w:val="003E238E"/>
    <w:rsid w:val="003E28AB"/>
    <w:rsid w:val="003E28FF"/>
    <w:rsid w:val="003E2CBF"/>
    <w:rsid w:val="003E2F71"/>
    <w:rsid w:val="003E3093"/>
    <w:rsid w:val="003E3213"/>
    <w:rsid w:val="003E39E5"/>
    <w:rsid w:val="003E3C37"/>
    <w:rsid w:val="003E3CFF"/>
    <w:rsid w:val="003E3FBF"/>
    <w:rsid w:val="003E43C8"/>
    <w:rsid w:val="003E4673"/>
    <w:rsid w:val="003E4833"/>
    <w:rsid w:val="003E5189"/>
    <w:rsid w:val="003E58CD"/>
    <w:rsid w:val="003E5A90"/>
    <w:rsid w:val="003E60D2"/>
    <w:rsid w:val="003E650B"/>
    <w:rsid w:val="003E6D0E"/>
    <w:rsid w:val="003E70AE"/>
    <w:rsid w:val="003E731D"/>
    <w:rsid w:val="003E77F8"/>
    <w:rsid w:val="003E7E95"/>
    <w:rsid w:val="003F017C"/>
    <w:rsid w:val="003F1379"/>
    <w:rsid w:val="003F2310"/>
    <w:rsid w:val="003F268A"/>
    <w:rsid w:val="003F27CB"/>
    <w:rsid w:val="003F332A"/>
    <w:rsid w:val="003F348A"/>
    <w:rsid w:val="003F3794"/>
    <w:rsid w:val="003F3AC1"/>
    <w:rsid w:val="003F40E6"/>
    <w:rsid w:val="003F42BF"/>
    <w:rsid w:val="003F465E"/>
    <w:rsid w:val="003F4820"/>
    <w:rsid w:val="003F4BB1"/>
    <w:rsid w:val="003F55A7"/>
    <w:rsid w:val="003F5F02"/>
    <w:rsid w:val="003F62B9"/>
    <w:rsid w:val="003F727B"/>
    <w:rsid w:val="003F7392"/>
    <w:rsid w:val="003F7500"/>
    <w:rsid w:val="003F78E8"/>
    <w:rsid w:val="00400334"/>
    <w:rsid w:val="00400CDE"/>
    <w:rsid w:val="00400E8E"/>
    <w:rsid w:val="00401012"/>
    <w:rsid w:val="0040178A"/>
    <w:rsid w:val="00401C3E"/>
    <w:rsid w:val="00401F78"/>
    <w:rsid w:val="00402865"/>
    <w:rsid w:val="00403077"/>
    <w:rsid w:val="0040336C"/>
    <w:rsid w:val="00403450"/>
    <w:rsid w:val="004034BA"/>
    <w:rsid w:val="0040373B"/>
    <w:rsid w:val="00403A0B"/>
    <w:rsid w:val="004040AA"/>
    <w:rsid w:val="004046EE"/>
    <w:rsid w:val="00404756"/>
    <w:rsid w:val="004051D2"/>
    <w:rsid w:val="004054CD"/>
    <w:rsid w:val="00405878"/>
    <w:rsid w:val="00405B4F"/>
    <w:rsid w:val="00405F98"/>
    <w:rsid w:val="0040602C"/>
    <w:rsid w:val="004060A6"/>
    <w:rsid w:val="00406397"/>
    <w:rsid w:val="00406835"/>
    <w:rsid w:val="00406A14"/>
    <w:rsid w:val="00406CC6"/>
    <w:rsid w:val="00406E27"/>
    <w:rsid w:val="004072D3"/>
    <w:rsid w:val="00407494"/>
    <w:rsid w:val="00407ADB"/>
    <w:rsid w:val="00407CB9"/>
    <w:rsid w:val="00407D60"/>
    <w:rsid w:val="00407DCA"/>
    <w:rsid w:val="004106BA"/>
    <w:rsid w:val="00410ACA"/>
    <w:rsid w:val="0041113F"/>
    <w:rsid w:val="004116B3"/>
    <w:rsid w:val="0041194E"/>
    <w:rsid w:val="00412488"/>
    <w:rsid w:val="00412620"/>
    <w:rsid w:val="00412D14"/>
    <w:rsid w:val="00412FD9"/>
    <w:rsid w:val="00413005"/>
    <w:rsid w:val="004134C2"/>
    <w:rsid w:val="00413BC4"/>
    <w:rsid w:val="00413E8D"/>
    <w:rsid w:val="0041426D"/>
    <w:rsid w:val="0041476D"/>
    <w:rsid w:val="004147AA"/>
    <w:rsid w:val="00414A36"/>
    <w:rsid w:val="00414E5C"/>
    <w:rsid w:val="004151A3"/>
    <w:rsid w:val="00415D7F"/>
    <w:rsid w:val="0041610E"/>
    <w:rsid w:val="00416A50"/>
    <w:rsid w:val="00416DA8"/>
    <w:rsid w:val="00417062"/>
    <w:rsid w:val="0042030B"/>
    <w:rsid w:val="00420D38"/>
    <w:rsid w:val="00420FE3"/>
    <w:rsid w:val="00421181"/>
    <w:rsid w:val="00422586"/>
    <w:rsid w:val="0042276F"/>
    <w:rsid w:val="00422BE6"/>
    <w:rsid w:val="00422F10"/>
    <w:rsid w:val="00424232"/>
    <w:rsid w:val="004247A8"/>
    <w:rsid w:val="004247E8"/>
    <w:rsid w:val="004247EE"/>
    <w:rsid w:val="00424BF4"/>
    <w:rsid w:val="004258C7"/>
    <w:rsid w:val="00426000"/>
    <w:rsid w:val="00426067"/>
    <w:rsid w:val="00426078"/>
    <w:rsid w:val="00426B2A"/>
    <w:rsid w:val="00426DB8"/>
    <w:rsid w:val="00427462"/>
    <w:rsid w:val="004277E6"/>
    <w:rsid w:val="004278BD"/>
    <w:rsid w:val="00427E9F"/>
    <w:rsid w:val="00430E1A"/>
    <w:rsid w:val="004315EC"/>
    <w:rsid w:val="004319B7"/>
    <w:rsid w:val="00431A59"/>
    <w:rsid w:val="00432798"/>
    <w:rsid w:val="00432B58"/>
    <w:rsid w:val="004332B5"/>
    <w:rsid w:val="00433341"/>
    <w:rsid w:val="004353E3"/>
    <w:rsid w:val="00435908"/>
    <w:rsid w:val="004361D4"/>
    <w:rsid w:val="00437423"/>
    <w:rsid w:val="004374FB"/>
    <w:rsid w:val="004377F9"/>
    <w:rsid w:val="00437CB0"/>
    <w:rsid w:val="00437F8F"/>
    <w:rsid w:val="0044073F"/>
    <w:rsid w:val="00440E3E"/>
    <w:rsid w:val="00441008"/>
    <w:rsid w:val="0044169D"/>
    <w:rsid w:val="0044215E"/>
    <w:rsid w:val="00442892"/>
    <w:rsid w:val="00442B3F"/>
    <w:rsid w:val="0044318D"/>
    <w:rsid w:val="004431D8"/>
    <w:rsid w:val="00443258"/>
    <w:rsid w:val="004432F3"/>
    <w:rsid w:val="004445AF"/>
    <w:rsid w:val="00444CF8"/>
    <w:rsid w:val="00445409"/>
    <w:rsid w:val="004459C1"/>
    <w:rsid w:val="00445B5E"/>
    <w:rsid w:val="00446084"/>
    <w:rsid w:val="004463AB"/>
    <w:rsid w:val="00446591"/>
    <w:rsid w:val="00446766"/>
    <w:rsid w:val="00447166"/>
    <w:rsid w:val="0044730A"/>
    <w:rsid w:val="00447B4C"/>
    <w:rsid w:val="004507A5"/>
    <w:rsid w:val="00450AC8"/>
    <w:rsid w:val="00450B1F"/>
    <w:rsid w:val="00450F45"/>
    <w:rsid w:val="00451428"/>
    <w:rsid w:val="0045175C"/>
    <w:rsid w:val="0045191E"/>
    <w:rsid w:val="00452033"/>
    <w:rsid w:val="00452121"/>
    <w:rsid w:val="0045214F"/>
    <w:rsid w:val="0045247E"/>
    <w:rsid w:val="00452868"/>
    <w:rsid w:val="00452C15"/>
    <w:rsid w:val="00452EA9"/>
    <w:rsid w:val="004536FE"/>
    <w:rsid w:val="00453D8C"/>
    <w:rsid w:val="00454CEF"/>
    <w:rsid w:val="00454DA5"/>
    <w:rsid w:val="00454E38"/>
    <w:rsid w:val="00454F40"/>
    <w:rsid w:val="00454F51"/>
    <w:rsid w:val="004550E9"/>
    <w:rsid w:val="004554CB"/>
    <w:rsid w:val="004554DB"/>
    <w:rsid w:val="00455F93"/>
    <w:rsid w:val="004572C8"/>
    <w:rsid w:val="004577E5"/>
    <w:rsid w:val="00457D1E"/>
    <w:rsid w:val="00461364"/>
    <w:rsid w:val="0046187F"/>
    <w:rsid w:val="00461FFA"/>
    <w:rsid w:val="0046209C"/>
    <w:rsid w:val="004626D8"/>
    <w:rsid w:val="00462959"/>
    <w:rsid w:val="00462BD9"/>
    <w:rsid w:val="00462E0E"/>
    <w:rsid w:val="00464194"/>
    <w:rsid w:val="004642FE"/>
    <w:rsid w:val="00465483"/>
    <w:rsid w:val="00465640"/>
    <w:rsid w:val="00465EC9"/>
    <w:rsid w:val="00466793"/>
    <w:rsid w:val="00467453"/>
    <w:rsid w:val="00467569"/>
    <w:rsid w:val="004675CF"/>
    <w:rsid w:val="00467A70"/>
    <w:rsid w:val="00467D47"/>
    <w:rsid w:val="00467E3D"/>
    <w:rsid w:val="00467F89"/>
    <w:rsid w:val="00470179"/>
    <w:rsid w:val="0047072F"/>
    <w:rsid w:val="004708EE"/>
    <w:rsid w:val="00470BDB"/>
    <w:rsid w:val="00470F60"/>
    <w:rsid w:val="0047101C"/>
    <w:rsid w:val="00471C54"/>
    <w:rsid w:val="00471E10"/>
    <w:rsid w:val="00472390"/>
    <w:rsid w:val="004726E1"/>
    <w:rsid w:val="00472970"/>
    <w:rsid w:val="00472DA5"/>
    <w:rsid w:val="004730E3"/>
    <w:rsid w:val="00473488"/>
    <w:rsid w:val="00473BD5"/>
    <w:rsid w:val="004742A5"/>
    <w:rsid w:val="004743A0"/>
    <w:rsid w:val="00474405"/>
    <w:rsid w:val="00475175"/>
    <w:rsid w:val="0047541C"/>
    <w:rsid w:val="0047543B"/>
    <w:rsid w:val="00476177"/>
    <w:rsid w:val="004767E2"/>
    <w:rsid w:val="00476F47"/>
    <w:rsid w:val="00476F7E"/>
    <w:rsid w:val="004779EB"/>
    <w:rsid w:val="00477B98"/>
    <w:rsid w:val="004806D5"/>
    <w:rsid w:val="00481F1A"/>
    <w:rsid w:val="00483079"/>
    <w:rsid w:val="00483626"/>
    <w:rsid w:val="0048635D"/>
    <w:rsid w:val="004867D5"/>
    <w:rsid w:val="00490201"/>
    <w:rsid w:val="00490390"/>
    <w:rsid w:val="004905AE"/>
    <w:rsid w:val="004905E5"/>
    <w:rsid w:val="004906B2"/>
    <w:rsid w:val="00490883"/>
    <w:rsid w:val="00491017"/>
    <w:rsid w:val="00491144"/>
    <w:rsid w:val="0049210C"/>
    <w:rsid w:val="0049420F"/>
    <w:rsid w:val="004942CF"/>
    <w:rsid w:val="004945A0"/>
    <w:rsid w:val="00494A4C"/>
    <w:rsid w:val="00495230"/>
    <w:rsid w:val="00495895"/>
    <w:rsid w:val="00496839"/>
    <w:rsid w:val="00496871"/>
    <w:rsid w:val="00496A1D"/>
    <w:rsid w:val="00496CAB"/>
    <w:rsid w:val="00496FF3"/>
    <w:rsid w:val="00497030"/>
    <w:rsid w:val="004974BF"/>
    <w:rsid w:val="004A034D"/>
    <w:rsid w:val="004A11BD"/>
    <w:rsid w:val="004A17F2"/>
    <w:rsid w:val="004A1B5F"/>
    <w:rsid w:val="004A2781"/>
    <w:rsid w:val="004A29D8"/>
    <w:rsid w:val="004A2A85"/>
    <w:rsid w:val="004A2D69"/>
    <w:rsid w:val="004A2FF0"/>
    <w:rsid w:val="004A3450"/>
    <w:rsid w:val="004A35F5"/>
    <w:rsid w:val="004A36B8"/>
    <w:rsid w:val="004A3786"/>
    <w:rsid w:val="004A3B29"/>
    <w:rsid w:val="004A3D58"/>
    <w:rsid w:val="004A4601"/>
    <w:rsid w:val="004A4ACF"/>
    <w:rsid w:val="004A4F5B"/>
    <w:rsid w:val="004A55F6"/>
    <w:rsid w:val="004A5688"/>
    <w:rsid w:val="004A5F69"/>
    <w:rsid w:val="004A6D9F"/>
    <w:rsid w:val="004A7B47"/>
    <w:rsid w:val="004B08AB"/>
    <w:rsid w:val="004B1013"/>
    <w:rsid w:val="004B11E7"/>
    <w:rsid w:val="004B18E3"/>
    <w:rsid w:val="004B1AB5"/>
    <w:rsid w:val="004B2021"/>
    <w:rsid w:val="004B20D2"/>
    <w:rsid w:val="004B23B2"/>
    <w:rsid w:val="004B2D8A"/>
    <w:rsid w:val="004B3770"/>
    <w:rsid w:val="004B3C6C"/>
    <w:rsid w:val="004B3C86"/>
    <w:rsid w:val="004B45A4"/>
    <w:rsid w:val="004B52C3"/>
    <w:rsid w:val="004B68F3"/>
    <w:rsid w:val="004B71F4"/>
    <w:rsid w:val="004B767F"/>
    <w:rsid w:val="004B77BB"/>
    <w:rsid w:val="004B7F9F"/>
    <w:rsid w:val="004C0851"/>
    <w:rsid w:val="004C0D7E"/>
    <w:rsid w:val="004C0FE7"/>
    <w:rsid w:val="004C14B8"/>
    <w:rsid w:val="004C1B11"/>
    <w:rsid w:val="004C29F3"/>
    <w:rsid w:val="004C2C26"/>
    <w:rsid w:val="004C2C53"/>
    <w:rsid w:val="004C2D2D"/>
    <w:rsid w:val="004C36B1"/>
    <w:rsid w:val="004C3A57"/>
    <w:rsid w:val="004C3ED3"/>
    <w:rsid w:val="004C41B0"/>
    <w:rsid w:val="004C480F"/>
    <w:rsid w:val="004C4A05"/>
    <w:rsid w:val="004C5488"/>
    <w:rsid w:val="004C627C"/>
    <w:rsid w:val="004C647C"/>
    <w:rsid w:val="004C7458"/>
    <w:rsid w:val="004C7B69"/>
    <w:rsid w:val="004D0057"/>
    <w:rsid w:val="004D02DE"/>
    <w:rsid w:val="004D058C"/>
    <w:rsid w:val="004D0DD1"/>
    <w:rsid w:val="004D1299"/>
    <w:rsid w:val="004D12BB"/>
    <w:rsid w:val="004D13C4"/>
    <w:rsid w:val="004D17D7"/>
    <w:rsid w:val="004D1B61"/>
    <w:rsid w:val="004D21F0"/>
    <w:rsid w:val="004D34A9"/>
    <w:rsid w:val="004D34D0"/>
    <w:rsid w:val="004D3E36"/>
    <w:rsid w:val="004D40F3"/>
    <w:rsid w:val="004D4642"/>
    <w:rsid w:val="004D498A"/>
    <w:rsid w:val="004D550D"/>
    <w:rsid w:val="004D57EF"/>
    <w:rsid w:val="004D586E"/>
    <w:rsid w:val="004D6083"/>
    <w:rsid w:val="004D617F"/>
    <w:rsid w:val="004D62C8"/>
    <w:rsid w:val="004D6309"/>
    <w:rsid w:val="004D68F7"/>
    <w:rsid w:val="004D6B44"/>
    <w:rsid w:val="004D6C15"/>
    <w:rsid w:val="004D6F4B"/>
    <w:rsid w:val="004D76E0"/>
    <w:rsid w:val="004D770A"/>
    <w:rsid w:val="004D7721"/>
    <w:rsid w:val="004D7D2F"/>
    <w:rsid w:val="004E046D"/>
    <w:rsid w:val="004E0F81"/>
    <w:rsid w:val="004E1259"/>
    <w:rsid w:val="004E221D"/>
    <w:rsid w:val="004E237E"/>
    <w:rsid w:val="004E26F0"/>
    <w:rsid w:val="004E36CC"/>
    <w:rsid w:val="004E411D"/>
    <w:rsid w:val="004E4514"/>
    <w:rsid w:val="004E48AB"/>
    <w:rsid w:val="004E4B95"/>
    <w:rsid w:val="004E4EC1"/>
    <w:rsid w:val="004E591F"/>
    <w:rsid w:val="004E5C0C"/>
    <w:rsid w:val="004E6069"/>
    <w:rsid w:val="004E67D5"/>
    <w:rsid w:val="004F0862"/>
    <w:rsid w:val="004F08DD"/>
    <w:rsid w:val="004F09D3"/>
    <w:rsid w:val="004F0AD8"/>
    <w:rsid w:val="004F0E4B"/>
    <w:rsid w:val="004F14BB"/>
    <w:rsid w:val="004F15CF"/>
    <w:rsid w:val="004F1B15"/>
    <w:rsid w:val="004F2343"/>
    <w:rsid w:val="004F27B6"/>
    <w:rsid w:val="004F2A58"/>
    <w:rsid w:val="004F2BC3"/>
    <w:rsid w:val="004F2F7D"/>
    <w:rsid w:val="004F3552"/>
    <w:rsid w:val="004F453F"/>
    <w:rsid w:val="004F4B2C"/>
    <w:rsid w:val="004F4F6C"/>
    <w:rsid w:val="004F5095"/>
    <w:rsid w:val="004F572D"/>
    <w:rsid w:val="004F5781"/>
    <w:rsid w:val="004F5CEC"/>
    <w:rsid w:val="004F636B"/>
    <w:rsid w:val="004F6805"/>
    <w:rsid w:val="004F7BC4"/>
    <w:rsid w:val="004F7CCE"/>
    <w:rsid w:val="005002C1"/>
    <w:rsid w:val="005009AB"/>
    <w:rsid w:val="00500DD8"/>
    <w:rsid w:val="00501708"/>
    <w:rsid w:val="00501C7C"/>
    <w:rsid w:val="00503267"/>
    <w:rsid w:val="00503620"/>
    <w:rsid w:val="00503BCB"/>
    <w:rsid w:val="00503F48"/>
    <w:rsid w:val="0050413C"/>
    <w:rsid w:val="005047B9"/>
    <w:rsid w:val="00504C17"/>
    <w:rsid w:val="00504F8D"/>
    <w:rsid w:val="0050510F"/>
    <w:rsid w:val="005054E9"/>
    <w:rsid w:val="00505550"/>
    <w:rsid w:val="005057A0"/>
    <w:rsid w:val="005058EB"/>
    <w:rsid w:val="00505B4C"/>
    <w:rsid w:val="0050633B"/>
    <w:rsid w:val="005063DC"/>
    <w:rsid w:val="00506448"/>
    <w:rsid w:val="00506FD9"/>
    <w:rsid w:val="00507170"/>
    <w:rsid w:val="005072AE"/>
    <w:rsid w:val="00507F92"/>
    <w:rsid w:val="00510121"/>
    <w:rsid w:val="00510598"/>
    <w:rsid w:val="005109B3"/>
    <w:rsid w:val="0051107C"/>
    <w:rsid w:val="00511212"/>
    <w:rsid w:val="005113F0"/>
    <w:rsid w:val="00511648"/>
    <w:rsid w:val="0051230F"/>
    <w:rsid w:val="0051252B"/>
    <w:rsid w:val="00512668"/>
    <w:rsid w:val="00512A24"/>
    <w:rsid w:val="00513408"/>
    <w:rsid w:val="005134D4"/>
    <w:rsid w:val="0051433D"/>
    <w:rsid w:val="00514719"/>
    <w:rsid w:val="00514819"/>
    <w:rsid w:val="00514D9B"/>
    <w:rsid w:val="00515311"/>
    <w:rsid w:val="00515F47"/>
    <w:rsid w:val="00515FD5"/>
    <w:rsid w:val="005165E3"/>
    <w:rsid w:val="005166EC"/>
    <w:rsid w:val="00517150"/>
    <w:rsid w:val="00517295"/>
    <w:rsid w:val="00517F1D"/>
    <w:rsid w:val="00520486"/>
    <w:rsid w:val="0052054C"/>
    <w:rsid w:val="005206EF"/>
    <w:rsid w:val="00521476"/>
    <w:rsid w:val="00521730"/>
    <w:rsid w:val="00522136"/>
    <w:rsid w:val="00522EBE"/>
    <w:rsid w:val="00522F6D"/>
    <w:rsid w:val="005231C1"/>
    <w:rsid w:val="00523690"/>
    <w:rsid w:val="005238BF"/>
    <w:rsid w:val="00523B4E"/>
    <w:rsid w:val="00524091"/>
    <w:rsid w:val="005242FB"/>
    <w:rsid w:val="0052435E"/>
    <w:rsid w:val="0052545F"/>
    <w:rsid w:val="00525782"/>
    <w:rsid w:val="0052609F"/>
    <w:rsid w:val="00526207"/>
    <w:rsid w:val="00526860"/>
    <w:rsid w:val="00526E66"/>
    <w:rsid w:val="00527313"/>
    <w:rsid w:val="00527AFC"/>
    <w:rsid w:val="00527E8F"/>
    <w:rsid w:val="00527F44"/>
    <w:rsid w:val="005309AA"/>
    <w:rsid w:val="00530BDF"/>
    <w:rsid w:val="005312CA"/>
    <w:rsid w:val="005316C7"/>
    <w:rsid w:val="00531D30"/>
    <w:rsid w:val="00531D3F"/>
    <w:rsid w:val="00531DBC"/>
    <w:rsid w:val="00532A22"/>
    <w:rsid w:val="00532C66"/>
    <w:rsid w:val="00532DA1"/>
    <w:rsid w:val="00533559"/>
    <w:rsid w:val="00533EB1"/>
    <w:rsid w:val="00533FA1"/>
    <w:rsid w:val="005347BD"/>
    <w:rsid w:val="00534EFA"/>
    <w:rsid w:val="0053506D"/>
    <w:rsid w:val="005352F6"/>
    <w:rsid w:val="00535610"/>
    <w:rsid w:val="00536279"/>
    <w:rsid w:val="00536519"/>
    <w:rsid w:val="00536CA6"/>
    <w:rsid w:val="00536CAD"/>
    <w:rsid w:val="00537AEA"/>
    <w:rsid w:val="00537C72"/>
    <w:rsid w:val="00537E8B"/>
    <w:rsid w:val="00540231"/>
    <w:rsid w:val="00540A41"/>
    <w:rsid w:val="00540E1D"/>
    <w:rsid w:val="00540E39"/>
    <w:rsid w:val="0054130D"/>
    <w:rsid w:val="0054142E"/>
    <w:rsid w:val="00541573"/>
    <w:rsid w:val="00541A5E"/>
    <w:rsid w:val="00541EC7"/>
    <w:rsid w:val="00542501"/>
    <w:rsid w:val="00542619"/>
    <w:rsid w:val="00543894"/>
    <w:rsid w:val="005438AA"/>
    <w:rsid w:val="0054426E"/>
    <w:rsid w:val="00544701"/>
    <w:rsid w:val="005449C0"/>
    <w:rsid w:val="005450C3"/>
    <w:rsid w:val="00545172"/>
    <w:rsid w:val="005451BB"/>
    <w:rsid w:val="005458D4"/>
    <w:rsid w:val="00545CF0"/>
    <w:rsid w:val="005462E5"/>
    <w:rsid w:val="0054696F"/>
    <w:rsid w:val="00546B3D"/>
    <w:rsid w:val="00547230"/>
    <w:rsid w:val="0054740C"/>
    <w:rsid w:val="005474C1"/>
    <w:rsid w:val="00547666"/>
    <w:rsid w:val="0054781E"/>
    <w:rsid w:val="005478B3"/>
    <w:rsid w:val="005479C6"/>
    <w:rsid w:val="00547C4C"/>
    <w:rsid w:val="00547D8A"/>
    <w:rsid w:val="005512CE"/>
    <w:rsid w:val="005518D4"/>
    <w:rsid w:val="0055268B"/>
    <w:rsid w:val="00552A7B"/>
    <w:rsid w:val="0055305B"/>
    <w:rsid w:val="00553113"/>
    <w:rsid w:val="00553373"/>
    <w:rsid w:val="00553514"/>
    <w:rsid w:val="00553A70"/>
    <w:rsid w:val="00553E56"/>
    <w:rsid w:val="00554606"/>
    <w:rsid w:val="00554686"/>
    <w:rsid w:val="00555082"/>
    <w:rsid w:val="005559FC"/>
    <w:rsid w:val="00555A2F"/>
    <w:rsid w:val="00555B4D"/>
    <w:rsid w:val="0055631B"/>
    <w:rsid w:val="00556B57"/>
    <w:rsid w:val="00557441"/>
    <w:rsid w:val="0055756E"/>
    <w:rsid w:val="005578A3"/>
    <w:rsid w:val="005579B9"/>
    <w:rsid w:val="005603B0"/>
    <w:rsid w:val="00560AC9"/>
    <w:rsid w:val="00560CF3"/>
    <w:rsid w:val="00560E81"/>
    <w:rsid w:val="0056121B"/>
    <w:rsid w:val="0056137F"/>
    <w:rsid w:val="0056187E"/>
    <w:rsid w:val="00561C66"/>
    <w:rsid w:val="00561F9A"/>
    <w:rsid w:val="00562555"/>
    <w:rsid w:val="00562A99"/>
    <w:rsid w:val="00562ABE"/>
    <w:rsid w:val="00563138"/>
    <w:rsid w:val="005635F6"/>
    <w:rsid w:val="00563CC0"/>
    <w:rsid w:val="005647BD"/>
    <w:rsid w:val="005648A8"/>
    <w:rsid w:val="005653E8"/>
    <w:rsid w:val="00566E22"/>
    <w:rsid w:val="00566EAD"/>
    <w:rsid w:val="00567525"/>
    <w:rsid w:val="005679EB"/>
    <w:rsid w:val="00567F64"/>
    <w:rsid w:val="00570A6E"/>
    <w:rsid w:val="0057157E"/>
    <w:rsid w:val="00571BAB"/>
    <w:rsid w:val="005722A1"/>
    <w:rsid w:val="00572471"/>
    <w:rsid w:val="005724B2"/>
    <w:rsid w:val="0057265D"/>
    <w:rsid w:val="00572731"/>
    <w:rsid w:val="00572EE9"/>
    <w:rsid w:val="00572EFE"/>
    <w:rsid w:val="00573074"/>
    <w:rsid w:val="00573101"/>
    <w:rsid w:val="005732C2"/>
    <w:rsid w:val="005732C3"/>
    <w:rsid w:val="00573C40"/>
    <w:rsid w:val="00573C57"/>
    <w:rsid w:val="00573E58"/>
    <w:rsid w:val="00574119"/>
    <w:rsid w:val="0057482B"/>
    <w:rsid w:val="00574C45"/>
    <w:rsid w:val="00575BC1"/>
    <w:rsid w:val="00575CAB"/>
    <w:rsid w:val="00575F5E"/>
    <w:rsid w:val="00576171"/>
    <w:rsid w:val="005765B3"/>
    <w:rsid w:val="00576F1F"/>
    <w:rsid w:val="00577106"/>
    <w:rsid w:val="0057765E"/>
    <w:rsid w:val="005800E3"/>
    <w:rsid w:val="00580120"/>
    <w:rsid w:val="00580910"/>
    <w:rsid w:val="00580E79"/>
    <w:rsid w:val="0058152A"/>
    <w:rsid w:val="005817D2"/>
    <w:rsid w:val="005817D9"/>
    <w:rsid w:val="00581B83"/>
    <w:rsid w:val="00581F7A"/>
    <w:rsid w:val="0058234C"/>
    <w:rsid w:val="005826DF"/>
    <w:rsid w:val="00582BBA"/>
    <w:rsid w:val="00583051"/>
    <w:rsid w:val="00584AF1"/>
    <w:rsid w:val="00585399"/>
    <w:rsid w:val="0058579C"/>
    <w:rsid w:val="00585A01"/>
    <w:rsid w:val="0058624C"/>
    <w:rsid w:val="0058663A"/>
    <w:rsid w:val="00586BEC"/>
    <w:rsid w:val="00586F93"/>
    <w:rsid w:val="00587575"/>
    <w:rsid w:val="00587FC1"/>
    <w:rsid w:val="00590713"/>
    <w:rsid w:val="00590A51"/>
    <w:rsid w:val="005916F4"/>
    <w:rsid w:val="00592236"/>
    <w:rsid w:val="00592554"/>
    <w:rsid w:val="0059291C"/>
    <w:rsid w:val="0059295A"/>
    <w:rsid w:val="005932B8"/>
    <w:rsid w:val="005932DF"/>
    <w:rsid w:val="00593641"/>
    <w:rsid w:val="005937FD"/>
    <w:rsid w:val="00593890"/>
    <w:rsid w:val="005938B7"/>
    <w:rsid w:val="00593B2F"/>
    <w:rsid w:val="00593C29"/>
    <w:rsid w:val="00593DD2"/>
    <w:rsid w:val="005942CD"/>
    <w:rsid w:val="00594754"/>
    <w:rsid w:val="00594BF4"/>
    <w:rsid w:val="00594C89"/>
    <w:rsid w:val="00595038"/>
    <w:rsid w:val="0059528C"/>
    <w:rsid w:val="005953B8"/>
    <w:rsid w:val="00595A66"/>
    <w:rsid w:val="00595C21"/>
    <w:rsid w:val="00595D09"/>
    <w:rsid w:val="00595D93"/>
    <w:rsid w:val="00595E7D"/>
    <w:rsid w:val="00595FBF"/>
    <w:rsid w:val="00596318"/>
    <w:rsid w:val="0059683F"/>
    <w:rsid w:val="00596F46"/>
    <w:rsid w:val="0059744A"/>
    <w:rsid w:val="00597F3E"/>
    <w:rsid w:val="005A07CE"/>
    <w:rsid w:val="005A0BF4"/>
    <w:rsid w:val="005A1C5A"/>
    <w:rsid w:val="005A1CC7"/>
    <w:rsid w:val="005A22A3"/>
    <w:rsid w:val="005A2BA3"/>
    <w:rsid w:val="005A2C4E"/>
    <w:rsid w:val="005A2F48"/>
    <w:rsid w:val="005A328A"/>
    <w:rsid w:val="005A369A"/>
    <w:rsid w:val="005A402C"/>
    <w:rsid w:val="005A40E7"/>
    <w:rsid w:val="005A48BB"/>
    <w:rsid w:val="005A4E6E"/>
    <w:rsid w:val="005A50D7"/>
    <w:rsid w:val="005A575E"/>
    <w:rsid w:val="005A5A7A"/>
    <w:rsid w:val="005A63D7"/>
    <w:rsid w:val="005A64DE"/>
    <w:rsid w:val="005A6950"/>
    <w:rsid w:val="005A6BD7"/>
    <w:rsid w:val="005A6D11"/>
    <w:rsid w:val="005A731B"/>
    <w:rsid w:val="005A7679"/>
    <w:rsid w:val="005A7A60"/>
    <w:rsid w:val="005A7EE0"/>
    <w:rsid w:val="005B03D0"/>
    <w:rsid w:val="005B0739"/>
    <w:rsid w:val="005B0795"/>
    <w:rsid w:val="005B0936"/>
    <w:rsid w:val="005B0A2F"/>
    <w:rsid w:val="005B1242"/>
    <w:rsid w:val="005B1D99"/>
    <w:rsid w:val="005B1DF4"/>
    <w:rsid w:val="005B291E"/>
    <w:rsid w:val="005B3E83"/>
    <w:rsid w:val="005B5646"/>
    <w:rsid w:val="005B5711"/>
    <w:rsid w:val="005B57AD"/>
    <w:rsid w:val="005B591E"/>
    <w:rsid w:val="005B6E1F"/>
    <w:rsid w:val="005B6E77"/>
    <w:rsid w:val="005B7DC2"/>
    <w:rsid w:val="005C0825"/>
    <w:rsid w:val="005C09E8"/>
    <w:rsid w:val="005C189D"/>
    <w:rsid w:val="005C2A4A"/>
    <w:rsid w:val="005C2F57"/>
    <w:rsid w:val="005C397F"/>
    <w:rsid w:val="005C3B29"/>
    <w:rsid w:val="005C3B8B"/>
    <w:rsid w:val="005C3D48"/>
    <w:rsid w:val="005C3E66"/>
    <w:rsid w:val="005C40F0"/>
    <w:rsid w:val="005C4D09"/>
    <w:rsid w:val="005C4E96"/>
    <w:rsid w:val="005C4F50"/>
    <w:rsid w:val="005C54C5"/>
    <w:rsid w:val="005C5564"/>
    <w:rsid w:val="005C5B4D"/>
    <w:rsid w:val="005C5CFD"/>
    <w:rsid w:val="005C611D"/>
    <w:rsid w:val="005C6CDA"/>
    <w:rsid w:val="005C6E95"/>
    <w:rsid w:val="005C7083"/>
    <w:rsid w:val="005D0474"/>
    <w:rsid w:val="005D0BA9"/>
    <w:rsid w:val="005D0BCD"/>
    <w:rsid w:val="005D0FB2"/>
    <w:rsid w:val="005D17C8"/>
    <w:rsid w:val="005D1D01"/>
    <w:rsid w:val="005D23C3"/>
    <w:rsid w:val="005D2621"/>
    <w:rsid w:val="005D2B59"/>
    <w:rsid w:val="005D300E"/>
    <w:rsid w:val="005D3511"/>
    <w:rsid w:val="005D409E"/>
    <w:rsid w:val="005D4149"/>
    <w:rsid w:val="005D4A6D"/>
    <w:rsid w:val="005D5152"/>
    <w:rsid w:val="005D566E"/>
    <w:rsid w:val="005D584E"/>
    <w:rsid w:val="005D59B8"/>
    <w:rsid w:val="005D5BE0"/>
    <w:rsid w:val="005D6055"/>
    <w:rsid w:val="005D639A"/>
    <w:rsid w:val="005D6601"/>
    <w:rsid w:val="005D6FBC"/>
    <w:rsid w:val="005E0A06"/>
    <w:rsid w:val="005E0DCD"/>
    <w:rsid w:val="005E14E7"/>
    <w:rsid w:val="005E2771"/>
    <w:rsid w:val="005E3C77"/>
    <w:rsid w:val="005E4110"/>
    <w:rsid w:val="005E42BE"/>
    <w:rsid w:val="005E4B14"/>
    <w:rsid w:val="005E4DA7"/>
    <w:rsid w:val="005E56CF"/>
    <w:rsid w:val="005E578A"/>
    <w:rsid w:val="005E5AF8"/>
    <w:rsid w:val="005E5C76"/>
    <w:rsid w:val="005E6C04"/>
    <w:rsid w:val="005E6FBA"/>
    <w:rsid w:val="005E7653"/>
    <w:rsid w:val="005E7A40"/>
    <w:rsid w:val="005E7EFB"/>
    <w:rsid w:val="005F0023"/>
    <w:rsid w:val="005F06CC"/>
    <w:rsid w:val="005F0876"/>
    <w:rsid w:val="005F0E43"/>
    <w:rsid w:val="005F11B6"/>
    <w:rsid w:val="005F22BE"/>
    <w:rsid w:val="005F2407"/>
    <w:rsid w:val="005F312C"/>
    <w:rsid w:val="005F3182"/>
    <w:rsid w:val="005F3292"/>
    <w:rsid w:val="005F3479"/>
    <w:rsid w:val="005F3809"/>
    <w:rsid w:val="005F497A"/>
    <w:rsid w:val="005F4CD7"/>
    <w:rsid w:val="005F5BF6"/>
    <w:rsid w:val="005F65CE"/>
    <w:rsid w:val="005F7AA3"/>
    <w:rsid w:val="005F7BB5"/>
    <w:rsid w:val="006002F7"/>
    <w:rsid w:val="0060085E"/>
    <w:rsid w:val="00600BE0"/>
    <w:rsid w:val="006015C2"/>
    <w:rsid w:val="00601663"/>
    <w:rsid w:val="00601969"/>
    <w:rsid w:val="0060210A"/>
    <w:rsid w:val="006021C3"/>
    <w:rsid w:val="006021F3"/>
    <w:rsid w:val="00602B57"/>
    <w:rsid w:val="0060302D"/>
    <w:rsid w:val="00603184"/>
    <w:rsid w:val="00603454"/>
    <w:rsid w:val="006041B2"/>
    <w:rsid w:val="00604779"/>
    <w:rsid w:val="006050B9"/>
    <w:rsid w:val="00605D52"/>
    <w:rsid w:val="00606112"/>
    <w:rsid w:val="006064D1"/>
    <w:rsid w:val="00606828"/>
    <w:rsid w:val="00607395"/>
    <w:rsid w:val="00607763"/>
    <w:rsid w:val="0060780C"/>
    <w:rsid w:val="00610DE2"/>
    <w:rsid w:val="006116F1"/>
    <w:rsid w:val="00611848"/>
    <w:rsid w:val="00611FEF"/>
    <w:rsid w:val="00612DCB"/>
    <w:rsid w:val="00612F74"/>
    <w:rsid w:val="00613344"/>
    <w:rsid w:val="00613585"/>
    <w:rsid w:val="00613C5D"/>
    <w:rsid w:val="0061428A"/>
    <w:rsid w:val="006147F8"/>
    <w:rsid w:val="0061524B"/>
    <w:rsid w:val="00615B80"/>
    <w:rsid w:val="00616516"/>
    <w:rsid w:val="006166FA"/>
    <w:rsid w:val="0061759A"/>
    <w:rsid w:val="006177AF"/>
    <w:rsid w:val="00617E02"/>
    <w:rsid w:val="006209AD"/>
    <w:rsid w:val="00621208"/>
    <w:rsid w:val="006213A7"/>
    <w:rsid w:val="00621415"/>
    <w:rsid w:val="0062142E"/>
    <w:rsid w:val="00621C3C"/>
    <w:rsid w:val="00621C60"/>
    <w:rsid w:val="00621EB4"/>
    <w:rsid w:val="006221AF"/>
    <w:rsid w:val="006233DE"/>
    <w:rsid w:val="00623830"/>
    <w:rsid w:val="00623F87"/>
    <w:rsid w:val="00624D85"/>
    <w:rsid w:val="006255B3"/>
    <w:rsid w:val="00625D5C"/>
    <w:rsid w:val="00625F65"/>
    <w:rsid w:val="00626250"/>
    <w:rsid w:val="006266D9"/>
    <w:rsid w:val="00626C2E"/>
    <w:rsid w:val="006270CE"/>
    <w:rsid w:val="0062727E"/>
    <w:rsid w:val="00627B17"/>
    <w:rsid w:val="00627BBF"/>
    <w:rsid w:val="00627E14"/>
    <w:rsid w:val="00627EF2"/>
    <w:rsid w:val="00627F8F"/>
    <w:rsid w:val="00630265"/>
    <w:rsid w:val="006303E1"/>
    <w:rsid w:val="006307A5"/>
    <w:rsid w:val="0063085D"/>
    <w:rsid w:val="0063173A"/>
    <w:rsid w:val="0063197E"/>
    <w:rsid w:val="00631A96"/>
    <w:rsid w:val="00632CE1"/>
    <w:rsid w:val="00633325"/>
    <w:rsid w:val="00634325"/>
    <w:rsid w:val="00634F9F"/>
    <w:rsid w:val="00635A53"/>
    <w:rsid w:val="00635E53"/>
    <w:rsid w:val="006366BB"/>
    <w:rsid w:val="006369EC"/>
    <w:rsid w:val="00636CCE"/>
    <w:rsid w:val="00636FEC"/>
    <w:rsid w:val="0063727A"/>
    <w:rsid w:val="006374FE"/>
    <w:rsid w:val="006376E4"/>
    <w:rsid w:val="00640011"/>
    <w:rsid w:val="00640218"/>
    <w:rsid w:val="0064023A"/>
    <w:rsid w:val="00640351"/>
    <w:rsid w:val="0064043E"/>
    <w:rsid w:val="006404C9"/>
    <w:rsid w:val="00640869"/>
    <w:rsid w:val="00640986"/>
    <w:rsid w:val="00640A7B"/>
    <w:rsid w:val="00640FB5"/>
    <w:rsid w:val="006415A9"/>
    <w:rsid w:val="00641869"/>
    <w:rsid w:val="00642187"/>
    <w:rsid w:val="00642624"/>
    <w:rsid w:val="0064267C"/>
    <w:rsid w:val="006426EC"/>
    <w:rsid w:val="00642A0F"/>
    <w:rsid w:val="006435EC"/>
    <w:rsid w:val="00643F9B"/>
    <w:rsid w:val="00644381"/>
    <w:rsid w:val="006448B3"/>
    <w:rsid w:val="00644D4D"/>
    <w:rsid w:val="00645510"/>
    <w:rsid w:val="00645E25"/>
    <w:rsid w:val="00647161"/>
    <w:rsid w:val="0064717E"/>
    <w:rsid w:val="006479B5"/>
    <w:rsid w:val="00647A69"/>
    <w:rsid w:val="00647B28"/>
    <w:rsid w:val="00647C52"/>
    <w:rsid w:val="006500B3"/>
    <w:rsid w:val="00650367"/>
    <w:rsid w:val="00650CFD"/>
    <w:rsid w:val="00650D00"/>
    <w:rsid w:val="006511FC"/>
    <w:rsid w:val="0065126B"/>
    <w:rsid w:val="00651627"/>
    <w:rsid w:val="006519B3"/>
    <w:rsid w:val="006521F8"/>
    <w:rsid w:val="0065238B"/>
    <w:rsid w:val="00653200"/>
    <w:rsid w:val="0065339F"/>
    <w:rsid w:val="0065366E"/>
    <w:rsid w:val="0065426E"/>
    <w:rsid w:val="00654E0B"/>
    <w:rsid w:val="0065516D"/>
    <w:rsid w:val="00655539"/>
    <w:rsid w:val="00656069"/>
    <w:rsid w:val="006566CA"/>
    <w:rsid w:val="00656D2B"/>
    <w:rsid w:val="006571CF"/>
    <w:rsid w:val="00657503"/>
    <w:rsid w:val="0065759D"/>
    <w:rsid w:val="00657F09"/>
    <w:rsid w:val="00660D7B"/>
    <w:rsid w:val="00660D8A"/>
    <w:rsid w:val="006610D9"/>
    <w:rsid w:val="0066161B"/>
    <w:rsid w:val="00661665"/>
    <w:rsid w:val="00661CC7"/>
    <w:rsid w:val="006624F4"/>
    <w:rsid w:val="00663685"/>
    <w:rsid w:val="00663A4D"/>
    <w:rsid w:val="00663F08"/>
    <w:rsid w:val="006645E3"/>
    <w:rsid w:val="00664E23"/>
    <w:rsid w:val="00664E2A"/>
    <w:rsid w:val="00664EC9"/>
    <w:rsid w:val="0066521B"/>
    <w:rsid w:val="0066547C"/>
    <w:rsid w:val="006654EC"/>
    <w:rsid w:val="00665711"/>
    <w:rsid w:val="006657C7"/>
    <w:rsid w:val="006658BD"/>
    <w:rsid w:val="00665E53"/>
    <w:rsid w:val="00666238"/>
    <w:rsid w:val="0066649C"/>
    <w:rsid w:val="00667998"/>
    <w:rsid w:val="00667F20"/>
    <w:rsid w:val="00670136"/>
    <w:rsid w:val="00670268"/>
    <w:rsid w:val="00670816"/>
    <w:rsid w:val="00670DE6"/>
    <w:rsid w:val="00670FD8"/>
    <w:rsid w:val="006710E4"/>
    <w:rsid w:val="006714D4"/>
    <w:rsid w:val="0067154A"/>
    <w:rsid w:val="0067225D"/>
    <w:rsid w:val="006726AB"/>
    <w:rsid w:val="00672E8B"/>
    <w:rsid w:val="00673B9B"/>
    <w:rsid w:val="006741AA"/>
    <w:rsid w:val="006742D3"/>
    <w:rsid w:val="00675650"/>
    <w:rsid w:val="0067584C"/>
    <w:rsid w:val="00675963"/>
    <w:rsid w:val="0067609E"/>
    <w:rsid w:val="0067614B"/>
    <w:rsid w:val="00676418"/>
    <w:rsid w:val="0067663D"/>
    <w:rsid w:val="00676B0B"/>
    <w:rsid w:val="00676B3F"/>
    <w:rsid w:val="00676B67"/>
    <w:rsid w:val="006772E6"/>
    <w:rsid w:val="00677A40"/>
    <w:rsid w:val="00677C76"/>
    <w:rsid w:val="0068004B"/>
    <w:rsid w:val="00680122"/>
    <w:rsid w:val="0068055D"/>
    <w:rsid w:val="00681044"/>
    <w:rsid w:val="00681562"/>
    <w:rsid w:val="00681CC7"/>
    <w:rsid w:val="00681F4F"/>
    <w:rsid w:val="0068325D"/>
    <w:rsid w:val="00683BB9"/>
    <w:rsid w:val="0068423A"/>
    <w:rsid w:val="00684390"/>
    <w:rsid w:val="00685013"/>
    <w:rsid w:val="00685835"/>
    <w:rsid w:val="006860F7"/>
    <w:rsid w:val="006862A0"/>
    <w:rsid w:val="006864A5"/>
    <w:rsid w:val="00686B0A"/>
    <w:rsid w:val="00687C66"/>
    <w:rsid w:val="00690037"/>
    <w:rsid w:val="006904A4"/>
    <w:rsid w:val="00690649"/>
    <w:rsid w:val="00690AB7"/>
    <w:rsid w:val="006911FA"/>
    <w:rsid w:val="006914E0"/>
    <w:rsid w:val="00691FBF"/>
    <w:rsid w:val="00692009"/>
    <w:rsid w:val="006920D3"/>
    <w:rsid w:val="00692125"/>
    <w:rsid w:val="0069259E"/>
    <w:rsid w:val="00692648"/>
    <w:rsid w:val="00692826"/>
    <w:rsid w:val="00692DF5"/>
    <w:rsid w:val="0069444C"/>
    <w:rsid w:val="006951F2"/>
    <w:rsid w:val="00695BBA"/>
    <w:rsid w:val="00695C15"/>
    <w:rsid w:val="00696312"/>
    <w:rsid w:val="006963CF"/>
    <w:rsid w:val="0069647C"/>
    <w:rsid w:val="00696F6A"/>
    <w:rsid w:val="00697E0B"/>
    <w:rsid w:val="006A037E"/>
    <w:rsid w:val="006A0A74"/>
    <w:rsid w:val="006A0E2F"/>
    <w:rsid w:val="006A1017"/>
    <w:rsid w:val="006A153E"/>
    <w:rsid w:val="006A230B"/>
    <w:rsid w:val="006A2424"/>
    <w:rsid w:val="006A2CD7"/>
    <w:rsid w:val="006A31CB"/>
    <w:rsid w:val="006A4327"/>
    <w:rsid w:val="006A44F1"/>
    <w:rsid w:val="006A475D"/>
    <w:rsid w:val="006A5E92"/>
    <w:rsid w:val="006A5FE0"/>
    <w:rsid w:val="006A6168"/>
    <w:rsid w:val="006A6379"/>
    <w:rsid w:val="006A6761"/>
    <w:rsid w:val="006A6A74"/>
    <w:rsid w:val="006A6F18"/>
    <w:rsid w:val="006A72ED"/>
    <w:rsid w:val="006A739F"/>
    <w:rsid w:val="006A76C7"/>
    <w:rsid w:val="006A7898"/>
    <w:rsid w:val="006A7C55"/>
    <w:rsid w:val="006B1704"/>
    <w:rsid w:val="006B1BDF"/>
    <w:rsid w:val="006B1E14"/>
    <w:rsid w:val="006B1E22"/>
    <w:rsid w:val="006B2896"/>
    <w:rsid w:val="006B2CCD"/>
    <w:rsid w:val="006B2E3C"/>
    <w:rsid w:val="006B2F95"/>
    <w:rsid w:val="006B37C8"/>
    <w:rsid w:val="006B3DEC"/>
    <w:rsid w:val="006B3EB6"/>
    <w:rsid w:val="006B40A4"/>
    <w:rsid w:val="006B4149"/>
    <w:rsid w:val="006B4340"/>
    <w:rsid w:val="006B45BF"/>
    <w:rsid w:val="006B46B2"/>
    <w:rsid w:val="006B47D7"/>
    <w:rsid w:val="006B4846"/>
    <w:rsid w:val="006B510C"/>
    <w:rsid w:val="006B52D8"/>
    <w:rsid w:val="006B5EFC"/>
    <w:rsid w:val="006B6130"/>
    <w:rsid w:val="006B6D8F"/>
    <w:rsid w:val="006B733B"/>
    <w:rsid w:val="006B758E"/>
    <w:rsid w:val="006C072E"/>
    <w:rsid w:val="006C0B45"/>
    <w:rsid w:val="006C1A6D"/>
    <w:rsid w:val="006C1C64"/>
    <w:rsid w:val="006C3F6A"/>
    <w:rsid w:val="006C5653"/>
    <w:rsid w:val="006C5781"/>
    <w:rsid w:val="006C5E88"/>
    <w:rsid w:val="006C5E8F"/>
    <w:rsid w:val="006C61D2"/>
    <w:rsid w:val="006C61D7"/>
    <w:rsid w:val="006C64F9"/>
    <w:rsid w:val="006C6850"/>
    <w:rsid w:val="006C77B7"/>
    <w:rsid w:val="006C7F48"/>
    <w:rsid w:val="006C7F89"/>
    <w:rsid w:val="006D0EAC"/>
    <w:rsid w:val="006D0EC6"/>
    <w:rsid w:val="006D1313"/>
    <w:rsid w:val="006D1D8F"/>
    <w:rsid w:val="006D1E54"/>
    <w:rsid w:val="006D2029"/>
    <w:rsid w:val="006D275D"/>
    <w:rsid w:val="006D2790"/>
    <w:rsid w:val="006D2CAB"/>
    <w:rsid w:val="006D2F94"/>
    <w:rsid w:val="006D34A4"/>
    <w:rsid w:val="006D36F0"/>
    <w:rsid w:val="006D3820"/>
    <w:rsid w:val="006D3DC2"/>
    <w:rsid w:val="006D3DFB"/>
    <w:rsid w:val="006D47B2"/>
    <w:rsid w:val="006D4A10"/>
    <w:rsid w:val="006D4AE0"/>
    <w:rsid w:val="006D4B36"/>
    <w:rsid w:val="006D4D4B"/>
    <w:rsid w:val="006D522D"/>
    <w:rsid w:val="006D53FC"/>
    <w:rsid w:val="006D546F"/>
    <w:rsid w:val="006D6063"/>
    <w:rsid w:val="006D62A8"/>
    <w:rsid w:val="006D6581"/>
    <w:rsid w:val="006D6FD4"/>
    <w:rsid w:val="006D757A"/>
    <w:rsid w:val="006D7603"/>
    <w:rsid w:val="006D77C1"/>
    <w:rsid w:val="006D7D5A"/>
    <w:rsid w:val="006E026B"/>
    <w:rsid w:val="006E0A4B"/>
    <w:rsid w:val="006E1088"/>
    <w:rsid w:val="006E1CC4"/>
    <w:rsid w:val="006E1EE7"/>
    <w:rsid w:val="006E2B3F"/>
    <w:rsid w:val="006E2FE8"/>
    <w:rsid w:val="006E4C02"/>
    <w:rsid w:val="006E53BD"/>
    <w:rsid w:val="006E552C"/>
    <w:rsid w:val="006E569C"/>
    <w:rsid w:val="006E6231"/>
    <w:rsid w:val="006E6B73"/>
    <w:rsid w:val="006E7AF7"/>
    <w:rsid w:val="006E7F32"/>
    <w:rsid w:val="006E7F87"/>
    <w:rsid w:val="006F04EC"/>
    <w:rsid w:val="006F0530"/>
    <w:rsid w:val="006F0697"/>
    <w:rsid w:val="006F0F9B"/>
    <w:rsid w:val="006F11C5"/>
    <w:rsid w:val="006F11F4"/>
    <w:rsid w:val="006F17B5"/>
    <w:rsid w:val="006F1B84"/>
    <w:rsid w:val="006F1C32"/>
    <w:rsid w:val="006F1DA2"/>
    <w:rsid w:val="006F2679"/>
    <w:rsid w:val="006F3824"/>
    <w:rsid w:val="006F3D1C"/>
    <w:rsid w:val="006F40D5"/>
    <w:rsid w:val="006F410C"/>
    <w:rsid w:val="006F4B7E"/>
    <w:rsid w:val="006F549A"/>
    <w:rsid w:val="006F5AAD"/>
    <w:rsid w:val="006F5E86"/>
    <w:rsid w:val="006F6E9E"/>
    <w:rsid w:val="006F7151"/>
    <w:rsid w:val="006F7FDF"/>
    <w:rsid w:val="007005C8"/>
    <w:rsid w:val="00700610"/>
    <w:rsid w:val="00701A4B"/>
    <w:rsid w:val="00701BD7"/>
    <w:rsid w:val="00702069"/>
    <w:rsid w:val="00702370"/>
    <w:rsid w:val="0070247C"/>
    <w:rsid w:val="00702645"/>
    <w:rsid w:val="007035D7"/>
    <w:rsid w:val="00703865"/>
    <w:rsid w:val="00703C24"/>
    <w:rsid w:val="00703C6A"/>
    <w:rsid w:val="0070418F"/>
    <w:rsid w:val="00704C9F"/>
    <w:rsid w:val="00705621"/>
    <w:rsid w:val="007062E8"/>
    <w:rsid w:val="007068B7"/>
    <w:rsid w:val="00706ACD"/>
    <w:rsid w:val="00706B3D"/>
    <w:rsid w:val="00706DF4"/>
    <w:rsid w:val="00706EA9"/>
    <w:rsid w:val="0070712A"/>
    <w:rsid w:val="0070729D"/>
    <w:rsid w:val="00707316"/>
    <w:rsid w:val="00707894"/>
    <w:rsid w:val="00707EDD"/>
    <w:rsid w:val="0071012F"/>
    <w:rsid w:val="0071015D"/>
    <w:rsid w:val="00710738"/>
    <w:rsid w:val="00710F10"/>
    <w:rsid w:val="007110A5"/>
    <w:rsid w:val="0071145B"/>
    <w:rsid w:val="007119EE"/>
    <w:rsid w:val="00711B2F"/>
    <w:rsid w:val="00711F5C"/>
    <w:rsid w:val="0071265B"/>
    <w:rsid w:val="007131D6"/>
    <w:rsid w:val="007137EC"/>
    <w:rsid w:val="00713806"/>
    <w:rsid w:val="007154F9"/>
    <w:rsid w:val="00715550"/>
    <w:rsid w:val="00715DEF"/>
    <w:rsid w:val="00716135"/>
    <w:rsid w:val="007161D3"/>
    <w:rsid w:val="00716976"/>
    <w:rsid w:val="00717135"/>
    <w:rsid w:val="00717BE1"/>
    <w:rsid w:val="0072062B"/>
    <w:rsid w:val="00720E47"/>
    <w:rsid w:val="00720EAB"/>
    <w:rsid w:val="00721142"/>
    <w:rsid w:val="007211F1"/>
    <w:rsid w:val="00721DDC"/>
    <w:rsid w:val="00721E1A"/>
    <w:rsid w:val="00721E48"/>
    <w:rsid w:val="00722B04"/>
    <w:rsid w:val="00722BCD"/>
    <w:rsid w:val="00723054"/>
    <w:rsid w:val="007231DD"/>
    <w:rsid w:val="00723353"/>
    <w:rsid w:val="007235B1"/>
    <w:rsid w:val="0072364C"/>
    <w:rsid w:val="0072572F"/>
    <w:rsid w:val="0072594B"/>
    <w:rsid w:val="00725EAC"/>
    <w:rsid w:val="00726E91"/>
    <w:rsid w:val="00726F93"/>
    <w:rsid w:val="00727018"/>
    <w:rsid w:val="00727EA6"/>
    <w:rsid w:val="007300EF"/>
    <w:rsid w:val="007303E6"/>
    <w:rsid w:val="00730607"/>
    <w:rsid w:val="007306B0"/>
    <w:rsid w:val="00730C49"/>
    <w:rsid w:val="0073168E"/>
    <w:rsid w:val="007318A1"/>
    <w:rsid w:val="0073195C"/>
    <w:rsid w:val="00731F03"/>
    <w:rsid w:val="00732096"/>
    <w:rsid w:val="00732F51"/>
    <w:rsid w:val="00733B6C"/>
    <w:rsid w:val="00733D89"/>
    <w:rsid w:val="007347E1"/>
    <w:rsid w:val="00734E47"/>
    <w:rsid w:val="00735235"/>
    <w:rsid w:val="007354ED"/>
    <w:rsid w:val="00735755"/>
    <w:rsid w:val="00735B7D"/>
    <w:rsid w:val="00735C7B"/>
    <w:rsid w:val="00735CD2"/>
    <w:rsid w:val="007379C4"/>
    <w:rsid w:val="00737C6F"/>
    <w:rsid w:val="0074031F"/>
    <w:rsid w:val="00740600"/>
    <w:rsid w:val="007406FE"/>
    <w:rsid w:val="007409DF"/>
    <w:rsid w:val="00740ACF"/>
    <w:rsid w:val="0074118C"/>
    <w:rsid w:val="0074126B"/>
    <w:rsid w:val="007419D3"/>
    <w:rsid w:val="007435BA"/>
    <w:rsid w:val="00743B9C"/>
    <w:rsid w:val="007446AA"/>
    <w:rsid w:val="00745CB2"/>
    <w:rsid w:val="00746CBC"/>
    <w:rsid w:val="00747978"/>
    <w:rsid w:val="0075072A"/>
    <w:rsid w:val="00750B34"/>
    <w:rsid w:val="00750D73"/>
    <w:rsid w:val="0075112A"/>
    <w:rsid w:val="007511A3"/>
    <w:rsid w:val="007512FE"/>
    <w:rsid w:val="00751526"/>
    <w:rsid w:val="00751574"/>
    <w:rsid w:val="00751765"/>
    <w:rsid w:val="00751AE8"/>
    <w:rsid w:val="00752960"/>
    <w:rsid w:val="00752DA7"/>
    <w:rsid w:val="00752F07"/>
    <w:rsid w:val="007532D4"/>
    <w:rsid w:val="007539D2"/>
    <w:rsid w:val="00754326"/>
    <w:rsid w:val="00754389"/>
    <w:rsid w:val="00754493"/>
    <w:rsid w:val="00754FAF"/>
    <w:rsid w:val="00755293"/>
    <w:rsid w:val="007552B7"/>
    <w:rsid w:val="00755CC5"/>
    <w:rsid w:val="00756500"/>
    <w:rsid w:val="00756E0E"/>
    <w:rsid w:val="007570C8"/>
    <w:rsid w:val="007571F2"/>
    <w:rsid w:val="00757767"/>
    <w:rsid w:val="007579AE"/>
    <w:rsid w:val="007579E9"/>
    <w:rsid w:val="00757C29"/>
    <w:rsid w:val="00757C4A"/>
    <w:rsid w:val="00757D3C"/>
    <w:rsid w:val="00757DAD"/>
    <w:rsid w:val="00757FB5"/>
    <w:rsid w:val="007615F5"/>
    <w:rsid w:val="007619E4"/>
    <w:rsid w:val="007626C4"/>
    <w:rsid w:val="00762BED"/>
    <w:rsid w:val="00763ED7"/>
    <w:rsid w:val="007642A3"/>
    <w:rsid w:val="00764847"/>
    <w:rsid w:val="00764ABC"/>
    <w:rsid w:val="007659BE"/>
    <w:rsid w:val="00765C58"/>
    <w:rsid w:val="0076632D"/>
    <w:rsid w:val="00767317"/>
    <w:rsid w:val="00767ACD"/>
    <w:rsid w:val="00767DF9"/>
    <w:rsid w:val="007701A3"/>
    <w:rsid w:val="00770A58"/>
    <w:rsid w:val="00770D05"/>
    <w:rsid w:val="0077117C"/>
    <w:rsid w:val="00772019"/>
    <w:rsid w:val="007722B6"/>
    <w:rsid w:val="00772B55"/>
    <w:rsid w:val="007737EA"/>
    <w:rsid w:val="00773859"/>
    <w:rsid w:val="00773961"/>
    <w:rsid w:val="0077455B"/>
    <w:rsid w:val="0077459B"/>
    <w:rsid w:val="00774A74"/>
    <w:rsid w:val="007750DC"/>
    <w:rsid w:val="0077516B"/>
    <w:rsid w:val="007751F3"/>
    <w:rsid w:val="00775694"/>
    <w:rsid w:val="00775B75"/>
    <w:rsid w:val="007768F0"/>
    <w:rsid w:val="00776FF6"/>
    <w:rsid w:val="0077741B"/>
    <w:rsid w:val="00777F3B"/>
    <w:rsid w:val="007802EE"/>
    <w:rsid w:val="0078051B"/>
    <w:rsid w:val="00780897"/>
    <w:rsid w:val="00781126"/>
    <w:rsid w:val="00781642"/>
    <w:rsid w:val="00781ADB"/>
    <w:rsid w:val="00781FC1"/>
    <w:rsid w:val="00782096"/>
    <w:rsid w:val="007820EC"/>
    <w:rsid w:val="007821C1"/>
    <w:rsid w:val="007823D0"/>
    <w:rsid w:val="00782425"/>
    <w:rsid w:val="00782564"/>
    <w:rsid w:val="00782771"/>
    <w:rsid w:val="0078309A"/>
    <w:rsid w:val="0078422C"/>
    <w:rsid w:val="0078448B"/>
    <w:rsid w:val="007844AF"/>
    <w:rsid w:val="007848D6"/>
    <w:rsid w:val="00784A48"/>
    <w:rsid w:val="00784E0B"/>
    <w:rsid w:val="00785750"/>
    <w:rsid w:val="00785A9B"/>
    <w:rsid w:val="00785CE2"/>
    <w:rsid w:val="00786265"/>
    <w:rsid w:val="00787197"/>
    <w:rsid w:val="007878B5"/>
    <w:rsid w:val="00787906"/>
    <w:rsid w:val="007879E3"/>
    <w:rsid w:val="00787B88"/>
    <w:rsid w:val="00787DAC"/>
    <w:rsid w:val="00790DC3"/>
    <w:rsid w:val="0079113C"/>
    <w:rsid w:val="00791920"/>
    <w:rsid w:val="00791B7B"/>
    <w:rsid w:val="00791DEF"/>
    <w:rsid w:val="0079261B"/>
    <w:rsid w:val="00792B86"/>
    <w:rsid w:val="00792F1C"/>
    <w:rsid w:val="00793CB8"/>
    <w:rsid w:val="00793D7D"/>
    <w:rsid w:val="00793E05"/>
    <w:rsid w:val="00794F91"/>
    <w:rsid w:val="00795D53"/>
    <w:rsid w:val="00796192"/>
    <w:rsid w:val="007963C6"/>
    <w:rsid w:val="00796FD0"/>
    <w:rsid w:val="007970D5"/>
    <w:rsid w:val="00797DB5"/>
    <w:rsid w:val="007A0300"/>
    <w:rsid w:val="007A0FBB"/>
    <w:rsid w:val="007A1054"/>
    <w:rsid w:val="007A10F3"/>
    <w:rsid w:val="007A14C3"/>
    <w:rsid w:val="007A1848"/>
    <w:rsid w:val="007A19F2"/>
    <w:rsid w:val="007A1C7B"/>
    <w:rsid w:val="007A21AE"/>
    <w:rsid w:val="007A25EC"/>
    <w:rsid w:val="007A2828"/>
    <w:rsid w:val="007A2E0F"/>
    <w:rsid w:val="007A2FD8"/>
    <w:rsid w:val="007A3545"/>
    <w:rsid w:val="007A383D"/>
    <w:rsid w:val="007A3998"/>
    <w:rsid w:val="007A4336"/>
    <w:rsid w:val="007A4486"/>
    <w:rsid w:val="007A5643"/>
    <w:rsid w:val="007A5A2A"/>
    <w:rsid w:val="007A5A6C"/>
    <w:rsid w:val="007A5EA5"/>
    <w:rsid w:val="007A6012"/>
    <w:rsid w:val="007A67D1"/>
    <w:rsid w:val="007A6A14"/>
    <w:rsid w:val="007A6F53"/>
    <w:rsid w:val="007A7220"/>
    <w:rsid w:val="007A781A"/>
    <w:rsid w:val="007B0F3A"/>
    <w:rsid w:val="007B10A3"/>
    <w:rsid w:val="007B120C"/>
    <w:rsid w:val="007B144F"/>
    <w:rsid w:val="007B14A6"/>
    <w:rsid w:val="007B1810"/>
    <w:rsid w:val="007B191E"/>
    <w:rsid w:val="007B1980"/>
    <w:rsid w:val="007B1A54"/>
    <w:rsid w:val="007B2167"/>
    <w:rsid w:val="007B30C6"/>
    <w:rsid w:val="007B3364"/>
    <w:rsid w:val="007B3D05"/>
    <w:rsid w:val="007B3FEB"/>
    <w:rsid w:val="007B4218"/>
    <w:rsid w:val="007B43E1"/>
    <w:rsid w:val="007B4CDB"/>
    <w:rsid w:val="007B52FC"/>
    <w:rsid w:val="007B5637"/>
    <w:rsid w:val="007B57B0"/>
    <w:rsid w:val="007B58A4"/>
    <w:rsid w:val="007B5BCD"/>
    <w:rsid w:val="007B616E"/>
    <w:rsid w:val="007B6996"/>
    <w:rsid w:val="007B6DC2"/>
    <w:rsid w:val="007B75BC"/>
    <w:rsid w:val="007B7720"/>
    <w:rsid w:val="007B7B82"/>
    <w:rsid w:val="007B7FE0"/>
    <w:rsid w:val="007C0E12"/>
    <w:rsid w:val="007C12DA"/>
    <w:rsid w:val="007C12DE"/>
    <w:rsid w:val="007C1332"/>
    <w:rsid w:val="007C133B"/>
    <w:rsid w:val="007C1422"/>
    <w:rsid w:val="007C19ED"/>
    <w:rsid w:val="007C1B9E"/>
    <w:rsid w:val="007C20BA"/>
    <w:rsid w:val="007C2D3F"/>
    <w:rsid w:val="007C2E44"/>
    <w:rsid w:val="007C39D6"/>
    <w:rsid w:val="007C4940"/>
    <w:rsid w:val="007C52D6"/>
    <w:rsid w:val="007C5490"/>
    <w:rsid w:val="007C56E8"/>
    <w:rsid w:val="007C5FF3"/>
    <w:rsid w:val="007C6245"/>
    <w:rsid w:val="007C654E"/>
    <w:rsid w:val="007C68B0"/>
    <w:rsid w:val="007C6CDC"/>
    <w:rsid w:val="007C6E1D"/>
    <w:rsid w:val="007C75F2"/>
    <w:rsid w:val="007D053D"/>
    <w:rsid w:val="007D09E9"/>
    <w:rsid w:val="007D1273"/>
    <w:rsid w:val="007D1345"/>
    <w:rsid w:val="007D15F7"/>
    <w:rsid w:val="007D1CC8"/>
    <w:rsid w:val="007D222A"/>
    <w:rsid w:val="007D23E6"/>
    <w:rsid w:val="007D24E1"/>
    <w:rsid w:val="007D2BDF"/>
    <w:rsid w:val="007D3252"/>
    <w:rsid w:val="007D3324"/>
    <w:rsid w:val="007D4063"/>
    <w:rsid w:val="007D4122"/>
    <w:rsid w:val="007D547F"/>
    <w:rsid w:val="007D55B9"/>
    <w:rsid w:val="007D75CC"/>
    <w:rsid w:val="007E005A"/>
    <w:rsid w:val="007E0662"/>
    <w:rsid w:val="007E072D"/>
    <w:rsid w:val="007E0F2B"/>
    <w:rsid w:val="007E12B4"/>
    <w:rsid w:val="007E143E"/>
    <w:rsid w:val="007E17F1"/>
    <w:rsid w:val="007E1CF7"/>
    <w:rsid w:val="007E20E9"/>
    <w:rsid w:val="007E20FA"/>
    <w:rsid w:val="007E2766"/>
    <w:rsid w:val="007E31E5"/>
    <w:rsid w:val="007E4119"/>
    <w:rsid w:val="007E4527"/>
    <w:rsid w:val="007E48C5"/>
    <w:rsid w:val="007E60E2"/>
    <w:rsid w:val="007E69FC"/>
    <w:rsid w:val="007E6D09"/>
    <w:rsid w:val="007E6F1D"/>
    <w:rsid w:val="007E70D2"/>
    <w:rsid w:val="007E740A"/>
    <w:rsid w:val="007E7541"/>
    <w:rsid w:val="007E7D0F"/>
    <w:rsid w:val="007E7F7A"/>
    <w:rsid w:val="007F083F"/>
    <w:rsid w:val="007F0D33"/>
    <w:rsid w:val="007F0ECB"/>
    <w:rsid w:val="007F11D5"/>
    <w:rsid w:val="007F1311"/>
    <w:rsid w:val="007F1825"/>
    <w:rsid w:val="007F1F55"/>
    <w:rsid w:val="007F2C0C"/>
    <w:rsid w:val="007F2D7F"/>
    <w:rsid w:val="007F304B"/>
    <w:rsid w:val="007F4516"/>
    <w:rsid w:val="007F532B"/>
    <w:rsid w:val="007F533A"/>
    <w:rsid w:val="007F550A"/>
    <w:rsid w:val="007F6939"/>
    <w:rsid w:val="007F6E9A"/>
    <w:rsid w:val="007F7018"/>
    <w:rsid w:val="007F79F3"/>
    <w:rsid w:val="00800913"/>
    <w:rsid w:val="00800A32"/>
    <w:rsid w:val="008011F7"/>
    <w:rsid w:val="008012D3"/>
    <w:rsid w:val="008014C5"/>
    <w:rsid w:val="008017E6"/>
    <w:rsid w:val="008018A2"/>
    <w:rsid w:val="00801B6F"/>
    <w:rsid w:val="00801D40"/>
    <w:rsid w:val="00802414"/>
    <w:rsid w:val="0080302A"/>
    <w:rsid w:val="008031BC"/>
    <w:rsid w:val="0080358E"/>
    <w:rsid w:val="00803A0E"/>
    <w:rsid w:val="00804497"/>
    <w:rsid w:val="008046AE"/>
    <w:rsid w:val="008047D3"/>
    <w:rsid w:val="00804976"/>
    <w:rsid w:val="00805810"/>
    <w:rsid w:val="008059E9"/>
    <w:rsid w:val="00807655"/>
    <w:rsid w:val="00807FB4"/>
    <w:rsid w:val="00810167"/>
    <w:rsid w:val="00810594"/>
    <w:rsid w:val="0081092F"/>
    <w:rsid w:val="00810947"/>
    <w:rsid w:val="0081101C"/>
    <w:rsid w:val="008115D2"/>
    <w:rsid w:val="00811CD5"/>
    <w:rsid w:val="00812659"/>
    <w:rsid w:val="008128CF"/>
    <w:rsid w:val="00813A06"/>
    <w:rsid w:val="008143ED"/>
    <w:rsid w:val="00814B0A"/>
    <w:rsid w:val="00814BE1"/>
    <w:rsid w:val="008153C5"/>
    <w:rsid w:val="008153E8"/>
    <w:rsid w:val="00816076"/>
    <w:rsid w:val="008160EC"/>
    <w:rsid w:val="00816378"/>
    <w:rsid w:val="008171E2"/>
    <w:rsid w:val="00817664"/>
    <w:rsid w:val="00817D73"/>
    <w:rsid w:val="00817F96"/>
    <w:rsid w:val="0082017E"/>
    <w:rsid w:val="00820809"/>
    <w:rsid w:val="00820D09"/>
    <w:rsid w:val="00820EF5"/>
    <w:rsid w:val="00820F4D"/>
    <w:rsid w:val="00822546"/>
    <w:rsid w:val="00822987"/>
    <w:rsid w:val="00822BAE"/>
    <w:rsid w:val="0082311C"/>
    <w:rsid w:val="00823D88"/>
    <w:rsid w:val="00824130"/>
    <w:rsid w:val="008247B4"/>
    <w:rsid w:val="00824D31"/>
    <w:rsid w:val="00824D56"/>
    <w:rsid w:val="0082520D"/>
    <w:rsid w:val="008258C3"/>
    <w:rsid w:val="00825A2D"/>
    <w:rsid w:val="00825E2F"/>
    <w:rsid w:val="00825F3B"/>
    <w:rsid w:val="008260A7"/>
    <w:rsid w:val="0082611D"/>
    <w:rsid w:val="00826211"/>
    <w:rsid w:val="008266A7"/>
    <w:rsid w:val="008266B5"/>
    <w:rsid w:val="008269C8"/>
    <w:rsid w:val="00826AEF"/>
    <w:rsid w:val="008276AE"/>
    <w:rsid w:val="008279DF"/>
    <w:rsid w:val="00827AC4"/>
    <w:rsid w:val="008308FA"/>
    <w:rsid w:val="00831902"/>
    <w:rsid w:val="00831995"/>
    <w:rsid w:val="00832A56"/>
    <w:rsid w:val="00832B5A"/>
    <w:rsid w:val="00832C71"/>
    <w:rsid w:val="00832E01"/>
    <w:rsid w:val="008332F8"/>
    <w:rsid w:val="00833396"/>
    <w:rsid w:val="008336A0"/>
    <w:rsid w:val="00833BA7"/>
    <w:rsid w:val="0083452F"/>
    <w:rsid w:val="00834735"/>
    <w:rsid w:val="0083519A"/>
    <w:rsid w:val="0083535B"/>
    <w:rsid w:val="008363F2"/>
    <w:rsid w:val="008364A4"/>
    <w:rsid w:val="00836831"/>
    <w:rsid w:val="008369AD"/>
    <w:rsid w:val="00836C2B"/>
    <w:rsid w:val="00836FFD"/>
    <w:rsid w:val="00837076"/>
    <w:rsid w:val="008375F3"/>
    <w:rsid w:val="008403EA"/>
    <w:rsid w:val="008405E6"/>
    <w:rsid w:val="00840D24"/>
    <w:rsid w:val="00840D28"/>
    <w:rsid w:val="00841D1B"/>
    <w:rsid w:val="0084222D"/>
    <w:rsid w:val="008425C8"/>
    <w:rsid w:val="00842E0E"/>
    <w:rsid w:val="00842E70"/>
    <w:rsid w:val="008437DD"/>
    <w:rsid w:val="00843FC3"/>
    <w:rsid w:val="00844AE8"/>
    <w:rsid w:val="00844C5C"/>
    <w:rsid w:val="00844D2C"/>
    <w:rsid w:val="00844DA1"/>
    <w:rsid w:val="00844E8B"/>
    <w:rsid w:val="00845147"/>
    <w:rsid w:val="00845CFE"/>
    <w:rsid w:val="00845E0C"/>
    <w:rsid w:val="00846022"/>
    <w:rsid w:val="0084603B"/>
    <w:rsid w:val="008465D1"/>
    <w:rsid w:val="00846A74"/>
    <w:rsid w:val="00846DA8"/>
    <w:rsid w:val="00846E23"/>
    <w:rsid w:val="008473FF"/>
    <w:rsid w:val="008477D8"/>
    <w:rsid w:val="00851077"/>
    <w:rsid w:val="00852123"/>
    <w:rsid w:val="008521A3"/>
    <w:rsid w:val="0085226A"/>
    <w:rsid w:val="00853203"/>
    <w:rsid w:val="00853461"/>
    <w:rsid w:val="00853833"/>
    <w:rsid w:val="00853B94"/>
    <w:rsid w:val="00853C2E"/>
    <w:rsid w:val="00854296"/>
    <w:rsid w:val="00854473"/>
    <w:rsid w:val="008547C2"/>
    <w:rsid w:val="00854D19"/>
    <w:rsid w:val="00855CC7"/>
    <w:rsid w:val="00855D53"/>
    <w:rsid w:val="00855EC3"/>
    <w:rsid w:val="008563D0"/>
    <w:rsid w:val="008567BA"/>
    <w:rsid w:val="008569DA"/>
    <w:rsid w:val="00856F40"/>
    <w:rsid w:val="008575A7"/>
    <w:rsid w:val="00857B42"/>
    <w:rsid w:val="00857F13"/>
    <w:rsid w:val="00860B87"/>
    <w:rsid w:val="00861D96"/>
    <w:rsid w:val="00862755"/>
    <w:rsid w:val="00863380"/>
    <w:rsid w:val="008637A9"/>
    <w:rsid w:val="00863DDC"/>
    <w:rsid w:val="008640EE"/>
    <w:rsid w:val="00864884"/>
    <w:rsid w:val="00865065"/>
    <w:rsid w:val="00865775"/>
    <w:rsid w:val="00865A07"/>
    <w:rsid w:val="00865C11"/>
    <w:rsid w:val="00865E71"/>
    <w:rsid w:val="00865ED4"/>
    <w:rsid w:val="008666C9"/>
    <w:rsid w:val="00866EE6"/>
    <w:rsid w:val="0086756A"/>
    <w:rsid w:val="008675BA"/>
    <w:rsid w:val="0086791F"/>
    <w:rsid w:val="00867927"/>
    <w:rsid w:val="00867D0F"/>
    <w:rsid w:val="00867F8C"/>
    <w:rsid w:val="00870210"/>
    <w:rsid w:val="0087027D"/>
    <w:rsid w:val="008713F0"/>
    <w:rsid w:val="00871950"/>
    <w:rsid w:val="00871979"/>
    <w:rsid w:val="00871ECD"/>
    <w:rsid w:val="008722D0"/>
    <w:rsid w:val="0087289F"/>
    <w:rsid w:val="00872A4B"/>
    <w:rsid w:val="008733CA"/>
    <w:rsid w:val="00873EC8"/>
    <w:rsid w:val="0087456E"/>
    <w:rsid w:val="00874F1B"/>
    <w:rsid w:val="0087530C"/>
    <w:rsid w:val="00875907"/>
    <w:rsid w:val="00875D61"/>
    <w:rsid w:val="00875D9A"/>
    <w:rsid w:val="00876848"/>
    <w:rsid w:val="008768B6"/>
    <w:rsid w:val="00876CD6"/>
    <w:rsid w:val="00876E02"/>
    <w:rsid w:val="008777DE"/>
    <w:rsid w:val="00880191"/>
    <w:rsid w:val="0088086E"/>
    <w:rsid w:val="00880A33"/>
    <w:rsid w:val="00880C33"/>
    <w:rsid w:val="00882190"/>
    <w:rsid w:val="008825EC"/>
    <w:rsid w:val="0088280B"/>
    <w:rsid w:val="00882DC5"/>
    <w:rsid w:val="008831E5"/>
    <w:rsid w:val="008831F0"/>
    <w:rsid w:val="00884358"/>
    <w:rsid w:val="0088472D"/>
    <w:rsid w:val="00885348"/>
    <w:rsid w:val="00885CAD"/>
    <w:rsid w:val="00886302"/>
    <w:rsid w:val="008863F8"/>
    <w:rsid w:val="008866C3"/>
    <w:rsid w:val="00886789"/>
    <w:rsid w:val="00886959"/>
    <w:rsid w:val="00886F55"/>
    <w:rsid w:val="008870F0"/>
    <w:rsid w:val="00890059"/>
    <w:rsid w:val="008900C0"/>
    <w:rsid w:val="00890677"/>
    <w:rsid w:val="00890CB9"/>
    <w:rsid w:val="00891229"/>
    <w:rsid w:val="0089161A"/>
    <w:rsid w:val="00891985"/>
    <w:rsid w:val="00891DEF"/>
    <w:rsid w:val="008922B0"/>
    <w:rsid w:val="008922F0"/>
    <w:rsid w:val="0089258B"/>
    <w:rsid w:val="00892C94"/>
    <w:rsid w:val="00892D30"/>
    <w:rsid w:val="008932D0"/>
    <w:rsid w:val="00893800"/>
    <w:rsid w:val="00893F8A"/>
    <w:rsid w:val="008942C5"/>
    <w:rsid w:val="00894748"/>
    <w:rsid w:val="00894DF0"/>
    <w:rsid w:val="00895289"/>
    <w:rsid w:val="00895496"/>
    <w:rsid w:val="00895892"/>
    <w:rsid w:val="00895E45"/>
    <w:rsid w:val="00895F81"/>
    <w:rsid w:val="008A03B9"/>
    <w:rsid w:val="008A064D"/>
    <w:rsid w:val="008A1077"/>
    <w:rsid w:val="008A19A0"/>
    <w:rsid w:val="008A1A5B"/>
    <w:rsid w:val="008A1C39"/>
    <w:rsid w:val="008A1C74"/>
    <w:rsid w:val="008A1E58"/>
    <w:rsid w:val="008A1FFF"/>
    <w:rsid w:val="008A21A3"/>
    <w:rsid w:val="008A2883"/>
    <w:rsid w:val="008A336E"/>
    <w:rsid w:val="008A3C07"/>
    <w:rsid w:val="008A494A"/>
    <w:rsid w:val="008A57B0"/>
    <w:rsid w:val="008A5D95"/>
    <w:rsid w:val="008A6233"/>
    <w:rsid w:val="008A6448"/>
    <w:rsid w:val="008A6B55"/>
    <w:rsid w:val="008A7093"/>
    <w:rsid w:val="008A7DBD"/>
    <w:rsid w:val="008A7DE5"/>
    <w:rsid w:val="008B04EC"/>
    <w:rsid w:val="008B0819"/>
    <w:rsid w:val="008B0B6D"/>
    <w:rsid w:val="008B12AB"/>
    <w:rsid w:val="008B1A02"/>
    <w:rsid w:val="008B228E"/>
    <w:rsid w:val="008B2DAD"/>
    <w:rsid w:val="008B3536"/>
    <w:rsid w:val="008B39B2"/>
    <w:rsid w:val="008B3B6F"/>
    <w:rsid w:val="008B3B93"/>
    <w:rsid w:val="008B4D3E"/>
    <w:rsid w:val="008B4DAF"/>
    <w:rsid w:val="008B4FA6"/>
    <w:rsid w:val="008B54D9"/>
    <w:rsid w:val="008B61F7"/>
    <w:rsid w:val="008B61F9"/>
    <w:rsid w:val="008B6828"/>
    <w:rsid w:val="008B6BB3"/>
    <w:rsid w:val="008B7249"/>
    <w:rsid w:val="008B791E"/>
    <w:rsid w:val="008B79EC"/>
    <w:rsid w:val="008B7B0A"/>
    <w:rsid w:val="008B7DD1"/>
    <w:rsid w:val="008B7E1F"/>
    <w:rsid w:val="008C03B5"/>
    <w:rsid w:val="008C04A8"/>
    <w:rsid w:val="008C08F2"/>
    <w:rsid w:val="008C0D27"/>
    <w:rsid w:val="008C0EC1"/>
    <w:rsid w:val="008C1642"/>
    <w:rsid w:val="008C187B"/>
    <w:rsid w:val="008C2D98"/>
    <w:rsid w:val="008C345A"/>
    <w:rsid w:val="008C3B7F"/>
    <w:rsid w:val="008C3D31"/>
    <w:rsid w:val="008C3E05"/>
    <w:rsid w:val="008C45AC"/>
    <w:rsid w:val="008C4EC6"/>
    <w:rsid w:val="008C570E"/>
    <w:rsid w:val="008C592F"/>
    <w:rsid w:val="008C630D"/>
    <w:rsid w:val="008C73E8"/>
    <w:rsid w:val="008C7401"/>
    <w:rsid w:val="008D0639"/>
    <w:rsid w:val="008D09C2"/>
    <w:rsid w:val="008D0A04"/>
    <w:rsid w:val="008D0A73"/>
    <w:rsid w:val="008D1559"/>
    <w:rsid w:val="008D18BE"/>
    <w:rsid w:val="008D24E9"/>
    <w:rsid w:val="008D2D93"/>
    <w:rsid w:val="008D2FDD"/>
    <w:rsid w:val="008D3087"/>
    <w:rsid w:val="008D3289"/>
    <w:rsid w:val="008D3F32"/>
    <w:rsid w:val="008D4113"/>
    <w:rsid w:val="008D430D"/>
    <w:rsid w:val="008D4426"/>
    <w:rsid w:val="008D4598"/>
    <w:rsid w:val="008D461C"/>
    <w:rsid w:val="008D46FD"/>
    <w:rsid w:val="008D4DAD"/>
    <w:rsid w:val="008D4E32"/>
    <w:rsid w:val="008D4F49"/>
    <w:rsid w:val="008D501A"/>
    <w:rsid w:val="008D50C4"/>
    <w:rsid w:val="008D5469"/>
    <w:rsid w:val="008D565E"/>
    <w:rsid w:val="008D59D8"/>
    <w:rsid w:val="008D5A64"/>
    <w:rsid w:val="008D5B28"/>
    <w:rsid w:val="008D66CE"/>
    <w:rsid w:val="008D6947"/>
    <w:rsid w:val="008D69D0"/>
    <w:rsid w:val="008D7C6E"/>
    <w:rsid w:val="008D7D23"/>
    <w:rsid w:val="008D7EC7"/>
    <w:rsid w:val="008E0E8A"/>
    <w:rsid w:val="008E115A"/>
    <w:rsid w:val="008E14D7"/>
    <w:rsid w:val="008E1807"/>
    <w:rsid w:val="008E1A99"/>
    <w:rsid w:val="008E1B19"/>
    <w:rsid w:val="008E25FF"/>
    <w:rsid w:val="008E281D"/>
    <w:rsid w:val="008E32F8"/>
    <w:rsid w:val="008E3313"/>
    <w:rsid w:val="008E3767"/>
    <w:rsid w:val="008E40AD"/>
    <w:rsid w:val="008E42F3"/>
    <w:rsid w:val="008E53FE"/>
    <w:rsid w:val="008E6308"/>
    <w:rsid w:val="008E66A8"/>
    <w:rsid w:val="008E6894"/>
    <w:rsid w:val="008E69D1"/>
    <w:rsid w:val="008E6A2A"/>
    <w:rsid w:val="008E6AB3"/>
    <w:rsid w:val="008E6F2C"/>
    <w:rsid w:val="008E709B"/>
    <w:rsid w:val="008E751D"/>
    <w:rsid w:val="008F021E"/>
    <w:rsid w:val="008F025F"/>
    <w:rsid w:val="008F02CE"/>
    <w:rsid w:val="008F033C"/>
    <w:rsid w:val="008F05A6"/>
    <w:rsid w:val="008F05D0"/>
    <w:rsid w:val="008F0632"/>
    <w:rsid w:val="008F1097"/>
    <w:rsid w:val="008F25BC"/>
    <w:rsid w:val="008F2A94"/>
    <w:rsid w:val="008F2AD1"/>
    <w:rsid w:val="008F309B"/>
    <w:rsid w:val="008F3D2C"/>
    <w:rsid w:val="008F3D73"/>
    <w:rsid w:val="008F40BE"/>
    <w:rsid w:val="008F40FD"/>
    <w:rsid w:val="008F41BB"/>
    <w:rsid w:val="008F4782"/>
    <w:rsid w:val="008F48BD"/>
    <w:rsid w:val="008F4CF0"/>
    <w:rsid w:val="008F4CF7"/>
    <w:rsid w:val="008F5F0D"/>
    <w:rsid w:val="008F6101"/>
    <w:rsid w:val="008F64B4"/>
    <w:rsid w:val="008F6646"/>
    <w:rsid w:val="008F6856"/>
    <w:rsid w:val="008F6DE6"/>
    <w:rsid w:val="008F77B8"/>
    <w:rsid w:val="008F791B"/>
    <w:rsid w:val="008F7A86"/>
    <w:rsid w:val="008F7B9E"/>
    <w:rsid w:val="00900CCA"/>
    <w:rsid w:val="00900E10"/>
    <w:rsid w:val="00901107"/>
    <w:rsid w:val="00901205"/>
    <w:rsid w:val="009016AD"/>
    <w:rsid w:val="00901B37"/>
    <w:rsid w:val="00901D56"/>
    <w:rsid w:val="00902156"/>
    <w:rsid w:val="009022D0"/>
    <w:rsid w:val="0090300A"/>
    <w:rsid w:val="0090361C"/>
    <w:rsid w:val="009037B6"/>
    <w:rsid w:val="00903B11"/>
    <w:rsid w:val="00903B6A"/>
    <w:rsid w:val="0090415C"/>
    <w:rsid w:val="009043F8"/>
    <w:rsid w:val="00904ABE"/>
    <w:rsid w:val="00905575"/>
    <w:rsid w:val="0090591D"/>
    <w:rsid w:val="009059C6"/>
    <w:rsid w:val="00906011"/>
    <w:rsid w:val="0090603A"/>
    <w:rsid w:val="00906502"/>
    <w:rsid w:val="009065CF"/>
    <w:rsid w:val="009068A2"/>
    <w:rsid w:val="0090709C"/>
    <w:rsid w:val="00907265"/>
    <w:rsid w:val="00907478"/>
    <w:rsid w:val="009101D6"/>
    <w:rsid w:val="00910613"/>
    <w:rsid w:val="0091071B"/>
    <w:rsid w:val="00911485"/>
    <w:rsid w:val="009117AC"/>
    <w:rsid w:val="0091222B"/>
    <w:rsid w:val="0091275B"/>
    <w:rsid w:val="00912D86"/>
    <w:rsid w:val="00913096"/>
    <w:rsid w:val="00913E62"/>
    <w:rsid w:val="0091407E"/>
    <w:rsid w:val="00914227"/>
    <w:rsid w:val="009146EC"/>
    <w:rsid w:val="0091474D"/>
    <w:rsid w:val="00914970"/>
    <w:rsid w:val="00914D2B"/>
    <w:rsid w:val="00915600"/>
    <w:rsid w:val="00916953"/>
    <w:rsid w:val="00917235"/>
    <w:rsid w:val="009172F9"/>
    <w:rsid w:val="00917748"/>
    <w:rsid w:val="009178A4"/>
    <w:rsid w:val="009201E8"/>
    <w:rsid w:val="00920CA0"/>
    <w:rsid w:val="0092175D"/>
    <w:rsid w:val="009217BB"/>
    <w:rsid w:val="0092189B"/>
    <w:rsid w:val="00921EA2"/>
    <w:rsid w:val="00922BEF"/>
    <w:rsid w:val="00922C92"/>
    <w:rsid w:val="00922E3C"/>
    <w:rsid w:val="009234EB"/>
    <w:rsid w:val="0092369A"/>
    <w:rsid w:val="00923DB6"/>
    <w:rsid w:val="00924244"/>
    <w:rsid w:val="00924290"/>
    <w:rsid w:val="009247ED"/>
    <w:rsid w:val="00924F61"/>
    <w:rsid w:val="009252F3"/>
    <w:rsid w:val="00926474"/>
    <w:rsid w:val="00926654"/>
    <w:rsid w:val="00926DA9"/>
    <w:rsid w:val="00926DFB"/>
    <w:rsid w:val="00927338"/>
    <w:rsid w:val="00927507"/>
    <w:rsid w:val="00927C66"/>
    <w:rsid w:val="00927F66"/>
    <w:rsid w:val="0093007D"/>
    <w:rsid w:val="009305D2"/>
    <w:rsid w:val="00930A0D"/>
    <w:rsid w:val="00931B36"/>
    <w:rsid w:val="00931BE6"/>
    <w:rsid w:val="00931D42"/>
    <w:rsid w:val="00931D64"/>
    <w:rsid w:val="00931FB2"/>
    <w:rsid w:val="00931FB9"/>
    <w:rsid w:val="00932A92"/>
    <w:rsid w:val="009332EF"/>
    <w:rsid w:val="00933893"/>
    <w:rsid w:val="00934160"/>
    <w:rsid w:val="00934847"/>
    <w:rsid w:val="00934A65"/>
    <w:rsid w:val="00934AAA"/>
    <w:rsid w:val="00934C1D"/>
    <w:rsid w:val="00934E03"/>
    <w:rsid w:val="00934F1D"/>
    <w:rsid w:val="00936110"/>
    <w:rsid w:val="0093649A"/>
    <w:rsid w:val="00936F04"/>
    <w:rsid w:val="00936FCF"/>
    <w:rsid w:val="009372FB"/>
    <w:rsid w:val="009374E3"/>
    <w:rsid w:val="00937669"/>
    <w:rsid w:val="009400FE"/>
    <w:rsid w:val="009406DB"/>
    <w:rsid w:val="00940767"/>
    <w:rsid w:val="00940BAF"/>
    <w:rsid w:val="00940BB5"/>
    <w:rsid w:val="00940E5A"/>
    <w:rsid w:val="00940EA0"/>
    <w:rsid w:val="00940F81"/>
    <w:rsid w:val="00940FED"/>
    <w:rsid w:val="00941033"/>
    <w:rsid w:val="00941B90"/>
    <w:rsid w:val="00942A6F"/>
    <w:rsid w:val="0094358A"/>
    <w:rsid w:val="009435E3"/>
    <w:rsid w:val="00943736"/>
    <w:rsid w:val="00943A38"/>
    <w:rsid w:val="00943A93"/>
    <w:rsid w:val="00943D8A"/>
    <w:rsid w:val="00943E61"/>
    <w:rsid w:val="009443C0"/>
    <w:rsid w:val="00944879"/>
    <w:rsid w:val="009450E5"/>
    <w:rsid w:val="009459ED"/>
    <w:rsid w:val="009459F1"/>
    <w:rsid w:val="009465C9"/>
    <w:rsid w:val="00946A8E"/>
    <w:rsid w:val="009475CD"/>
    <w:rsid w:val="00947C9E"/>
    <w:rsid w:val="00950238"/>
    <w:rsid w:val="0095029F"/>
    <w:rsid w:val="00950CF9"/>
    <w:rsid w:val="00950CFC"/>
    <w:rsid w:val="009511E2"/>
    <w:rsid w:val="009517B1"/>
    <w:rsid w:val="00951BBE"/>
    <w:rsid w:val="00952008"/>
    <w:rsid w:val="0095362F"/>
    <w:rsid w:val="009537E2"/>
    <w:rsid w:val="00953C1C"/>
    <w:rsid w:val="00953CD0"/>
    <w:rsid w:val="00953DF5"/>
    <w:rsid w:val="00954196"/>
    <w:rsid w:val="009541E2"/>
    <w:rsid w:val="009542E0"/>
    <w:rsid w:val="0095470A"/>
    <w:rsid w:val="00954E02"/>
    <w:rsid w:val="0095512A"/>
    <w:rsid w:val="0095549B"/>
    <w:rsid w:val="00955683"/>
    <w:rsid w:val="00955775"/>
    <w:rsid w:val="00955F76"/>
    <w:rsid w:val="009566A4"/>
    <w:rsid w:val="0095787A"/>
    <w:rsid w:val="00957917"/>
    <w:rsid w:val="00957B11"/>
    <w:rsid w:val="00957EAA"/>
    <w:rsid w:val="009629EA"/>
    <w:rsid w:val="00962CED"/>
    <w:rsid w:val="00962DDE"/>
    <w:rsid w:val="00962E68"/>
    <w:rsid w:val="00962E74"/>
    <w:rsid w:val="0096315B"/>
    <w:rsid w:val="009635E9"/>
    <w:rsid w:val="00963A77"/>
    <w:rsid w:val="009640E4"/>
    <w:rsid w:val="00964918"/>
    <w:rsid w:val="00964BFE"/>
    <w:rsid w:val="00964FDC"/>
    <w:rsid w:val="009653CA"/>
    <w:rsid w:val="00965417"/>
    <w:rsid w:val="00965D55"/>
    <w:rsid w:val="00965FE1"/>
    <w:rsid w:val="00966A26"/>
    <w:rsid w:val="00966DE7"/>
    <w:rsid w:val="00967111"/>
    <w:rsid w:val="00967EB7"/>
    <w:rsid w:val="00970FDB"/>
    <w:rsid w:val="009716AE"/>
    <w:rsid w:val="0097179F"/>
    <w:rsid w:val="009717F3"/>
    <w:rsid w:val="00971B79"/>
    <w:rsid w:val="00971C85"/>
    <w:rsid w:val="00971EE3"/>
    <w:rsid w:val="0097228A"/>
    <w:rsid w:val="00972380"/>
    <w:rsid w:val="00972816"/>
    <w:rsid w:val="00972B89"/>
    <w:rsid w:val="00973634"/>
    <w:rsid w:val="00973717"/>
    <w:rsid w:val="00973A59"/>
    <w:rsid w:val="00973CB4"/>
    <w:rsid w:val="00973DAB"/>
    <w:rsid w:val="009744FE"/>
    <w:rsid w:val="00975267"/>
    <w:rsid w:val="009753FD"/>
    <w:rsid w:val="009757E2"/>
    <w:rsid w:val="009758C6"/>
    <w:rsid w:val="00976411"/>
    <w:rsid w:val="00976C5C"/>
    <w:rsid w:val="00976D9C"/>
    <w:rsid w:val="00977069"/>
    <w:rsid w:val="00977DEF"/>
    <w:rsid w:val="00977F09"/>
    <w:rsid w:val="00980D5D"/>
    <w:rsid w:val="0098175E"/>
    <w:rsid w:val="00981817"/>
    <w:rsid w:val="009826D0"/>
    <w:rsid w:val="00982701"/>
    <w:rsid w:val="00982955"/>
    <w:rsid w:val="00982A75"/>
    <w:rsid w:val="00982A81"/>
    <w:rsid w:val="00982EA9"/>
    <w:rsid w:val="0098321E"/>
    <w:rsid w:val="0098355A"/>
    <w:rsid w:val="0098388B"/>
    <w:rsid w:val="00983A20"/>
    <w:rsid w:val="00983A8E"/>
    <w:rsid w:val="0098407A"/>
    <w:rsid w:val="009844A1"/>
    <w:rsid w:val="00984F57"/>
    <w:rsid w:val="0098512F"/>
    <w:rsid w:val="0098520C"/>
    <w:rsid w:val="009856CE"/>
    <w:rsid w:val="00985BA4"/>
    <w:rsid w:val="009862AF"/>
    <w:rsid w:val="0098664F"/>
    <w:rsid w:val="009870EA"/>
    <w:rsid w:val="009870EF"/>
    <w:rsid w:val="0098747F"/>
    <w:rsid w:val="00987537"/>
    <w:rsid w:val="0098781A"/>
    <w:rsid w:val="00987DBA"/>
    <w:rsid w:val="00990899"/>
    <w:rsid w:val="00991896"/>
    <w:rsid w:val="00991A28"/>
    <w:rsid w:val="00991ADB"/>
    <w:rsid w:val="00992575"/>
    <w:rsid w:val="0099263B"/>
    <w:rsid w:val="00992660"/>
    <w:rsid w:val="00992A4B"/>
    <w:rsid w:val="0099329B"/>
    <w:rsid w:val="0099426D"/>
    <w:rsid w:val="00994583"/>
    <w:rsid w:val="00994855"/>
    <w:rsid w:val="009959D9"/>
    <w:rsid w:val="00995F49"/>
    <w:rsid w:val="00996157"/>
    <w:rsid w:val="0099660A"/>
    <w:rsid w:val="00996D37"/>
    <w:rsid w:val="00997A02"/>
    <w:rsid w:val="00997C3D"/>
    <w:rsid w:val="00997F51"/>
    <w:rsid w:val="009A056C"/>
    <w:rsid w:val="009A058D"/>
    <w:rsid w:val="009A0AD3"/>
    <w:rsid w:val="009A0B5A"/>
    <w:rsid w:val="009A0C28"/>
    <w:rsid w:val="009A1176"/>
    <w:rsid w:val="009A1998"/>
    <w:rsid w:val="009A1CCA"/>
    <w:rsid w:val="009A1CE1"/>
    <w:rsid w:val="009A1DAC"/>
    <w:rsid w:val="009A2FE1"/>
    <w:rsid w:val="009A42C8"/>
    <w:rsid w:val="009A4ADD"/>
    <w:rsid w:val="009A513D"/>
    <w:rsid w:val="009A5A29"/>
    <w:rsid w:val="009A5CD8"/>
    <w:rsid w:val="009A5D84"/>
    <w:rsid w:val="009A712D"/>
    <w:rsid w:val="009A7BBD"/>
    <w:rsid w:val="009A7D32"/>
    <w:rsid w:val="009A7F3E"/>
    <w:rsid w:val="009B0472"/>
    <w:rsid w:val="009B04CC"/>
    <w:rsid w:val="009B059B"/>
    <w:rsid w:val="009B19BD"/>
    <w:rsid w:val="009B1F6D"/>
    <w:rsid w:val="009B21D7"/>
    <w:rsid w:val="009B3109"/>
    <w:rsid w:val="009B3FF8"/>
    <w:rsid w:val="009B43D4"/>
    <w:rsid w:val="009B44A9"/>
    <w:rsid w:val="009B4960"/>
    <w:rsid w:val="009B4ADC"/>
    <w:rsid w:val="009B4F0E"/>
    <w:rsid w:val="009B4FD4"/>
    <w:rsid w:val="009B5055"/>
    <w:rsid w:val="009B526E"/>
    <w:rsid w:val="009B5E1E"/>
    <w:rsid w:val="009B61AA"/>
    <w:rsid w:val="009B6292"/>
    <w:rsid w:val="009B6757"/>
    <w:rsid w:val="009B6783"/>
    <w:rsid w:val="009B6D9E"/>
    <w:rsid w:val="009B6F15"/>
    <w:rsid w:val="009B74D2"/>
    <w:rsid w:val="009B7776"/>
    <w:rsid w:val="009B7B51"/>
    <w:rsid w:val="009B7C25"/>
    <w:rsid w:val="009C08EB"/>
    <w:rsid w:val="009C0B95"/>
    <w:rsid w:val="009C0BA3"/>
    <w:rsid w:val="009C0FD4"/>
    <w:rsid w:val="009C10B2"/>
    <w:rsid w:val="009C1239"/>
    <w:rsid w:val="009C13E7"/>
    <w:rsid w:val="009C1575"/>
    <w:rsid w:val="009C1D10"/>
    <w:rsid w:val="009C1D45"/>
    <w:rsid w:val="009C2731"/>
    <w:rsid w:val="009C2950"/>
    <w:rsid w:val="009C2B49"/>
    <w:rsid w:val="009C2FE8"/>
    <w:rsid w:val="009C32F2"/>
    <w:rsid w:val="009C3CE3"/>
    <w:rsid w:val="009C3DF9"/>
    <w:rsid w:val="009C3E0D"/>
    <w:rsid w:val="009C4641"/>
    <w:rsid w:val="009C48E0"/>
    <w:rsid w:val="009C5497"/>
    <w:rsid w:val="009C59D2"/>
    <w:rsid w:val="009C5C7B"/>
    <w:rsid w:val="009C5D8E"/>
    <w:rsid w:val="009C600F"/>
    <w:rsid w:val="009C6CB7"/>
    <w:rsid w:val="009C7383"/>
    <w:rsid w:val="009C7867"/>
    <w:rsid w:val="009C78AE"/>
    <w:rsid w:val="009D0121"/>
    <w:rsid w:val="009D21A5"/>
    <w:rsid w:val="009D2390"/>
    <w:rsid w:val="009D25FD"/>
    <w:rsid w:val="009D295E"/>
    <w:rsid w:val="009D2A7C"/>
    <w:rsid w:val="009D2B03"/>
    <w:rsid w:val="009D305E"/>
    <w:rsid w:val="009D310A"/>
    <w:rsid w:val="009D320D"/>
    <w:rsid w:val="009D32CF"/>
    <w:rsid w:val="009D37F6"/>
    <w:rsid w:val="009D3AC4"/>
    <w:rsid w:val="009D3BC3"/>
    <w:rsid w:val="009D3D4D"/>
    <w:rsid w:val="009D4608"/>
    <w:rsid w:val="009D46BB"/>
    <w:rsid w:val="009D46FD"/>
    <w:rsid w:val="009D5093"/>
    <w:rsid w:val="009D5130"/>
    <w:rsid w:val="009D5E08"/>
    <w:rsid w:val="009D5EBD"/>
    <w:rsid w:val="009D60D7"/>
    <w:rsid w:val="009D742B"/>
    <w:rsid w:val="009D771E"/>
    <w:rsid w:val="009E0654"/>
    <w:rsid w:val="009E066E"/>
    <w:rsid w:val="009E06BC"/>
    <w:rsid w:val="009E07C0"/>
    <w:rsid w:val="009E0FBA"/>
    <w:rsid w:val="009E1821"/>
    <w:rsid w:val="009E1F6C"/>
    <w:rsid w:val="009E280E"/>
    <w:rsid w:val="009E28E9"/>
    <w:rsid w:val="009E2D94"/>
    <w:rsid w:val="009E35D4"/>
    <w:rsid w:val="009E4202"/>
    <w:rsid w:val="009E4364"/>
    <w:rsid w:val="009E4844"/>
    <w:rsid w:val="009E4EBE"/>
    <w:rsid w:val="009E52A2"/>
    <w:rsid w:val="009E544B"/>
    <w:rsid w:val="009E5DD4"/>
    <w:rsid w:val="009E5FF2"/>
    <w:rsid w:val="009E65F1"/>
    <w:rsid w:val="009E72AF"/>
    <w:rsid w:val="009E77B5"/>
    <w:rsid w:val="009F040A"/>
    <w:rsid w:val="009F0CBB"/>
    <w:rsid w:val="009F0CE5"/>
    <w:rsid w:val="009F0D00"/>
    <w:rsid w:val="009F0DAD"/>
    <w:rsid w:val="009F1112"/>
    <w:rsid w:val="009F1978"/>
    <w:rsid w:val="009F1B32"/>
    <w:rsid w:val="009F1BBF"/>
    <w:rsid w:val="009F1DEC"/>
    <w:rsid w:val="009F1FB0"/>
    <w:rsid w:val="009F3D68"/>
    <w:rsid w:val="009F48F1"/>
    <w:rsid w:val="009F4B1F"/>
    <w:rsid w:val="009F4DCE"/>
    <w:rsid w:val="009F540C"/>
    <w:rsid w:val="009F5A17"/>
    <w:rsid w:val="009F6B61"/>
    <w:rsid w:val="009F6FDF"/>
    <w:rsid w:val="009F7961"/>
    <w:rsid w:val="00A00ADE"/>
    <w:rsid w:val="00A01477"/>
    <w:rsid w:val="00A01AD6"/>
    <w:rsid w:val="00A01DAC"/>
    <w:rsid w:val="00A0204F"/>
    <w:rsid w:val="00A023C9"/>
    <w:rsid w:val="00A025D7"/>
    <w:rsid w:val="00A026C6"/>
    <w:rsid w:val="00A02F03"/>
    <w:rsid w:val="00A0301F"/>
    <w:rsid w:val="00A0341D"/>
    <w:rsid w:val="00A034EE"/>
    <w:rsid w:val="00A03B90"/>
    <w:rsid w:val="00A03BC3"/>
    <w:rsid w:val="00A03D6D"/>
    <w:rsid w:val="00A03F4F"/>
    <w:rsid w:val="00A04B22"/>
    <w:rsid w:val="00A04B33"/>
    <w:rsid w:val="00A04ECB"/>
    <w:rsid w:val="00A04F7F"/>
    <w:rsid w:val="00A050DF"/>
    <w:rsid w:val="00A058B2"/>
    <w:rsid w:val="00A06564"/>
    <w:rsid w:val="00A0709E"/>
    <w:rsid w:val="00A0720E"/>
    <w:rsid w:val="00A07651"/>
    <w:rsid w:val="00A07CE6"/>
    <w:rsid w:val="00A07DE6"/>
    <w:rsid w:val="00A10206"/>
    <w:rsid w:val="00A104E5"/>
    <w:rsid w:val="00A10574"/>
    <w:rsid w:val="00A10BA3"/>
    <w:rsid w:val="00A10CE8"/>
    <w:rsid w:val="00A10FC8"/>
    <w:rsid w:val="00A117F2"/>
    <w:rsid w:val="00A1380A"/>
    <w:rsid w:val="00A1399C"/>
    <w:rsid w:val="00A156EE"/>
    <w:rsid w:val="00A157BA"/>
    <w:rsid w:val="00A15DC7"/>
    <w:rsid w:val="00A15E0D"/>
    <w:rsid w:val="00A15F33"/>
    <w:rsid w:val="00A15FAD"/>
    <w:rsid w:val="00A16529"/>
    <w:rsid w:val="00A16707"/>
    <w:rsid w:val="00A16725"/>
    <w:rsid w:val="00A16B01"/>
    <w:rsid w:val="00A17111"/>
    <w:rsid w:val="00A17534"/>
    <w:rsid w:val="00A17847"/>
    <w:rsid w:val="00A17B15"/>
    <w:rsid w:val="00A2033F"/>
    <w:rsid w:val="00A203E5"/>
    <w:rsid w:val="00A20AE6"/>
    <w:rsid w:val="00A20D36"/>
    <w:rsid w:val="00A20E05"/>
    <w:rsid w:val="00A20FE3"/>
    <w:rsid w:val="00A2141A"/>
    <w:rsid w:val="00A21692"/>
    <w:rsid w:val="00A219B7"/>
    <w:rsid w:val="00A2238E"/>
    <w:rsid w:val="00A223F0"/>
    <w:rsid w:val="00A22B6F"/>
    <w:rsid w:val="00A22EB4"/>
    <w:rsid w:val="00A237D7"/>
    <w:rsid w:val="00A2401F"/>
    <w:rsid w:val="00A2486E"/>
    <w:rsid w:val="00A249E8"/>
    <w:rsid w:val="00A2571D"/>
    <w:rsid w:val="00A25CB1"/>
    <w:rsid w:val="00A264F2"/>
    <w:rsid w:val="00A265ED"/>
    <w:rsid w:val="00A26A84"/>
    <w:rsid w:val="00A26C95"/>
    <w:rsid w:val="00A26D94"/>
    <w:rsid w:val="00A27146"/>
    <w:rsid w:val="00A27A15"/>
    <w:rsid w:val="00A307C6"/>
    <w:rsid w:val="00A3088C"/>
    <w:rsid w:val="00A30CC3"/>
    <w:rsid w:val="00A3145C"/>
    <w:rsid w:val="00A3183E"/>
    <w:rsid w:val="00A31EE3"/>
    <w:rsid w:val="00A3203E"/>
    <w:rsid w:val="00A33217"/>
    <w:rsid w:val="00A33543"/>
    <w:rsid w:val="00A33912"/>
    <w:rsid w:val="00A33FA2"/>
    <w:rsid w:val="00A346C2"/>
    <w:rsid w:val="00A346E0"/>
    <w:rsid w:val="00A34CA6"/>
    <w:rsid w:val="00A34DF8"/>
    <w:rsid w:val="00A34F6F"/>
    <w:rsid w:val="00A359AF"/>
    <w:rsid w:val="00A35A48"/>
    <w:rsid w:val="00A36B2D"/>
    <w:rsid w:val="00A36B77"/>
    <w:rsid w:val="00A37138"/>
    <w:rsid w:val="00A37D09"/>
    <w:rsid w:val="00A37DC1"/>
    <w:rsid w:val="00A40289"/>
    <w:rsid w:val="00A410FE"/>
    <w:rsid w:val="00A41ED6"/>
    <w:rsid w:val="00A423C1"/>
    <w:rsid w:val="00A4246B"/>
    <w:rsid w:val="00A425E7"/>
    <w:rsid w:val="00A425FC"/>
    <w:rsid w:val="00A4289B"/>
    <w:rsid w:val="00A42E55"/>
    <w:rsid w:val="00A4320A"/>
    <w:rsid w:val="00A43C80"/>
    <w:rsid w:val="00A43D28"/>
    <w:rsid w:val="00A44832"/>
    <w:rsid w:val="00A44CC3"/>
    <w:rsid w:val="00A44CD9"/>
    <w:rsid w:val="00A44E10"/>
    <w:rsid w:val="00A45336"/>
    <w:rsid w:val="00A45495"/>
    <w:rsid w:val="00A457F6"/>
    <w:rsid w:val="00A45C43"/>
    <w:rsid w:val="00A46325"/>
    <w:rsid w:val="00A46650"/>
    <w:rsid w:val="00A46682"/>
    <w:rsid w:val="00A46DA0"/>
    <w:rsid w:val="00A472A1"/>
    <w:rsid w:val="00A47C81"/>
    <w:rsid w:val="00A47ECC"/>
    <w:rsid w:val="00A5055F"/>
    <w:rsid w:val="00A50848"/>
    <w:rsid w:val="00A50AE8"/>
    <w:rsid w:val="00A50CF1"/>
    <w:rsid w:val="00A51AB2"/>
    <w:rsid w:val="00A51DBF"/>
    <w:rsid w:val="00A5228E"/>
    <w:rsid w:val="00A523D0"/>
    <w:rsid w:val="00A52731"/>
    <w:rsid w:val="00A52B05"/>
    <w:rsid w:val="00A52E7F"/>
    <w:rsid w:val="00A52EAC"/>
    <w:rsid w:val="00A530ED"/>
    <w:rsid w:val="00A53392"/>
    <w:rsid w:val="00A53562"/>
    <w:rsid w:val="00A537B6"/>
    <w:rsid w:val="00A53809"/>
    <w:rsid w:val="00A53C69"/>
    <w:rsid w:val="00A53C90"/>
    <w:rsid w:val="00A53E7F"/>
    <w:rsid w:val="00A544BF"/>
    <w:rsid w:val="00A544D6"/>
    <w:rsid w:val="00A54825"/>
    <w:rsid w:val="00A54E2E"/>
    <w:rsid w:val="00A54E3B"/>
    <w:rsid w:val="00A54EF4"/>
    <w:rsid w:val="00A55012"/>
    <w:rsid w:val="00A550AE"/>
    <w:rsid w:val="00A55FB4"/>
    <w:rsid w:val="00A567A1"/>
    <w:rsid w:val="00A56AE4"/>
    <w:rsid w:val="00A5746F"/>
    <w:rsid w:val="00A574BD"/>
    <w:rsid w:val="00A57F05"/>
    <w:rsid w:val="00A57FD5"/>
    <w:rsid w:val="00A607E0"/>
    <w:rsid w:val="00A60E48"/>
    <w:rsid w:val="00A612DD"/>
    <w:rsid w:val="00A61F88"/>
    <w:rsid w:val="00A62195"/>
    <w:rsid w:val="00A62311"/>
    <w:rsid w:val="00A62AAE"/>
    <w:rsid w:val="00A63682"/>
    <w:rsid w:val="00A63859"/>
    <w:rsid w:val="00A63A1B"/>
    <w:rsid w:val="00A64241"/>
    <w:rsid w:val="00A64613"/>
    <w:rsid w:val="00A651B0"/>
    <w:rsid w:val="00A65416"/>
    <w:rsid w:val="00A65623"/>
    <w:rsid w:val="00A65CFD"/>
    <w:rsid w:val="00A65EAE"/>
    <w:rsid w:val="00A66000"/>
    <w:rsid w:val="00A663AC"/>
    <w:rsid w:val="00A6648D"/>
    <w:rsid w:val="00A670CF"/>
    <w:rsid w:val="00A6721D"/>
    <w:rsid w:val="00A6734C"/>
    <w:rsid w:val="00A673CF"/>
    <w:rsid w:val="00A676EA"/>
    <w:rsid w:val="00A70108"/>
    <w:rsid w:val="00A701E8"/>
    <w:rsid w:val="00A702AA"/>
    <w:rsid w:val="00A716F6"/>
    <w:rsid w:val="00A71B3B"/>
    <w:rsid w:val="00A71EB2"/>
    <w:rsid w:val="00A721F3"/>
    <w:rsid w:val="00A727C8"/>
    <w:rsid w:val="00A72EEF"/>
    <w:rsid w:val="00A73476"/>
    <w:rsid w:val="00A734F5"/>
    <w:rsid w:val="00A73837"/>
    <w:rsid w:val="00A7397B"/>
    <w:rsid w:val="00A74EBE"/>
    <w:rsid w:val="00A75618"/>
    <w:rsid w:val="00A75B2D"/>
    <w:rsid w:val="00A75E74"/>
    <w:rsid w:val="00A75F7D"/>
    <w:rsid w:val="00A7656E"/>
    <w:rsid w:val="00A767A4"/>
    <w:rsid w:val="00A76A39"/>
    <w:rsid w:val="00A771CE"/>
    <w:rsid w:val="00A77778"/>
    <w:rsid w:val="00A77947"/>
    <w:rsid w:val="00A80380"/>
    <w:rsid w:val="00A80C76"/>
    <w:rsid w:val="00A80DED"/>
    <w:rsid w:val="00A80FBB"/>
    <w:rsid w:val="00A8141E"/>
    <w:rsid w:val="00A8161F"/>
    <w:rsid w:val="00A81BC0"/>
    <w:rsid w:val="00A82E1C"/>
    <w:rsid w:val="00A84AC8"/>
    <w:rsid w:val="00A84DC1"/>
    <w:rsid w:val="00A8568F"/>
    <w:rsid w:val="00A85DF5"/>
    <w:rsid w:val="00A8659F"/>
    <w:rsid w:val="00A86B1C"/>
    <w:rsid w:val="00A86EC6"/>
    <w:rsid w:val="00A86F2B"/>
    <w:rsid w:val="00A87186"/>
    <w:rsid w:val="00A876B0"/>
    <w:rsid w:val="00A9013D"/>
    <w:rsid w:val="00A901EC"/>
    <w:rsid w:val="00A91381"/>
    <w:rsid w:val="00A915CC"/>
    <w:rsid w:val="00A92FA4"/>
    <w:rsid w:val="00A93621"/>
    <w:rsid w:val="00A93909"/>
    <w:rsid w:val="00A939E3"/>
    <w:rsid w:val="00A93ABE"/>
    <w:rsid w:val="00A93C57"/>
    <w:rsid w:val="00A93E76"/>
    <w:rsid w:val="00A93F8A"/>
    <w:rsid w:val="00A94A0B"/>
    <w:rsid w:val="00A94D57"/>
    <w:rsid w:val="00A94FB4"/>
    <w:rsid w:val="00A9513C"/>
    <w:rsid w:val="00A95354"/>
    <w:rsid w:val="00A956B1"/>
    <w:rsid w:val="00A95E98"/>
    <w:rsid w:val="00A96298"/>
    <w:rsid w:val="00A970D1"/>
    <w:rsid w:val="00AA014F"/>
    <w:rsid w:val="00AA0672"/>
    <w:rsid w:val="00AA0EAF"/>
    <w:rsid w:val="00AA0ECF"/>
    <w:rsid w:val="00AA1056"/>
    <w:rsid w:val="00AA2116"/>
    <w:rsid w:val="00AA2DBF"/>
    <w:rsid w:val="00AA3B7F"/>
    <w:rsid w:val="00AA41D0"/>
    <w:rsid w:val="00AA44D0"/>
    <w:rsid w:val="00AA4A35"/>
    <w:rsid w:val="00AA4F11"/>
    <w:rsid w:val="00AA5125"/>
    <w:rsid w:val="00AA52D7"/>
    <w:rsid w:val="00AA5A05"/>
    <w:rsid w:val="00AA5D52"/>
    <w:rsid w:val="00AA5DDA"/>
    <w:rsid w:val="00AA5FE7"/>
    <w:rsid w:val="00AA6610"/>
    <w:rsid w:val="00AA6B23"/>
    <w:rsid w:val="00AA7591"/>
    <w:rsid w:val="00AA75EE"/>
    <w:rsid w:val="00AA797F"/>
    <w:rsid w:val="00AA7C5D"/>
    <w:rsid w:val="00AB0263"/>
    <w:rsid w:val="00AB0678"/>
    <w:rsid w:val="00AB0684"/>
    <w:rsid w:val="00AB0F0F"/>
    <w:rsid w:val="00AB11D5"/>
    <w:rsid w:val="00AB126A"/>
    <w:rsid w:val="00AB1390"/>
    <w:rsid w:val="00AB13A7"/>
    <w:rsid w:val="00AB27CD"/>
    <w:rsid w:val="00AB2A14"/>
    <w:rsid w:val="00AB3072"/>
    <w:rsid w:val="00AB32BA"/>
    <w:rsid w:val="00AB3316"/>
    <w:rsid w:val="00AB3760"/>
    <w:rsid w:val="00AB3C87"/>
    <w:rsid w:val="00AB3DBA"/>
    <w:rsid w:val="00AB4585"/>
    <w:rsid w:val="00AB509B"/>
    <w:rsid w:val="00AB5659"/>
    <w:rsid w:val="00AB5C9B"/>
    <w:rsid w:val="00AB5DDB"/>
    <w:rsid w:val="00AB669C"/>
    <w:rsid w:val="00AB67CB"/>
    <w:rsid w:val="00AB6B3A"/>
    <w:rsid w:val="00AB6CFA"/>
    <w:rsid w:val="00AB7714"/>
    <w:rsid w:val="00AC02F3"/>
    <w:rsid w:val="00AC0933"/>
    <w:rsid w:val="00AC10E1"/>
    <w:rsid w:val="00AC1BA4"/>
    <w:rsid w:val="00AC1C39"/>
    <w:rsid w:val="00AC23D9"/>
    <w:rsid w:val="00AC24B9"/>
    <w:rsid w:val="00AC2DCA"/>
    <w:rsid w:val="00AC2FF8"/>
    <w:rsid w:val="00AC3014"/>
    <w:rsid w:val="00AC3590"/>
    <w:rsid w:val="00AC42BD"/>
    <w:rsid w:val="00AC4660"/>
    <w:rsid w:val="00AC4FE4"/>
    <w:rsid w:val="00AC5209"/>
    <w:rsid w:val="00AC59FC"/>
    <w:rsid w:val="00AC6AD1"/>
    <w:rsid w:val="00AC6F0E"/>
    <w:rsid w:val="00AC70AB"/>
    <w:rsid w:val="00AC70BD"/>
    <w:rsid w:val="00AD03AA"/>
    <w:rsid w:val="00AD03D1"/>
    <w:rsid w:val="00AD0852"/>
    <w:rsid w:val="00AD0C44"/>
    <w:rsid w:val="00AD0FEC"/>
    <w:rsid w:val="00AD1475"/>
    <w:rsid w:val="00AD16E7"/>
    <w:rsid w:val="00AD19E9"/>
    <w:rsid w:val="00AD1D58"/>
    <w:rsid w:val="00AD2352"/>
    <w:rsid w:val="00AD2AA2"/>
    <w:rsid w:val="00AD2B83"/>
    <w:rsid w:val="00AD2C06"/>
    <w:rsid w:val="00AD339E"/>
    <w:rsid w:val="00AD456F"/>
    <w:rsid w:val="00AD46FD"/>
    <w:rsid w:val="00AD4CCF"/>
    <w:rsid w:val="00AD597F"/>
    <w:rsid w:val="00AD5F10"/>
    <w:rsid w:val="00AD60E8"/>
    <w:rsid w:val="00AD67E2"/>
    <w:rsid w:val="00AD6B2B"/>
    <w:rsid w:val="00AD6F5F"/>
    <w:rsid w:val="00AD711B"/>
    <w:rsid w:val="00AD7568"/>
    <w:rsid w:val="00AE0AC7"/>
    <w:rsid w:val="00AE168F"/>
    <w:rsid w:val="00AE271B"/>
    <w:rsid w:val="00AE32C7"/>
    <w:rsid w:val="00AE3651"/>
    <w:rsid w:val="00AE3CEF"/>
    <w:rsid w:val="00AE3FD1"/>
    <w:rsid w:val="00AE4138"/>
    <w:rsid w:val="00AE4332"/>
    <w:rsid w:val="00AE4354"/>
    <w:rsid w:val="00AE454C"/>
    <w:rsid w:val="00AE4F7B"/>
    <w:rsid w:val="00AE57D6"/>
    <w:rsid w:val="00AE61A1"/>
    <w:rsid w:val="00AE67CC"/>
    <w:rsid w:val="00AE691E"/>
    <w:rsid w:val="00AE694D"/>
    <w:rsid w:val="00AE7159"/>
    <w:rsid w:val="00AE73BD"/>
    <w:rsid w:val="00AE7B14"/>
    <w:rsid w:val="00AF028F"/>
    <w:rsid w:val="00AF033C"/>
    <w:rsid w:val="00AF0A4A"/>
    <w:rsid w:val="00AF0E8A"/>
    <w:rsid w:val="00AF16B2"/>
    <w:rsid w:val="00AF1ED2"/>
    <w:rsid w:val="00AF2A93"/>
    <w:rsid w:val="00AF3637"/>
    <w:rsid w:val="00AF38C1"/>
    <w:rsid w:val="00AF4C8F"/>
    <w:rsid w:val="00AF4EFE"/>
    <w:rsid w:val="00AF517E"/>
    <w:rsid w:val="00AF54AF"/>
    <w:rsid w:val="00AF57A0"/>
    <w:rsid w:val="00AF5BF5"/>
    <w:rsid w:val="00AF6545"/>
    <w:rsid w:val="00AF6B07"/>
    <w:rsid w:val="00AF6B85"/>
    <w:rsid w:val="00AF71B3"/>
    <w:rsid w:val="00AF7B08"/>
    <w:rsid w:val="00AF7D6C"/>
    <w:rsid w:val="00B004BF"/>
    <w:rsid w:val="00B0060E"/>
    <w:rsid w:val="00B0063B"/>
    <w:rsid w:val="00B00AD5"/>
    <w:rsid w:val="00B01193"/>
    <w:rsid w:val="00B0194D"/>
    <w:rsid w:val="00B01C6E"/>
    <w:rsid w:val="00B01CF5"/>
    <w:rsid w:val="00B02473"/>
    <w:rsid w:val="00B0252B"/>
    <w:rsid w:val="00B02CAB"/>
    <w:rsid w:val="00B03DF6"/>
    <w:rsid w:val="00B04085"/>
    <w:rsid w:val="00B04EC2"/>
    <w:rsid w:val="00B057E0"/>
    <w:rsid w:val="00B058BC"/>
    <w:rsid w:val="00B0626F"/>
    <w:rsid w:val="00B062CF"/>
    <w:rsid w:val="00B06672"/>
    <w:rsid w:val="00B06A46"/>
    <w:rsid w:val="00B07689"/>
    <w:rsid w:val="00B07BF5"/>
    <w:rsid w:val="00B1017A"/>
    <w:rsid w:val="00B1021E"/>
    <w:rsid w:val="00B1123C"/>
    <w:rsid w:val="00B1127B"/>
    <w:rsid w:val="00B1166E"/>
    <w:rsid w:val="00B11C72"/>
    <w:rsid w:val="00B127F6"/>
    <w:rsid w:val="00B12E9E"/>
    <w:rsid w:val="00B12EAE"/>
    <w:rsid w:val="00B13855"/>
    <w:rsid w:val="00B14019"/>
    <w:rsid w:val="00B1401A"/>
    <w:rsid w:val="00B1433C"/>
    <w:rsid w:val="00B1436D"/>
    <w:rsid w:val="00B1458A"/>
    <w:rsid w:val="00B14659"/>
    <w:rsid w:val="00B14C14"/>
    <w:rsid w:val="00B15339"/>
    <w:rsid w:val="00B1534A"/>
    <w:rsid w:val="00B163F3"/>
    <w:rsid w:val="00B16DA8"/>
    <w:rsid w:val="00B173D4"/>
    <w:rsid w:val="00B17489"/>
    <w:rsid w:val="00B1765D"/>
    <w:rsid w:val="00B176B3"/>
    <w:rsid w:val="00B17BEA"/>
    <w:rsid w:val="00B202E9"/>
    <w:rsid w:val="00B20FFB"/>
    <w:rsid w:val="00B21CC2"/>
    <w:rsid w:val="00B23F47"/>
    <w:rsid w:val="00B24142"/>
    <w:rsid w:val="00B24B84"/>
    <w:rsid w:val="00B256DE"/>
    <w:rsid w:val="00B25B7A"/>
    <w:rsid w:val="00B26079"/>
    <w:rsid w:val="00B261C0"/>
    <w:rsid w:val="00B267DD"/>
    <w:rsid w:val="00B26CA1"/>
    <w:rsid w:val="00B270E1"/>
    <w:rsid w:val="00B2715F"/>
    <w:rsid w:val="00B273F1"/>
    <w:rsid w:val="00B27431"/>
    <w:rsid w:val="00B300C1"/>
    <w:rsid w:val="00B30A51"/>
    <w:rsid w:val="00B30BCD"/>
    <w:rsid w:val="00B31438"/>
    <w:rsid w:val="00B31A1A"/>
    <w:rsid w:val="00B32006"/>
    <w:rsid w:val="00B3250E"/>
    <w:rsid w:val="00B329B9"/>
    <w:rsid w:val="00B32AD0"/>
    <w:rsid w:val="00B32BB1"/>
    <w:rsid w:val="00B32DB6"/>
    <w:rsid w:val="00B335C5"/>
    <w:rsid w:val="00B33675"/>
    <w:rsid w:val="00B33B8D"/>
    <w:rsid w:val="00B33C8F"/>
    <w:rsid w:val="00B33F1F"/>
    <w:rsid w:val="00B346A6"/>
    <w:rsid w:val="00B34D3D"/>
    <w:rsid w:val="00B34D6C"/>
    <w:rsid w:val="00B34DBE"/>
    <w:rsid w:val="00B35784"/>
    <w:rsid w:val="00B35917"/>
    <w:rsid w:val="00B35A39"/>
    <w:rsid w:val="00B35B0C"/>
    <w:rsid w:val="00B35C09"/>
    <w:rsid w:val="00B35DA1"/>
    <w:rsid w:val="00B36AD8"/>
    <w:rsid w:val="00B36DBF"/>
    <w:rsid w:val="00B37290"/>
    <w:rsid w:val="00B3729D"/>
    <w:rsid w:val="00B37440"/>
    <w:rsid w:val="00B37AB4"/>
    <w:rsid w:val="00B37E19"/>
    <w:rsid w:val="00B41010"/>
    <w:rsid w:val="00B42033"/>
    <w:rsid w:val="00B42943"/>
    <w:rsid w:val="00B43262"/>
    <w:rsid w:val="00B43867"/>
    <w:rsid w:val="00B43892"/>
    <w:rsid w:val="00B44054"/>
    <w:rsid w:val="00B44461"/>
    <w:rsid w:val="00B44997"/>
    <w:rsid w:val="00B44F5E"/>
    <w:rsid w:val="00B46ED6"/>
    <w:rsid w:val="00B46F57"/>
    <w:rsid w:val="00B47045"/>
    <w:rsid w:val="00B47499"/>
    <w:rsid w:val="00B47C9A"/>
    <w:rsid w:val="00B5053D"/>
    <w:rsid w:val="00B50AA3"/>
    <w:rsid w:val="00B5164D"/>
    <w:rsid w:val="00B517DC"/>
    <w:rsid w:val="00B51970"/>
    <w:rsid w:val="00B51C97"/>
    <w:rsid w:val="00B5204C"/>
    <w:rsid w:val="00B5289B"/>
    <w:rsid w:val="00B530AE"/>
    <w:rsid w:val="00B536DB"/>
    <w:rsid w:val="00B53CD9"/>
    <w:rsid w:val="00B542E7"/>
    <w:rsid w:val="00B54502"/>
    <w:rsid w:val="00B549D4"/>
    <w:rsid w:val="00B54A48"/>
    <w:rsid w:val="00B54D1E"/>
    <w:rsid w:val="00B551BF"/>
    <w:rsid w:val="00B55804"/>
    <w:rsid w:val="00B55A31"/>
    <w:rsid w:val="00B55A77"/>
    <w:rsid w:val="00B55C39"/>
    <w:rsid w:val="00B5611B"/>
    <w:rsid w:val="00B563AC"/>
    <w:rsid w:val="00B564E1"/>
    <w:rsid w:val="00B56C20"/>
    <w:rsid w:val="00B56CFA"/>
    <w:rsid w:val="00B57C0B"/>
    <w:rsid w:val="00B57C90"/>
    <w:rsid w:val="00B60E41"/>
    <w:rsid w:val="00B6114D"/>
    <w:rsid w:val="00B6129F"/>
    <w:rsid w:val="00B62B99"/>
    <w:rsid w:val="00B62CD1"/>
    <w:rsid w:val="00B62DD2"/>
    <w:rsid w:val="00B62FC1"/>
    <w:rsid w:val="00B63959"/>
    <w:rsid w:val="00B639A4"/>
    <w:rsid w:val="00B63DFD"/>
    <w:rsid w:val="00B63EA7"/>
    <w:rsid w:val="00B650A4"/>
    <w:rsid w:val="00B6527F"/>
    <w:rsid w:val="00B653AE"/>
    <w:rsid w:val="00B655B6"/>
    <w:rsid w:val="00B65B85"/>
    <w:rsid w:val="00B65D2A"/>
    <w:rsid w:val="00B65FB2"/>
    <w:rsid w:val="00B6606B"/>
    <w:rsid w:val="00B66115"/>
    <w:rsid w:val="00B66D56"/>
    <w:rsid w:val="00B67983"/>
    <w:rsid w:val="00B67BBB"/>
    <w:rsid w:val="00B67C0A"/>
    <w:rsid w:val="00B70B0B"/>
    <w:rsid w:val="00B70D38"/>
    <w:rsid w:val="00B71391"/>
    <w:rsid w:val="00B71F2E"/>
    <w:rsid w:val="00B723BB"/>
    <w:rsid w:val="00B72B72"/>
    <w:rsid w:val="00B7478D"/>
    <w:rsid w:val="00B747C2"/>
    <w:rsid w:val="00B75098"/>
    <w:rsid w:val="00B75308"/>
    <w:rsid w:val="00B76232"/>
    <w:rsid w:val="00B767CE"/>
    <w:rsid w:val="00B76944"/>
    <w:rsid w:val="00B771FD"/>
    <w:rsid w:val="00B77828"/>
    <w:rsid w:val="00B77BDA"/>
    <w:rsid w:val="00B77DC7"/>
    <w:rsid w:val="00B77ECB"/>
    <w:rsid w:val="00B80869"/>
    <w:rsid w:val="00B808E8"/>
    <w:rsid w:val="00B80ADE"/>
    <w:rsid w:val="00B80BF1"/>
    <w:rsid w:val="00B81DEE"/>
    <w:rsid w:val="00B82490"/>
    <w:rsid w:val="00B829A5"/>
    <w:rsid w:val="00B82B38"/>
    <w:rsid w:val="00B82B51"/>
    <w:rsid w:val="00B83C22"/>
    <w:rsid w:val="00B83F1C"/>
    <w:rsid w:val="00B84380"/>
    <w:rsid w:val="00B844FC"/>
    <w:rsid w:val="00B845F8"/>
    <w:rsid w:val="00B846D6"/>
    <w:rsid w:val="00B84723"/>
    <w:rsid w:val="00B84DA7"/>
    <w:rsid w:val="00B84FAA"/>
    <w:rsid w:val="00B86BC5"/>
    <w:rsid w:val="00B87959"/>
    <w:rsid w:val="00B87AE4"/>
    <w:rsid w:val="00B87C4E"/>
    <w:rsid w:val="00B87ED5"/>
    <w:rsid w:val="00B900DC"/>
    <w:rsid w:val="00B90533"/>
    <w:rsid w:val="00B90858"/>
    <w:rsid w:val="00B910E4"/>
    <w:rsid w:val="00B91B3B"/>
    <w:rsid w:val="00B91C33"/>
    <w:rsid w:val="00B920E1"/>
    <w:rsid w:val="00B921FB"/>
    <w:rsid w:val="00B92570"/>
    <w:rsid w:val="00B925BD"/>
    <w:rsid w:val="00B93D17"/>
    <w:rsid w:val="00B93D1D"/>
    <w:rsid w:val="00B93DA8"/>
    <w:rsid w:val="00B93E34"/>
    <w:rsid w:val="00B94343"/>
    <w:rsid w:val="00B94AE8"/>
    <w:rsid w:val="00B94F57"/>
    <w:rsid w:val="00B95D52"/>
    <w:rsid w:val="00B960B6"/>
    <w:rsid w:val="00B9643A"/>
    <w:rsid w:val="00B970D1"/>
    <w:rsid w:val="00B97274"/>
    <w:rsid w:val="00B978A7"/>
    <w:rsid w:val="00B97F94"/>
    <w:rsid w:val="00BA04D6"/>
    <w:rsid w:val="00BA05BD"/>
    <w:rsid w:val="00BA0DB2"/>
    <w:rsid w:val="00BA11E7"/>
    <w:rsid w:val="00BA1696"/>
    <w:rsid w:val="00BA1B1C"/>
    <w:rsid w:val="00BA249D"/>
    <w:rsid w:val="00BA27E7"/>
    <w:rsid w:val="00BA2D0E"/>
    <w:rsid w:val="00BA3584"/>
    <w:rsid w:val="00BA391A"/>
    <w:rsid w:val="00BA39CB"/>
    <w:rsid w:val="00BA436F"/>
    <w:rsid w:val="00BA456D"/>
    <w:rsid w:val="00BA4AD7"/>
    <w:rsid w:val="00BA57BB"/>
    <w:rsid w:val="00BA5975"/>
    <w:rsid w:val="00BA598B"/>
    <w:rsid w:val="00BA6B0B"/>
    <w:rsid w:val="00BA71C4"/>
    <w:rsid w:val="00BA73F3"/>
    <w:rsid w:val="00BA7E8D"/>
    <w:rsid w:val="00BA7F18"/>
    <w:rsid w:val="00BB019B"/>
    <w:rsid w:val="00BB034A"/>
    <w:rsid w:val="00BB0A2A"/>
    <w:rsid w:val="00BB2207"/>
    <w:rsid w:val="00BB2EF3"/>
    <w:rsid w:val="00BB2F97"/>
    <w:rsid w:val="00BB3046"/>
    <w:rsid w:val="00BB3486"/>
    <w:rsid w:val="00BB35A5"/>
    <w:rsid w:val="00BB3895"/>
    <w:rsid w:val="00BB3987"/>
    <w:rsid w:val="00BB399E"/>
    <w:rsid w:val="00BB414C"/>
    <w:rsid w:val="00BB42B6"/>
    <w:rsid w:val="00BB4857"/>
    <w:rsid w:val="00BB4961"/>
    <w:rsid w:val="00BB5A08"/>
    <w:rsid w:val="00BB5E6D"/>
    <w:rsid w:val="00BB621E"/>
    <w:rsid w:val="00BB6A54"/>
    <w:rsid w:val="00BB6BAC"/>
    <w:rsid w:val="00BB6CDA"/>
    <w:rsid w:val="00BB77CF"/>
    <w:rsid w:val="00BB79FE"/>
    <w:rsid w:val="00BB7E9C"/>
    <w:rsid w:val="00BB7FB3"/>
    <w:rsid w:val="00BC071C"/>
    <w:rsid w:val="00BC1026"/>
    <w:rsid w:val="00BC2480"/>
    <w:rsid w:val="00BC2E5B"/>
    <w:rsid w:val="00BC3DB8"/>
    <w:rsid w:val="00BC3F62"/>
    <w:rsid w:val="00BC43BE"/>
    <w:rsid w:val="00BC564D"/>
    <w:rsid w:val="00BC56A0"/>
    <w:rsid w:val="00BC5B91"/>
    <w:rsid w:val="00BC5D31"/>
    <w:rsid w:val="00BC6725"/>
    <w:rsid w:val="00BC67F2"/>
    <w:rsid w:val="00BC6835"/>
    <w:rsid w:val="00BC6851"/>
    <w:rsid w:val="00BD0106"/>
    <w:rsid w:val="00BD0D37"/>
    <w:rsid w:val="00BD1187"/>
    <w:rsid w:val="00BD1254"/>
    <w:rsid w:val="00BD144A"/>
    <w:rsid w:val="00BD1492"/>
    <w:rsid w:val="00BD1CC0"/>
    <w:rsid w:val="00BD1D87"/>
    <w:rsid w:val="00BD2048"/>
    <w:rsid w:val="00BD217E"/>
    <w:rsid w:val="00BD3396"/>
    <w:rsid w:val="00BD3D41"/>
    <w:rsid w:val="00BD4281"/>
    <w:rsid w:val="00BD4566"/>
    <w:rsid w:val="00BD46FC"/>
    <w:rsid w:val="00BD58FC"/>
    <w:rsid w:val="00BD5992"/>
    <w:rsid w:val="00BD622E"/>
    <w:rsid w:val="00BD7227"/>
    <w:rsid w:val="00BD7B93"/>
    <w:rsid w:val="00BD7CAE"/>
    <w:rsid w:val="00BE0389"/>
    <w:rsid w:val="00BE1054"/>
    <w:rsid w:val="00BE16C1"/>
    <w:rsid w:val="00BE1DAA"/>
    <w:rsid w:val="00BE2900"/>
    <w:rsid w:val="00BE2A63"/>
    <w:rsid w:val="00BE2C52"/>
    <w:rsid w:val="00BE2DCE"/>
    <w:rsid w:val="00BE32D4"/>
    <w:rsid w:val="00BE3388"/>
    <w:rsid w:val="00BE39C0"/>
    <w:rsid w:val="00BE438F"/>
    <w:rsid w:val="00BE45D6"/>
    <w:rsid w:val="00BE4A4B"/>
    <w:rsid w:val="00BE4D3B"/>
    <w:rsid w:val="00BE5C84"/>
    <w:rsid w:val="00BE66DF"/>
    <w:rsid w:val="00BE6843"/>
    <w:rsid w:val="00BE6C7D"/>
    <w:rsid w:val="00BE6DA4"/>
    <w:rsid w:val="00BE7205"/>
    <w:rsid w:val="00BE7272"/>
    <w:rsid w:val="00BE732D"/>
    <w:rsid w:val="00BE74A9"/>
    <w:rsid w:val="00BE75EC"/>
    <w:rsid w:val="00BE7BED"/>
    <w:rsid w:val="00BF0963"/>
    <w:rsid w:val="00BF2ABE"/>
    <w:rsid w:val="00BF300A"/>
    <w:rsid w:val="00BF396C"/>
    <w:rsid w:val="00BF3E9E"/>
    <w:rsid w:val="00BF4C53"/>
    <w:rsid w:val="00BF5ABF"/>
    <w:rsid w:val="00BF5C26"/>
    <w:rsid w:val="00BF5FC0"/>
    <w:rsid w:val="00BF62BD"/>
    <w:rsid w:val="00BF6ACB"/>
    <w:rsid w:val="00BF7176"/>
    <w:rsid w:val="00BF72C9"/>
    <w:rsid w:val="00C0094E"/>
    <w:rsid w:val="00C014B3"/>
    <w:rsid w:val="00C017A6"/>
    <w:rsid w:val="00C01CDC"/>
    <w:rsid w:val="00C01EBD"/>
    <w:rsid w:val="00C01F5A"/>
    <w:rsid w:val="00C027DD"/>
    <w:rsid w:val="00C02B12"/>
    <w:rsid w:val="00C02D55"/>
    <w:rsid w:val="00C02FD0"/>
    <w:rsid w:val="00C03049"/>
    <w:rsid w:val="00C03563"/>
    <w:rsid w:val="00C0376E"/>
    <w:rsid w:val="00C03E05"/>
    <w:rsid w:val="00C03FF6"/>
    <w:rsid w:val="00C040CE"/>
    <w:rsid w:val="00C04301"/>
    <w:rsid w:val="00C04390"/>
    <w:rsid w:val="00C04D4E"/>
    <w:rsid w:val="00C04DE9"/>
    <w:rsid w:val="00C04F34"/>
    <w:rsid w:val="00C0560B"/>
    <w:rsid w:val="00C058E2"/>
    <w:rsid w:val="00C05BE3"/>
    <w:rsid w:val="00C06960"/>
    <w:rsid w:val="00C06A2C"/>
    <w:rsid w:val="00C071D6"/>
    <w:rsid w:val="00C0786E"/>
    <w:rsid w:val="00C10213"/>
    <w:rsid w:val="00C10DF5"/>
    <w:rsid w:val="00C10EA3"/>
    <w:rsid w:val="00C1168B"/>
    <w:rsid w:val="00C11C1E"/>
    <w:rsid w:val="00C12168"/>
    <w:rsid w:val="00C123F7"/>
    <w:rsid w:val="00C124B8"/>
    <w:rsid w:val="00C131A2"/>
    <w:rsid w:val="00C133FD"/>
    <w:rsid w:val="00C139F1"/>
    <w:rsid w:val="00C140F7"/>
    <w:rsid w:val="00C14199"/>
    <w:rsid w:val="00C14379"/>
    <w:rsid w:val="00C14BBD"/>
    <w:rsid w:val="00C14E34"/>
    <w:rsid w:val="00C1555D"/>
    <w:rsid w:val="00C159E6"/>
    <w:rsid w:val="00C15D74"/>
    <w:rsid w:val="00C15E16"/>
    <w:rsid w:val="00C17088"/>
    <w:rsid w:val="00C17238"/>
    <w:rsid w:val="00C1746A"/>
    <w:rsid w:val="00C17896"/>
    <w:rsid w:val="00C20A3C"/>
    <w:rsid w:val="00C21170"/>
    <w:rsid w:val="00C21E26"/>
    <w:rsid w:val="00C21EBA"/>
    <w:rsid w:val="00C22714"/>
    <w:rsid w:val="00C22C90"/>
    <w:rsid w:val="00C2323A"/>
    <w:rsid w:val="00C2333E"/>
    <w:rsid w:val="00C245E8"/>
    <w:rsid w:val="00C24702"/>
    <w:rsid w:val="00C24EA4"/>
    <w:rsid w:val="00C252C5"/>
    <w:rsid w:val="00C25536"/>
    <w:rsid w:val="00C25B9D"/>
    <w:rsid w:val="00C25F56"/>
    <w:rsid w:val="00C26123"/>
    <w:rsid w:val="00C272FF"/>
    <w:rsid w:val="00C27911"/>
    <w:rsid w:val="00C27E9C"/>
    <w:rsid w:val="00C30235"/>
    <w:rsid w:val="00C3044C"/>
    <w:rsid w:val="00C30821"/>
    <w:rsid w:val="00C30980"/>
    <w:rsid w:val="00C309E5"/>
    <w:rsid w:val="00C30FBE"/>
    <w:rsid w:val="00C31F34"/>
    <w:rsid w:val="00C3251C"/>
    <w:rsid w:val="00C32D76"/>
    <w:rsid w:val="00C33636"/>
    <w:rsid w:val="00C33E9E"/>
    <w:rsid w:val="00C33F47"/>
    <w:rsid w:val="00C33FB8"/>
    <w:rsid w:val="00C3403A"/>
    <w:rsid w:val="00C34364"/>
    <w:rsid w:val="00C34548"/>
    <w:rsid w:val="00C347FA"/>
    <w:rsid w:val="00C34883"/>
    <w:rsid w:val="00C35018"/>
    <w:rsid w:val="00C35100"/>
    <w:rsid w:val="00C35745"/>
    <w:rsid w:val="00C35788"/>
    <w:rsid w:val="00C35883"/>
    <w:rsid w:val="00C3618D"/>
    <w:rsid w:val="00C361B3"/>
    <w:rsid w:val="00C36332"/>
    <w:rsid w:val="00C36B0E"/>
    <w:rsid w:val="00C36B78"/>
    <w:rsid w:val="00C36C7A"/>
    <w:rsid w:val="00C37903"/>
    <w:rsid w:val="00C37EEA"/>
    <w:rsid w:val="00C37F64"/>
    <w:rsid w:val="00C402AF"/>
    <w:rsid w:val="00C40C26"/>
    <w:rsid w:val="00C40E07"/>
    <w:rsid w:val="00C41118"/>
    <w:rsid w:val="00C413CA"/>
    <w:rsid w:val="00C41684"/>
    <w:rsid w:val="00C41A80"/>
    <w:rsid w:val="00C4226B"/>
    <w:rsid w:val="00C42286"/>
    <w:rsid w:val="00C42651"/>
    <w:rsid w:val="00C43A1C"/>
    <w:rsid w:val="00C442B1"/>
    <w:rsid w:val="00C442E5"/>
    <w:rsid w:val="00C4436A"/>
    <w:rsid w:val="00C443B9"/>
    <w:rsid w:val="00C445CF"/>
    <w:rsid w:val="00C4474D"/>
    <w:rsid w:val="00C44BAF"/>
    <w:rsid w:val="00C455BB"/>
    <w:rsid w:val="00C45B20"/>
    <w:rsid w:val="00C45B2A"/>
    <w:rsid w:val="00C45CC3"/>
    <w:rsid w:val="00C45E94"/>
    <w:rsid w:val="00C46911"/>
    <w:rsid w:val="00C46993"/>
    <w:rsid w:val="00C477AF"/>
    <w:rsid w:val="00C4789E"/>
    <w:rsid w:val="00C47C04"/>
    <w:rsid w:val="00C47FC4"/>
    <w:rsid w:val="00C502DB"/>
    <w:rsid w:val="00C502F6"/>
    <w:rsid w:val="00C50D4F"/>
    <w:rsid w:val="00C514BE"/>
    <w:rsid w:val="00C5191D"/>
    <w:rsid w:val="00C52278"/>
    <w:rsid w:val="00C525EE"/>
    <w:rsid w:val="00C52656"/>
    <w:rsid w:val="00C52C07"/>
    <w:rsid w:val="00C52C76"/>
    <w:rsid w:val="00C53A92"/>
    <w:rsid w:val="00C541F8"/>
    <w:rsid w:val="00C542DB"/>
    <w:rsid w:val="00C54AE8"/>
    <w:rsid w:val="00C54EB9"/>
    <w:rsid w:val="00C5508E"/>
    <w:rsid w:val="00C55121"/>
    <w:rsid w:val="00C556D5"/>
    <w:rsid w:val="00C5606C"/>
    <w:rsid w:val="00C5625B"/>
    <w:rsid w:val="00C56E0A"/>
    <w:rsid w:val="00C574E1"/>
    <w:rsid w:val="00C5773D"/>
    <w:rsid w:val="00C57E71"/>
    <w:rsid w:val="00C57FE9"/>
    <w:rsid w:val="00C6098A"/>
    <w:rsid w:val="00C60F59"/>
    <w:rsid w:val="00C615B0"/>
    <w:rsid w:val="00C61720"/>
    <w:rsid w:val="00C617EC"/>
    <w:rsid w:val="00C618CC"/>
    <w:rsid w:val="00C61CEC"/>
    <w:rsid w:val="00C6297D"/>
    <w:rsid w:val="00C6307C"/>
    <w:rsid w:val="00C63D1D"/>
    <w:rsid w:val="00C64FE3"/>
    <w:rsid w:val="00C651B0"/>
    <w:rsid w:val="00C6593D"/>
    <w:rsid w:val="00C65B6F"/>
    <w:rsid w:val="00C664AA"/>
    <w:rsid w:val="00C667F9"/>
    <w:rsid w:val="00C673C3"/>
    <w:rsid w:val="00C674B3"/>
    <w:rsid w:val="00C67980"/>
    <w:rsid w:val="00C7039B"/>
    <w:rsid w:val="00C70ACF"/>
    <w:rsid w:val="00C71095"/>
    <w:rsid w:val="00C7124A"/>
    <w:rsid w:val="00C72CBB"/>
    <w:rsid w:val="00C73281"/>
    <w:rsid w:val="00C73AAA"/>
    <w:rsid w:val="00C73ECB"/>
    <w:rsid w:val="00C74245"/>
    <w:rsid w:val="00C75399"/>
    <w:rsid w:val="00C753B0"/>
    <w:rsid w:val="00C756DB"/>
    <w:rsid w:val="00C7571E"/>
    <w:rsid w:val="00C75B20"/>
    <w:rsid w:val="00C76049"/>
    <w:rsid w:val="00C76BBE"/>
    <w:rsid w:val="00C77395"/>
    <w:rsid w:val="00C773FC"/>
    <w:rsid w:val="00C80593"/>
    <w:rsid w:val="00C8067E"/>
    <w:rsid w:val="00C812DD"/>
    <w:rsid w:val="00C81671"/>
    <w:rsid w:val="00C8247A"/>
    <w:rsid w:val="00C825C3"/>
    <w:rsid w:val="00C8262F"/>
    <w:rsid w:val="00C82B22"/>
    <w:rsid w:val="00C82B3C"/>
    <w:rsid w:val="00C82DF3"/>
    <w:rsid w:val="00C83BB7"/>
    <w:rsid w:val="00C83C4D"/>
    <w:rsid w:val="00C840BF"/>
    <w:rsid w:val="00C85272"/>
    <w:rsid w:val="00C85A62"/>
    <w:rsid w:val="00C861DF"/>
    <w:rsid w:val="00C861E2"/>
    <w:rsid w:val="00C86A6D"/>
    <w:rsid w:val="00C86FF1"/>
    <w:rsid w:val="00C874E6"/>
    <w:rsid w:val="00C87A0B"/>
    <w:rsid w:val="00C87CD4"/>
    <w:rsid w:val="00C901A9"/>
    <w:rsid w:val="00C90699"/>
    <w:rsid w:val="00C91A5B"/>
    <w:rsid w:val="00C91F08"/>
    <w:rsid w:val="00C92FE2"/>
    <w:rsid w:val="00C934BC"/>
    <w:rsid w:val="00C93724"/>
    <w:rsid w:val="00C94743"/>
    <w:rsid w:val="00C9528B"/>
    <w:rsid w:val="00C954A6"/>
    <w:rsid w:val="00C95F94"/>
    <w:rsid w:val="00C961C9"/>
    <w:rsid w:val="00C9692B"/>
    <w:rsid w:val="00C96D73"/>
    <w:rsid w:val="00C973D3"/>
    <w:rsid w:val="00C97C1A"/>
    <w:rsid w:val="00C97E16"/>
    <w:rsid w:val="00CA0611"/>
    <w:rsid w:val="00CA06B5"/>
    <w:rsid w:val="00CA0B50"/>
    <w:rsid w:val="00CA11B3"/>
    <w:rsid w:val="00CA15F4"/>
    <w:rsid w:val="00CA19B5"/>
    <w:rsid w:val="00CA1F56"/>
    <w:rsid w:val="00CA239C"/>
    <w:rsid w:val="00CA23C4"/>
    <w:rsid w:val="00CA2647"/>
    <w:rsid w:val="00CA26A9"/>
    <w:rsid w:val="00CA270A"/>
    <w:rsid w:val="00CA306A"/>
    <w:rsid w:val="00CA430D"/>
    <w:rsid w:val="00CA4824"/>
    <w:rsid w:val="00CA61C9"/>
    <w:rsid w:val="00CA6647"/>
    <w:rsid w:val="00CA6907"/>
    <w:rsid w:val="00CA69F8"/>
    <w:rsid w:val="00CA7091"/>
    <w:rsid w:val="00CA71F4"/>
    <w:rsid w:val="00CA74BA"/>
    <w:rsid w:val="00CA7EF9"/>
    <w:rsid w:val="00CB0180"/>
    <w:rsid w:val="00CB03C9"/>
    <w:rsid w:val="00CB0851"/>
    <w:rsid w:val="00CB1096"/>
    <w:rsid w:val="00CB13CE"/>
    <w:rsid w:val="00CB1649"/>
    <w:rsid w:val="00CB20B3"/>
    <w:rsid w:val="00CB230C"/>
    <w:rsid w:val="00CB3453"/>
    <w:rsid w:val="00CB3A00"/>
    <w:rsid w:val="00CB3A08"/>
    <w:rsid w:val="00CB3AAF"/>
    <w:rsid w:val="00CB47F8"/>
    <w:rsid w:val="00CB4BDC"/>
    <w:rsid w:val="00CB50EA"/>
    <w:rsid w:val="00CB5423"/>
    <w:rsid w:val="00CB5836"/>
    <w:rsid w:val="00CB614F"/>
    <w:rsid w:val="00CB6817"/>
    <w:rsid w:val="00CB6ADB"/>
    <w:rsid w:val="00CB6B99"/>
    <w:rsid w:val="00CB7B3D"/>
    <w:rsid w:val="00CC0946"/>
    <w:rsid w:val="00CC0AFE"/>
    <w:rsid w:val="00CC10BB"/>
    <w:rsid w:val="00CC15FE"/>
    <w:rsid w:val="00CC1C50"/>
    <w:rsid w:val="00CC278C"/>
    <w:rsid w:val="00CC3280"/>
    <w:rsid w:val="00CC3562"/>
    <w:rsid w:val="00CC3CE8"/>
    <w:rsid w:val="00CC3F66"/>
    <w:rsid w:val="00CC4492"/>
    <w:rsid w:val="00CC449E"/>
    <w:rsid w:val="00CC468F"/>
    <w:rsid w:val="00CC4733"/>
    <w:rsid w:val="00CC5484"/>
    <w:rsid w:val="00CC5E28"/>
    <w:rsid w:val="00CC6360"/>
    <w:rsid w:val="00CC6DB5"/>
    <w:rsid w:val="00CC6E02"/>
    <w:rsid w:val="00CC7411"/>
    <w:rsid w:val="00CC7D8B"/>
    <w:rsid w:val="00CC7D95"/>
    <w:rsid w:val="00CD040F"/>
    <w:rsid w:val="00CD0639"/>
    <w:rsid w:val="00CD0B8C"/>
    <w:rsid w:val="00CD0FA0"/>
    <w:rsid w:val="00CD1031"/>
    <w:rsid w:val="00CD10A8"/>
    <w:rsid w:val="00CD12CF"/>
    <w:rsid w:val="00CD1535"/>
    <w:rsid w:val="00CD1573"/>
    <w:rsid w:val="00CD19B8"/>
    <w:rsid w:val="00CD1A6D"/>
    <w:rsid w:val="00CD1E1E"/>
    <w:rsid w:val="00CD1E98"/>
    <w:rsid w:val="00CD262E"/>
    <w:rsid w:val="00CD3652"/>
    <w:rsid w:val="00CD376E"/>
    <w:rsid w:val="00CD41F1"/>
    <w:rsid w:val="00CD4B8D"/>
    <w:rsid w:val="00CD4B92"/>
    <w:rsid w:val="00CD4E3E"/>
    <w:rsid w:val="00CD50F7"/>
    <w:rsid w:val="00CD53F5"/>
    <w:rsid w:val="00CD5CD6"/>
    <w:rsid w:val="00CD5E0B"/>
    <w:rsid w:val="00CD614E"/>
    <w:rsid w:val="00CD6E50"/>
    <w:rsid w:val="00CD7296"/>
    <w:rsid w:val="00CD7A5C"/>
    <w:rsid w:val="00CD7CDC"/>
    <w:rsid w:val="00CE02C4"/>
    <w:rsid w:val="00CE0451"/>
    <w:rsid w:val="00CE048B"/>
    <w:rsid w:val="00CE04D7"/>
    <w:rsid w:val="00CE0A2B"/>
    <w:rsid w:val="00CE0B66"/>
    <w:rsid w:val="00CE0C16"/>
    <w:rsid w:val="00CE0DBB"/>
    <w:rsid w:val="00CE1242"/>
    <w:rsid w:val="00CE1430"/>
    <w:rsid w:val="00CE1A30"/>
    <w:rsid w:val="00CE1E94"/>
    <w:rsid w:val="00CE1EA6"/>
    <w:rsid w:val="00CE20E4"/>
    <w:rsid w:val="00CE23A3"/>
    <w:rsid w:val="00CE2829"/>
    <w:rsid w:val="00CE3128"/>
    <w:rsid w:val="00CE3301"/>
    <w:rsid w:val="00CE3501"/>
    <w:rsid w:val="00CE37B9"/>
    <w:rsid w:val="00CE3BF0"/>
    <w:rsid w:val="00CE3F28"/>
    <w:rsid w:val="00CE4005"/>
    <w:rsid w:val="00CE4136"/>
    <w:rsid w:val="00CE45DD"/>
    <w:rsid w:val="00CE4644"/>
    <w:rsid w:val="00CE487F"/>
    <w:rsid w:val="00CE4C7B"/>
    <w:rsid w:val="00CE4D4D"/>
    <w:rsid w:val="00CE4DBB"/>
    <w:rsid w:val="00CE5AAB"/>
    <w:rsid w:val="00CE5C1E"/>
    <w:rsid w:val="00CE61EC"/>
    <w:rsid w:val="00CE66E7"/>
    <w:rsid w:val="00CE674B"/>
    <w:rsid w:val="00CE6B44"/>
    <w:rsid w:val="00CE6CBA"/>
    <w:rsid w:val="00CE6DB5"/>
    <w:rsid w:val="00CE702B"/>
    <w:rsid w:val="00CE718C"/>
    <w:rsid w:val="00CE76FC"/>
    <w:rsid w:val="00CE77EC"/>
    <w:rsid w:val="00CF05AC"/>
    <w:rsid w:val="00CF10B0"/>
    <w:rsid w:val="00CF1374"/>
    <w:rsid w:val="00CF20A6"/>
    <w:rsid w:val="00CF213A"/>
    <w:rsid w:val="00CF2AB9"/>
    <w:rsid w:val="00CF2E5A"/>
    <w:rsid w:val="00CF3FD3"/>
    <w:rsid w:val="00CF42B7"/>
    <w:rsid w:val="00CF433B"/>
    <w:rsid w:val="00CF4B9D"/>
    <w:rsid w:val="00CF58A6"/>
    <w:rsid w:val="00CF61CB"/>
    <w:rsid w:val="00CF65BF"/>
    <w:rsid w:val="00CF6F39"/>
    <w:rsid w:val="00CF6FC0"/>
    <w:rsid w:val="00CF72F7"/>
    <w:rsid w:val="00CF7581"/>
    <w:rsid w:val="00CF7B46"/>
    <w:rsid w:val="00CF7EE5"/>
    <w:rsid w:val="00CF7FBE"/>
    <w:rsid w:val="00D00071"/>
    <w:rsid w:val="00D003F4"/>
    <w:rsid w:val="00D012EC"/>
    <w:rsid w:val="00D013CD"/>
    <w:rsid w:val="00D0152E"/>
    <w:rsid w:val="00D01678"/>
    <w:rsid w:val="00D01F86"/>
    <w:rsid w:val="00D027DD"/>
    <w:rsid w:val="00D02DE0"/>
    <w:rsid w:val="00D02EEF"/>
    <w:rsid w:val="00D03D2F"/>
    <w:rsid w:val="00D03EDE"/>
    <w:rsid w:val="00D0411E"/>
    <w:rsid w:val="00D042BF"/>
    <w:rsid w:val="00D042D5"/>
    <w:rsid w:val="00D04CB9"/>
    <w:rsid w:val="00D04D5B"/>
    <w:rsid w:val="00D055E7"/>
    <w:rsid w:val="00D05AEE"/>
    <w:rsid w:val="00D05FA5"/>
    <w:rsid w:val="00D062A6"/>
    <w:rsid w:val="00D06538"/>
    <w:rsid w:val="00D06F0D"/>
    <w:rsid w:val="00D06F86"/>
    <w:rsid w:val="00D07186"/>
    <w:rsid w:val="00D071BC"/>
    <w:rsid w:val="00D07484"/>
    <w:rsid w:val="00D075B1"/>
    <w:rsid w:val="00D078D8"/>
    <w:rsid w:val="00D07CB7"/>
    <w:rsid w:val="00D10648"/>
    <w:rsid w:val="00D1067F"/>
    <w:rsid w:val="00D112CA"/>
    <w:rsid w:val="00D11654"/>
    <w:rsid w:val="00D1184E"/>
    <w:rsid w:val="00D120F6"/>
    <w:rsid w:val="00D1281B"/>
    <w:rsid w:val="00D12AEC"/>
    <w:rsid w:val="00D12AFA"/>
    <w:rsid w:val="00D12C0E"/>
    <w:rsid w:val="00D1347B"/>
    <w:rsid w:val="00D13DDD"/>
    <w:rsid w:val="00D13FBA"/>
    <w:rsid w:val="00D15091"/>
    <w:rsid w:val="00D15350"/>
    <w:rsid w:val="00D1543D"/>
    <w:rsid w:val="00D15A49"/>
    <w:rsid w:val="00D15AD9"/>
    <w:rsid w:val="00D160AF"/>
    <w:rsid w:val="00D16ACE"/>
    <w:rsid w:val="00D17B25"/>
    <w:rsid w:val="00D17F59"/>
    <w:rsid w:val="00D20A62"/>
    <w:rsid w:val="00D22033"/>
    <w:rsid w:val="00D2217E"/>
    <w:rsid w:val="00D227B9"/>
    <w:rsid w:val="00D22888"/>
    <w:rsid w:val="00D22ABB"/>
    <w:rsid w:val="00D22AF4"/>
    <w:rsid w:val="00D23EA3"/>
    <w:rsid w:val="00D2406D"/>
    <w:rsid w:val="00D24099"/>
    <w:rsid w:val="00D24873"/>
    <w:rsid w:val="00D24F59"/>
    <w:rsid w:val="00D25418"/>
    <w:rsid w:val="00D2573A"/>
    <w:rsid w:val="00D258DF"/>
    <w:rsid w:val="00D259A9"/>
    <w:rsid w:val="00D26614"/>
    <w:rsid w:val="00D26711"/>
    <w:rsid w:val="00D26A3D"/>
    <w:rsid w:val="00D26AC5"/>
    <w:rsid w:val="00D2726B"/>
    <w:rsid w:val="00D27C60"/>
    <w:rsid w:val="00D27CFD"/>
    <w:rsid w:val="00D27E43"/>
    <w:rsid w:val="00D27FEF"/>
    <w:rsid w:val="00D30301"/>
    <w:rsid w:val="00D3148C"/>
    <w:rsid w:val="00D31834"/>
    <w:rsid w:val="00D32414"/>
    <w:rsid w:val="00D3257F"/>
    <w:rsid w:val="00D3281C"/>
    <w:rsid w:val="00D32FF8"/>
    <w:rsid w:val="00D33C46"/>
    <w:rsid w:val="00D3409B"/>
    <w:rsid w:val="00D35296"/>
    <w:rsid w:val="00D3566E"/>
    <w:rsid w:val="00D356A7"/>
    <w:rsid w:val="00D35762"/>
    <w:rsid w:val="00D35836"/>
    <w:rsid w:val="00D359F4"/>
    <w:rsid w:val="00D35F78"/>
    <w:rsid w:val="00D36141"/>
    <w:rsid w:val="00D3668A"/>
    <w:rsid w:val="00D36EDC"/>
    <w:rsid w:val="00D37686"/>
    <w:rsid w:val="00D37EAE"/>
    <w:rsid w:val="00D40122"/>
    <w:rsid w:val="00D40463"/>
    <w:rsid w:val="00D40593"/>
    <w:rsid w:val="00D406AE"/>
    <w:rsid w:val="00D40B47"/>
    <w:rsid w:val="00D40C8A"/>
    <w:rsid w:val="00D40E4F"/>
    <w:rsid w:val="00D41315"/>
    <w:rsid w:val="00D418A7"/>
    <w:rsid w:val="00D421D4"/>
    <w:rsid w:val="00D43A40"/>
    <w:rsid w:val="00D43E31"/>
    <w:rsid w:val="00D44583"/>
    <w:rsid w:val="00D44840"/>
    <w:rsid w:val="00D44981"/>
    <w:rsid w:val="00D44B0F"/>
    <w:rsid w:val="00D45F72"/>
    <w:rsid w:val="00D463BE"/>
    <w:rsid w:val="00D4640A"/>
    <w:rsid w:val="00D4642D"/>
    <w:rsid w:val="00D464CB"/>
    <w:rsid w:val="00D46B37"/>
    <w:rsid w:val="00D47C6D"/>
    <w:rsid w:val="00D506C4"/>
    <w:rsid w:val="00D5084F"/>
    <w:rsid w:val="00D50D62"/>
    <w:rsid w:val="00D520E0"/>
    <w:rsid w:val="00D5252D"/>
    <w:rsid w:val="00D530EC"/>
    <w:rsid w:val="00D5312C"/>
    <w:rsid w:val="00D5471A"/>
    <w:rsid w:val="00D54F43"/>
    <w:rsid w:val="00D55187"/>
    <w:rsid w:val="00D5541D"/>
    <w:rsid w:val="00D566E0"/>
    <w:rsid w:val="00D57DA6"/>
    <w:rsid w:val="00D60114"/>
    <w:rsid w:val="00D60819"/>
    <w:rsid w:val="00D60C33"/>
    <w:rsid w:val="00D616AB"/>
    <w:rsid w:val="00D61FBD"/>
    <w:rsid w:val="00D6274C"/>
    <w:rsid w:val="00D62752"/>
    <w:rsid w:val="00D6280F"/>
    <w:rsid w:val="00D62D7D"/>
    <w:rsid w:val="00D638DD"/>
    <w:rsid w:val="00D64092"/>
    <w:rsid w:val="00D6409A"/>
    <w:rsid w:val="00D64AB8"/>
    <w:rsid w:val="00D64B40"/>
    <w:rsid w:val="00D64B71"/>
    <w:rsid w:val="00D64F50"/>
    <w:rsid w:val="00D65722"/>
    <w:rsid w:val="00D66077"/>
    <w:rsid w:val="00D66287"/>
    <w:rsid w:val="00D66C21"/>
    <w:rsid w:val="00D66EC9"/>
    <w:rsid w:val="00D670D3"/>
    <w:rsid w:val="00D672AF"/>
    <w:rsid w:val="00D679FE"/>
    <w:rsid w:val="00D70225"/>
    <w:rsid w:val="00D702F1"/>
    <w:rsid w:val="00D70635"/>
    <w:rsid w:val="00D70CB8"/>
    <w:rsid w:val="00D713B2"/>
    <w:rsid w:val="00D71D3E"/>
    <w:rsid w:val="00D71F7E"/>
    <w:rsid w:val="00D7222F"/>
    <w:rsid w:val="00D722D5"/>
    <w:rsid w:val="00D732FA"/>
    <w:rsid w:val="00D73768"/>
    <w:rsid w:val="00D73D49"/>
    <w:rsid w:val="00D7497A"/>
    <w:rsid w:val="00D75812"/>
    <w:rsid w:val="00D75AA6"/>
    <w:rsid w:val="00D75B23"/>
    <w:rsid w:val="00D75FAC"/>
    <w:rsid w:val="00D76861"/>
    <w:rsid w:val="00D77982"/>
    <w:rsid w:val="00D80241"/>
    <w:rsid w:val="00D80276"/>
    <w:rsid w:val="00D804BE"/>
    <w:rsid w:val="00D80539"/>
    <w:rsid w:val="00D80802"/>
    <w:rsid w:val="00D8151D"/>
    <w:rsid w:val="00D81687"/>
    <w:rsid w:val="00D82660"/>
    <w:rsid w:val="00D834E7"/>
    <w:rsid w:val="00D83819"/>
    <w:rsid w:val="00D83A65"/>
    <w:rsid w:val="00D83CF2"/>
    <w:rsid w:val="00D83D83"/>
    <w:rsid w:val="00D83EAE"/>
    <w:rsid w:val="00D84001"/>
    <w:rsid w:val="00D84726"/>
    <w:rsid w:val="00D84A31"/>
    <w:rsid w:val="00D84CF8"/>
    <w:rsid w:val="00D84E95"/>
    <w:rsid w:val="00D84F91"/>
    <w:rsid w:val="00D850D7"/>
    <w:rsid w:val="00D85D6E"/>
    <w:rsid w:val="00D86335"/>
    <w:rsid w:val="00D86A4A"/>
    <w:rsid w:val="00D87497"/>
    <w:rsid w:val="00D877B6"/>
    <w:rsid w:val="00D878F0"/>
    <w:rsid w:val="00D87900"/>
    <w:rsid w:val="00D9029E"/>
    <w:rsid w:val="00D9039E"/>
    <w:rsid w:val="00D903B8"/>
    <w:rsid w:val="00D9054C"/>
    <w:rsid w:val="00D90B1D"/>
    <w:rsid w:val="00D90EE1"/>
    <w:rsid w:val="00D91349"/>
    <w:rsid w:val="00D91953"/>
    <w:rsid w:val="00D9205C"/>
    <w:rsid w:val="00D920E8"/>
    <w:rsid w:val="00D92766"/>
    <w:rsid w:val="00D92CE3"/>
    <w:rsid w:val="00D92FDF"/>
    <w:rsid w:val="00D93464"/>
    <w:rsid w:val="00D93664"/>
    <w:rsid w:val="00D93BC3"/>
    <w:rsid w:val="00D93D37"/>
    <w:rsid w:val="00D93E74"/>
    <w:rsid w:val="00D94569"/>
    <w:rsid w:val="00D95AEE"/>
    <w:rsid w:val="00D95C1F"/>
    <w:rsid w:val="00D9655D"/>
    <w:rsid w:val="00D9692C"/>
    <w:rsid w:val="00D97046"/>
    <w:rsid w:val="00D9705A"/>
    <w:rsid w:val="00D972A0"/>
    <w:rsid w:val="00D97BC4"/>
    <w:rsid w:val="00DA0331"/>
    <w:rsid w:val="00DA0682"/>
    <w:rsid w:val="00DA0F1A"/>
    <w:rsid w:val="00DA17B6"/>
    <w:rsid w:val="00DA2013"/>
    <w:rsid w:val="00DA2BA4"/>
    <w:rsid w:val="00DA2E77"/>
    <w:rsid w:val="00DA336D"/>
    <w:rsid w:val="00DA3466"/>
    <w:rsid w:val="00DA34B6"/>
    <w:rsid w:val="00DA381C"/>
    <w:rsid w:val="00DA40EA"/>
    <w:rsid w:val="00DA5189"/>
    <w:rsid w:val="00DA5541"/>
    <w:rsid w:val="00DA57DD"/>
    <w:rsid w:val="00DA65DF"/>
    <w:rsid w:val="00DA6629"/>
    <w:rsid w:val="00DA6A69"/>
    <w:rsid w:val="00DA6A6F"/>
    <w:rsid w:val="00DA6CA7"/>
    <w:rsid w:val="00DA6D35"/>
    <w:rsid w:val="00DA7761"/>
    <w:rsid w:val="00DB0486"/>
    <w:rsid w:val="00DB0E45"/>
    <w:rsid w:val="00DB14AC"/>
    <w:rsid w:val="00DB1630"/>
    <w:rsid w:val="00DB1A6D"/>
    <w:rsid w:val="00DB1D95"/>
    <w:rsid w:val="00DB1E65"/>
    <w:rsid w:val="00DB20A4"/>
    <w:rsid w:val="00DB2288"/>
    <w:rsid w:val="00DB2873"/>
    <w:rsid w:val="00DB33B5"/>
    <w:rsid w:val="00DB36B6"/>
    <w:rsid w:val="00DB3A49"/>
    <w:rsid w:val="00DB3B98"/>
    <w:rsid w:val="00DB3F7B"/>
    <w:rsid w:val="00DB4853"/>
    <w:rsid w:val="00DB4945"/>
    <w:rsid w:val="00DB5418"/>
    <w:rsid w:val="00DB568E"/>
    <w:rsid w:val="00DB5D30"/>
    <w:rsid w:val="00DB5D63"/>
    <w:rsid w:val="00DB6E7C"/>
    <w:rsid w:val="00DB6FE5"/>
    <w:rsid w:val="00DB715F"/>
    <w:rsid w:val="00DB7217"/>
    <w:rsid w:val="00DB7C5B"/>
    <w:rsid w:val="00DC039E"/>
    <w:rsid w:val="00DC0688"/>
    <w:rsid w:val="00DC0F79"/>
    <w:rsid w:val="00DC134C"/>
    <w:rsid w:val="00DC1936"/>
    <w:rsid w:val="00DC1A89"/>
    <w:rsid w:val="00DC1E36"/>
    <w:rsid w:val="00DC2097"/>
    <w:rsid w:val="00DC21FF"/>
    <w:rsid w:val="00DC226F"/>
    <w:rsid w:val="00DC273B"/>
    <w:rsid w:val="00DC2EAE"/>
    <w:rsid w:val="00DC357D"/>
    <w:rsid w:val="00DC3AB2"/>
    <w:rsid w:val="00DC3D6E"/>
    <w:rsid w:val="00DC3DDA"/>
    <w:rsid w:val="00DC422B"/>
    <w:rsid w:val="00DC4707"/>
    <w:rsid w:val="00DC4CE9"/>
    <w:rsid w:val="00DC66AA"/>
    <w:rsid w:val="00DC6BA7"/>
    <w:rsid w:val="00DC6D7F"/>
    <w:rsid w:val="00DC6F39"/>
    <w:rsid w:val="00DC73DA"/>
    <w:rsid w:val="00DC75B3"/>
    <w:rsid w:val="00DC7BC4"/>
    <w:rsid w:val="00DC7E1C"/>
    <w:rsid w:val="00DD0351"/>
    <w:rsid w:val="00DD06F4"/>
    <w:rsid w:val="00DD0919"/>
    <w:rsid w:val="00DD0D29"/>
    <w:rsid w:val="00DD0E41"/>
    <w:rsid w:val="00DD1551"/>
    <w:rsid w:val="00DD1994"/>
    <w:rsid w:val="00DD205F"/>
    <w:rsid w:val="00DD2BA4"/>
    <w:rsid w:val="00DD2F14"/>
    <w:rsid w:val="00DD388B"/>
    <w:rsid w:val="00DD3AEE"/>
    <w:rsid w:val="00DD3B67"/>
    <w:rsid w:val="00DD3BAD"/>
    <w:rsid w:val="00DD3F8B"/>
    <w:rsid w:val="00DD5122"/>
    <w:rsid w:val="00DD518E"/>
    <w:rsid w:val="00DD548D"/>
    <w:rsid w:val="00DD5577"/>
    <w:rsid w:val="00DD5F4D"/>
    <w:rsid w:val="00DD61F3"/>
    <w:rsid w:val="00DD65AF"/>
    <w:rsid w:val="00DD65DC"/>
    <w:rsid w:val="00DD68D3"/>
    <w:rsid w:val="00DD693C"/>
    <w:rsid w:val="00DD6E2A"/>
    <w:rsid w:val="00DD749B"/>
    <w:rsid w:val="00DD74E8"/>
    <w:rsid w:val="00DD7665"/>
    <w:rsid w:val="00DD7AEA"/>
    <w:rsid w:val="00DE031A"/>
    <w:rsid w:val="00DE199F"/>
    <w:rsid w:val="00DE284D"/>
    <w:rsid w:val="00DE2B3E"/>
    <w:rsid w:val="00DE2BE4"/>
    <w:rsid w:val="00DE2DD1"/>
    <w:rsid w:val="00DE348F"/>
    <w:rsid w:val="00DE41B4"/>
    <w:rsid w:val="00DE4B44"/>
    <w:rsid w:val="00DE4C7F"/>
    <w:rsid w:val="00DE4F5E"/>
    <w:rsid w:val="00DE5733"/>
    <w:rsid w:val="00DE6260"/>
    <w:rsid w:val="00DE690B"/>
    <w:rsid w:val="00DE6DCB"/>
    <w:rsid w:val="00DE74EE"/>
    <w:rsid w:val="00DE7590"/>
    <w:rsid w:val="00DE7888"/>
    <w:rsid w:val="00DE7905"/>
    <w:rsid w:val="00DE7AC0"/>
    <w:rsid w:val="00DF0451"/>
    <w:rsid w:val="00DF095A"/>
    <w:rsid w:val="00DF0A06"/>
    <w:rsid w:val="00DF111A"/>
    <w:rsid w:val="00DF1FE6"/>
    <w:rsid w:val="00DF2D01"/>
    <w:rsid w:val="00DF3686"/>
    <w:rsid w:val="00DF3CCE"/>
    <w:rsid w:val="00DF46E1"/>
    <w:rsid w:val="00DF481A"/>
    <w:rsid w:val="00DF4AE3"/>
    <w:rsid w:val="00DF5307"/>
    <w:rsid w:val="00DF533A"/>
    <w:rsid w:val="00DF581B"/>
    <w:rsid w:val="00DF5D75"/>
    <w:rsid w:val="00DF5E8E"/>
    <w:rsid w:val="00DF625E"/>
    <w:rsid w:val="00DF6428"/>
    <w:rsid w:val="00DF6827"/>
    <w:rsid w:val="00DF7BE2"/>
    <w:rsid w:val="00DF7EA7"/>
    <w:rsid w:val="00E003DB"/>
    <w:rsid w:val="00E00481"/>
    <w:rsid w:val="00E00B75"/>
    <w:rsid w:val="00E0121B"/>
    <w:rsid w:val="00E01B80"/>
    <w:rsid w:val="00E01F94"/>
    <w:rsid w:val="00E023D5"/>
    <w:rsid w:val="00E0268B"/>
    <w:rsid w:val="00E02FF9"/>
    <w:rsid w:val="00E032AA"/>
    <w:rsid w:val="00E03859"/>
    <w:rsid w:val="00E03B8F"/>
    <w:rsid w:val="00E049B2"/>
    <w:rsid w:val="00E04AFB"/>
    <w:rsid w:val="00E04E27"/>
    <w:rsid w:val="00E05DA9"/>
    <w:rsid w:val="00E062A1"/>
    <w:rsid w:val="00E070D0"/>
    <w:rsid w:val="00E10623"/>
    <w:rsid w:val="00E10E90"/>
    <w:rsid w:val="00E10F5E"/>
    <w:rsid w:val="00E1107D"/>
    <w:rsid w:val="00E11A3C"/>
    <w:rsid w:val="00E11F40"/>
    <w:rsid w:val="00E12558"/>
    <w:rsid w:val="00E126C2"/>
    <w:rsid w:val="00E1280F"/>
    <w:rsid w:val="00E132A7"/>
    <w:rsid w:val="00E13309"/>
    <w:rsid w:val="00E13781"/>
    <w:rsid w:val="00E138F9"/>
    <w:rsid w:val="00E14405"/>
    <w:rsid w:val="00E1457B"/>
    <w:rsid w:val="00E15104"/>
    <w:rsid w:val="00E1525C"/>
    <w:rsid w:val="00E157BD"/>
    <w:rsid w:val="00E15C51"/>
    <w:rsid w:val="00E1610D"/>
    <w:rsid w:val="00E1652A"/>
    <w:rsid w:val="00E16F12"/>
    <w:rsid w:val="00E17676"/>
    <w:rsid w:val="00E17D10"/>
    <w:rsid w:val="00E200BB"/>
    <w:rsid w:val="00E20251"/>
    <w:rsid w:val="00E2060E"/>
    <w:rsid w:val="00E207D9"/>
    <w:rsid w:val="00E20C4C"/>
    <w:rsid w:val="00E20CB1"/>
    <w:rsid w:val="00E20FD0"/>
    <w:rsid w:val="00E21399"/>
    <w:rsid w:val="00E221B6"/>
    <w:rsid w:val="00E222E5"/>
    <w:rsid w:val="00E2232B"/>
    <w:rsid w:val="00E223E5"/>
    <w:rsid w:val="00E227AF"/>
    <w:rsid w:val="00E22BC1"/>
    <w:rsid w:val="00E23CC4"/>
    <w:rsid w:val="00E23CE3"/>
    <w:rsid w:val="00E2464F"/>
    <w:rsid w:val="00E24C9F"/>
    <w:rsid w:val="00E24DAA"/>
    <w:rsid w:val="00E25CFE"/>
    <w:rsid w:val="00E26709"/>
    <w:rsid w:val="00E26756"/>
    <w:rsid w:val="00E26906"/>
    <w:rsid w:val="00E26DEF"/>
    <w:rsid w:val="00E26F5E"/>
    <w:rsid w:val="00E2768B"/>
    <w:rsid w:val="00E2792F"/>
    <w:rsid w:val="00E27BFF"/>
    <w:rsid w:val="00E301FE"/>
    <w:rsid w:val="00E308FB"/>
    <w:rsid w:val="00E30BA8"/>
    <w:rsid w:val="00E315BF"/>
    <w:rsid w:val="00E317B4"/>
    <w:rsid w:val="00E31D46"/>
    <w:rsid w:val="00E31F38"/>
    <w:rsid w:val="00E3210A"/>
    <w:rsid w:val="00E333BA"/>
    <w:rsid w:val="00E33DEA"/>
    <w:rsid w:val="00E33EC6"/>
    <w:rsid w:val="00E34262"/>
    <w:rsid w:val="00E360E6"/>
    <w:rsid w:val="00E36592"/>
    <w:rsid w:val="00E366AB"/>
    <w:rsid w:val="00E3672F"/>
    <w:rsid w:val="00E36BAB"/>
    <w:rsid w:val="00E370C9"/>
    <w:rsid w:val="00E3763C"/>
    <w:rsid w:val="00E37902"/>
    <w:rsid w:val="00E4049A"/>
    <w:rsid w:val="00E40827"/>
    <w:rsid w:val="00E40BD0"/>
    <w:rsid w:val="00E41127"/>
    <w:rsid w:val="00E413E3"/>
    <w:rsid w:val="00E41F43"/>
    <w:rsid w:val="00E41F83"/>
    <w:rsid w:val="00E423A9"/>
    <w:rsid w:val="00E42D49"/>
    <w:rsid w:val="00E4334E"/>
    <w:rsid w:val="00E436F7"/>
    <w:rsid w:val="00E43856"/>
    <w:rsid w:val="00E43FC4"/>
    <w:rsid w:val="00E452EC"/>
    <w:rsid w:val="00E4610C"/>
    <w:rsid w:val="00E46AA6"/>
    <w:rsid w:val="00E46F30"/>
    <w:rsid w:val="00E46F32"/>
    <w:rsid w:val="00E4711A"/>
    <w:rsid w:val="00E50953"/>
    <w:rsid w:val="00E50AFB"/>
    <w:rsid w:val="00E510A1"/>
    <w:rsid w:val="00E51558"/>
    <w:rsid w:val="00E51710"/>
    <w:rsid w:val="00E521B9"/>
    <w:rsid w:val="00E5225F"/>
    <w:rsid w:val="00E52B4E"/>
    <w:rsid w:val="00E53407"/>
    <w:rsid w:val="00E53AB0"/>
    <w:rsid w:val="00E53BFC"/>
    <w:rsid w:val="00E54D16"/>
    <w:rsid w:val="00E54E4E"/>
    <w:rsid w:val="00E54ED2"/>
    <w:rsid w:val="00E54F9E"/>
    <w:rsid w:val="00E55593"/>
    <w:rsid w:val="00E55605"/>
    <w:rsid w:val="00E559E1"/>
    <w:rsid w:val="00E55CA0"/>
    <w:rsid w:val="00E5602E"/>
    <w:rsid w:val="00E560E0"/>
    <w:rsid w:val="00E56195"/>
    <w:rsid w:val="00E565DF"/>
    <w:rsid w:val="00E5667C"/>
    <w:rsid w:val="00E56BDB"/>
    <w:rsid w:val="00E56F76"/>
    <w:rsid w:val="00E57706"/>
    <w:rsid w:val="00E577B7"/>
    <w:rsid w:val="00E57CCE"/>
    <w:rsid w:val="00E57FAF"/>
    <w:rsid w:val="00E57FF0"/>
    <w:rsid w:val="00E60084"/>
    <w:rsid w:val="00E603C4"/>
    <w:rsid w:val="00E6053C"/>
    <w:rsid w:val="00E606DC"/>
    <w:rsid w:val="00E60AF6"/>
    <w:rsid w:val="00E61197"/>
    <w:rsid w:val="00E611A0"/>
    <w:rsid w:val="00E618C7"/>
    <w:rsid w:val="00E61A54"/>
    <w:rsid w:val="00E61AE2"/>
    <w:rsid w:val="00E61B4A"/>
    <w:rsid w:val="00E622B0"/>
    <w:rsid w:val="00E636C0"/>
    <w:rsid w:val="00E63A66"/>
    <w:rsid w:val="00E63EA8"/>
    <w:rsid w:val="00E6467E"/>
    <w:rsid w:val="00E6471F"/>
    <w:rsid w:val="00E647AF"/>
    <w:rsid w:val="00E6499C"/>
    <w:rsid w:val="00E65570"/>
    <w:rsid w:val="00E65C0B"/>
    <w:rsid w:val="00E65CDE"/>
    <w:rsid w:val="00E66036"/>
    <w:rsid w:val="00E66194"/>
    <w:rsid w:val="00E676EB"/>
    <w:rsid w:val="00E67D7E"/>
    <w:rsid w:val="00E70D83"/>
    <w:rsid w:val="00E70EAF"/>
    <w:rsid w:val="00E71FEB"/>
    <w:rsid w:val="00E720DF"/>
    <w:rsid w:val="00E723B3"/>
    <w:rsid w:val="00E72486"/>
    <w:rsid w:val="00E72743"/>
    <w:rsid w:val="00E7281D"/>
    <w:rsid w:val="00E72DC2"/>
    <w:rsid w:val="00E739C3"/>
    <w:rsid w:val="00E73BE5"/>
    <w:rsid w:val="00E744C0"/>
    <w:rsid w:val="00E745D8"/>
    <w:rsid w:val="00E748AB"/>
    <w:rsid w:val="00E74A52"/>
    <w:rsid w:val="00E74D58"/>
    <w:rsid w:val="00E74DD8"/>
    <w:rsid w:val="00E75146"/>
    <w:rsid w:val="00E7606A"/>
    <w:rsid w:val="00E760AE"/>
    <w:rsid w:val="00E760C0"/>
    <w:rsid w:val="00E76EEE"/>
    <w:rsid w:val="00E7702E"/>
    <w:rsid w:val="00E776FF"/>
    <w:rsid w:val="00E80841"/>
    <w:rsid w:val="00E80A20"/>
    <w:rsid w:val="00E8109F"/>
    <w:rsid w:val="00E812EC"/>
    <w:rsid w:val="00E81B8B"/>
    <w:rsid w:val="00E81EB1"/>
    <w:rsid w:val="00E8283D"/>
    <w:rsid w:val="00E82A0D"/>
    <w:rsid w:val="00E82C84"/>
    <w:rsid w:val="00E82FC1"/>
    <w:rsid w:val="00E85BB7"/>
    <w:rsid w:val="00E867FC"/>
    <w:rsid w:val="00E868E7"/>
    <w:rsid w:val="00E86A02"/>
    <w:rsid w:val="00E86AE6"/>
    <w:rsid w:val="00E86BCE"/>
    <w:rsid w:val="00E87A40"/>
    <w:rsid w:val="00E9023B"/>
    <w:rsid w:val="00E904E5"/>
    <w:rsid w:val="00E90D97"/>
    <w:rsid w:val="00E910EC"/>
    <w:rsid w:val="00E91D3A"/>
    <w:rsid w:val="00E9230B"/>
    <w:rsid w:val="00E932AD"/>
    <w:rsid w:val="00E934BA"/>
    <w:rsid w:val="00E93B69"/>
    <w:rsid w:val="00E93C36"/>
    <w:rsid w:val="00E93F21"/>
    <w:rsid w:val="00E9407E"/>
    <w:rsid w:val="00E961F7"/>
    <w:rsid w:val="00E965C1"/>
    <w:rsid w:val="00E96995"/>
    <w:rsid w:val="00E96EF6"/>
    <w:rsid w:val="00E97009"/>
    <w:rsid w:val="00E9761B"/>
    <w:rsid w:val="00E9763C"/>
    <w:rsid w:val="00E9769B"/>
    <w:rsid w:val="00EA01A3"/>
    <w:rsid w:val="00EA0571"/>
    <w:rsid w:val="00EA0B78"/>
    <w:rsid w:val="00EA10FB"/>
    <w:rsid w:val="00EA1104"/>
    <w:rsid w:val="00EA15D2"/>
    <w:rsid w:val="00EA195E"/>
    <w:rsid w:val="00EA23A0"/>
    <w:rsid w:val="00EA250D"/>
    <w:rsid w:val="00EA2529"/>
    <w:rsid w:val="00EA2AFB"/>
    <w:rsid w:val="00EA2F37"/>
    <w:rsid w:val="00EA3411"/>
    <w:rsid w:val="00EA3564"/>
    <w:rsid w:val="00EA36A2"/>
    <w:rsid w:val="00EA3D4E"/>
    <w:rsid w:val="00EA3DAE"/>
    <w:rsid w:val="00EA4472"/>
    <w:rsid w:val="00EA4669"/>
    <w:rsid w:val="00EA475C"/>
    <w:rsid w:val="00EA543D"/>
    <w:rsid w:val="00EA5C25"/>
    <w:rsid w:val="00EA649B"/>
    <w:rsid w:val="00EA751A"/>
    <w:rsid w:val="00EA764B"/>
    <w:rsid w:val="00EA7A32"/>
    <w:rsid w:val="00EB1397"/>
    <w:rsid w:val="00EB1E69"/>
    <w:rsid w:val="00EB2585"/>
    <w:rsid w:val="00EB26CB"/>
    <w:rsid w:val="00EB2EFB"/>
    <w:rsid w:val="00EB2F53"/>
    <w:rsid w:val="00EB353D"/>
    <w:rsid w:val="00EB3575"/>
    <w:rsid w:val="00EB3E67"/>
    <w:rsid w:val="00EB3E6B"/>
    <w:rsid w:val="00EB3EA2"/>
    <w:rsid w:val="00EB42B7"/>
    <w:rsid w:val="00EB4311"/>
    <w:rsid w:val="00EB5535"/>
    <w:rsid w:val="00EB5727"/>
    <w:rsid w:val="00EB574A"/>
    <w:rsid w:val="00EB5837"/>
    <w:rsid w:val="00EB5C8A"/>
    <w:rsid w:val="00EB5EB0"/>
    <w:rsid w:val="00EB602C"/>
    <w:rsid w:val="00EB60EE"/>
    <w:rsid w:val="00EB63D5"/>
    <w:rsid w:val="00EB6580"/>
    <w:rsid w:val="00EB6813"/>
    <w:rsid w:val="00EB7058"/>
    <w:rsid w:val="00EC03A0"/>
    <w:rsid w:val="00EC08AE"/>
    <w:rsid w:val="00EC0DFC"/>
    <w:rsid w:val="00EC0EFF"/>
    <w:rsid w:val="00EC14E7"/>
    <w:rsid w:val="00EC157B"/>
    <w:rsid w:val="00EC1ABF"/>
    <w:rsid w:val="00EC2B6B"/>
    <w:rsid w:val="00EC36AB"/>
    <w:rsid w:val="00EC3C88"/>
    <w:rsid w:val="00EC3E00"/>
    <w:rsid w:val="00EC4021"/>
    <w:rsid w:val="00EC4A28"/>
    <w:rsid w:val="00EC4CF4"/>
    <w:rsid w:val="00EC5458"/>
    <w:rsid w:val="00EC5811"/>
    <w:rsid w:val="00EC5E8A"/>
    <w:rsid w:val="00EC5F5C"/>
    <w:rsid w:val="00EC6656"/>
    <w:rsid w:val="00EC69C5"/>
    <w:rsid w:val="00EC751B"/>
    <w:rsid w:val="00EC7681"/>
    <w:rsid w:val="00EC7D43"/>
    <w:rsid w:val="00ED0052"/>
    <w:rsid w:val="00ED02EE"/>
    <w:rsid w:val="00ED0482"/>
    <w:rsid w:val="00ED048C"/>
    <w:rsid w:val="00ED0B81"/>
    <w:rsid w:val="00ED0C0B"/>
    <w:rsid w:val="00ED0F3E"/>
    <w:rsid w:val="00ED108B"/>
    <w:rsid w:val="00ED11D0"/>
    <w:rsid w:val="00ED1EFB"/>
    <w:rsid w:val="00ED2AA8"/>
    <w:rsid w:val="00ED2AE3"/>
    <w:rsid w:val="00ED2F4E"/>
    <w:rsid w:val="00ED375D"/>
    <w:rsid w:val="00ED37CC"/>
    <w:rsid w:val="00ED3A41"/>
    <w:rsid w:val="00ED41B1"/>
    <w:rsid w:val="00ED433F"/>
    <w:rsid w:val="00ED4A95"/>
    <w:rsid w:val="00ED4C8A"/>
    <w:rsid w:val="00ED4CA8"/>
    <w:rsid w:val="00ED4E89"/>
    <w:rsid w:val="00ED5095"/>
    <w:rsid w:val="00ED596F"/>
    <w:rsid w:val="00ED5980"/>
    <w:rsid w:val="00ED5A72"/>
    <w:rsid w:val="00ED61ED"/>
    <w:rsid w:val="00ED6907"/>
    <w:rsid w:val="00ED6C35"/>
    <w:rsid w:val="00ED6CF1"/>
    <w:rsid w:val="00ED70E5"/>
    <w:rsid w:val="00ED7870"/>
    <w:rsid w:val="00ED78D7"/>
    <w:rsid w:val="00ED7CE9"/>
    <w:rsid w:val="00EE02E7"/>
    <w:rsid w:val="00EE0AB9"/>
    <w:rsid w:val="00EE0F89"/>
    <w:rsid w:val="00EE10FC"/>
    <w:rsid w:val="00EE14CD"/>
    <w:rsid w:val="00EE1846"/>
    <w:rsid w:val="00EE203D"/>
    <w:rsid w:val="00EE20CD"/>
    <w:rsid w:val="00EE2157"/>
    <w:rsid w:val="00EE25D8"/>
    <w:rsid w:val="00EE2750"/>
    <w:rsid w:val="00EE28AB"/>
    <w:rsid w:val="00EE327A"/>
    <w:rsid w:val="00EE360B"/>
    <w:rsid w:val="00EE444C"/>
    <w:rsid w:val="00EE5D95"/>
    <w:rsid w:val="00EE5E5A"/>
    <w:rsid w:val="00EE6F99"/>
    <w:rsid w:val="00EE795C"/>
    <w:rsid w:val="00EE7C69"/>
    <w:rsid w:val="00EF0107"/>
    <w:rsid w:val="00EF1D92"/>
    <w:rsid w:val="00EF2243"/>
    <w:rsid w:val="00EF27EC"/>
    <w:rsid w:val="00EF2837"/>
    <w:rsid w:val="00EF2B97"/>
    <w:rsid w:val="00EF2F38"/>
    <w:rsid w:val="00EF3559"/>
    <w:rsid w:val="00EF4033"/>
    <w:rsid w:val="00EF4518"/>
    <w:rsid w:val="00EF4B36"/>
    <w:rsid w:val="00EF55C7"/>
    <w:rsid w:val="00EF609A"/>
    <w:rsid w:val="00EF6862"/>
    <w:rsid w:val="00EF70F0"/>
    <w:rsid w:val="00EF77D0"/>
    <w:rsid w:val="00EF7E51"/>
    <w:rsid w:val="00F009C1"/>
    <w:rsid w:val="00F01134"/>
    <w:rsid w:val="00F0128C"/>
    <w:rsid w:val="00F0158E"/>
    <w:rsid w:val="00F01A00"/>
    <w:rsid w:val="00F01B61"/>
    <w:rsid w:val="00F02174"/>
    <w:rsid w:val="00F0238E"/>
    <w:rsid w:val="00F0247D"/>
    <w:rsid w:val="00F0293C"/>
    <w:rsid w:val="00F02AE8"/>
    <w:rsid w:val="00F02B61"/>
    <w:rsid w:val="00F02C9A"/>
    <w:rsid w:val="00F048BE"/>
    <w:rsid w:val="00F04DC8"/>
    <w:rsid w:val="00F057A3"/>
    <w:rsid w:val="00F06330"/>
    <w:rsid w:val="00F064BA"/>
    <w:rsid w:val="00F0660A"/>
    <w:rsid w:val="00F069A0"/>
    <w:rsid w:val="00F06D1C"/>
    <w:rsid w:val="00F07681"/>
    <w:rsid w:val="00F07EC0"/>
    <w:rsid w:val="00F1014E"/>
    <w:rsid w:val="00F1041B"/>
    <w:rsid w:val="00F11295"/>
    <w:rsid w:val="00F1158F"/>
    <w:rsid w:val="00F11840"/>
    <w:rsid w:val="00F12142"/>
    <w:rsid w:val="00F131CC"/>
    <w:rsid w:val="00F135A8"/>
    <w:rsid w:val="00F1371F"/>
    <w:rsid w:val="00F13C4F"/>
    <w:rsid w:val="00F14592"/>
    <w:rsid w:val="00F145A5"/>
    <w:rsid w:val="00F145D6"/>
    <w:rsid w:val="00F14659"/>
    <w:rsid w:val="00F147E8"/>
    <w:rsid w:val="00F1484E"/>
    <w:rsid w:val="00F14D45"/>
    <w:rsid w:val="00F152B0"/>
    <w:rsid w:val="00F15312"/>
    <w:rsid w:val="00F15734"/>
    <w:rsid w:val="00F15E96"/>
    <w:rsid w:val="00F16D8D"/>
    <w:rsid w:val="00F17168"/>
    <w:rsid w:val="00F176A4"/>
    <w:rsid w:val="00F17BA3"/>
    <w:rsid w:val="00F17C12"/>
    <w:rsid w:val="00F20670"/>
    <w:rsid w:val="00F20BD7"/>
    <w:rsid w:val="00F210F6"/>
    <w:rsid w:val="00F2154D"/>
    <w:rsid w:val="00F21D5F"/>
    <w:rsid w:val="00F22566"/>
    <w:rsid w:val="00F22926"/>
    <w:rsid w:val="00F22A51"/>
    <w:rsid w:val="00F22E15"/>
    <w:rsid w:val="00F23212"/>
    <w:rsid w:val="00F233D1"/>
    <w:rsid w:val="00F237BE"/>
    <w:rsid w:val="00F23A35"/>
    <w:rsid w:val="00F23DB8"/>
    <w:rsid w:val="00F2459B"/>
    <w:rsid w:val="00F24963"/>
    <w:rsid w:val="00F24BDA"/>
    <w:rsid w:val="00F24FDB"/>
    <w:rsid w:val="00F251F9"/>
    <w:rsid w:val="00F25F5C"/>
    <w:rsid w:val="00F264CF"/>
    <w:rsid w:val="00F26972"/>
    <w:rsid w:val="00F26A7F"/>
    <w:rsid w:val="00F273E0"/>
    <w:rsid w:val="00F27A05"/>
    <w:rsid w:val="00F301C7"/>
    <w:rsid w:val="00F310CD"/>
    <w:rsid w:val="00F315D7"/>
    <w:rsid w:val="00F315EE"/>
    <w:rsid w:val="00F319CE"/>
    <w:rsid w:val="00F31B1F"/>
    <w:rsid w:val="00F31BBD"/>
    <w:rsid w:val="00F31DA9"/>
    <w:rsid w:val="00F3314B"/>
    <w:rsid w:val="00F3372B"/>
    <w:rsid w:val="00F33A6C"/>
    <w:rsid w:val="00F3489C"/>
    <w:rsid w:val="00F35674"/>
    <w:rsid w:val="00F35BAF"/>
    <w:rsid w:val="00F35CA1"/>
    <w:rsid w:val="00F35F27"/>
    <w:rsid w:val="00F376E4"/>
    <w:rsid w:val="00F40472"/>
    <w:rsid w:val="00F4058F"/>
    <w:rsid w:val="00F406E4"/>
    <w:rsid w:val="00F408D3"/>
    <w:rsid w:val="00F40F60"/>
    <w:rsid w:val="00F40F75"/>
    <w:rsid w:val="00F41A01"/>
    <w:rsid w:val="00F421F9"/>
    <w:rsid w:val="00F42C00"/>
    <w:rsid w:val="00F430E7"/>
    <w:rsid w:val="00F434B8"/>
    <w:rsid w:val="00F43539"/>
    <w:rsid w:val="00F43CD4"/>
    <w:rsid w:val="00F43DE1"/>
    <w:rsid w:val="00F44DDA"/>
    <w:rsid w:val="00F44E37"/>
    <w:rsid w:val="00F45431"/>
    <w:rsid w:val="00F45D75"/>
    <w:rsid w:val="00F45F56"/>
    <w:rsid w:val="00F47BB4"/>
    <w:rsid w:val="00F504DC"/>
    <w:rsid w:val="00F5099A"/>
    <w:rsid w:val="00F50B04"/>
    <w:rsid w:val="00F51F7C"/>
    <w:rsid w:val="00F5245A"/>
    <w:rsid w:val="00F52A4E"/>
    <w:rsid w:val="00F53530"/>
    <w:rsid w:val="00F53DDB"/>
    <w:rsid w:val="00F5435C"/>
    <w:rsid w:val="00F546A1"/>
    <w:rsid w:val="00F54828"/>
    <w:rsid w:val="00F55317"/>
    <w:rsid w:val="00F55634"/>
    <w:rsid w:val="00F55BF1"/>
    <w:rsid w:val="00F56193"/>
    <w:rsid w:val="00F56254"/>
    <w:rsid w:val="00F565AF"/>
    <w:rsid w:val="00F57C34"/>
    <w:rsid w:val="00F57F73"/>
    <w:rsid w:val="00F60355"/>
    <w:rsid w:val="00F61383"/>
    <w:rsid w:val="00F61476"/>
    <w:rsid w:val="00F6171E"/>
    <w:rsid w:val="00F61C0F"/>
    <w:rsid w:val="00F623B7"/>
    <w:rsid w:val="00F6257A"/>
    <w:rsid w:val="00F62ACD"/>
    <w:rsid w:val="00F62B98"/>
    <w:rsid w:val="00F62BA8"/>
    <w:rsid w:val="00F62C08"/>
    <w:rsid w:val="00F62F1A"/>
    <w:rsid w:val="00F63541"/>
    <w:rsid w:val="00F63889"/>
    <w:rsid w:val="00F638DC"/>
    <w:rsid w:val="00F64887"/>
    <w:rsid w:val="00F649F5"/>
    <w:rsid w:val="00F64C89"/>
    <w:rsid w:val="00F64EF8"/>
    <w:rsid w:val="00F651F1"/>
    <w:rsid w:val="00F66349"/>
    <w:rsid w:val="00F672FC"/>
    <w:rsid w:val="00F675B3"/>
    <w:rsid w:val="00F67BD4"/>
    <w:rsid w:val="00F700B2"/>
    <w:rsid w:val="00F701BC"/>
    <w:rsid w:val="00F701C7"/>
    <w:rsid w:val="00F7106D"/>
    <w:rsid w:val="00F7121C"/>
    <w:rsid w:val="00F71A2B"/>
    <w:rsid w:val="00F71BD5"/>
    <w:rsid w:val="00F72530"/>
    <w:rsid w:val="00F725BB"/>
    <w:rsid w:val="00F72912"/>
    <w:rsid w:val="00F73374"/>
    <w:rsid w:val="00F7369F"/>
    <w:rsid w:val="00F73B57"/>
    <w:rsid w:val="00F742B1"/>
    <w:rsid w:val="00F74C40"/>
    <w:rsid w:val="00F758D3"/>
    <w:rsid w:val="00F758DD"/>
    <w:rsid w:val="00F75E08"/>
    <w:rsid w:val="00F760A8"/>
    <w:rsid w:val="00F762BA"/>
    <w:rsid w:val="00F772E9"/>
    <w:rsid w:val="00F77712"/>
    <w:rsid w:val="00F80347"/>
    <w:rsid w:val="00F80A3E"/>
    <w:rsid w:val="00F81271"/>
    <w:rsid w:val="00F8201F"/>
    <w:rsid w:val="00F82585"/>
    <w:rsid w:val="00F8277F"/>
    <w:rsid w:val="00F836AE"/>
    <w:rsid w:val="00F845A1"/>
    <w:rsid w:val="00F84D0D"/>
    <w:rsid w:val="00F85E6F"/>
    <w:rsid w:val="00F8682E"/>
    <w:rsid w:val="00F87917"/>
    <w:rsid w:val="00F90027"/>
    <w:rsid w:val="00F900BB"/>
    <w:rsid w:val="00F9037E"/>
    <w:rsid w:val="00F90906"/>
    <w:rsid w:val="00F90B80"/>
    <w:rsid w:val="00F91E6D"/>
    <w:rsid w:val="00F92BE2"/>
    <w:rsid w:val="00F93C27"/>
    <w:rsid w:val="00F93F6E"/>
    <w:rsid w:val="00F9409B"/>
    <w:rsid w:val="00F941D3"/>
    <w:rsid w:val="00F9426C"/>
    <w:rsid w:val="00F94568"/>
    <w:rsid w:val="00F9498F"/>
    <w:rsid w:val="00F94D4B"/>
    <w:rsid w:val="00F9530F"/>
    <w:rsid w:val="00F95879"/>
    <w:rsid w:val="00F95B0F"/>
    <w:rsid w:val="00F95C29"/>
    <w:rsid w:val="00F95CC0"/>
    <w:rsid w:val="00F971AA"/>
    <w:rsid w:val="00F97CF6"/>
    <w:rsid w:val="00FA052F"/>
    <w:rsid w:val="00FA0682"/>
    <w:rsid w:val="00FA07E7"/>
    <w:rsid w:val="00FA0ADD"/>
    <w:rsid w:val="00FA0DE8"/>
    <w:rsid w:val="00FA0FF7"/>
    <w:rsid w:val="00FA1020"/>
    <w:rsid w:val="00FA1244"/>
    <w:rsid w:val="00FA1E97"/>
    <w:rsid w:val="00FA2277"/>
    <w:rsid w:val="00FA2400"/>
    <w:rsid w:val="00FA2451"/>
    <w:rsid w:val="00FA2488"/>
    <w:rsid w:val="00FA2537"/>
    <w:rsid w:val="00FA2F6F"/>
    <w:rsid w:val="00FA3226"/>
    <w:rsid w:val="00FA3304"/>
    <w:rsid w:val="00FA3875"/>
    <w:rsid w:val="00FA39F3"/>
    <w:rsid w:val="00FA44DA"/>
    <w:rsid w:val="00FA4E99"/>
    <w:rsid w:val="00FA5980"/>
    <w:rsid w:val="00FA64C2"/>
    <w:rsid w:val="00FA6866"/>
    <w:rsid w:val="00FB03FA"/>
    <w:rsid w:val="00FB05AF"/>
    <w:rsid w:val="00FB0923"/>
    <w:rsid w:val="00FB0959"/>
    <w:rsid w:val="00FB0B49"/>
    <w:rsid w:val="00FB1133"/>
    <w:rsid w:val="00FB1960"/>
    <w:rsid w:val="00FB220E"/>
    <w:rsid w:val="00FB2229"/>
    <w:rsid w:val="00FB2ABC"/>
    <w:rsid w:val="00FB2F55"/>
    <w:rsid w:val="00FB330B"/>
    <w:rsid w:val="00FB33A1"/>
    <w:rsid w:val="00FB36DA"/>
    <w:rsid w:val="00FB3C18"/>
    <w:rsid w:val="00FB403D"/>
    <w:rsid w:val="00FB450B"/>
    <w:rsid w:val="00FB45DB"/>
    <w:rsid w:val="00FB4815"/>
    <w:rsid w:val="00FB5689"/>
    <w:rsid w:val="00FB5B52"/>
    <w:rsid w:val="00FB5F7D"/>
    <w:rsid w:val="00FB742D"/>
    <w:rsid w:val="00FB7574"/>
    <w:rsid w:val="00FC0701"/>
    <w:rsid w:val="00FC0B19"/>
    <w:rsid w:val="00FC2A8A"/>
    <w:rsid w:val="00FC2CFC"/>
    <w:rsid w:val="00FC2D47"/>
    <w:rsid w:val="00FC2ECE"/>
    <w:rsid w:val="00FC2F0B"/>
    <w:rsid w:val="00FC378D"/>
    <w:rsid w:val="00FC3796"/>
    <w:rsid w:val="00FC38B2"/>
    <w:rsid w:val="00FC39E4"/>
    <w:rsid w:val="00FC41BB"/>
    <w:rsid w:val="00FC472C"/>
    <w:rsid w:val="00FC4776"/>
    <w:rsid w:val="00FC4ADB"/>
    <w:rsid w:val="00FC5030"/>
    <w:rsid w:val="00FC52F5"/>
    <w:rsid w:val="00FC57CC"/>
    <w:rsid w:val="00FC5810"/>
    <w:rsid w:val="00FC5BF3"/>
    <w:rsid w:val="00FC5C6B"/>
    <w:rsid w:val="00FC5F1F"/>
    <w:rsid w:val="00FC6095"/>
    <w:rsid w:val="00FC668A"/>
    <w:rsid w:val="00FC66C0"/>
    <w:rsid w:val="00FC6CDE"/>
    <w:rsid w:val="00FC6D61"/>
    <w:rsid w:val="00FC7A24"/>
    <w:rsid w:val="00FC7ADB"/>
    <w:rsid w:val="00FC7FBE"/>
    <w:rsid w:val="00FD0A6F"/>
    <w:rsid w:val="00FD0DB2"/>
    <w:rsid w:val="00FD1E64"/>
    <w:rsid w:val="00FD217C"/>
    <w:rsid w:val="00FD243F"/>
    <w:rsid w:val="00FD25E5"/>
    <w:rsid w:val="00FD26BC"/>
    <w:rsid w:val="00FD27A0"/>
    <w:rsid w:val="00FD2B76"/>
    <w:rsid w:val="00FD3FC2"/>
    <w:rsid w:val="00FD408B"/>
    <w:rsid w:val="00FD438B"/>
    <w:rsid w:val="00FD4851"/>
    <w:rsid w:val="00FD496C"/>
    <w:rsid w:val="00FD5244"/>
    <w:rsid w:val="00FD52B6"/>
    <w:rsid w:val="00FD56CE"/>
    <w:rsid w:val="00FD58EE"/>
    <w:rsid w:val="00FD5AA3"/>
    <w:rsid w:val="00FD5B34"/>
    <w:rsid w:val="00FD6996"/>
    <w:rsid w:val="00FD6C43"/>
    <w:rsid w:val="00FD705E"/>
    <w:rsid w:val="00FD746B"/>
    <w:rsid w:val="00FD7B4C"/>
    <w:rsid w:val="00FD7C1F"/>
    <w:rsid w:val="00FE0488"/>
    <w:rsid w:val="00FE1112"/>
    <w:rsid w:val="00FE19DE"/>
    <w:rsid w:val="00FE1BB5"/>
    <w:rsid w:val="00FE27EF"/>
    <w:rsid w:val="00FE2E91"/>
    <w:rsid w:val="00FE2F90"/>
    <w:rsid w:val="00FE3FBB"/>
    <w:rsid w:val="00FE40AD"/>
    <w:rsid w:val="00FE449E"/>
    <w:rsid w:val="00FE468C"/>
    <w:rsid w:val="00FE4926"/>
    <w:rsid w:val="00FE4F9D"/>
    <w:rsid w:val="00FE4FF8"/>
    <w:rsid w:val="00FE672D"/>
    <w:rsid w:val="00FE682E"/>
    <w:rsid w:val="00FE723C"/>
    <w:rsid w:val="00FE7E55"/>
    <w:rsid w:val="00FF191C"/>
    <w:rsid w:val="00FF1A18"/>
    <w:rsid w:val="00FF27A1"/>
    <w:rsid w:val="00FF296C"/>
    <w:rsid w:val="00FF3A25"/>
    <w:rsid w:val="00FF42D5"/>
    <w:rsid w:val="00FF494C"/>
    <w:rsid w:val="00FF4C57"/>
    <w:rsid w:val="00FF50D6"/>
    <w:rsid w:val="00FF5754"/>
    <w:rsid w:val="00FF5B7B"/>
    <w:rsid w:val="00FF5D37"/>
    <w:rsid w:val="00FF6B8C"/>
    <w:rsid w:val="00FF7228"/>
    <w:rsid w:val="00FF749F"/>
    <w:rsid w:val="00FF7BE5"/>
    <w:rsid w:val="00FF7BF2"/>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A0DE65"/>
  <w15:chartTrackingRefBased/>
  <w15:docId w15:val="{88156599-01B8-CF4D-9EA6-47A08EC99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HK"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2C66"/>
    <w:rPr>
      <w:lang w:val="en-US" w:eastAsia="en-US"/>
    </w:rPr>
  </w:style>
  <w:style w:type="paragraph" w:styleId="Heading1">
    <w:name w:val="heading 1"/>
    <w:basedOn w:val="Normal"/>
    <w:next w:val="Normal"/>
    <w:qFormat/>
    <w:pPr>
      <w:keepNext/>
      <w:widowControl w:val="0"/>
      <w:tabs>
        <w:tab w:val="left" w:pos="0"/>
        <w:tab w:val="left" w:pos="7830"/>
      </w:tabs>
      <w:ind w:firstLine="7830"/>
      <w:jc w:val="both"/>
      <w:outlineLvl w:val="0"/>
    </w:pPr>
    <w:rPr>
      <w:rFonts w:ascii="Arial" w:hAnsi="Arial"/>
      <w:b/>
      <w:sz w:val="22"/>
      <w:lang w:val="en-GB"/>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spacing w:before="240" w:after="60"/>
      <w:outlineLvl w:val="2"/>
    </w:pPr>
    <w:rPr>
      <w:rFonts w:ascii="Arial" w:hAnsi="Arial"/>
      <w:sz w:val="24"/>
    </w:rPr>
  </w:style>
  <w:style w:type="paragraph" w:styleId="Heading4">
    <w:name w:val="heading 4"/>
    <w:basedOn w:val="Normal"/>
    <w:next w:val="Normal"/>
    <w:qFormat/>
    <w:pPr>
      <w:keepNext/>
      <w:spacing w:before="240" w:after="60"/>
      <w:outlineLvl w:val="3"/>
    </w:pPr>
    <w:rPr>
      <w:rFonts w:ascii="Arial" w:hAnsi="Arial"/>
      <w:b/>
      <w:sz w:val="24"/>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BodyTextIndent">
    <w:name w:val="Body Text Indent"/>
    <w:basedOn w:val="Normal"/>
    <w:pPr>
      <w:widowControl w:val="0"/>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ind w:left="720"/>
      <w:jc w:val="both"/>
    </w:pPr>
    <w:rPr>
      <w:rFonts w:ascii="Arial" w:hAnsi="Arial"/>
      <w:sz w:val="22"/>
      <w:lang w:val="en-GB"/>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FirstIndent2">
    <w:name w:val="Body Text First Indent 2"/>
    <w:basedOn w:val="BodyTextIndent"/>
    <w:pPr>
      <w:widowControl/>
      <w:tabs>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352"/>
        <w:tab w:val="clear" w:pos="8640"/>
        <w:tab w:val="clear" w:pos="9360"/>
        <w:tab w:val="clear" w:pos="10080"/>
      </w:tabs>
      <w:spacing w:after="120"/>
      <w:ind w:left="360" w:firstLine="210"/>
      <w:jc w:val="left"/>
    </w:pPr>
    <w:rPr>
      <w:rFonts w:ascii="Times New Roman" w:hAnsi="Times New Roman"/>
      <w:sz w:val="20"/>
      <w:lang w:val="en-US"/>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rPr>
  </w:style>
  <w:style w:type="paragraph" w:styleId="Caption">
    <w:name w:val="caption"/>
    <w:basedOn w:val="Normal"/>
    <w:next w:val="Normal"/>
    <w:qFormat/>
    <w:pPr>
      <w:spacing w:before="120" w:after="120"/>
    </w:pPr>
    <w:rPr>
      <w:b/>
    </w:rPr>
  </w:style>
  <w:style w:type="paragraph" w:styleId="Closing">
    <w:name w:val="Closing"/>
    <w:basedOn w:val="Normal"/>
    <w:pPr>
      <w:ind w:left="4320"/>
    </w:pPr>
  </w:style>
  <w:style w:type="paragraph" w:styleId="CommentText">
    <w:name w:val="annotation text"/>
    <w:basedOn w:val="Normal"/>
    <w:link w:val="CommentTextChar"/>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4"/>
    </w:rPr>
  </w:style>
  <w:style w:type="paragraph" w:styleId="EnvelopeReturn">
    <w:name w:val="envelope return"/>
    <w:basedOn w:val="Normal"/>
    <w:rPr>
      <w:rFonts w:ascii="Arial" w:hAnsi="Arial"/>
    </w:rPr>
  </w:style>
  <w:style w:type="paragraph" w:styleId="Footer">
    <w:name w:val="footer"/>
    <w:basedOn w:val="Normal"/>
    <w:link w:val="FooterChar"/>
    <w:uiPriority w:val="99"/>
    <w:pPr>
      <w:tabs>
        <w:tab w:val="center" w:pos="4320"/>
        <w:tab w:val="right" w:pos="8640"/>
      </w:tabs>
    </w:pPr>
  </w:style>
  <w:style w:type="paragraph" w:styleId="FootnoteText">
    <w:name w:val="footnote text"/>
    <w:basedOn w:val="Normal"/>
    <w:semiHidden/>
  </w:style>
  <w:style w:type="paragraph" w:styleId="Header">
    <w:name w:val="header"/>
    <w:basedOn w:val="Normal"/>
    <w:pPr>
      <w:tabs>
        <w:tab w:val="center" w:pos="4320"/>
        <w:tab w:val="right" w:pos="8640"/>
      </w:tabs>
    </w:p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US"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sz w:val="24"/>
    </w:rPr>
  </w:style>
  <w:style w:type="paragraph" w:styleId="TOC1">
    <w:name w:val="toc 1"/>
    <w:basedOn w:val="Normal"/>
    <w:next w:val="Normal"/>
    <w:autoRedefine/>
    <w:uiPriority w:val="39"/>
  </w:style>
  <w:style w:type="paragraph" w:styleId="TOC2">
    <w:name w:val="toc 2"/>
    <w:basedOn w:val="Normal"/>
    <w:next w:val="Normal"/>
    <w:autoRedefine/>
    <w:uiPriority w:val="39"/>
    <w:pPr>
      <w:ind w:left="200"/>
    </w:pPr>
  </w:style>
  <w:style w:type="paragraph" w:styleId="TOC3">
    <w:name w:val="toc 3"/>
    <w:basedOn w:val="Normal"/>
    <w:next w:val="Normal"/>
    <w:autoRedefine/>
    <w:uiPriority w:val="39"/>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uiPriority w:val="99"/>
    <w:rsid w:val="00F675B3"/>
    <w:rPr>
      <w:color w:val="0000FF"/>
      <w:u w:val="single"/>
    </w:rPr>
  </w:style>
  <w:style w:type="paragraph" w:styleId="BalloonText">
    <w:name w:val="Balloon Text"/>
    <w:basedOn w:val="Normal"/>
    <w:link w:val="BalloonTextChar"/>
    <w:uiPriority w:val="99"/>
    <w:semiHidden/>
    <w:unhideWhenUsed/>
    <w:rsid w:val="000221F3"/>
    <w:rPr>
      <w:rFonts w:ascii="Tahoma" w:hAnsi="Tahoma" w:cs="Tahoma"/>
      <w:sz w:val="16"/>
      <w:szCs w:val="16"/>
    </w:rPr>
  </w:style>
  <w:style w:type="character" w:customStyle="1" w:styleId="BalloonTextChar">
    <w:name w:val="Balloon Text Char"/>
    <w:link w:val="BalloonText"/>
    <w:uiPriority w:val="99"/>
    <w:semiHidden/>
    <w:rsid w:val="000221F3"/>
    <w:rPr>
      <w:rFonts w:ascii="Tahoma" w:hAnsi="Tahoma" w:cs="Tahoma"/>
      <w:sz w:val="16"/>
      <w:szCs w:val="16"/>
      <w:lang w:eastAsia="en-US"/>
    </w:rPr>
  </w:style>
  <w:style w:type="table" w:styleId="TableGrid">
    <w:name w:val="Table Grid"/>
    <w:basedOn w:val="TableNormal"/>
    <w:uiPriority w:val="59"/>
    <w:rsid w:val="00002B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304E67"/>
    <w:pPr>
      <w:jc w:val="center"/>
    </w:pPr>
    <w:rPr>
      <w:noProof/>
    </w:rPr>
  </w:style>
  <w:style w:type="character" w:customStyle="1" w:styleId="EndNoteBibliographyTitleChar">
    <w:name w:val="EndNote Bibliography Title Char"/>
    <w:link w:val="EndNoteBibliographyTitle"/>
    <w:rsid w:val="00304E67"/>
    <w:rPr>
      <w:noProof/>
      <w:lang w:val="en-US" w:eastAsia="en-US"/>
    </w:rPr>
  </w:style>
  <w:style w:type="paragraph" w:customStyle="1" w:styleId="EndNoteBibliography">
    <w:name w:val="EndNote Bibliography"/>
    <w:basedOn w:val="Normal"/>
    <w:link w:val="EndNoteBibliographyChar"/>
    <w:rsid w:val="00304E67"/>
    <w:pPr>
      <w:jc w:val="both"/>
    </w:pPr>
    <w:rPr>
      <w:noProof/>
    </w:rPr>
  </w:style>
  <w:style w:type="character" w:customStyle="1" w:styleId="EndNoteBibliographyChar">
    <w:name w:val="EndNote Bibliography Char"/>
    <w:link w:val="EndNoteBibliography"/>
    <w:rsid w:val="00304E67"/>
    <w:rPr>
      <w:noProof/>
      <w:lang w:val="en-US" w:eastAsia="en-US"/>
    </w:rPr>
  </w:style>
  <w:style w:type="character" w:customStyle="1" w:styleId="UnresolvedMention1">
    <w:name w:val="Unresolved Mention1"/>
    <w:uiPriority w:val="99"/>
    <w:semiHidden/>
    <w:unhideWhenUsed/>
    <w:rsid w:val="00304E67"/>
    <w:rPr>
      <w:color w:val="605E5C"/>
      <w:shd w:val="clear" w:color="auto" w:fill="E1DFDD"/>
    </w:rPr>
  </w:style>
  <w:style w:type="paragraph" w:styleId="ListParagraph">
    <w:name w:val="List Paragraph"/>
    <w:basedOn w:val="Normal"/>
    <w:uiPriority w:val="34"/>
    <w:qFormat/>
    <w:rsid w:val="00304E67"/>
    <w:pPr>
      <w:widowControl w:val="0"/>
      <w:ind w:leftChars="200" w:left="480"/>
      <w:jc w:val="both"/>
    </w:pPr>
    <w:rPr>
      <w:kern w:val="2"/>
      <w:sz w:val="26"/>
      <w:szCs w:val="24"/>
      <w:lang w:eastAsia="zh-TW"/>
    </w:rPr>
  </w:style>
  <w:style w:type="character" w:customStyle="1" w:styleId="UnresolvedMention2">
    <w:name w:val="Unresolved Mention2"/>
    <w:uiPriority w:val="99"/>
    <w:semiHidden/>
    <w:unhideWhenUsed/>
    <w:rsid w:val="00304E67"/>
    <w:rPr>
      <w:color w:val="605E5C"/>
      <w:shd w:val="clear" w:color="auto" w:fill="E1DFDD"/>
    </w:rPr>
  </w:style>
  <w:style w:type="paragraph" w:styleId="Revision">
    <w:name w:val="Revision"/>
    <w:hidden/>
    <w:uiPriority w:val="99"/>
    <w:semiHidden/>
    <w:rsid w:val="00304E67"/>
    <w:rPr>
      <w:lang w:val="en-US" w:eastAsia="en-US"/>
    </w:rPr>
  </w:style>
  <w:style w:type="paragraph" w:styleId="NormalWeb">
    <w:name w:val="Normal (Web)"/>
    <w:basedOn w:val="Normal"/>
    <w:uiPriority w:val="99"/>
    <w:unhideWhenUsed/>
    <w:rsid w:val="00304E67"/>
    <w:pPr>
      <w:spacing w:before="100" w:beforeAutospacing="1" w:after="100" w:afterAutospacing="1"/>
    </w:pPr>
    <w:rPr>
      <w:rFonts w:eastAsia="Times New Roman"/>
      <w:sz w:val="24"/>
      <w:szCs w:val="24"/>
      <w:lang w:val="en-HK" w:eastAsia="zh-CN"/>
    </w:rPr>
  </w:style>
  <w:style w:type="numbering" w:customStyle="1" w:styleId="CurrentList1">
    <w:name w:val="Current List1"/>
    <w:uiPriority w:val="99"/>
    <w:rsid w:val="00304E67"/>
    <w:pPr>
      <w:numPr>
        <w:numId w:val="11"/>
      </w:numPr>
    </w:pPr>
  </w:style>
  <w:style w:type="character" w:customStyle="1" w:styleId="UnresolvedMention3">
    <w:name w:val="Unresolved Mention3"/>
    <w:uiPriority w:val="99"/>
    <w:semiHidden/>
    <w:unhideWhenUsed/>
    <w:rsid w:val="00304E67"/>
    <w:rPr>
      <w:color w:val="605E5C"/>
      <w:shd w:val="clear" w:color="auto" w:fill="E1DFDD"/>
    </w:rPr>
  </w:style>
  <w:style w:type="character" w:styleId="PlaceholderText">
    <w:name w:val="Placeholder Text"/>
    <w:uiPriority w:val="99"/>
    <w:semiHidden/>
    <w:rsid w:val="00304E67"/>
    <w:rPr>
      <w:color w:val="808080"/>
    </w:rPr>
  </w:style>
  <w:style w:type="character" w:customStyle="1" w:styleId="UnresolvedMention4">
    <w:name w:val="Unresolved Mention4"/>
    <w:uiPriority w:val="99"/>
    <w:semiHidden/>
    <w:unhideWhenUsed/>
    <w:rsid w:val="00304E67"/>
    <w:rPr>
      <w:color w:val="605E5C"/>
      <w:shd w:val="clear" w:color="auto" w:fill="E1DFDD"/>
    </w:rPr>
  </w:style>
  <w:style w:type="character" w:styleId="CommentReference">
    <w:name w:val="annotation reference"/>
    <w:uiPriority w:val="99"/>
    <w:semiHidden/>
    <w:unhideWhenUsed/>
    <w:rsid w:val="00304E67"/>
    <w:rPr>
      <w:sz w:val="16"/>
      <w:szCs w:val="16"/>
    </w:rPr>
  </w:style>
  <w:style w:type="paragraph" w:styleId="CommentSubject">
    <w:name w:val="annotation subject"/>
    <w:basedOn w:val="CommentText"/>
    <w:next w:val="CommentText"/>
    <w:link w:val="CommentSubjectChar"/>
    <w:uiPriority w:val="99"/>
    <w:semiHidden/>
    <w:unhideWhenUsed/>
    <w:rsid w:val="00304E67"/>
    <w:rPr>
      <w:b/>
      <w:bCs/>
    </w:rPr>
  </w:style>
  <w:style w:type="character" w:customStyle="1" w:styleId="CommentTextChar">
    <w:name w:val="Comment Text Char"/>
    <w:link w:val="CommentText"/>
    <w:semiHidden/>
    <w:rsid w:val="00304E67"/>
    <w:rPr>
      <w:lang w:eastAsia="en-US"/>
    </w:rPr>
  </w:style>
  <w:style w:type="character" w:customStyle="1" w:styleId="CommentSubjectChar">
    <w:name w:val="Comment Subject Char"/>
    <w:link w:val="CommentSubject"/>
    <w:uiPriority w:val="99"/>
    <w:semiHidden/>
    <w:rsid w:val="00304E67"/>
    <w:rPr>
      <w:b/>
      <w:bCs/>
      <w:lang w:eastAsia="en-US"/>
    </w:rPr>
  </w:style>
  <w:style w:type="character" w:customStyle="1" w:styleId="UnresolvedMention5">
    <w:name w:val="Unresolved Mention5"/>
    <w:uiPriority w:val="99"/>
    <w:semiHidden/>
    <w:unhideWhenUsed/>
    <w:rsid w:val="00304E67"/>
    <w:rPr>
      <w:color w:val="605E5C"/>
      <w:shd w:val="clear" w:color="auto" w:fill="E1DFDD"/>
    </w:rPr>
  </w:style>
  <w:style w:type="character" w:styleId="PageNumber">
    <w:name w:val="page number"/>
    <w:uiPriority w:val="99"/>
    <w:semiHidden/>
    <w:unhideWhenUsed/>
    <w:rsid w:val="00304E67"/>
  </w:style>
  <w:style w:type="character" w:customStyle="1" w:styleId="UnresolvedMention6">
    <w:name w:val="Unresolved Mention6"/>
    <w:uiPriority w:val="99"/>
    <w:semiHidden/>
    <w:unhideWhenUsed/>
    <w:rsid w:val="00304E67"/>
    <w:rPr>
      <w:color w:val="605E5C"/>
      <w:shd w:val="clear" w:color="auto" w:fill="E1DFDD"/>
    </w:rPr>
  </w:style>
  <w:style w:type="character" w:customStyle="1" w:styleId="UnresolvedMention7">
    <w:name w:val="Unresolved Mention7"/>
    <w:uiPriority w:val="99"/>
    <w:semiHidden/>
    <w:unhideWhenUsed/>
    <w:rsid w:val="00304E67"/>
    <w:rPr>
      <w:color w:val="605E5C"/>
      <w:shd w:val="clear" w:color="auto" w:fill="E1DFDD"/>
    </w:rPr>
  </w:style>
  <w:style w:type="character" w:styleId="UnresolvedMention">
    <w:name w:val="Unresolved Mention"/>
    <w:uiPriority w:val="99"/>
    <w:semiHidden/>
    <w:unhideWhenUsed/>
    <w:rsid w:val="00304E67"/>
    <w:rPr>
      <w:color w:val="605E5C"/>
      <w:shd w:val="clear" w:color="auto" w:fill="E1DFDD"/>
    </w:rPr>
  </w:style>
  <w:style w:type="table" w:customStyle="1" w:styleId="TableGrid1">
    <w:name w:val="Table Grid1"/>
    <w:basedOn w:val="TableNormal"/>
    <w:next w:val="TableGrid"/>
    <w:uiPriority w:val="59"/>
    <w:rsid w:val="0005281E"/>
    <w:rPr>
      <w:rFonts w:ascii="Calibri" w:eastAsia="SimSun"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D430D"/>
    <w:rPr>
      <w:lang w:eastAsia="en-US"/>
    </w:rPr>
  </w:style>
  <w:style w:type="paragraph" w:styleId="TOCHeading">
    <w:name w:val="TOC Heading"/>
    <w:basedOn w:val="Heading1"/>
    <w:next w:val="Normal"/>
    <w:uiPriority w:val="39"/>
    <w:unhideWhenUsed/>
    <w:qFormat/>
    <w:rsid w:val="007B7FE0"/>
    <w:pPr>
      <w:keepLines/>
      <w:widowControl/>
      <w:tabs>
        <w:tab w:val="clear" w:pos="0"/>
        <w:tab w:val="clear" w:pos="7830"/>
      </w:tabs>
      <w:spacing w:before="240" w:line="259" w:lineRule="auto"/>
      <w:ind w:firstLine="0"/>
      <w:jc w:val="left"/>
      <w:outlineLvl w:val="9"/>
    </w:pPr>
    <w:rPr>
      <w:rFonts w:ascii="Calibri Light" w:eastAsia="DengXian Light" w:hAnsi="Calibri Light"/>
      <w:b w:val="0"/>
      <w:color w:val="2F5496"/>
      <w:sz w:val="32"/>
      <w:szCs w:val="32"/>
      <w:lang w:val="en-US"/>
    </w:rPr>
  </w:style>
  <w:style w:type="table" w:customStyle="1" w:styleId="TableGrid2">
    <w:name w:val="Table Grid2"/>
    <w:basedOn w:val="TableNormal"/>
    <w:next w:val="TableGrid"/>
    <w:uiPriority w:val="39"/>
    <w:rsid w:val="00AA7C5D"/>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52F07"/>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62BE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5203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3A5CA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ThesisFigure">
    <w:name w:val="My Thesis Figure"/>
    <w:basedOn w:val="Caption"/>
    <w:next w:val="Caption"/>
    <w:qFormat/>
    <w:rsid w:val="00F73374"/>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line="360" w:lineRule="auto"/>
      <w:jc w:val="both"/>
    </w:pPr>
    <w:rPr>
      <w:rFonts w:ascii="Arial" w:hAnsi="Arial"/>
      <w:b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00741">
      <w:bodyDiv w:val="1"/>
      <w:marLeft w:val="0"/>
      <w:marRight w:val="0"/>
      <w:marTop w:val="0"/>
      <w:marBottom w:val="0"/>
      <w:divBdr>
        <w:top w:val="none" w:sz="0" w:space="0" w:color="auto"/>
        <w:left w:val="none" w:sz="0" w:space="0" w:color="auto"/>
        <w:bottom w:val="none" w:sz="0" w:space="0" w:color="auto"/>
        <w:right w:val="none" w:sz="0" w:space="0" w:color="auto"/>
      </w:divBdr>
      <w:divsChild>
        <w:div w:id="1175150519">
          <w:marLeft w:val="0"/>
          <w:marRight w:val="0"/>
          <w:marTop w:val="0"/>
          <w:marBottom w:val="0"/>
          <w:divBdr>
            <w:top w:val="none" w:sz="0" w:space="0" w:color="auto"/>
            <w:left w:val="none" w:sz="0" w:space="0" w:color="auto"/>
            <w:bottom w:val="none" w:sz="0" w:space="0" w:color="auto"/>
            <w:right w:val="none" w:sz="0" w:space="0" w:color="auto"/>
          </w:divBdr>
          <w:divsChild>
            <w:div w:id="2143964814">
              <w:marLeft w:val="0"/>
              <w:marRight w:val="0"/>
              <w:marTop w:val="0"/>
              <w:marBottom w:val="0"/>
              <w:divBdr>
                <w:top w:val="none" w:sz="0" w:space="0" w:color="auto"/>
                <w:left w:val="none" w:sz="0" w:space="0" w:color="auto"/>
                <w:bottom w:val="none" w:sz="0" w:space="0" w:color="auto"/>
                <w:right w:val="none" w:sz="0" w:space="0" w:color="auto"/>
              </w:divBdr>
              <w:divsChild>
                <w:div w:id="56754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842353">
      <w:bodyDiv w:val="1"/>
      <w:marLeft w:val="0"/>
      <w:marRight w:val="0"/>
      <w:marTop w:val="0"/>
      <w:marBottom w:val="0"/>
      <w:divBdr>
        <w:top w:val="none" w:sz="0" w:space="0" w:color="auto"/>
        <w:left w:val="none" w:sz="0" w:space="0" w:color="auto"/>
        <w:bottom w:val="none" w:sz="0" w:space="0" w:color="auto"/>
        <w:right w:val="none" w:sz="0" w:space="0" w:color="auto"/>
      </w:divBdr>
      <w:divsChild>
        <w:div w:id="702944061">
          <w:marLeft w:val="0"/>
          <w:marRight w:val="0"/>
          <w:marTop w:val="0"/>
          <w:marBottom w:val="0"/>
          <w:divBdr>
            <w:top w:val="none" w:sz="0" w:space="0" w:color="auto"/>
            <w:left w:val="none" w:sz="0" w:space="0" w:color="auto"/>
            <w:bottom w:val="none" w:sz="0" w:space="0" w:color="auto"/>
            <w:right w:val="none" w:sz="0" w:space="0" w:color="auto"/>
          </w:divBdr>
          <w:divsChild>
            <w:div w:id="273245109">
              <w:marLeft w:val="0"/>
              <w:marRight w:val="0"/>
              <w:marTop w:val="0"/>
              <w:marBottom w:val="0"/>
              <w:divBdr>
                <w:top w:val="none" w:sz="0" w:space="0" w:color="auto"/>
                <w:left w:val="none" w:sz="0" w:space="0" w:color="auto"/>
                <w:bottom w:val="none" w:sz="0" w:space="0" w:color="auto"/>
                <w:right w:val="none" w:sz="0" w:space="0" w:color="auto"/>
              </w:divBdr>
              <w:divsChild>
                <w:div w:id="11025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806740">
      <w:bodyDiv w:val="1"/>
      <w:marLeft w:val="0"/>
      <w:marRight w:val="0"/>
      <w:marTop w:val="0"/>
      <w:marBottom w:val="0"/>
      <w:divBdr>
        <w:top w:val="none" w:sz="0" w:space="0" w:color="auto"/>
        <w:left w:val="none" w:sz="0" w:space="0" w:color="auto"/>
        <w:bottom w:val="none" w:sz="0" w:space="0" w:color="auto"/>
        <w:right w:val="none" w:sz="0" w:space="0" w:color="auto"/>
      </w:divBdr>
      <w:divsChild>
        <w:div w:id="152305745">
          <w:marLeft w:val="979"/>
          <w:marRight w:val="0"/>
          <w:marTop w:val="0"/>
          <w:marBottom w:val="0"/>
          <w:divBdr>
            <w:top w:val="none" w:sz="0" w:space="0" w:color="auto"/>
            <w:left w:val="none" w:sz="0" w:space="0" w:color="auto"/>
            <w:bottom w:val="none" w:sz="0" w:space="0" w:color="auto"/>
            <w:right w:val="none" w:sz="0" w:space="0" w:color="auto"/>
          </w:divBdr>
        </w:div>
      </w:divsChild>
    </w:div>
    <w:div w:id="559023916">
      <w:bodyDiv w:val="1"/>
      <w:marLeft w:val="0"/>
      <w:marRight w:val="0"/>
      <w:marTop w:val="0"/>
      <w:marBottom w:val="0"/>
      <w:divBdr>
        <w:top w:val="none" w:sz="0" w:space="0" w:color="auto"/>
        <w:left w:val="none" w:sz="0" w:space="0" w:color="auto"/>
        <w:bottom w:val="none" w:sz="0" w:space="0" w:color="auto"/>
        <w:right w:val="none" w:sz="0" w:space="0" w:color="auto"/>
      </w:divBdr>
      <w:divsChild>
        <w:div w:id="1220170225">
          <w:marLeft w:val="0"/>
          <w:marRight w:val="0"/>
          <w:marTop w:val="0"/>
          <w:marBottom w:val="0"/>
          <w:divBdr>
            <w:top w:val="none" w:sz="0" w:space="0" w:color="auto"/>
            <w:left w:val="none" w:sz="0" w:space="0" w:color="auto"/>
            <w:bottom w:val="none" w:sz="0" w:space="0" w:color="auto"/>
            <w:right w:val="none" w:sz="0" w:space="0" w:color="auto"/>
          </w:divBdr>
          <w:divsChild>
            <w:div w:id="1209143426">
              <w:marLeft w:val="0"/>
              <w:marRight w:val="0"/>
              <w:marTop w:val="0"/>
              <w:marBottom w:val="0"/>
              <w:divBdr>
                <w:top w:val="none" w:sz="0" w:space="0" w:color="auto"/>
                <w:left w:val="none" w:sz="0" w:space="0" w:color="auto"/>
                <w:bottom w:val="none" w:sz="0" w:space="0" w:color="auto"/>
                <w:right w:val="none" w:sz="0" w:space="0" w:color="auto"/>
              </w:divBdr>
              <w:divsChild>
                <w:div w:id="66841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191010">
      <w:bodyDiv w:val="1"/>
      <w:marLeft w:val="0"/>
      <w:marRight w:val="0"/>
      <w:marTop w:val="0"/>
      <w:marBottom w:val="0"/>
      <w:divBdr>
        <w:top w:val="none" w:sz="0" w:space="0" w:color="auto"/>
        <w:left w:val="none" w:sz="0" w:space="0" w:color="auto"/>
        <w:bottom w:val="none" w:sz="0" w:space="0" w:color="auto"/>
        <w:right w:val="none" w:sz="0" w:space="0" w:color="auto"/>
      </w:divBdr>
      <w:divsChild>
        <w:div w:id="1674451884">
          <w:marLeft w:val="0"/>
          <w:marRight w:val="0"/>
          <w:marTop w:val="0"/>
          <w:marBottom w:val="0"/>
          <w:divBdr>
            <w:top w:val="none" w:sz="0" w:space="0" w:color="auto"/>
            <w:left w:val="none" w:sz="0" w:space="0" w:color="auto"/>
            <w:bottom w:val="none" w:sz="0" w:space="0" w:color="auto"/>
            <w:right w:val="none" w:sz="0" w:space="0" w:color="auto"/>
          </w:divBdr>
          <w:divsChild>
            <w:div w:id="1798986781">
              <w:marLeft w:val="0"/>
              <w:marRight w:val="0"/>
              <w:marTop w:val="0"/>
              <w:marBottom w:val="0"/>
              <w:divBdr>
                <w:top w:val="none" w:sz="0" w:space="0" w:color="auto"/>
                <w:left w:val="none" w:sz="0" w:space="0" w:color="auto"/>
                <w:bottom w:val="none" w:sz="0" w:space="0" w:color="auto"/>
                <w:right w:val="none" w:sz="0" w:space="0" w:color="auto"/>
              </w:divBdr>
              <w:divsChild>
                <w:div w:id="206336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92168">
      <w:bodyDiv w:val="1"/>
      <w:marLeft w:val="0"/>
      <w:marRight w:val="0"/>
      <w:marTop w:val="0"/>
      <w:marBottom w:val="0"/>
      <w:divBdr>
        <w:top w:val="none" w:sz="0" w:space="0" w:color="auto"/>
        <w:left w:val="none" w:sz="0" w:space="0" w:color="auto"/>
        <w:bottom w:val="none" w:sz="0" w:space="0" w:color="auto"/>
        <w:right w:val="none" w:sz="0" w:space="0" w:color="auto"/>
      </w:divBdr>
      <w:divsChild>
        <w:div w:id="290477393">
          <w:marLeft w:val="0"/>
          <w:marRight w:val="0"/>
          <w:marTop w:val="0"/>
          <w:marBottom w:val="0"/>
          <w:divBdr>
            <w:top w:val="none" w:sz="0" w:space="0" w:color="auto"/>
            <w:left w:val="none" w:sz="0" w:space="0" w:color="auto"/>
            <w:bottom w:val="none" w:sz="0" w:space="0" w:color="auto"/>
            <w:right w:val="none" w:sz="0" w:space="0" w:color="auto"/>
          </w:divBdr>
          <w:divsChild>
            <w:div w:id="652568407">
              <w:marLeft w:val="0"/>
              <w:marRight w:val="0"/>
              <w:marTop w:val="0"/>
              <w:marBottom w:val="0"/>
              <w:divBdr>
                <w:top w:val="none" w:sz="0" w:space="0" w:color="auto"/>
                <w:left w:val="none" w:sz="0" w:space="0" w:color="auto"/>
                <w:bottom w:val="none" w:sz="0" w:space="0" w:color="auto"/>
                <w:right w:val="none" w:sz="0" w:space="0" w:color="auto"/>
              </w:divBdr>
              <w:divsChild>
                <w:div w:id="175782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512447">
      <w:bodyDiv w:val="1"/>
      <w:marLeft w:val="0"/>
      <w:marRight w:val="0"/>
      <w:marTop w:val="0"/>
      <w:marBottom w:val="0"/>
      <w:divBdr>
        <w:top w:val="none" w:sz="0" w:space="0" w:color="auto"/>
        <w:left w:val="none" w:sz="0" w:space="0" w:color="auto"/>
        <w:bottom w:val="none" w:sz="0" w:space="0" w:color="auto"/>
        <w:right w:val="none" w:sz="0" w:space="0" w:color="auto"/>
      </w:divBdr>
    </w:div>
    <w:div w:id="728655402">
      <w:bodyDiv w:val="1"/>
      <w:marLeft w:val="0"/>
      <w:marRight w:val="0"/>
      <w:marTop w:val="0"/>
      <w:marBottom w:val="0"/>
      <w:divBdr>
        <w:top w:val="none" w:sz="0" w:space="0" w:color="auto"/>
        <w:left w:val="none" w:sz="0" w:space="0" w:color="auto"/>
        <w:bottom w:val="none" w:sz="0" w:space="0" w:color="auto"/>
        <w:right w:val="none" w:sz="0" w:space="0" w:color="auto"/>
      </w:divBdr>
      <w:divsChild>
        <w:div w:id="1457405397">
          <w:marLeft w:val="0"/>
          <w:marRight w:val="0"/>
          <w:marTop w:val="0"/>
          <w:marBottom w:val="0"/>
          <w:divBdr>
            <w:top w:val="none" w:sz="0" w:space="0" w:color="auto"/>
            <w:left w:val="none" w:sz="0" w:space="0" w:color="auto"/>
            <w:bottom w:val="none" w:sz="0" w:space="0" w:color="auto"/>
            <w:right w:val="none" w:sz="0" w:space="0" w:color="auto"/>
          </w:divBdr>
          <w:divsChild>
            <w:div w:id="121850884">
              <w:marLeft w:val="0"/>
              <w:marRight w:val="0"/>
              <w:marTop w:val="0"/>
              <w:marBottom w:val="0"/>
              <w:divBdr>
                <w:top w:val="none" w:sz="0" w:space="0" w:color="auto"/>
                <w:left w:val="none" w:sz="0" w:space="0" w:color="auto"/>
                <w:bottom w:val="none" w:sz="0" w:space="0" w:color="auto"/>
                <w:right w:val="none" w:sz="0" w:space="0" w:color="auto"/>
              </w:divBdr>
              <w:divsChild>
                <w:div w:id="96115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509077">
      <w:bodyDiv w:val="1"/>
      <w:marLeft w:val="0"/>
      <w:marRight w:val="0"/>
      <w:marTop w:val="0"/>
      <w:marBottom w:val="0"/>
      <w:divBdr>
        <w:top w:val="none" w:sz="0" w:space="0" w:color="auto"/>
        <w:left w:val="none" w:sz="0" w:space="0" w:color="auto"/>
        <w:bottom w:val="none" w:sz="0" w:space="0" w:color="auto"/>
        <w:right w:val="none" w:sz="0" w:space="0" w:color="auto"/>
      </w:divBdr>
    </w:div>
    <w:div w:id="1132406779">
      <w:bodyDiv w:val="1"/>
      <w:marLeft w:val="0"/>
      <w:marRight w:val="0"/>
      <w:marTop w:val="0"/>
      <w:marBottom w:val="0"/>
      <w:divBdr>
        <w:top w:val="none" w:sz="0" w:space="0" w:color="auto"/>
        <w:left w:val="none" w:sz="0" w:space="0" w:color="auto"/>
        <w:bottom w:val="none" w:sz="0" w:space="0" w:color="auto"/>
        <w:right w:val="none" w:sz="0" w:space="0" w:color="auto"/>
      </w:divBdr>
      <w:divsChild>
        <w:div w:id="395979897">
          <w:marLeft w:val="0"/>
          <w:marRight w:val="0"/>
          <w:marTop w:val="0"/>
          <w:marBottom w:val="0"/>
          <w:divBdr>
            <w:top w:val="none" w:sz="0" w:space="0" w:color="auto"/>
            <w:left w:val="none" w:sz="0" w:space="0" w:color="auto"/>
            <w:bottom w:val="none" w:sz="0" w:space="0" w:color="auto"/>
            <w:right w:val="none" w:sz="0" w:space="0" w:color="auto"/>
          </w:divBdr>
          <w:divsChild>
            <w:div w:id="19405696">
              <w:marLeft w:val="0"/>
              <w:marRight w:val="0"/>
              <w:marTop w:val="0"/>
              <w:marBottom w:val="0"/>
              <w:divBdr>
                <w:top w:val="none" w:sz="0" w:space="0" w:color="auto"/>
                <w:left w:val="none" w:sz="0" w:space="0" w:color="auto"/>
                <w:bottom w:val="none" w:sz="0" w:space="0" w:color="auto"/>
                <w:right w:val="none" w:sz="0" w:space="0" w:color="auto"/>
              </w:divBdr>
              <w:divsChild>
                <w:div w:id="19682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059079">
      <w:bodyDiv w:val="1"/>
      <w:marLeft w:val="0"/>
      <w:marRight w:val="0"/>
      <w:marTop w:val="0"/>
      <w:marBottom w:val="0"/>
      <w:divBdr>
        <w:top w:val="none" w:sz="0" w:space="0" w:color="auto"/>
        <w:left w:val="none" w:sz="0" w:space="0" w:color="auto"/>
        <w:bottom w:val="none" w:sz="0" w:space="0" w:color="auto"/>
        <w:right w:val="none" w:sz="0" w:space="0" w:color="auto"/>
      </w:divBdr>
      <w:divsChild>
        <w:div w:id="244539284">
          <w:marLeft w:val="0"/>
          <w:marRight w:val="0"/>
          <w:marTop w:val="0"/>
          <w:marBottom w:val="0"/>
          <w:divBdr>
            <w:top w:val="none" w:sz="0" w:space="0" w:color="auto"/>
            <w:left w:val="none" w:sz="0" w:space="0" w:color="auto"/>
            <w:bottom w:val="none" w:sz="0" w:space="0" w:color="auto"/>
            <w:right w:val="none" w:sz="0" w:space="0" w:color="auto"/>
          </w:divBdr>
          <w:divsChild>
            <w:div w:id="1362169527">
              <w:marLeft w:val="0"/>
              <w:marRight w:val="0"/>
              <w:marTop w:val="0"/>
              <w:marBottom w:val="0"/>
              <w:divBdr>
                <w:top w:val="none" w:sz="0" w:space="0" w:color="auto"/>
                <w:left w:val="none" w:sz="0" w:space="0" w:color="auto"/>
                <w:bottom w:val="none" w:sz="0" w:space="0" w:color="auto"/>
                <w:right w:val="none" w:sz="0" w:space="0" w:color="auto"/>
              </w:divBdr>
              <w:divsChild>
                <w:div w:id="147483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082286">
      <w:bodyDiv w:val="1"/>
      <w:marLeft w:val="0"/>
      <w:marRight w:val="0"/>
      <w:marTop w:val="0"/>
      <w:marBottom w:val="0"/>
      <w:divBdr>
        <w:top w:val="none" w:sz="0" w:space="0" w:color="auto"/>
        <w:left w:val="none" w:sz="0" w:space="0" w:color="auto"/>
        <w:bottom w:val="none" w:sz="0" w:space="0" w:color="auto"/>
        <w:right w:val="none" w:sz="0" w:space="0" w:color="auto"/>
      </w:divBdr>
      <w:divsChild>
        <w:div w:id="664087293">
          <w:marLeft w:val="0"/>
          <w:marRight w:val="0"/>
          <w:marTop w:val="0"/>
          <w:marBottom w:val="0"/>
          <w:divBdr>
            <w:top w:val="none" w:sz="0" w:space="0" w:color="auto"/>
            <w:left w:val="none" w:sz="0" w:space="0" w:color="auto"/>
            <w:bottom w:val="none" w:sz="0" w:space="0" w:color="auto"/>
            <w:right w:val="none" w:sz="0" w:space="0" w:color="auto"/>
          </w:divBdr>
          <w:divsChild>
            <w:div w:id="1004477626">
              <w:marLeft w:val="0"/>
              <w:marRight w:val="0"/>
              <w:marTop w:val="0"/>
              <w:marBottom w:val="0"/>
              <w:divBdr>
                <w:top w:val="none" w:sz="0" w:space="0" w:color="auto"/>
                <w:left w:val="none" w:sz="0" w:space="0" w:color="auto"/>
                <w:bottom w:val="none" w:sz="0" w:space="0" w:color="auto"/>
                <w:right w:val="none" w:sz="0" w:space="0" w:color="auto"/>
              </w:divBdr>
              <w:divsChild>
                <w:div w:id="31923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325870">
      <w:bodyDiv w:val="1"/>
      <w:marLeft w:val="0"/>
      <w:marRight w:val="0"/>
      <w:marTop w:val="0"/>
      <w:marBottom w:val="0"/>
      <w:divBdr>
        <w:top w:val="none" w:sz="0" w:space="0" w:color="auto"/>
        <w:left w:val="none" w:sz="0" w:space="0" w:color="auto"/>
        <w:bottom w:val="none" w:sz="0" w:space="0" w:color="auto"/>
        <w:right w:val="none" w:sz="0" w:space="0" w:color="auto"/>
      </w:divBdr>
    </w:div>
    <w:div w:id="1605187385">
      <w:bodyDiv w:val="1"/>
      <w:marLeft w:val="0"/>
      <w:marRight w:val="0"/>
      <w:marTop w:val="0"/>
      <w:marBottom w:val="0"/>
      <w:divBdr>
        <w:top w:val="none" w:sz="0" w:space="0" w:color="auto"/>
        <w:left w:val="none" w:sz="0" w:space="0" w:color="auto"/>
        <w:bottom w:val="none" w:sz="0" w:space="0" w:color="auto"/>
        <w:right w:val="none" w:sz="0" w:space="0" w:color="auto"/>
      </w:divBdr>
      <w:divsChild>
        <w:div w:id="1734501078">
          <w:marLeft w:val="0"/>
          <w:marRight w:val="0"/>
          <w:marTop w:val="0"/>
          <w:marBottom w:val="0"/>
          <w:divBdr>
            <w:top w:val="none" w:sz="0" w:space="0" w:color="auto"/>
            <w:left w:val="none" w:sz="0" w:space="0" w:color="auto"/>
            <w:bottom w:val="none" w:sz="0" w:space="0" w:color="auto"/>
            <w:right w:val="none" w:sz="0" w:space="0" w:color="auto"/>
          </w:divBdr>
          <w:divsChild>
            <w:div w:id="577253449">
              <w:marLeft w:val="0"/>
              <w:marRight w:val="0"/>
              <w:marTop w:val="0"/>
              <w:marBottom w:val="0"/>
              <w:divBdr>
                <w:top w:val="none" w:sz="0" w:space="0" w:color="auto"/>
                <w:left w:val="none" w:sz="0" w:space="0" w:color="auto"/>
                <w:bottom w:val="none" w:sz="0" w:space="0" w:color="auto"/>
                <w:right w:val="none" w:sz="0" w:space="0" w:color="auto"/>
              </w:divBdr>
              <w:divsChild>
                <w:div w:id="187553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261555">
      <w:bodyDiv w:val="1"/>
      <w:marLeft w:val="0"/>
      <w:marRight w:val="0"/>
      <w:marTop w:val="0"/>
      <w:marBottom w:val="0"/>
      <w:divBdr>
        <w:top w:val="none" w:sz="0" w:space="0" w:color="auto"/>
        <w:left w:val="none" w:sz="0" w:space="0" w:color="auto"/>
        <w:bottom w:val="none" w:sz="0" w:space="0" w:color="auto"/>
        <w:right w:val="none" w:sz="0" w:space="0" w:color="auto"/>
      </w:divBdr>
      <w:divsChild>
        <w:div w:id="1396585678">
          <w:marLeft w:val="0"/>
          <w:marRight w:val="0"/>
          <w:marTop w:val="0"/>
          <w:marBottom w:val="0"/>
          <w:divBdr>
            <w:top w:val="none" w:sz="0" w:space="0" w:color="auto"/>
            <w:left w:val="none" w:sz="0" w:space="0" w:color="auto"/>
            <w:bottom w:val="none" w:sz="0" w:space="0" w:color="auto"/>
            <w:right w:val="none" w:sz="0" w:space="0" w:color="auto"/>
          </w:divBdr>
          <w:divsChild>
            <w:div w:id="198706999">
              <w:marLeft w:val="0"/>
              <w:marRight w:val="0"/>
              <w:marTop w:val="0"/>
              <w:marBottom w:val="0"/>
              <w:divBdr>
                <w:top w:val="none" w:sz="0" w:space="0" w:color="auto"/>
                <w:left w:val="none" w:sz="0" w:space="0" w:color="auto"/>
                <w:bottom w:val="none" w:sz="0" w:space="0" w:color="auto"/>
                <w:right w:val="none" w:sz="0" w:space="0" w:color="auto"/>
              </w:divBdr>
              <w:divsChild>
                <w:div w:id="62457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427224">
      <w:bodyDiv w:val="1"/>
      <w:marLeft w:val="0"/>
      <w:marRight w:val="0"/>
      <w:marTop w:val="0"/>
      <w:marBottom w:val="0"/>
      <w:divBdr>
        <w:top w:val="none" w:sz="0" w:space="0" w:color="auto"/>
        <w:left w:val="none" w:sz="0" w:space="0" w:color="auto"/>
        <w:bottom w:val="none" w:sz="0" w:space="0" w:color="auto"/>
        <w:right w:val="none" w:sz="0" w:space="0" w:color="auto"/>
      </w:divBdr>
    </w:div>
    <w:div w:id="1738940499">
      <w:bodyDiv w:val="1"/>
      <w:marLeft w:val="0"/>
      <w:marRight w:val="0"/>
      <w:marTop w:val="0"/>
      <w:marBottom w:val="0"/>
      <w:divBdr>
        <w:top w:val="none" w:sz="0" w:space="0" w:color="auto"/>
        <w:left w:val="none" w:sz="0" w:space="0" w:color="auto"/>
        <w:bottom w:val="none" w:sz="0" w:space="0" w:color="auto"/>
        <w:right w:val="none" w:sz="0" w:space="0" w:color="auto"/>
      </w:divBdr>
      <w:divsChild>
        <w:div w:id="669602975">
          <w:marLeft w:val="0"/>
          <w:marRight w:val="0"/>
          <w:marTop w:val="0"/>
          <w:marBottom w:val="0"/>
          <w:divBdr>
            <w:top w:val="none" w:sz="0" w:space="0" w:color="auto"/>
            <w:left w:val="none" w:sz="0" w:space="0" w:color="auto"/>
            <w:bottom w:val="none" w:sz="0" w:space="0" w:color="auto"/>
            <w:right w:val="none" w:sz="0" w:space="0" w:color="auto"/>
          </w:divBdr>
          <w:divsChild>
            <w:div w:id="1912234699">
              <w:marLeft w:val="0"/>
              <w:marRight w:val="0"/>
              <w:marTop w:val="0"/>
              <w:marBottom w:val="0"/>
              <w:divBdr>
                <w:top w:val="none" w:sz="0" w:space="0" w:color="auto"/>
                <w:left w:val="none" w:sz="0" w:space="0" w:color="auto"/>
                <w:bottom w:val="none" w:sz="0" w:space="0" w:color="auto"/>
                <w:right w:val="none" w:sz="0" w:space="0" w:color="auto"/>
              </w:divBdr>
              <w:divsChild>
                <w:div w:id="134539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10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2B16C85-3DA4-4630-969C-732DE1B81C63}">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B5A81-4A8A-469F-AC52-A19784175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5</Pages>
  <Words>1585</Words>
  <Characters>20084</Characters>
  <Application>Microsoft Office Word</Application>
  <DocSecurity>0</DocSecurity>
  <Lines>167</Lines>
  <Paragraphs>43</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FORM RDC1A</vt:lpstr>
      <vt:lpstr>Manuscript Title:</vt:lpstr>
      <vt:lpstr>Authorship:</vt:lpstr>
      <vt:lpstr>Author contribution:</vt:lpstr>
      <vt:lpstr>Address for correspondence:</vt:lpstr>
      <vt:lpstr>Financial support and sponsorship:</vt:lpstr>
      <vt:lpstr>Conflict of interest:</vt:lpstr>
      <vt:lpstr>Keywords:</vt:lpstr>
      <vt:lpstr>Abbreviation:</vt:lpstr>
      <vt:lpstr>Abstract (Limit: 250 words):</vt:lpstr>
      <vt:lpstr/>
      <vt:lpstr>Background</vt:lpstr>
      <vt:lpstr>Methods</vt:lpstr>
      <vt:lpstr>        Study population</vt:lpstr>
      <vt:lpstr>        Procedures</vt:lpstr>
      <vt:lpstr>        Outcome measures</vt:lpstr>
      <vt:lpstr>        Data analyses</vt:lpstr>
      <vt:lpstr>        Statistical analyses</vt:lpstr>
      <vt:lpstr>Results</vt:lpstr>
      <vt:lpstr>Discussion</vt:lpstr>
      <vt:lpstr>Acknowledgements</vt:lpstr>
      <vt:lpstr>References</vt:lpstr>
    </vt:vector>
  </TitlesOfParts>
  <Company>HK PolyU</Company>
  <LinksUpToDate>false</LinksUpToDate>
  <CharactersWithSpaces>21626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RDC1A</dc:title>
  <dc:subject/>
  <dc:creator>Research Office</dc:creator>
  <cp:keywords/>
  <cp:lastModifiedBy>HUANG, Zihao666 [Student]</cp:lastModifiedBy>
  <cp:revision>118</cp:revision>
  <cp:lastPrinted>2023-07-26T04:16:00Z</cp:lastPrinted>
  <dcterms:created xsi:type="dcterms:W3CDTF">2023-10-14T14:03:00Z</dcterms:created>
  <dcterms:modified xsi:type="dcterms:W3CDTF">2024-08-24T08:36:00Z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documentId_3538</vt:lpwstr>
  </property>
  <property fmtid="{D5CDD505-2E9C-101B-9397-08002B2CF9AE}" pid="3" name="grammarly_documentContext">
    <vt:lpwstr>{"goals":[],"domain":"general","emotions":[],"dialect":"american"}</vt:lpwstr>
  </property>
</Properties>
</file>