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ADAE0" w14:textId="06749DFC" w:rsidR="003746FD" w:rsidRPr="005E6506" w:rsidRDefault="00E66898" w:rsidP="003746FD">
      <w:pPr>
        <w:pStyle w:val="Heading1"/>
        <w:spacing w:line="480" w:lineRule="auto"/>
        <w:rPr>
          <w:rFonts w:cs="Arial"/>
        </w:rPr>
      </w:pPr>
      <w:r>
        <w:rPr>
          <w:rFonts w:cs="Arial"/>
        </w:rPr>
        <w:t>Additional file 1</w:t>
      </w:r>
    </w:p>
    <w:p w14:paraId="394BAAED" w14:textId="77777777" w:rsidR="003746FD" w:rsidRPr="005E6506" w:rsidRDefault="003746FD" w:rsidP="003746FD">
      <w:pPr>
        <w:pStyle w:val="Heading1"/>
        <w:spacing w:line="480" w:lineRule="auto"/>
        <w:rPr>
          <w:rFonts w:cs="Arial"/>
        </w:rPr>
      </w:pPr>
      <w:r w:rsidRPr="005E6506">
        <w:rPr>
          <w:rFonts w:cs="Arial"/>
        </w:rPr>
        <w:t>Tables</w:t>
      </w:r>
    </w:p>
    <w:p w14:paraId="58A909CA" w14:textId="257B2ACA" w:rsidR="003746FD" w:rsidRPr="005E6506" w:rsidRDefault="003746FD" w:rsidP="003746FD">
      <w:pPr>
        <w:spacing w:before="0" w:after="0" w:line="480" w:lineRule="auto"/>
        <w:rPr>
          <w:rFonts w:cs="Arial"/>
          <w:lang w:val="en-US"/>
        </w:rPr>
      </w:pPr>
      <w:r w:rsidRPr="00667D1E">
        <w:rPr>
          <w:rFonts w:cs="Arial"/>
          <w:b/>
          <w:bCs/>
          <w:lang w:val="en-US"/>
        </w:rPr>
        <w:t>Table 1.</w:t>
      </w:r>
      <w:r w:rsidRPr="005E6506">
        <w:rPr>
          <w:rFonts w:cs="Arial"/>
          <w:lang w:val="en-US"/>
        </w:rPr>
        <w:t xml:space="preserve"> Patient demographics and disease characteristics in the TNFi-treated group at baseline, by TNFi</w:t>
      </w:r>
      <w:r>
        <w:rPr>
          <w:rFonts w:cs="Arial"/>
          <w:lang w:val="en-US"/>
        </w:rPr>
        <w:t xml:space="preserve"> (IFX vs. ADA)</w:t>
      </w:r>
      <w:r w:rsidRPr="005E6506">
        <w:rPr>
          <w:rFonts w:cs="Arial"/>
          <w:lang w:val="en-US"/>
        </w:rPr>
        <w:t>.</w:t>
      </w:r>
    </w:p>
    <w:tbl>
      <w:tblPr>
        <w:tblW w:w="5183" w:type="pct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2268"/>
        <w:gridCol w:w="1983"/>
        <w:gridCol w:w="1276"/>
      </w:tblGrid>
      <w:tr w:rsidR="003746FD" w:rsidRPr="005E6506" w14:paraId="6B8634A7" w14:textId="77777777" w:rsidTr="00550466">
        <w:trPr>
          <w:trHeight w:val="567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96E8F" w14:textId="77777777" w:rsidR="003746FD" w:rsidRPr="00550466" w:rsidRDefault="003746FD" w:rsidP="00550466">
            <w:pPr>
              <w:spacing w:before="0" w:after="0" w:line="480" w:lineRule="auto"/>
              <w:rPr>
                <w:rFonts w:cs="Arial"/>
                <w:lang w:val="en-US"/>
              </w:rPr>
            </w:pPr>
            <w:bookmarkStart w:id="0" w:name="_Hlk131769869"/>
            <w:r w:rsidRPr="00550466">
              <w:rPr>
                <w:rFonts w:cs="Arial"/>
                <w:lang w:val="en-US"/>
              </w:rPr>
              <w:t>Characteristic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35E89" w14:textId="77777777" w:rsidR="003746FD" w:rsidRPr="0055046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IFX-treated</w:t>
            </w:r>
            <w:r w:rsidRPr="00550466">
              <w:rPr>
                <w:rFonts w:cs="Arial"/>
                <w:lang w:val="en-US"/>
              </w:rPr>
              <w:br/>
              <w:t>(n=62)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E678B" w14:textId="77777777" w:rsidR="003746FD" w:rsidRPr="0055046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ADA-treated</w:t>
            </w:r>
            <w:r w:rsidRPr="00550466">
              <w:rPr>
                <w:rFonts w:cs="Arial"/>
                <w:lang w:val="en-US"/>
              </w:rPr>
              <w:br/>
              <w:t>(n=24)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6F4B2" w14:textId="77777777" w:rsidR="003746FD" w:rsidRPr="0055046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P-value</w:t>
            </w:r>
          </w:p>
        </w:tc>
      </w:tr>
      <w:tr w:rsidR="003746FD" w:rsidRPr="005E6506" w14:paraId="69E6DFEF" w14:textId="77777777" w:rsidTr="00550466">
        <w:trPr>
          <w:trHeight w:val="439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EE70D" w14:textId="77777777" w:rsidR="003746FD" w:rsidRPr="00550466" w:rsidRDefault="003746FD" w:rsidP="00550466">
            <w:pPr>
              <w:spacing w:before="0" w:after="0" w:line="480" w:lineRule="auto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Male, n (%)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2A547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47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75.8</w:t>
            </w:r>
            <w:r w:rsidRPr="005E6506">
              <w:rPr>
                <w:rFonts w:cs="Arial"/>
                <w:lang w:val="en-US"/>
              </w:rPr>
              <w:t>)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B808B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20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83.3</w:t>
            </w:r>
            <w:r w:rsidRPr="005E6506">
              <w:rPr>
                <w:rFonts w:cs="Arial"/>
                <w:lang w:val="en-US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F0F9D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0.5689</w:t>
            </w:r>
            <w:r w:rsidRPr="005E6506">
              <w:rPr>
                <w:rFonts w:cs="Arial"/>
                <w:vertAlign w:val="superscript"/>
                <w:lang w:val="en-US"/>
              </w:rPr>
              <w:t>a</w:t>
            </w:r>
          </w:p>
        </w:tc>
      </w:tr>
      <w:tr w:rsidR="003746FD" w:rsidRPr="005E6506" w14:paraId="5636AF51" w14:textId="77777777" w:rsidTr="00550466">
        <w:trPr>
          <w:trHeight w:val="433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9D539" w14:textId="77777777" w:rsidR="003746FD" w:rsidRPr="00550466" w:rsidRDefault="003746FD" w:rsidP="00550466">
            <w:pPr>
              <w:spacing w:before="0" w:after="0" w:line="480" w:lineRule="auto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Age of disease onset, median (IQR), years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5E026" w14:textId="77777777" w:rsidR="003746FD" w:rsidRPr="002D6CB2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 w:rsidRPr="002D6CB2">
              <w:rPr>
                <w:rFonts w:cs="Arial"/>
                <w:lang w:val="en-US"/>
              </w:rPr>
              <w:t>22.0 (17.0–30.0)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4CF9E" w14:textId="77777777" w:rsidR="003746FD" w:rsidRPr="002D6CB2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 w:rsidRPr="002D6CB2">
              <w:rPr>
                <w:rFonts w:cs="Arial"/>
                <w:lang w:val="en-US"/>
              </w:rPr>
              <w:t>19.5 (17.0–27.3)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DDAFC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0.6678</w:t>
            </w:r>
            <w:r w:rsidRPr="005E6506">
              <w:rPr>
                <w:rFonts w:cs="Arial"/>
                <w:vertAlign w:val="superscript"/>
                <w:lang w:val="en-US"/>
              </w:rPr>
              <w:t>b</w:t>
            </w:r>
          </w:p>
        </w:tc>
      </w:tr>
      <w:tr w:rsidR="003746FD" w:rsidRPr="005E6506" w14:paraId="076F0035" w14:textId="77777777" w:rsidTr="00550466">
        <w:trPr>
          <w:trHeight w:val="567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091FE" w14:textId="77777777" w:rsidR="003746FD" w:rsidRPr="00550466" w:rsidRDefault="003746FD" w:rsidP="00550466">
            <w:pPr>
              <w:spacing w:before="0" w:after="0" w:line="480" w:lineRule="auto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Disease type, n (%)</w:t>
            </w:r>
          </w:p>
          <w:p w14:paraId="4A1D6F66" w14:textId="77777777" w:rsidR="003746FD" w:rsidRPr="00550466" w:rsidRDefault="003746FD" w:rsidP="00550466">
            <w:pPr>
              <w:spacing w:before="0" w:after="0" w:line="480" w:lineRule="auto"/>
              <w:ind w:left="179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Small intestine</w:t>
            </w:r>
          </w:p>
          <w:p w14:paraId="664789BF" w14:textId="77777777" w:rsidR="003746FD" w:rsidRPr="00550466" w:rsidRDefault="003746FD" w:rsidP="00550466">
            <w:pPr>
              <w:spacing w:before="0" w:after="0" w:line="480" w:lineRule="auto"/>
              <w:ind w:left="179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Small and large intestine</w:t>
            </w:r>
          </w:p>
          <w:p w14:paraId="617C6197" w14:textId="77777777" w:rsidR="003746FD" w:rsidRPr="00550466" w:rsidRDefault="003746FD" w:rsidP="00550466">
            <w:pPr>
              <w:spacing w:before="0" w:after="0" w:line="480" w:lineRule="auto"/>
              <w:ind w:left="179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Large intestine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8CBB2" w14:textId="77777777" w:rsidR="003746FD" w:rsidRDefault="003746FD" w:rsidP="00550466">
            <w:pPr>
              <w:spacing w:before="0" w:after="0" w:line="480" w:lineRule="auto"/>
              <w:jc w:val="center"/>
              <w:rPr>
                <w:rFonts w:cs="Arial"/>
                <w:highlight w:val="yellow"/>
                <w:lang w:val="en-US"/>
              </w:rPr>
            </w:pPr>
          </w:p>
          <w:p w14:paraId="7B6B76CD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14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22.6</w:t>
            </w:r>
            <w:r w:rsidRPr="005E6506">
              <w:rPr>
                <w:rFonts w:cs="Arial"/>
                <w:lang w:val="en-US"/>
              </w:rPr>
              <w:t>)</w:t>
            </w:r>
          </w:p>
          <w:p w14:paraId="64B9A283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28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45.2</w:t>
            </w:r>
            <w:r w:rsidRPr="005E6506">
              <w:rPr>
                <w:rFonts w:cs="Arial"/>
                <w:lang w:val="en-US"/>
              </w:rPr>
              <w:t>)</w:t>
            </w:r>
          </w:p>
          <w:p w14:paraId="409C6829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20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32.3</w:t>
            </w:r>
            <w:r w:rsidRPr="005E6506">
              <w:rPr>
                <w:rFonts w:cs="Arial"/>
                <w:lang w:val="en-US"/>
              </w:rPr>
              <w:t>)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4CE4D" w14:textId="77777777" w:rsidR="003746FD" w:rsidRDefault="003746FD" w:rsidP="00550466">
            <w:pPr>
              <w:spacing w:before="0" w:after="0" w:line="480" w:lineRule="auto"/>
              <w:jc w:val="center"/>
              <w:rPr>
                <w:rFonts w:cs="Arial"/>
                <w:highlight w:val="yellow"/>
                <w:lang w:val="en-US"/>
              </w:rPr>
            </w:pPr>
          </w:p>
          <w:p w14:paraId="0F7B3EE9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20.8</w:t>
            </w:r>
            <w:r w:rsidRPr="005E6506">
              <w:rPr>
                <w:rFonts w:cs="Arial"/>
                <w:lang w:val="en-US"/>
              </w:rPr>
              <w:t>)</w:t>
            </w:r>
          </w:p>
          <w:p w14:paraId="06292972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11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45.8</w:t>
            </w:r>
            <w:r w:rsidRPr="005E6506">
              <w:rPr>
                <w:rFonts w:cs="Arial"/>
                <w:lang w:val="en-US"/>
              </w:rPr>
              <w:t>)</w:t>
            </w:r>
          </w:p>
          <w:p w14:paraId="7427A1C0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33.3</w:t>
            </w:r>
            <w:r w:rsidRPr="005E6506">
              <w:rPr>
                <w:rFonts w:cs="Arial"/>
                <w:lang w:val="en-US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52A74" w14:textId="77777777" w:rsidR="003746FD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</w:p>
          <w:p w14:paraId="3CEA669A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&gt;0.9999</w:t>
            </w:r>
            <w:r w:rsidRPr="005E6506">
              <w:rPr>
                <w:rFonts w:cs="Arial"/>
                <w:vertAlign w:val="superscript"/>
                <w:lang w:val="en-US"/>
              </w:rPr>
              <w:t>c</w:t>
            </w:r>
          </w:p>
        </w:tc>
      </w:tr>
      <w:tr w:rsidR="003746FD" w:rsidRPr="005E6506" w14:paraId="210048A2" w14:textId="77777777" w:rsidTr="00550466">
        <w:trPr>
          <w:trHeight w:val="567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7B810" w14:textId="77777777" w:rsidR="003746FD" w:rsidRPr="00550466" w:rsidRDefault="003746FD" w:rsidP="00550466">
            <w:pPr>
              <w:spacing w:before="0" w:after="0" w:line="480" w:lineRule="auto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Pathological conditions, n (%)</w:t>
            </w:r>
          </w:p>
          <w:p w14:paraId="4E0D0A3D" w14:textId="77777777" w:rsidR="003746FD" w:rsidRPr="00550466" w:rsidRDefault="003746FD" w:rsidP="00550466">
            <w:pPr>
              <w:spacing w:before="0" w:after="0" w:line="480" w:lineRule="auto"/>
              <w:ind w:left="184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Inflammation</w:t>
            </w:r>
          </w:p>
          <w:p w14:paraId="654EAA7D" w14:textId="77777777" w:rsidR="003746FD" w:rsidRPr="00550466" w:rsidRDefault="003746FD" w:rsidP="00550466">
            <w:pPr>
              <w:spacing w:before="0" w:after="0" w:line="480" w:lineRule="auto"/>
              <w:ind w:left="184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Perforation</w:t>
            </w:r>
          </w:p>
          <w:p w14:paraId="15EF5F92" w14:textId="77777777" w:rsidR="003746FD" w:rsidRPr="00550466" w:rsidRDefault="003746FD" w:rsidP="00550466">
            <w:pPr>
              <w:spacing w:before="0" w:after="0" w:line="480" w:lineRule="auto"/>
              <w:ind w:left="184"/>
              <w:rPr>
                <w:rFonts w:cs="Arial"/>
                <w:lang w:val="en-US"/>
              </w:rPr>
            </w:pPr>
            <w:r w:rsidRPr="00550466">
              <w:rPr>
                <w:rFonts w:cs="Arial"/>
                <w:lang w:val="en-US"/>
              </w:rPr>
              <w:t>Stenosis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21592" w14:textId="77777777" w:rsidR="003746FD" w:rsidRDefault="003746FD" w:rsidP="00550466">
            <w:pPr>
              <w:spacing w:before="0" w:after="0" w:line="480" w:lineRule="auto"/>
              <w:jc w:val="center"/>
              <w:rPr>
                <w:rFonts w:cs="Arial"/>
                <w:highlight w:val="yellow"/>
                <w:lang w:val="en-US"/>
              </w:rPr>
            </w:pPr>
          </w:p>
          <w:p w14:paraId="6B7237FC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14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22.6</w:t>
            </w:r>
            <w:r w:rsidRPr="005E6506">
              <w:rPr>
                <w:rFonts w:cs="Arial"/>
                <w:lang w:val="en-US"/>
              </w:rPr>
              <w:t>)</w:t>
            </w:r>
          </w:p>
          <w:p w14:paraId="17DAB65C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33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53.2</w:t>
            </w:r>
            <w:r w:rsidRPr="005E6506">
              <w:rPr>
                <w:rFonts w:cs="Arial"/>
                <w:lang w:val="en-US"/>
              </w:rPr>
              <w:t>)</w:t>
            </w:r>
          </w:p>
          <w:p w14:paraId="3C92ABFB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15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24.2</w:t>
            </w:r>
            <w:r w:rsidRPr="005E6506">
              <w:rPr>
                <w:rFonts w:cs="Arial"/>
                <w:lang w:val="en-US"/>
              </w:rPr>
              <w:t>)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C9DBD" w14:textId="77777777" w:rsidR="003746FD" w:rsidRDefault="003746FD" w:rsidP="00550466">
            <w:pPr>
              <w:spacing w:before="0" w:after="0" w:line="480" w:lineRule="auto"/>
              <w:jc w:val="center"/>
              <w:rPr>
                <w:rFonts w:cs="Arial"/>
                <w:highlight w:val="yellow"/>
                <w:lang w:val="en-US"/>
              </w:rPr>
            </w:pPr>
          </w:p>
          <w:p w14:paraId="679C4887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14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58.3</w:t>
            </w:r>
            <w:r w:rsidRPr="005E6506">
              <w:rPr>
                <w:rFonts w:cs="Arial"/>
                <w:lang w:val="en-US"/>
              </w:rPr>
              <w:t>)</w:t>
            </w:r>
          </w:p>
          <w:p w14:paraId="71976052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12.5</w:t>
            </w:r>
            <w:r w:rsidRPr="005E6506">
              <w:rPr>
                <w:rFonts w:cs="Arial"/>
                <w:lang w:val="en-US"/>
              </w:rPr>
              <w:t>)</w:t>
            </w:r>
          </w:p>
          <w:p w14:paraId="57571E9A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</w:t>
            </w:r>
            <w:r w:rsidRPr="005E650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29.2</w:t>
            </w:r>
            <w:r w:rsidRPr="005E6506">
              <w:rPr>
                <w:rFonts w:cs="Arial"/>
                <w:lang w:val="en-US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DDAAE" w14:textId="77777777" w:rsidR="003746FD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</w:p>
          <w:p w14:paraId="13FB0BCC" w14:textId="77777777" w:rsidR="003746FD" w:rsidRPr="005E6506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/>
              </w:rPr>
            </w:pPr>
            <w:r w:rsidRPr="005E6506">
              <w:rPr>
                <w:rFonts w:cs="Arial"/>
                <w:lang w:val="en-US"/>
              </w:rPr>
              <w:t>0.0</w:t>
            </w:r>
            <w:r>
              <w:rPr>
                <w:rFonts w:cs="Arial"/>
                <w:lang w:val="en-US"/>
              </w:rPr>
              <w:t>007</w:t>
            </w:r>
            <w:r w:rsidRPr="005E6506">
              <w:rPr>
                <w:rFonts w:cs="Arial"/>
                <w:vertAlign w:val="superscript"/>
                <w:lang w:val="en-US"/>
              </w:rPr>
              <w:t>c</w:t>
            </w:r>
          </w:p>
        </w:tc>
      </w:tr>
      <w:tr w:rsidR="003746FD" w:rsidRPr="005E6506" w14:paraId="167FB8E6" w14:textId="77777777" w:rsidTr="00550466">
        <w:trPr>
          <w:trHeight w:val="567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F392F" w14:textId="77777777" w:rsidR="003746FD" w:rsidRPr="00550466" w:rsidRDefault="003746FD" w:rsidP="00550466">
            <w:pPr>
              <w:spacing w:before="0" w:after="0" w:line="480" w:lineRule="auto"/>
              <w:rPr>
                <w:rFonts w:cs="Arial"/>
                <w:lang w:val="en-US" w:eastAsia="ko-KR"/>
              </w:rPr>
            </w:pPr>
            <w:r w:rsidRPr="00550466">
              <w:rPr>
                <w:rFonts w:cs="Arial"/>
                <w:lang w:val="en-US" w:eastAsia="ko-KR"/>
              </w:rPr>
              <w:t>Anal fistula  (%)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17ABE" w14:textId="77777777" w:rsidR="003746FD" w:rsidRPr="004A6135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 w:eastAsia="ko-KR"/>
              </w:rPr>
            </w:pPr>
            <w:r>
              <w:rPr>
                <w:rFonts w:cs="Arial" w:hint="eastAsia"/>
                <w:lang w:val="en-US" w:eastAsia="ko-KR"/>
              </w:rPr>
              <w:t>2</w:t>
            </w:r>
            <w:r>
              <w:rPr>
                <w:rFonts w:cs="Arial"/>
                <w:lang w:val="en-US" w:eastAsia="ko-KR"/>
              </w:rPr>
              <w:t>7 (43.5)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EAD7A" w14:textId="77777777" w:rsidR="003746FD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 w:eastAsia="ko-KR"/>
              </w:rPr>
            </w:pPr>
            <w:r>
              <w:rPr>
                <w:rFonts w:cs="Arial" w:hint="eastAsia"/>
                <w:lang w:val="en-US" w:eastAsia="ko-KR"/>
              </w:rPr>
              <w:t>6</w:t>
            </w:r>
            <w:r>
              <w:rPr>
                <w:rFonts w:cs="Arial"/>
                <w:lang w:val="en-US" w:eastAsia="ko-KR"/>
              </w:rPr>
              <w:t xml:space="preserve"> (</w:t>
            </w:r>
            <w:r w:rsidRPr="002D6CB2">
              <w:rPr>
                <w:rFonts w:cs="Arial"/>
                <w:lang w:val="en-US" w:eastAsia="ko-KR"/>
              </w:rPr>
              <w:t>25.0</w:t>
            </w:r>
            <w:r>
              <w:rPr>
                <w:rFonts w:cs="Arial"/>
                <w:lang w:val="en-US" w:eastAsia="ko-KR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21517" w14:textId="77777777" w:rsidR="003746FD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 w:eastAsia="ko-KR"/>
              </w:rPr>
            </w:pPr>
            <w:r>
              <w:rPr>
                <w:rFonts w:cs="Arial" w:hint="eastAsia"/>
                <w:lang w:val="en-US" w:eastAsia="ko-KR"/>
              </w:rPr>
              <w:t>0</w:t>
            </w:r>
            <w:r>
              <w:rPr>
                <w:rFonts w:cs="Arial"/>
                <w:lang w:val="en-US" w:eastAsia="ko-KR"/>
              </w:rPr>
              <w:t>.1415</w:t>
            </w:r>
            <w:r w:rsidRPr="005E6506">
              <w:rPr>
                <w:rFonts w:cs="Arial"/>
                <w:vertAlign w:val="superscript"/>
                <w:lang w:val="en-US"/>
              </w:rPr>
              <w:t>a</w:t>
            </w:r>
          </w:p>
        </w:tc>
      </w:tr>
      <w:tr w:rsidR="003746FD" w:rsidRPr="005E6506" w14:paraId="188A23AC" w14:textId="77777777" w:rsidTr="00550466">
        <w:trPr>
          <w:trHeight w:val="567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5031B" w14:textId="77777777" w:rsidR="003746FD" w:rsidRPr="00550466" w:rsidRDefault="003746FD" w:rsidP="00550466">
            <w:pPr>
              <w:spacing w:before="0" w:after="0" w:line="480" w:lineRule="auto"/>
              <w:rPr>
                <w:rFonts w:cs="Arial"/>
                <w:lang w:val="en-US" w:eastAsia="ko-KR"/>
              </w:rPr>
            </w:pPr>
            <w:r w:rsidRPr="00550466">
              <w:rPr>
                <w:rFonts w:cs="Arial" w:hint="eastAsia"/>
                <w:lang w:val="en-US" w:eastAsia="ko-KR"/>
              </w:rPr>
              <w:t>H</w:t>
            </w:r>
            <w:r w:rsidRPr="00550466">
              <w:rPr>
                <w:rFonts w:cs="Arial"/>
                <w:lang w:val="en-US" w:eastAsia="ko-KR"/>
              </w:rPr>
              <w:t>istory of abdominal surgery, n</w:t>
            </w:r>
            <w:r>
              <w:rPr>
                <w:rFonts w:cs="Arial"/>
                <w:lang w:val="en-US" w:eastAsia="ko-KR"/>
              </w:rPr>
              <w:t> </w:t>
            </w:r>
            <w:r w:rsidRPr="00550466">
              <w:rPr>
                <w:rFonts w:cs="Arial"/>
                <w:lang w:val="en-US" w:eastAsia="ko-KR"/>
              </w:rPr>
              <w:t>(%)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506F3" w14:textId="77777777" w:rsidR="003746FD" w:rsidRDefault="003746FD" w:rsidP="00550466">
            <w:pPr>
              <w:spacing w:before="0" w:after="0" w:line="480" w:lineRule="auto"/>
              <w:jc w:val="center"/>
              <w:rPr>
                <w:rFonts w:cs="Arial"/>
                <w:highlight w:val="yellow"/>
                <w:lang w:val="en-US" w:eastAsia="ko-KR"/>
              </w:rPr>
            </w:pPr>
            <w:r w:rsidRPr="004A6135">
              <w:rPr>
                <w:rFonts w:cs="Arial"/>
                <w:lang w:val="en-US" w:eastAsia="ko-KR"/>
              </w:rPr>
              <w:t>11 (17.7)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D87C3C" w14:textId="77777777" w:rsidR="003746FD" w:rsidRDefault="003746FD" w:rsidP="00550466">
            <w:pPr>
              <w:spacing w:before="0" w:after="0" w:line="480" w:lineRule="auto"/>
              <w:jc w:val="center"/>
              <w:rPr>
                <w:rFonts w:cs="Arial"/>
                <w:highlight w:val="yellow"/>
                <w:lang w:val="en-US" w:eastAsia="ko-KR"/>
              </w:rPr>
            </w:pPr>
            <w:r>
              <w:rPr>
                <w:rFonts w:cs="Arial"/>
                <w:lang w:val="en-US" w:eastAsia="ko-KR"/>
              </w:rPr>
              <w:t>1</w:t>
            </w:r>
            <w:r w:rsidRPr="004A6135">
              <w:rPr>
                <w:rFonts w:cs="Arial"/>
                <w:lang w:val="en-US" w:eastAsia="ko-KR"/>
              </w:rPr>
              <w:t xml:space="preserve"> (</w:t>
            </w:r>
            <w:r>
              <w:rPr>
                <w:rFonts w:cs="Arial"/>
                <w:lang w:val="en-US" w:eastAsia="ko-KR"/>
              </w:rPr>
              <w:t>4</w:t>
            </w:r>
            <w:r w:rsidRPr="004A6135">
              <w:rPr>
                <w:rFonts w:cs="Arial"/>
                <w:lang w:val="en-US" w:eastAsia="ko-KR"/>
              </w:rPr>
              <w:t>.</w:t>
            </w:r>
            <w:r>
              <w:rPr>
                <w:rFonts w:cs="Arial"/>
                <w:lang w:val="en-US" w:eastAsia="ko-KR"/>
              </w:rPr>
              <w:t>2</w:t>
            </w:r>
            <w:r w:rsidRPr="004A6135">
              <w:rPr>
                <w:rFonts w:cs="Arial"/>
                <w:lang w:val="en-US" w:eastAsia="ko-KR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2C91C" w14:textId="77777777" w:rsidR="003746FD" w:rsidRDefault="003746FD" w:rsidP="00550466">
            <w:pPr>
              <w:spacing w:before="0" w:after="0" w:line="480" w:lineRule="auto"/>
              <w:jc w:val="center"/>
              <w:rPr>
                <w:rFonts w:cs="Arial"/>
                <w:lang w:val="en-US" w:eastAsia="ko-KR"/>
              </w:rPr>
            </w:pPr>
            <w:r>
              <w:rPr>
                <w:rFonts w:cs="Arial"/>
                <w:lang w:val="en-US" w:eastAsia="ko-KR"/>
              </w:rPr>
              <w:t>0.1657</w:t>
            </w:r>
            <w:r w:rsidRPr="005E6506">
              <w:rPr>
                <w:rFonts w:cs="Arial"/>
                <w:vertAlign w:val="superscript"/>
                <w:lang w:val="en-US"/>
              </w:rPr>
              <w:t>a</w:t>
            </w:r>
          </w:p>
        </w:tc>
      </w:tr>
    </w:tbl>
    <w:bookmarkEnd w:id="0"/>
    <w:p w14:paraId="06873190" w14:textId="77777777" w:rsidR="003746FD" w:rsidRPr="005E6506" w:rsidRDefault="003746FD" w:rsidP="003746FD">
      <w:pPr>
        <w:spacing w:line="480" w:lineRule="auto"/>
        <w:rPr>
          <w:rFonts w:cs="Arial"/>
          <w:lang w:val="en-US"/>
        </w:rPr>
      </w:pPr>
      <w:r w:rsidRPr="005E6506">
        <w:rPr>
          <w:rFonts w:cs="Arial"/>
          <w:vertAlign w:val="superscript"/>
          <w:lang w:val="en-US"/>
        </w:rPr>
        <w:t>a</w:t>
      </w:r>
      <w:r>
        <w:rPr>
          <w:rFonts w:cs="Arial"/>
          <w:lang w:val="en-US"/>
        </w:rPr>
        <w:t>Fisher’s exact test</w:t>
      </w:r>
      <w:r w:rsidRPr="005E6506">
        <w:rPr>
          <w:rFonts w:cs="Arial"/>
          <w:lang w:val="en-US"/>
        </w:rPr>
        <w:t xml:space="preserve"> for independence test 2×2 contingency table; </w:t>
      </w:r>
      <w:r w:rsidRPr="005E6506">
        <w:rPr>
          <w:rFonts w:cs="Arial"/>
          <w:vertAlign w:val="superscript"/>
          <w:lang w:val="en-US"/>
        </w:rPr>
        <w:t>b</w:t>
      </w:r>
      <w:r w:rsidRPr="005E6506">
        <w:rPr>
          <w:rFonts w:cs="Arial"/>
          <w:lang w:val="en-US"/>
        </w:rPr>
        <w:t>Mann</w:t>
      </w:r>
      <w:r>
        <w:rPr>
          <w:rFonts w:cs="Arial"/>
          <w:lang w:val="en-US"/>
        </w:rPr>
        <w:t>–</w:t>
      </w:r>
      <w:r w:rsidRPr="005E6506">
        <w:rPr>
          <w:rFonts w:cs="Arial"/>
          <w:lang w:val="en-US"/>
        </w:rPr>
        <w:t>Whitney U</w:t>
      </w:r>
      <w:r>
        <w:rPr>
          <w:rFonts w:cs="Arial"/>
          <w:lang w:val="en-US"/>
        </w:rPr>
        <w:t> </w:t>
      </w:r>
      <w:r w:rsidRPr="005E6506">
        <w:rPr>
          <w:rFonts w:cs="Arial"/>
          <w:lang w:val="en-US"/>
        </w:rPr>
        <w:t xml:space="preserve">test; </w:t>
      </w:r>
      <w:r w:rsidRPr="005E6506">
        <w:rPr>
          <w:rFonts w:cs="Arial"/>
          <w:vertAlign w:val="superscript"/>
          <w:lang w:val="en-US"/>
        </w:rPr>
        <w:t>c</w:t>
      </w:r>
      <w:r>
        <w:rPr>
          <w:rFonts w:cs="Arial"/>
          <w:lang w:val="en-US"/>
        </w:rPr>
        <w:t>Fisher’s exact test</w:t>
      </w:r>
      <w:r w:rsidRPr="005E6506">
        <w:rPr>
          <w:rFonts w:cs="Arial"/>
          <w:lang w:val="en-US"/>
        </w:rPr>
        <w:t xml:space="preserve"> for independence test </w:t>
      </w:r>
      <w:r>
        <w:rPr>
          <w:rFonts w:cs="Arial"/>
          <w:lang w:val="en-US"/>
        </w:rPr>
        <w:t>2</w:t>
      </w:r>
      <w:r w:rsidRPr="005E6506">
        <w:rPr>
          <w:rFonts w:cs="Arial"/>
          <w:lang w:val="en-US"/>
        </w:rPr>
        <w:t>×</w:t>
      </w:r>
      <w:r>
        <w:rPr>
          <w:rFonts w:cs="Arial"/>
          <w:lang w:val="en-US"/>
        </w:rPr>
        <w:t>3</w:t>
      </w:r>
      <w:r w:rsidRPr="005E6506">
        <w:rPr>
          <w:rFonts w:cs="Arial"/>
          <w:lang w:val="en-US"/>
        </w:rPr>
        <w:t xml:space="preserve"> contingency table. </w:t>
      </w:r>
    </w:p>
    <w:p w14:paraId="0B851E02" w14:textId="77777777" w:rsidR="003746FD" w:rsidRPr="005E6506" w:rsidRDefault="003746FD" w:rsidP="003746FD">
      <w:pPr>
        <w:spacing w:line="480" w:lineRule="auto"/>
        <w:rPr>
          <w:rFonts w:cs="Arial"/>
          <w:lang w:val="en-US"/>
        </w:rPr>
      </w:pPr>
      <w:r w:rsidRPr="005E6506">
        <w:rPr>
          <w:rFonts w:cs="Arial"/>
          <w:lang w:val="en-US"/>
        </w:rPr>
        <w:t>ADA, adalimumab; IFX, infliximab; IQR, interquartile range; TNFi, tumor</w:t>
      </w:r>
      <w:r>
        <w:rPr>
          <w:rFonts w:cs="Arial"/>
          <w:lang w:val="en-US"/>
        </w:rPr>
        <w:t xml:space="preserve"> </w:t>
      </w:r>
      <w:r w:rsidRPr="005E6506">
        <w:rPr>
          <w:rFonts w:cs="Arial"/>
          <w:lang w:val="en-US"/>
        </w:rPr>
        <w:t>necrosis factor inhibitor.</w:t>
      </w:r>
    </w:p>
    <w:p w14:paraId="618DB7DE" w14:textId="77777777" w:rsidR="007A42C2" w:rsidRDefault="007A42C2"/>
    <w:sectPr w:rsidR="007A42C2" w:rsidSect="001F3054">
      <w:pgSz w:w="11906" w:h="16838" w:code="9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7B"/>
    <w:rsid w:val="001F3054"/>
    <w:rsid w:val="00306A7B"/>
    <w:rsid w:val="003746FD"/>
    <w:rsid w:val="005C2FCE"/>
    <w:rsid w:val="007A42C2"/>
    <w:rsid w:val="007B020F"/>
    <w:rsid w:val="00B549A1"/>
    <w:rsid w:val="00D560CC"/>
    <w:rsid w:val="00E6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34EB0"/>
  <w15:chartTrackingRefBased/>
  <w15:docId w15:val="{018D122C-8738-45B0-AAF5-081279D0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spire_Body text"/>
    <w:qFormat/>
    <w:rsid w:val="003746FD"/>
    <w:pPr>
      <w:spacing w:before="200" w:after="200" w:line="360" w:lineRule="auto"/>
    </w:pPr>
    <w:rPr>
      <w:rFonts w:ascii="Arial" w:eastAsia="Batang" w:hAnsi="Arial" w:cs="Courier New"/>
      <w:sz w:val="24"/>
    </w:rPr>
  </w:style>
  <w:style w:type="paragraph" w:styleId="Heading1">
    <w:name w:val="heading 1"/>
    <w:aliases w:val="Aspire H1"/>
    <w:basedOn w:val="Heading2"/>
    <w:next w:val="Normal"/>
    <w:link w:val="Heading1Char"/>
    <w:qFormat/>
    <w:rsid w:val="003746FD"/>
    <w:pPr>
      <w:keepLines w:val="0"/>
      <w:spacing w:before="200" w:after="120"/>
      <w:outlineLvl w:val="0"/>
    </w:pPr>
    <w:rPr>
      <w:rFonts w:ascii="Arial" w:eastAsia="Times New Roman" w:hAnsi="Arial" w:cs="Courier New"/>
      <w:b/>
      <w:bCs/>
      <w:color w:val="auto"/>
      <w:sz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spire H1 Char"/>
    <w:basedOn w:val="DefaultParagraphFont"/>
    <w:link w:val="Heading1"/>
    <w:rsid w:val="003746FD"/>
    <w:rPr>
      <w:rFonts w:ascii="Arial" w:eastAsia="Times New Roman" w:hAnsi="Arial" w:cs="Courier New"/>
      <w:b/>
      <w:bCs/>
      <w:sz w:val="28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560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0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0CC"/>
    <w:rPr>
      <w:rFonts w:ascii="Arial" w:eastAsia="Batang" w:hAnsi="Arial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0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0CC"/>
    <w:rPr>
      <w:rFonts w:ascii="Arial" w:eastAsia="Batang" w:hAnsi="Arial" w:cs="Courier Ne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Jennings</dc:creator>
  <cp:keywords/>
  <dc:description/>
  <cp:lastModifiedBy>Emma Evans</cp:lastModifiedBy>
  <cp:revision>7</cp:revision>
  <dcterms:created xsi:type="dcterms:W3CDTF">2023-10-20T12:14:00Z</dcterms:created>
  <dcterms:modified xsi:type="dcterms:W3CDTF">2023-10-26T11:46:00Z</dcterms:modified>
</cp:coreProperties>
</file>