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D7EB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Table1s </w:t>
      </w:r>
      <w:r>
        <w:rPr>
          <w:rFonts w:ascii="Times New Roman" w:hAnsi="Times New Roman" w:cs="Times New Roman"/>
          <w:sz w:val="24"/>
        </w:rPr>
        <w:t>Association between the DII and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obesity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NAFLD</w:t>
      </w:r>
      <w:r>
        <w:rPr>
          <w:rFonts w:ascii="Times New Roman" w:hAnsi="Times New Roman" w:cs="Times New Roman"/>
          <w:sz w:val="24"/>
        </w:rPr>
        <w:t xml:space="preserve"> versus simple obesity.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 w14:paraId="417D176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4"/>
        <w:tblW w:w="10425" w:type="dxa"/>
        <w:tblInd w:w="-10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017"/>
        <w:gridCol w:w="1640"/>
        <w:gridCol w:w="1001"/>
        <w:gridCol w:w="1431"/>
        <w:gridCol w:w="995"/>
        <w:gridCol w:w="1448"/>
        <w:gridCol w:w="1168"/>
      </w:tblGrid>
      <w:tr w14:paraId="1988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0302B126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Variable</w:t>
            </w:r>
          </w:p>
        </w:tc>
        <w:tc>
          <w:tcPr>
            <w:tcW w:w="10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AEDD1F8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No.</w:t>
            </w:r>
          </w:p>
        </w:tc>
        <w:tc>
          <w:tcPr>
            <w:tcW w:w="16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0EBBA52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0</w:t>
            </w:r>
          </w:p>
          <w:p w14:paraId="783038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10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5D83A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43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C14A1F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1</w:t>
            </w:r>
          </w:p>
          <w:p w14:paraId="2E517A3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9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128AD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  <w:tc>
          <w:tcPr>
            <w:tcW w:w="14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D8C81F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Model 2</w:t>
            </w:r>
          </w:p>
          <w:p w14:paraId="161D755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OR(95%CI)</w:t>
            </w:r>
          </w:p>
        </w:tc>
        <w:tc>
          <w:tcPr>
            <w:tcW w:w="11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98DF9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P-value</w:t>
            </w:r>
          </w:p>
        </w:tc>
      </w:tr>
      <w:tr w14:paraId="5435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6D03AA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DII score(per SD)</w:t>
            </w:r>
          </w:p>
        </w:tc>
        <w:tc>
          <w:tcPr>
            <w:tcW w:w="10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F804FB6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2813.0</w:t>
            </w:r>
          </w:p>
        </w:tc>
        <w:tc>
          <w:tcPr>
            <w:tcW w:w="16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9E102A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 (1.01~1.18)</w:t>
            </w:r>
          </w:p>
        </w:tc>
        <w:tc>
          <w:tcPr>
            <w:tcW w:w="10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E4EBA1E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0.022</w:t>
            </w:r>
          </w:p>
        </w:tc>
        <w:tc>
          <w:tcPr>
            <w:tcW w:w="14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DB176A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1.08 (1.03~1.13)</w:t>
            </w:r>
          </w:p>
        </w:tc>
        <w:tc>
          <w:tcPr>
            <w:tcW w:w="9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9A0534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0.001</w:t>
            </w:r>
          </w:p>
        </w:tc>
        <w:tc>
          <w:tcPr>
            <w:tcW w:w="14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D3F1278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1.11(1.02~1.21)</w:t>
            </w:r>
          </w:p>
        </w:tc>
        <w:tc>
          <w:tcPr>
            <w:tcW w:w="11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E573ED7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0.015</w:t>
            </w:r>
          </w:p>
        </w:tc>
      </w:tr>
      <w:tr w14:paraId="06BB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9D61B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Subgroup(tertles)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F259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86AF0C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3F6C6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4B6CD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7DA7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6E10F7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722FB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B4B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D0E5B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D7D9C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914.0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1FDCBB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54F91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7A74F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59C2E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6F65D2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1(Ref)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405B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4C54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2C7D1D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54B348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945.0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934EB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1.03 (0.85~1.25)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ADBD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0.728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5A1C68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 (0.91~1.34)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4AB4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0.325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74020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1.02(0.84~1.27)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3E30E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0.84</w:t>
            </w:r>
          </w:p>
        </w:tc>
      </w:tr>
      <w:tr w14:paraId="1125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99EA2D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T3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FC7CA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954.0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2FCFB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1.17 (0.97~1.42)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EC687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0.098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0E0FA2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1.3 (1.07~1.58)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2631B9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1BB0EA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1.18 (0.96~1.45)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8BEDC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0.123</w:t>
            </w:r>
          </w:p>
        </w:tc>
      </w:tr>
      <w:tr w14:paraId="1AE09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854AC48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 for trends</w:t>
            </w:r>
          </w:p>
        </w:tc>
        <w:tc>
          <w:tcPr>
            <w:tcW w:w="10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A0C3766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2813.0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CA3FA5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8A7EB5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0.096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10EA41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A23C220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0.007</w:t>
            </w:r>
          </w:p>
        </w:tc>
        <w:tc>
          <w:tcPr>
            <w:tcW w:w="14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4E9B28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CD512CD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0.119</w:t>
            </w:r>
          </w:p>
        </w:tc>
      </w:tr>
    </w:tbl>
    <w:p w14:paraId="1F879670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Model0:No adjusted</w:t>
      </w:r>
    </w:p>
    <w:p w14:paraId="15EA9CA4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Model1:adjusted for AGE,Gender</w:t>
      </w:r>
    </w:p>
    <w:p w14:paraId="18874717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Model2:adjusted for AGE,Gender,EDU,Race,HBP,Oral.condition,Alcohol,Smoke,own.housing,gast.illness,DM,PPI,Ulcer,HP,Hepatitis.B,TC,Glucose</w:t>
      </w:r>
    </w:p>
    <w:p w14:paraId="6931271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5B3771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C3F4BC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281156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49C6A3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DF1F92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1ADD6E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B3E74F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8256775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24ACCB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2B2CA50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375314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FBE7EB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AD2E81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746A71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4A590A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12A550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05E581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77B117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63C3FE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697BA6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8B12B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CB1CD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BF4148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69787AE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Table2s </w:t>
      </w:r>
      <w:r>
        <w:rPr>
          <w:rFonts w:ascii="Times New Roman" w:hAnsi="Times New Roman" w:cs="Times New Roman"/>
          <w:sz w:val="24"/>
        </w:rPr>
        <w:t xml:space="preserve">Nonlinear relationship between obesity with </w:t>
      </w:r>
      <w:r>
        <w:rPr>
          <w:rFonts w:hint="eastAsia" w:ascii="Times New Roman" w:hAnsi="Times New Roman" w:cs="Times New Roman"/>
          <w:sz w:val="24"/>
          <w:lang w:val="en-US" w:eastAsia="zh-CN"/>
        </w:rPr>
        <w:t>NAFLD</w:t>
      </w:r>
      <w:r>
        <w:rPr>
          <w:rFonts w:ascii="Times New Roman" w:hAnsi="Times New Roman" w:cs="Times New Roman"/>
          <w:sz w:val="24"/>
        </w:rPr>
        <w:t xml:space="preserve"> and simple obesity, assessed using two-piecewise regression models.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9D22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2E5527D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Item（DII score）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1A47A3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OR.95%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7F192D6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P value</w:t>
            </w:r>
          </w:p>
        </w:tc>
      </w:tr>
      <w:tr w14:paraId="5027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90F9097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&lt;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C718F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1.182 (0.98~1.425)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5A457C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0.0804</w:t>
            </w:r>
          </w:p>
        </w:tc>
      </w:tr>
      <w:tr w14:paraId="32F6C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B6331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0.008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 xml:space="preserve"> ~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2.665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47E253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0.9 (0.767~1.056)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0034FF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0.196</w:t>
            </w:r>
          </w:p>
        </w:tc>
      </w:tr>
      <w:tr w14:paraId="42B9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ABC0B0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&gt;=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2.665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66FC04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1.303 (0.911~1.862)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308DBC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0.1468</w:t>
            </w:r>
          </w:p>
        </w:tc>
      </w:tr>
      <w:tr w14:paraId="23FD8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E4F7B0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Likelihood Ratio test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C957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1A1AC5">
            <w:pPr>
              <w:rPr>
                <w:rFonts w:hint="default"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0.031</w:t>
            </w:r>
          </w:p>
        </w:tc>
      </w:tr>
    </w:tbl>
    <w:p w14:paraId="63BFB81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Model:</w:t>
      </w:r>
      <w:r>
        <w:rPr>
          <w:rFonts w:hint="default" w:ascii="Times New Roman" w:hAnsi="Times New Roman" w:cs="Times New Roman"/>
          <w:sz w:val="24"/>
          <w:szCs w:val="24"/>
        </w:rPr>
        <w:t>AGE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Gender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du,R</w:t>
      </w:r>
      <w:r>
        <w:rPr>
          <w:rFonts w:hint="default" w:ascii="Times New Roman" w:hAnsi="Times New Roman" w:cs="Times New Roman"/>
          <w:sz w:val="24"/>
          <w:szCs w:val="24"/>
        </w:rPr>
        <w:t>ace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HBP.S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,O</w:t>
      </w:r>
      <w:r>
        <w:rPr>
          <w:rFonts w:hint="default" w:ascii="Times New Roman" w:hAnsi="Times New Roman" w:cs="Times New Roman"/>
          <w:sz w:val="24"/>
          <w:szCs w:val="24"/>
        </w:rPr>
        <w:t>ral.condition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Alcohol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,S</w:t>
      </w:r>
      <w:r>
        <w:rPr>
          <w:rFonts w:hint="default" w:ascii="Times New Roman" w:hAnsi="Times New Roman" w:cs="Times New Roman"/>
          <w:sz w:val="24"/>
          <w:szCs w:val="24"/>
        </w:rPr>
        <w:t>moke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,O</w:t>
      </w:r>
      <w:r>
        <w:rPr>
          <w:rFonts w:hint="default" w:ascii="Times New Roman" w:hAnsi="Times New Roman" w:cs="Times New Roman"/>
          <w:sz w:val="24"/>
          <w:szCs w:val="24"/>
        </w:rPr>
        <w:t>wn.housing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,G</w:t>
      </w:r>
      <w:r>
        <w:rPr>
          <w:rFonts w:hint="default" w:ascii="Times New Roman" w:hAnsi="Times New Roman" w:cs="Times New Roman"/>
          <w:sz w:val="24"/>
          <w:szCs w:val="24"/>
        </w:rPr>
        <w:t>ast.illness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DM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PPI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Ulcer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HP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Hepatitis.B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TC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>Glucose</w:t>
      </w:r>
    </w:p>
    <w:p w14:paraId="1C7BEE2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00917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YTFlNjUxNTc2ZjQ5MmM2YmMwZDZhMWMyMmY1MGUifQ=="/>
  </w:docVars>
  <w:rsids>
    <w:rsidRoot w:val="00000000"/>
    <w:rsid w:val="25847900"/>
    <w:rsid w:val="3FDC7B11"/>
    <w:rsid w:val="6C00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1000</Characters>
  <Lines>0</Lines>
  <Paragraphs>0</Paragraphs>
  <TotalTime>0</TotalTime>
  <ScaleCrop>false</ScaleCrop>
  <LinksUpToDate>false</LinksUpToDate>
  <CharactersWithSpaces>1060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2024-02-19T14:16:00Z</dcterms:created>
  <dc:creator>fmmu_</dc:creator>
  <cp:lastModifiedBy>Nick</cp:lastModifiedBy>
  <dcterms:modified xsi:type="dcterms:W3CDTF">2024-12-07T07:30:54Z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29159F02A51B403CAD3FA20041EA97B8_12</vt:lpwstr>
  </property>
</Properties>
</file>