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2E9B8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Supplementary Material</w:t>
      </w:r>
    </w:p>
    <w:p w14:paraId="0F509CCF">
      <w:pPr>
        <w:jc w:val="both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drawing>
          <wp:inline distT="0" distB="0" distL="0" distR="0">
            <wp:extent cx="5271135" cy="4271010"/>
            <wp:effectExtent l="0" t="0" r="1905" b="11430"/>
            <wp:docPr id="14658235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82352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rcRect l="16926" r="13657"/>
                    <a:stretch>
                      <a:fillRect/>
                    </a:stretch>
                  </pic:blipFill>
                  <pic:spPr>
                    <a:xfrm>
                      <a:off x="0" y="0"/>
                      <a:ext cx="5298180" cy="429307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97DC2">
      <w:pPr>
        <w:widowControl/>
        <w:spacing w:before="0" w:after="0"/>
        <w:jc w:val="both"/>
        <w:rPr>
          <w:rFonts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</w:pPr>
      <w:r>
        <w:rPr>
          <w:rFonts w:hint="eastAsia"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>Supplementary Figure 1</w:t>
      </w:r>
      <w:r>
        <w:rPr>
          <w:rFonts w:hint="eastAsia" w:eastAsia="等线" w:cs="Times New Roman"/>
          <w:kern w:val="2"/>
          <w:sz w:val="24"/>
          <w:szCs w:val="24"/>
          <w:shd w:val="clear" w:color="auto" w:fill="FFFFFF"/>
          <w:lang w:val="en-US" w:eastAsia="zh-CN"/>
          <w14:ligatures w14:val="standardContextual"/>
        </w:rPr>
        <w:t>.</w:t>
      </w:r>
      <w:r>
        <w:rPr>
          <w:rFonts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 xml:space="preserve"> Change trends of ASIR, AS</w:t>
      </w:r>
      <w:r>
        <w:rPr>
          <w:rFonts w:hint="eastAsia"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>M</w:t>
      </w:r>
      <w:r>
        <w:rPr>
          <w:rFonts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>R, and</w:t>
      </w:r>
      <w:r>
        <w:rPr>
          <w:rFonts w:hint="eastAsia"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 xml:space="preserve"> ASDR</w:t>
      </w:r>
      <w:r>
        <w:rPr>
          <w:rFonts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 xml:space="preserve"> of</w:t>
      </w:r>
      <w:r>
        <w:rPr>
          <w:rFonts w:ascii="等线" w:hAnsi="等线" w:eastAsia="等线"/>
          <w:kern w:val="2"/>
          <w:sz w:val="24"/>
          <w:szCs w:val="24"/>
          <w14:ligatures w14:val="standardContextual"/>
        </w:rPr>
        <w:t xml:space="preserve"> </w:t>
      </w:r>
      <w:bookmarkStart w:id="0" w:name="_Hlk171596274"/>
      <w:r>
        <w:rPr>
          <w:rFonts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>gallbladder and biliary diseases</w:t>
      </w:r>
      <w:bookmarkEnd w:id="0"/>
      <w:r>
        <w:rPr>
          <w:rFonts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 xml:space="preserve"> among different SDI </w:t>
      </w:r>
      <w:r>
        <w:rPr>
          <w:rFonts w:hint="eastAsia"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>regions.</w:t>
      </w:r>
      <w:r>
        <w:rPr>
          <w:rFonts w:ascii="等线" w:hAnsi="等线" w:eastAsia="等线"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>A, ASIR. B, AS</w:t>
      </w:r>
      <w:r>
        <w:rPr>
          <w:rFonts w:hint="eastAsia"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>M</w:t>
      </w:r>
      <w:r>
        <w:rPr>
          <w:rFonts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>R. C,</w:t>
      </w:r>
      <w:r>
        <w:rPr>
          <w:rFonts w:hint="eastAsia"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 xml:space="preserve"> ASDR</w:t>
      </w:r>
      <w:r>
        <w:rPr>
          <w:rFonts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>.</w:t>
      </w:r>
      <w:r>
        <w:rPr>
          <w:rFonts w:ascii="等线" w:hAnsi="等线" w:eastAsia="等线"/>
          <w:kern w:val="2"/>
          <w:sz w:val="24"/>
          <w:szCs w:val="24"/>
          <w14:ligatures w14:val="standardContextual"/>
        </w:rPr>
        <w:t xml:space="preserve"> </w:t>
      </w:r>
      <w:bookmarkStart w:id="1" w:name="_Hlk171596432"/>
      <w:r>
        <w:rPr>
          <w:rFonts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 xml:space="preserve">Abbreviations: </w:t>
      </w:r>
      <w:bookmarkStart w:id="2" w:name="_Hlk171620893"/>
      <w:r>
        <w:rPr>
          <w:rFonts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>ASIR, age-standardized incidence rate; ASMR, age-standardized mortality rate; ASDR, age-standardized DALY</w:t>
      </w:r>
      <w:r>
        <w:rPr>
          <w:rFonts w:hint="eastAsia"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>s</w:t>
      </w:r>
      <w:r>
        <w:rPr>
          <w:rFonts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 xml:space="preserve"> rate</w:t>
      </w:r>
      <w:bookmarkEnd w:id="2"/>
      <w:r>
        <w:rPr>
          <w:rFonts w:hint="eastAsia" w:eastAsia="等线" w:cs="Times New Roman"/>
          <w:kern w:val="2"/>
          <w:sz w:val="24"/>
          <w:szCs w:val="24"/>
          <w:shd w:val="clear" w:color="auto" w:fill="FFFFFF"/>
          <w:lang w:val="en-US" w:eastAsia="zh-CN"/>
          <w14:ligatures w14:val="standardContextual"/>
        </w:rPr>
        <w:t>,</w:t>
      </w:r>
      <w:r>
        <w:rPr>
          <w:rFonts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 xml:space="preserve"> </w:t>
      </w:r>
      <w:r>
        <w:rPr>
          <w:rFonts w:hint="eastAsia"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>S</w:t>
      </w:r>
      <w:r>
        <w:rPr>
          <w:rFonts w:ascii="Times New Roman" w:hAnsi="Times New Roman" w:eastAsia="等线" w:cs="Times New Roman"/>
          <w:kern w:val="2"/>
          <w:sz w:val="24"/>
          <w:szCs w:val="24"/>
          <w:shd w:val="clear" w:color="auto" w:fill="FFFFFF"/>
          <w14:ligatures w14:val="standardContextual"/>
        </w:rPr>
        <w:t>DI, socio-demographic index.</w:t>
      </w:r>
    </w:p>
    <w:bookmarkEnd w:id="1"/>
    <w:p w14:paraId="6F081889">
      <w:pPr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br w:type="page"/>
      </w:r>
    </w:p>
    <w:p w14:paraId="730F6841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774055" cy="3248660"/>
            <wp:effectExtent l="0" t="0" r="1905" b="12700"/>
            <wp:docPr id="1" name="图片 1" descr="Fig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74055" cy="324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5A911">
      <w:pPr>
        <w:jc w:val="both"/>
        <w:rPr>
          <w:rFonts w:hint="eastAsia"/>
          <w:lang w:val="en-US" w:eastAsia="zh-CN"/>
        </w:rPr>
      </w:pPr>
      <w:r>
        <w:rPr>
          <w:rFonts w:hint="eastAsia" w:eastAsia="宋体"/>
          <w:lang w:eastAsia="zh-CN"/>
        </w:rPr>
        <w:t>Supplementary Figure 2.</w:t>
      </w:r>
      <w:r>
        <w:rPr>
          <w:rFonts w:hint="eastAsia"/>
          <w:lang w:val="en-US" w:eastAsia="zh-CN"/>
        </w:rPr>
        <w:t xml:space="preserve"> The correlation between EAPC and gallbladder and biliary diseases ASR and socio-demographic index. A, ASIR. B, ASMR. C, ASDR. Abbreviations: ASIR, age-standardized incidence rate; ASMR, age-standardized mortality rate; ASDR, age-standardized DALYs rate, SDI, socio-demographic index, EAPC, estimated annual percentage change.</w:t>
      </w:r>
    </w:p>
    <w:p w14:paraId="03E1E2B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21E2FA9">
      <w:pPr>
        <w:rPr>
          <w:rFonts w:hint="default"/>
          <w:lang w:val="en-US" w:eastAsia="zh-CN"/>
        </w:rPr>
      </w:pPr>
    </w:p>
    <w:p w14:paraId="1C54C5FB">
      <w:r>
        <w:drawing>
          <wp:inline distT="0" distB="0" distL="114300" distR="114300">
            <wp:extent cx="4153535" cy="2747645"/>
            <wp:effectExtent l="0" t="0" r="6985" b="1079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53535" cy="274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1AC82">
      <w:r>
        <w:drawing>
          <wp:inline distT="0" distB="0" distL="114300" distR="114300">
            <wp:extent cx="4168775" cy="2760345"/>
            <wp:effectExtent l="0" t="0" r="6985" b="1333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68775" cy="276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5C1FC">
      <w:pPr>
        <w:rPr>
          <w:rFonts w:hint="default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 xml:space="preserve">Supplementary Figure </w:t>
      </w:r>
      <w:r>
        <w:rPr>
          <w:rFonts w:hint="eastAsia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default"/>
          <w:lang w:val="en-US" w:eastAsia="zh-CN"/>
        </w:rPr>
        <w:t>The global net and local drifts by age group in gallbladder biliary disease incidence and mortality</w:t>
      </w:r>
      <w:r>
        <w:rPr>
          <w:rFonts w:hint="eastAsia"/>
          <w:lang w:val="en-US" w:eastAsia="zh-CN"/>
        </w:rPr>
        <w:t>.</w:t>
      </w:r>
      <w:bookmarkStart w:id="3" w:name="_GoBack"/>
      <w:bookmarkEnd w:id="3"/>
    </w:p>
    <w:p w14:paraId="2954010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FF1EA64">
      <w:pPr>
        <w:jc w:val="both"/>
      </w:pPr>
      <w:r>
        <w:drawing>
          <wp:inline distT="0" distB="0" distL="114300" distR="114300">
            <wp:extent cx="5271135" cy="3164840"/>
            <wp:effectExtent l="0" t="0" r="1905" b="508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6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7143B">
      <w:pPr>
        <w:jc w:val="both"/>
        <w:rPr>
          <w:rFonts w:hint="default" w:ascii="Times New Roman" w:hAnsi="Times New Roman" w:eastAsia="等线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 xml:space="preserve">Supplementary Figure </w:t>
      </w:r>
      <w:r>
        <w:rPr>
          <w:rFonts w:hint="eastAsia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等线" w:cs="Times New Roman"/>
          <w:sz w:val="24"/>
          <w:szCs w:val="24"/>
          <w:lang w:val="en-US" w:eastAsia="zh-CN"/>
        </w:rPr>
        <w:t xml:space="preserve"> Age- and cohort-specific incidence rates of gallbladder and biliary diseases from 1992 to 2021.</w:t>
      </w:r>
    </w:p>
    <w:p w14:paraId="569EA2DE">
      <w:pPr>
        <w:rPr>
          <w:rFonts w:hint="default" w:ascii="Times New Roman" w:hAnsi="Times New Roman" w:eastAsia="等线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等线" w:cs="Times New Roman"/>
          <w:sz w:val="24"/>
          <w:szCs w:val="24"/>
          <w:lang w:val="en-US" w:eastAsia="zh-CN"/>
        </w:rPr>
        <w:br w:type="page"/>
      </w:r>
    </w:p>
    <w:p w14:paraId="5AE3879C">
      <w:pPr>
        <w:jc w:val="both"/>
      </w:pPr>
      <w:r>
        <w:drawing>
          <wp:inline distT="0" distB="0" distL="114300" distR="114300">
            <wp:extent cx="5274310" cy="3123565"/>
            <wp:effectExtent l="0" t="0" r="13970" b="63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2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B5FFF">
      <w:pPr>
        <w:jc w:val="both"/>
        <w:rPr>
          <w:rFonts w:hint="default" w:ascii="Times New Roman" w:hAnsi="Times New Roman" w:eastAsia="等线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 xml:space="preserve">Supplementary Figure </w:t>
      </w:r>
      <w:r>
        <w:rPr>
          <w:rFonts w:hint="eastAsia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eastAsia="等线" w:cs="Times New Roman"/>
          <w:sz w:val="24"/>
          <w:szCs w:val="24"/>
          <w:lang w:val="en-US" w:eastAsia="zh-CN"/>
        </w:rPr>
        <w:t xml:space="preserve"> Age- and cohort-specific</w:t>
      </w:r>
      <w:r>
        <w:rPr>
          <w:rFonts w:hint="eastAsia" w:eastAsia="等线" w:cs="Times New Roman"/>
          <w:sz w:val="24"/>
          <w:szCs w:val="24"/>
          <w:lang w:val="en-US" w:eastAsia="zh-CN"/>
        </w:rPr>
        <w:t xml:space="preserve"> mortality</w:t>
      </w:r>
      <w:r>
        <w:rPr>
          <w:rFonts w:hint="default" w:ascii="Times New Roman" w:hAnsi="Times New Roman" w:eastAsia="等线" w:cs="Times New Roman"/>
          <w:sz w:val="24"/>
          <w:szCs w:val="24"/>
          <w:lang w:val="en-US" w:eastAsia="zh-CN"/>
        </w:rPr>
        <w:t xml:space="preserve"> rates of gallbladder and biliary diseases from 1992 to 2021.</w:t>
      </w:r>
    </w:p>
    <w:p w14:paraId="7CA8B1B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EC87C00">
      <w:pPr>
        <w:rPr>
          <w:rFonts w:hint="default"/>
          <w:lang w:val="en-US" w:eastAsia="zh-CN"/>
        </w:rPr>
      </w:pPr>
    </w:p>
    <w:p w14:paraId="7ED61335">
      <w:pPr>
        <w:rPr>
          <w:rFonts w:hint="default"/>
          <w:lang w:val="en-US" w:eastAsia="zh-CN"/>
        </w:rPr>
      </w:pPr>
    </w:p>
    <w:p w14:paraId="65010899">
      <w:p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4096385"/>
            <wp:effectExtent l="0" t="0" r="6350" b="3175"/>
            <wp:docPr id="2" name="图片 2" descr="Gallbladder and biliary diseases-Incidence-Both age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Gallbladder and biliary diseases-Incidence-Both age group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09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4A628">
      <w:pPr>
        <w:jc w:val="both"/>
        <w:rPr>
          <w:rFonts w:hint="eastAsia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 xml:space="preserve">Supplementary Figure </w:t>
      </w:r>
      <w:r>
        <w:rPr>
          <w:rFonts w:hint="eastAsia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Projected </w:t>
      </w:r>
      <w:r>
        <w:rPr>
          <w:rFonts w:hint="eastAsia"/>
          <w:lang w:val="en-US" w:eastAsia="zh-CN"/>
        </w:rPr>
        <w:t>incidence rates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of</w:t>
      </w:r>
      <w:r>
        <w:rPr>
          <w:rFonts w:hint="default"/>
          <w:lang w:val="en-US" w:eastAsia="zh-CN"/>
        </w:rPr>
        <w:t xml:space="preserve"> gallbladder biliary disease in </w:t>
      </w:r>
      <w:r>
        <w:rPr>
          <w:rFonts w:hint="eastAsia"/>
          <w:lang w:val="en-US" w:eastAsia="zh-CN"/>
        </w:rPr>
        <w:t>both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sexes </w:t>
      </w:r>
      <w:r>
        <w:rPr>
          <w:rFonts w:hint="default"/>
          <w:lang w:val="en-US" w:eastAsia="zh-CN"/>
        </w:rPr>
        <w:t>of all ages, 1990-2035</w:t>
      </w:r>
      <w:r>
        <w:rPr>
          <w:rFonts w:hint="eastAsia"/>
          <w:lang w:val="en-US" w:eastAsia="zh-CN"/>
        </w:rPr>
        <w:t>.</w:t>
      </w:r>
    </w:p>
    <w:p w14:paraId="6DD1759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7F354FFF">
      <w:p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4096385"/>
            <wp:effectExtent l="0" t="0" r="6350" b="3175"/>
            <wp:docPr id="3" name="图片 3" descr="Gallbladder and biliary diseases-Incidence-Male age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allbladder and biliary diseases-Incidence-Male age group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09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8863D">
      <w:pPr>
        <w:jc w:val="both"/>
        <w:rPr>
          <w:rFonts w:hint="eastAsia" w:ascii="Times New Roman" w:eastAsia="宋体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 xml:space="preserve">Supplementary Figure </w:t>
      </w:r>
      <w:r>
        <w:rPr>
          <w:rFonts w:hint="eastAsia" w:cs="Times New Roman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Projected </w:t>
      </w:r>
      <w:r>
        <w:rPr>
          <w:rFonts w:hint="eastAsia" w:ascii="Times New Roman" w:eastAsia="宋体"/>
          <w:lang w:val="en-US" w:eastAsia="zh-CN"/>
        </w:rPr>
        <w:t>incidence rates</w:t>
      </w:r>
      <w:r>
        <w:rPr>
          <w:rFonts w:hint="default"/>
          <w:lang w:val="en-US" w:eastAsia="zh-CN"/>
        </w:rPr>
        <w:t xml:space="preserve"> </w:t>
      </w:r>
      <w:r>
        <w:rPr>
          <w:rFonts w:hint="eastAsia" w:ascii="Times New Roman" w:eastAsia="宋体"/>
          <w:lang w:val="en-US" w:eastAsia="zh-CN"/>
        </w:rPr>
        <w:t>of</w:t>
      </w:r>
      <w:r>
        <w:rPr>
          <w:rFonts w:hint="default"/>
          <w:lang w:val="en-US" w:eastAsia="zh-CN"/>
        </w:rPr>
        <w:t xml:space="preserve"> gallbladder biliary disease in </w:t>
      </w:r>
      <w:r>
        <w:rPr>
          <w:rFonts w:hint="eastAsia"/>
          <w:lang w:val="en-US" w:eastAsia="zh-CN"/>
        </w:rPr>
        <w:t>males</w:t>
      </w:r>
      <w:r>
        <w:rPr>
          <w:rFonts w:hint="eastAsia" w:ascii="Times New Roman" w:eastAsia="宋体"/>
          <w:lang w:val="en-US" w:eastAsia="zh-CN"/>
        </w:rPr>
        <w:t xml:space="preserve"> </w:t>
      </w:r>
      <w:r>
        <w:rPr>
          <w:rFonts w:hint="default"/>
          <w:lang w:val="en-US" w:eastAsia="zh-CN"/>
        </w:rPr>
        <w:t>of all ages, 1990-2035</w:t>
      </w:r>
      <w:r>
        <w:rPr>
          <w:rFonts w:hint="eastAsia" w:ascii="Times New Roman" w:eastAsia="宋体"/>
          <w:lang w:val="en-US" w:eastAsia="zh-CN"/>
        </w:rPr>
        <w:t>.</w:t>
      </w:r>
    </w:p>
    <w:p w14:paraId="2230E2C0">
      <w:pPr>
        <w:rPr>
          <w:rFonts w:hint="eastAsia" w:ascii="Times New Roman" w:eastAsia="宋体"/>
          <w:lang w:val="en-US" w:eastAsia="zh-CN"/>
        </w:rPr>
      </w:pPr>
      <w:r>
        <w:rPr>
          <w:rFonts w:hint="eastAsia" w:ascii="Times New Roman" w:eastAsia="宋体"/>
          <w:lang w:val="en-US" w:eastAsia="zh-CN"/>
        </w:rPr>
        <w:br w:type="page"/>
      </w:r>
    </w:p>
    <w:p w14:paraId="7BEE8D92">
      <w:pPr>
        <w:jc w:val="both"/>
        <w:rPr>
          <w:rFonts w:hint="eastAsia" w:ascii="Times New Roman" w:eastAsia="宋体"/>
          <w:lang w:val="en-US" w:eastAsia="zh-CN"/>
        </w:rPr>
      </w:pPr>
      <w:r>
        <w:rPr>
          <w:rFonts w:hint="eastAsia" w:ascii="Times New Roman" w:eastAsia="宋体"/>
          <w:lang w:val="en-US" w:eastAsia="zh-CN"/>
        </w:rPr>
        <w:drawing>
          <wp:inline distT="0" distB="0" distL="114300" distR="114300">
            <wp:extent cx="5266690" cy="4096385"/>
            <wp:effectExtent l="0" t="0" r="6350" b="3175"/>
            <wp:docPr id="4" name="图片 4" descr="Gallbladder and biliary diseases-Incidence-Female age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Gallbladder and biliary diseases-Incidence-Female age group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09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D301D">
      <w:pPr>
        <w:jc w:val="both"/>
        <w:rPr>
          <w:rFonts w:hint="eastAsia" w:ascii="Times New Roman" w:eastAsia="宋体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 xml:space="preserve">Supplementary Figure </w:t>
      </w:r>
      <w:r>
        <w:rPr>
          <w:rFonts w:hint="eastAsia" w:cs="Times New Roman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Projected </w:t>
      </w:r>
      <w:r>
        <w:rPr>
          <w:rFonts w:hint="eastAsia" w:ascii="Times New Roman" w:eastAsia="宋体"/>
          <w:lang w:val="en-US" w:eastAsia="zh-CN"/>
        </w:rPr>
        <w:t>incidence rates</w:t>
      </w:r>
      <w:r>
        <w:rPr>
          <w:rFonts w:hint="default"/>
          <w:lang w:val="en-US" w:eastAsia="zh-CN"/>
        </w:rPr>
        <w:t xml:space="preserve"> </w:t>
      </w:r>
      <w:r>
        <w:rPr>
          <w:rFonts w:hint="eastAsia" w:ascii="Times New Roman" w:eastAsia="宋体"/>
          <w:lang w:val="en-US" w:eastAsia="zh-CN"/>
        </w:rPr>
        <w:t>of</w:t>
      </w:r>
      <w:r>
        <w:rPr>
          <w:rFonts w:hint="default"/>
          <w:lang w:val="en-US" w:eastAsia="zh-CN"/>
        </w:rPr>
        <w:t xml:space="preserve"> gallbladder biliary disease in </w:t>
      </w:r>
      <w:r>
        <w:rPr>
          <w:rFonts w:hint="eastAsia"/>
          <w:lang w:val="en-US" w:eastAsia="zh-CN"/>
        </w:rPr>
        <w:t>fe</w:t>
      </w:r>
      <w:r>
        <w:rPr>
          <w:rFonts w:hint="eastAsia" w:ascii="Times New Roman" w:eastAsia="宋体"/>
          <w:lang w:val="en-US" w:eastAsia="zh-CN"/>
        </w:rPr>
        <w:t xml:space="preserve">males </w:t>
      </w:r>
      <w:r>
        <w:rPr>
          <w:rFonts w:hint="default"/>
          <w:lang w:val="en-US" w:eastAsia="zh-CN"/>
        </w:rPr>
        <w:t>of all ages, 1990-2035</w:t>
      </w:r>
      <w:r>
        <w:rPr>
          <w:rFonts w:hint="eastAsia" w:ascii="Times New Roman" w:eastAsia="宋体"/>
          <w:lang w:val="en-US" w:eastAsia="zh-CN"/>
        </w:rPr>
        <w:t>.</w:t>
      </w:r>
    </w:p>
    <w:p w14:paraId="25C0D759">
      <w:pPr>
        <w:rPr>
          <w:rFonts w:hint="eastAsia" w:ascii="Times New Roman" w:eastAsia="宋体"/>
          <w:lang w:val="en-US" w:eastAsia="zh-CN"/>
        </w:rPr>
      </w:pPr>
      <w:r>
        <w:rPr>
          <w:rFonts w:hint="eastAsia" w:ascii="Times New Roman" w:eastAsia="宋体"/>
          <w:lang w:val="en-US" w:eastAsia="zh-CN"/>
        </w:rPr>
        <w:br w:type="page"/>
      </w:r>
    </w:p>
    <w:p w14:paraId="6513A390">
      <w:pPr>
        <w:jc w:val="both"/>
        <w:rPr>
          <w:rFonts w:hint="eastAsia" w:ascii="Times New Roman" w:eastAsia="宋体"/>
          <w:lang w:val="en-US" w:eastAsia="zh-CN"/>
        </w:rPr>
      </w:pPr>
      <w:r>
        <w:rPr>
          <w:rFonts w:hint="eastAsia" w:ascii="Times New Roman" w:eastAsia="宋体"/>
          <w:lang w:val="en-US" w:eastAsia="zh-CN"/>
        </w:rPr>
        <w:drawing>
          <wp:inline distT="0" distB="0" distL="114300" distR="114300">
            <wp:extent cx="5266690" cy="4096385"/>
            <wp:effectExtent l="0" t="0" r="6350" b="3175"/>
            <wp:docPr id="7" name="图片 7" descr="Gallbladder and biliary diseases-Deaths-Both age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Gallbladder and biliary diseases-Deaths-Both age group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09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896FC">
      <w:pPr>
        <w:jc w:val="both"/>
        <w:rPr>
          <w:rFonts w:hint="eastAsia" w:ascii="Times New Roman" w:eastAsia="宋体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 xml:space="preserve">Supplementary Figure </w:t>
      </w:r>
      <w:r>
        <w:rPr>
          <w:rFonts w:hint="eastAsia" w:cs="Times New Roman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Projected </w:t>
      </w:r>
      <w:r>
        <w:rPr>
          <w:rFonts w:hint="eastAsia"/>
          <w:lang w:val="en-US" w:eastAsia="zh-CN"/>
        </w:rPr>
        <w:t>mortality</w:t>
      </w:r>
      <w:r>
        <w:rPr>
          <w:rFonts w:hint="eastAsia" w:ascii="Times New Roman" w:eastAsia="宋体"/>
          <w:lang w:val="en-US" w:eastAsia="zh-CN"/>
        </w:rPr>
        <w:t xml:space="preserve"> rates</w:t>
      </w:r>
      <w:r>
        <w:rPr>
          <w:rFonts w:hint="default"/>
          <w:lang w:val="en-US" w:eastAsia="zh-CN"/>
        </w:rPr>
        <w:t xml:space="preserve"> </w:t>
      </w:r>
      <w:r>
        <w:rPr>
          <w:rFonts w:hint="eastAsia" w:ascii="Times New Roman" w:eastAsia="宋体"/>
          <w:lang w:val="en-US" w:eastAsia="zh-CN"/>
        </w:rPr>
        <w:t>of</w:t>
      </w:r>
      <w:r>
        <w:rPr>
          <w:rFonts w:hint="default"/>
          <w:lang w:val="en-US" w:eastAsia="zh-CN"/>
        </w:rPr>
        <w:t xml:space="preserve"> gallbladder biliary disease in </w:t>
      </w:r>
      <w:r>
        <w:rPr>
          <w:rFonts w:hint="eastAsia"/>
          <w:lang w:val="en-US" w:eastAsia="zh-CN"/>
        </w:rPr>
        <w:t>both sexes</w:t>
      </w:r>
      <w:r>
        <w:rPr>
          <w:rFonts w:hint="eastAsia" w:ascii="Times New Roman" w:eastAsia="宋体"/>
          <w:lang w:val="en-US" w:eastAsia="zh-CN"/>
        </w:rPr>
        <w:t xml:space="preserve"> </w:t>
      </w:r>
      <w:r>
        <w:rPr>
          <w:rFonts w:hint="default"/>
          <w:lang w:val="en-US" w:eastAsia="zh-CN"/>
        </w:rPr>
        <w:t>of all ages, 1990-2035</w:t>
      </w:r>
      <w:r>
        <w:rPr>
          <w:rFonts w:hint="eastAsia" w:ascii="Times New Roman" w:eastAsia="宋体"/>
          <w:lang w:val="en-US" w:eastAsia="zh-CN"/>
        </w:rPr>
        <w:t>.</w:t>
      </w:r>
    </w:p>
    <w:p w14:paraId="7783D15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67DFE49">
      <w:p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4096385"/>
            <wp:effectExtent l="0" t="0" r="6350" b="3175"/>
            <wp:docPr id="8" name="图片 8" descr="Gallbladder and biliary diseases-Deaths-Male age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Gallbladder and biliary diseases-Deaths-Male age group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09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05645">
      <w:pPr>
        <w:jc w:val="both"/>
        <w:rPr>
          <w:rFonts w:hint="eastAsia" w:ascii="Times New Roman" w:eastAsia="宋体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 xml:space="preserve">Supplementary Figure </w:t>
      </w:r>
      <w:r>
        <w:rPr>
          <w:rFonts w:hint="eastAsia" w:cs="Times New Roman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Projected </w:t>
      </w:r>
      <w:r>
        <w:rPr>
          <w:rFonts w:hint="eastAsia" w:ascii="Times New Roman" w:eastAsia="宋体"/>
          <w:lang w:val="en-US" w:eastAsia="zh-CN"/>
        </w:rPr>
        <w:t>mortality rates</w:t>
      </w:r>
      <w:r>
        <w:rPr>
          <w:rFonts w:hint="default"/>
          <w:lang w:val="en-US" w:eastAsia="zh-CN"/>
        </w:rPr>
        <w:t xml:space="preserve"> </w:t>
      </w:r>
      <w:r>
        <w:rPr>
          <w:rFonts w:hint="eastAsia" w:ascii="Times New Roman" w:eastAsia="宋体"/>
          <w:lang w:val="en-US" w:eastAsia="zh-CN"/>
        </w:rPr>
        <w:t>of</w:t>
      </w:r>
      <w:r>
        <w:rPr>
          <w:rFonts w:hint="default"/>
          <w:lang w:val="en-US" w:eastAsia="zh-CN"/>
        </w:rPr>
        <w:t xml:space="preserve"> gallbladder biliary disease in </w:t>
      </w:r>
      <w:r>
        <w:rPr>
          <w:rFonts w:hint="eastAsia"/>
          <w:lang w:val="en-US" w:eastAsia="zh-CN"/>
        </w:rPr>
        <w:t>males</w:t>
      </w:r>
      <w:r>
        <w:rPr>
          <w:rFonts w:hint="eastAsia" w:ascii="Times New Roman" w:eastAsia="宋体"/>
          <w:lang w:val="en-US" w:eastAsia="zh-CN"/>
        </w:rPr>
        <w:t xml:space="preserve"> </w:t>
      </w:r>
      <w:r>
        <w:rPr>
          <w:rFonts w:hint="default"/>
          <w:lang w:val="en-US" w:eastAsia="zh-CN"/>
        </w:rPr>
        <w:t>of all ages, 1990-2035</w:t>
      </w:r>
      <w:r>
        <w:rPr>
          <w:rFonts w:hint="eastAsia" w:ascii="Times New Roman" w:eastAsia="宋体"/>
          <w:lang w:val="en-US" w:eastAsia="zh-CN"/>
        </w:rPr>
        <w:t>.</w:t>
      </w:r>
    </w:p>
    <w:p w14:paraId="244BDFA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2DA2D0E">
      <w:p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4096385"/>
            <wp:effectExtent l="0" t="0" r="6350" b="3175"/>
            <wp:docPr id="9" name="图片 9" descr="Gallbladder and biliary diseases-Deaths-Female age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Gallbladder and biliary diseases-Deaths-Female age group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09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2785D">
      <w:pPr>
        <w:jc w:val="both"/>
        <w:rPr>
          <w:rFonts w:hint="eastAsia" w:ascii="Times New Roman" w:eastAsia="宋体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 xml:space="preserve">Supplementary Figure </w:t>
      </w:r>
      <w:r>
        <w:rPr>
          <w:rFonts w:hint="eastAsia" w:cs="Times New Roman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.</w:t>
      </w:r>
      <w:r>
        <w:rPr>
          <w:rFonts w:hint="eastAsia" w:cs="Times New Roman"/>
          <w:sz w:val="24"/>
          <w:szCs w:val="24"/>
          <w:lang w:val="en-US" w:eastAsia="zh-CN"/>
        </w:rPr>
        <w:t xml:space="preserve"> </w:t>
      </w:r>
      <w:r>
        <w:rPr>
          <w:rFonts w:hint="default"/>
          <w:lang w:val="en-US" w:eastAsia="zh-CN"/>
        </w:rPr>
        <w:t xml:space="preserve">Projected </w:t>
      </w:r>
      <w:r>
        <w:rPr>
          <w:rFonts w:hint="eastAsia" w:ascii="Times New Roman" w:eastAsia="宋体"/>
          <w:lang w:val="en-US" w:eastAsia="zh-CN"/>
        </w:rPr>
        <w:t>mortality rates</w:t>
      </w:r>
      <w:r>
        <w:rPr>
          <w:rFonts w:hint="default"/>
          <w:lang w:val="en-US" w:eastAsia="zh-CN"/>
        </w:rPr>
        <w:t xml:space="preserve"> </w:t>
      </w:r>
      <w:r>
        <w:rPr>
          <w:rFonts w:hint="eastAsia" w:ascii="Times New Roman" w:eastAsia="宋体"/>
          <w:lang w:val="en-US" w:eastAsia="zh-CN"/>
        </w:rPr>
        <w:t>of</w:t>
      </w:r>
      <w:r>
        <w:rPr>
          <w:rFonts w:hint="default"/>
          <w:lang w:val="en-US" w:eastAsia="zh-CN"/>
        </w:rPr>
        <w:t xml:space="preserve"> gallbladder biliary disease in </w:t>
      </w:r>
      <w:r>
        <w:rPr>
          <w:rFonts w:hint="eastAsia"/>
          <w:lang w:val="en-US" w:eastAsia="zh-CN"/>
        </w:rPr>
        <w:t>fe</w:t>
      </w:r>
      <w:r>
        <w:rPr>
          <w:rFonts w:hint="eastAsia" w:ascii="Times New Roman" w:eastAsia="宋体"/>
          <w:lang w:val="en-US" w:eastAsia="zh-CN"/>
        </w:rPr>
        <w:t xml:space="preserve">males </w:t>
      </w:r>
      <w:r>
        <w:rPr>
          <w:rFonts w:hint="default"/>
          <w:lang w:val="en-US" w:eastAsia="zh-CN"/>
        </w:rPr>
        <w:t>of all ages, 1990-2035</w:t>
      </w:r>
      <w:r>
        <w:rPr>
          <w:rFonts w:hint="eastAsia" w:ascii="Times New Roman" w:eastAsia="宋体"/>
          <w:lang w:val="en-US" w:eastAsia="zh-CN"/>
        </w:rPr>
        <w:t>.</w:t>
      </w:r>
    </w:p>
    <w:p w14:paraId="74CF8078">
      <w:p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Y5Y2I3NzIzNjBmNDBmZjM1NTNkNzc0OTI2MzJkYjQifQ=="/>
  </w:docVars>
  <w:rsids>
    <w:rsidRoot w:val="001F1F77"/>
    <w:rsid w:val="000F4ABF"/>
    <w:rsid w:val="001F1F77"/>
    <w:rsid w:val="00AD1746"/>
    <w:rsid w:val="00D1491B"/>
    <w:rsid w:val="00F1449D"/>
    <w:rsid w:val="05E23447"/>
    <w:rsid w:val="0DA74A7C"/>
    <w:rsid w:val="100269C7"/>
    <w:rsid w:val="12A96105"/>
    <w:rsid w:val="19133B3C"/>
    <w:rsid w:val="2085432D"/>
    <w:rsid w:val="44466E54"/>
    <w:rsid w:val="51F878E8"/>
    <w:rsid w:val="5B244DA0"/>
    <w:rsid w:val="63E56233"/>
    <w:rsid w:val="7A94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="宋体" w:cs="Times New Roman"/>
      <w:kern w:val="0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before="0" w:after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before="0" w:after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218</Words>
  <Characters>1406</Characters>
  <Lines>1</Lines>
  <Paragraphs>1</Paragraphs>
  <TotalTime>1</TotalTime>
  <ScaleCrop>false</ScaleCrop>
  <LinksUpToDate>false</LinksUpToDate>
  <CharactersWithSpaces>1613</CharactersWithSpaces>
  <Application>WPS Office_12.1.0.18543_F1E327BC-269C-435d-A152-05C5408002CA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2024-09-27T04:38:00Z</dcterms:created>
  <dc:creator>鑫 黄</dc:creator>
  <cp:lastModifiedBy>过客</cp:lastModifiedBy>
  <dcterms:modified xsi:type="dcterms:W3CDTF">2024-09-28T07:12:10Z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D2245B7F643044119B90FABED58077F3_12</vt:lpwstr>
  </property>
</Properties>
</file>