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95C8" w14:textId="11B50033" w:rsidR="003943CD" w:rsidRDefault="003F496F">
      <w:r w:rsidRPr="003F496F">
        <w:drawing>
          <wp:inline distT="0" distB="0" distL="0" distR="0" wp14:anchorId="67D5524E" wp14:editId="01A2FF54">
            <wp:extent cx="5486400" cy="3928745"/>
            <wp:effectExtent l="0" t="0" r="0" b="0"/>
            <wp:docPr id="670323321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323321" name="Picture 1" descr="A screenshot of a graph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235B4" w14:textId="4B8737CD" w:rsidR="003F496F" w:rsidRDefault="003F496F">
      <w:r>
        <w:t xml:space="preserve">Figure S1: Forest plot showing the sensitivity analysis of endoscopic remission outcome after 12 weeks follow up of IV Mirkizumab induction </w:t>
      </w:r>
      <w:r w:rsidR="0062662D">
        <w:t>phase</w:t>
      </w:r>
      <w:r>
        <w:t>.</w:t>
      </w:r>
    </w:p>
    <w:p w14:paraId="3D994CD0" w14:textId="7DEC564F" w:rsidR="00CA4AB2" w:rsidRDefault="00CA4AB2">
      <w:r w:rsidRPr="00CA4AB2">
        <w:drawing>
          <wp:inline distT="0" distB="0" distL="0" distR="0" wp14:anchorId="6EB819B2" wp14:editId="7C1FB1D6">
            <wp:extent cx="5486400" cy="1244600"/>
            <wp:effectExtent l="0" t="0" r="0" b="0"/>
            <wp:docPr id="1506309639" name="Picture 1" descr="A graph with numbers and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309639" name="Picture 1" descr="A graph with numbers and a number of object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4695A" w14:textId="53E8034D" w:rsidR="00CA4AB2" w:rsidRDefault="00CA4AB2" w:rsidP="00CA4AB2">
      <w:r>
        <w:t>Figure S</w:t>
      </w:r>
      <w:r>
        <w:t>2:</w:t>
      </w:r>
      <w:r>
        <w:t xml:space="preserve"> Forest plot showing the sensitivity analysis of endoscopic remission outcome after </w:t>
      </w:r>
      <w:r w:rsidR="00CF6534">
        <w:t>52</w:t>
      </w:r>
      <w:r>
        <w:t xml:space="preserve"> weeks follow up of </w:t>
      </w:r>
      <w:r w:rsidR="0062662D">
        <w:t>SC</w:t>
      </w:r>
      <w:r>
        <w:t xml:space="preserve"> Mirkizumab </w:t>
      </w:r>
      <w:r w:rsidR="00CF6534">
        <w:t>maintenance</w:t>
      </w:r>
      <w:r>
        <w:t xml:space="preserve"> </w:t>
      </w:r>
      <w:r w:rsidR="0062662D">
        <w:t>phase</w:t>
      </w:r>
      <w:r>
        <w:t>.</w:t>
      </w:r>
    </w:p>
    <w:p w14:paraId="335E92D1" w14:textId="6AB14576" w:rsidR="00507FE9" w:rsidRDefault="00B269A6" w:rsidP="00CA4AB2">
      <w:r w:rsidRPr="00B269A6">
        <w:drawing>
          <wp:inline distT="0" distB="0" distL="0" distR="0" wp14:anchorId="2DC2AD57" wp14:editId="25A2848A">
            <wp:extent cx="5486400" cy="1244600"/>
            <wp:effectExtent l="0" t="0" r="0" b="0"/>
            <wp:docPr id="1451529236" name="Picture 1" descr="A table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29236" name="Picture 1" descr="A table with numbers and symbol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7520F" w14:textId="2ED21AB0" w:rsidR="00B269A6" w:rsidRDefault="00B269A6" w:rsidP="00B269A6">
      <w:pPr>
        <w:rPr>
          <w:rFonts w:ascii="Times New Roman" w:eastAsia="Times New Roman" w:hAnsi="Times New Roman" w:cs="Times New Roman"/>
        </w:rPr>
      </w:pPr>
      <w:r>
        <w:lastRenderedPageBreak/>
        <w:t>Figure S</w:t>
      </w:r>
      <w:r w:rsidR="0055307F">
        <w:t>3</w:t>
      </w:r>
      <w:r>
        <w:t xml:space="preserve">: Forest plot showing the sensitivity analysis of </w:t>
      </w:r>
      <w:r w:rsidR="0055307F">
        <w:t>incidence of severe adverse events</w:t>
      </w:r>
      <w:r>
        <w:t xml:space="preserve"> </w:t>
      </w:r>
      <w:r w:rsidR="00BB35AD">
        <w:rPr>
          <w:rFonts w:ascii="Times New Roman" w:eastAsia="Times New Roman" w:hAnsi="Times New Roman" w:cs="Times New Roman"/>
        </w:rPr>
        <w:t xml:space="preserve">at the end of 52 weeks of </w:t>
      </w:r>
      <w:r w:rsidR="00BB35AD">
        <w:rPr>
          <w:rFonts w:ascii="Times New Roman" w:eastAsia="Times New Roman" w:hAnsi="Times New Roman" w:cs="Times New Roman"/>
        </w:rPr>
        <w:t>Mirkizumab</w:t>
      </w:r>
      <w:r w:rsidR="00BB35AD">
        <w:rPr>
          <w:rFonts w:ascii="Times New Roman" w:eastAsia="Times New Roman" w:hAnsi="Times New Roman" w:cs="Times New Roman"/>
        </w:rPr>
        <w:t xml:space="preserve"> administration</w:t>
      </w:r>
      <w:r w:rsidR="00BB35AD">
        <w:rPr>
          <w:rFonts w:ascii="Times New Roman" w:eastAsia="Times New Roman" w:hAnsi="Times New Roman" w:cs="Times New Roman"/>
        </w:rPr>
        <w:t>.</w:t>
      </w:r>
    </w:p>
    <w:p w14:paraId="0FF241ED" w14:textId="709D7F3D" w:rsidR="005932C4" w:rsidRDefault="00911918" w:rsidP="00B269A6">
      <w:r w:rsidRPr="00911918">
        <w:drawing>
          <wp:inline distT="0" distB="0" distL="0" distR="0" wp14:anchorId="65273A53" wp14:editId="7E359A03">
            <wp:extent cx="5486400" cy="1244600"/>
            <wp:effectExtent l="0" t="0" r="0" b="0"/>
            <wp:docPr id="165110887" name="Picture 1" descr="A graph with numbers and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10887" name="Picture 1" descr="A graph with numbers and a number of object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5AE77" w14:textId="6896C4E3" w:rsidR="00911918" w:rsidRPr="00302D04" w:rsidRDefault="00911918" w:rsidP="00302D04">
      <w:pPr>
        <w:spacing w:before="200" w:line="480" w:lineRule="auto"/>
        <w:ind w:right="-40"/>
        <w:jc w:val="both"/>
      </w:pPr>
      <w:r>
        <w:t>Figure S</w:t>
      </w:r>
      <w:r>
        <w:t>4</w:t>
      </w:r>
      <w:r>
        <w:t xml:space="preserve">: Forest plot showing the sensitivity analysis of </w:t>
      </w:r>
      <w:r w:rsidR="00302D04" w:rsidRPr="00302D04">
        <w:t>Mirkizumab d</w:t>
      </w:r>
      <w:r w:rsidR="00302D04" w:rsidRPr="00302D04">
        <w:t>iscontinuation due to adverse events</w:t>
      </w:r>
      <w:r w:rsidR="00302D04" w:rsidRPr="00302D04">
        <w:t xml:space="preserve"> </w:t>
      </w:r>
      <w:r w:rsidRPr="00302D04">
        <w:t xml:space="preserve">at the end of 52 weeks of </w:t>
      </w:r>
      <w:r w:rsidR="00807D1D">
        <w:t>its</w:t>
      </w:r>
      <w:r w:rsidRPr="00302D04">
        <w:t xml:space="preserve"> administration.</w:t>
      </w:r>
    </w:p>
    <w:p w14:paraId="4F1BF292" w14:textId="77777777" w:rsidR="00911918" w:rsidRDefault="00911918" w:rsidP="00B269A6"/>
    <w:p w14:paraId="10519A8B" w14:textId="77777777" w:rsidR="00B269A6" w:rsidRDefault="00B269A6" w:rsidP="00CA4AB2"/>
    <w:p w14:paraId="0E3B8044" w14:textId="77777777" w:rsidR="00CA4AB2" w:rsidRDefault="00CA4AB2"/>
    <w:p w14:paraId="37636B7F" w14:textId="77777777" w:rsidR="00CA4AB2" w:rsidRDefault="00CA4AB2"/>
    <w:sectPr w:rsidR="00CA4A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D"/>
    <w:rsid w:val="00302D04"/>
    <w:rsid w:val="00336C0D"/>
    <w:rsid w:val="003943CD"/>
    <w:rsid w:val="003F496F"/>
    <w:rsid w:val="00507FE9"/>
    <w:rsid w:val="0055307F"/>
    <w:rsid w:val="005932C4"/>
    <w:rsid w:val="0062662D"/>
    <w:rsid w:val="00807D1D"/>
    <w:rsid w:val="008B04F1"/>
    <w:rsid w:val="00911918"/>
    <w:rsid w:val="009B29EE"/>
    <w:rsid w:val="00A02F96"/>
    <w:rsid w:val="00B269A6"/>
    <w:rsid w:val="00BB35AD"/>
    <w:rsid w:val="00CA4AB2"/>
    <w:rsid w:val="00CF6534"/>
    <w:rsid w:val="00D76516"/>
    <w:rsid w:val="00E6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38B8"/>
  <w15:chartTrackingRefBased/>
  <w15:docId w15:val="{663E9A30-0CBE-459D-9A0E-6B1BE986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G. Hamam</dc:creator>
  <cp:keywords/>
  <dc:description/>
  <cp:lastModifiedBy>Nada G. Hamam</cp:lastModifiedBy>
  <cp:revision>16</cp:revision>
  <dcterms:created xsi:type="dcterms:W3CDTF">2025-01-13T19:17:00Z</dcterms:created>
  <dcterms:modified xsi:type="dcterms:W3CDTF">2025-01-13T23:41:00Z</dcterms:modified>
</cp:coreProperties>
</file>