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89420" w14:textId="77777777" w:rsidR="00511299" w:rsidRPr="00A6296C" w:rsidRDefault="00511299" w:rsidP="00E71E54">
      <w:pPr>
        <w:jc w:val="center"/>
        <w:rPr>
          <w:rFonts w:eastAsia="仿宋" w:cs="Times New Roman"/>
          <w:b/>
          <w:bCs/>
          <w:color w:val="000000" w:themeColor="text1"/>
          <w:sz w:val="28"/>
          <w:szCs w:val="28"/>
        </w:rPr>
      </w:pPr>
      <w:bookmarkStart w:id="0" w:name="OLE_LINK660"/>
      <w:bookmarkStart w:id="1" w:name="OLE_LINK661"/>
      <w:bookmarkStart w:id="2" w:name="OLE_LINK924"/>
      <w:bookmarkStart w:id="3" w:name="OLE_LINK942"/>
      <w:bookmarkStart w:id="4" w:name="OLE_LINK960"/>
      <w:bookmarkStart w:id="5" w:name="OLE_LINK977"/>
      <w:r w:rsidRPr="00A6296C">
        <w:rPr>
          <w:rFonts w:eastAsia="仿宋" w:cs="Times New Roman" w:hint="eastAsia"/>
          <w:b/>
          <w:bCs/>
          <w:color w:val="000000" w:themeColor="text1"/>
          <w:sz w:val="28"/>
          <w:szCs w:val="28"/>
        </w:rPr>
        <w:t>Supple</w:t>
      </w:r>
      <w:r w:rsidRPr="00A6296C">
        <w:rPr>
          <w:rFonts w:eastAsia="仿宋" w:cs="Times New Roman"/>
          <w:b/>
          <w:bCs/>
          <w:color w:val="000000" w:themeColor="text1"/>
          <w:sz w:val="28"/>
          <w:szCs w:val="28"/>
        </w:rPr>
        <w:t>mentary Materials</w:t>
      </w:r>
    </w:p>
    <w:bookmarkEnd w:id="0"/>
    <w:bookmarkEnd w:id="1"/>
    <w:p w14:paraId="1FF1C0A8" w14:textId="77777777" w:rsidR="00511299" w:rsidRDefault="00511299" w:rsidP="00E71E54">
      <w:pPr>
        <w:rPr>
          <w:rFonts w:eastAsia="仿宋" w:cs="Times New Roman"/>
          <w:b/>
          <w:bCs/>
          <w:color w:val="000000" w:themeColor="text1"/>
        </w:rPr>
      </w:pPr>
    </w:p>
    <w:bookmarkEnd w:id="2"/>
    <w:bookmarkEnd w:id="3"/>
    <w:bookmarkEnd w:id="4"/>
    <w:bookmarkEnd w:id="5"/>
    <w:p w14:paraId="5E8A3694" w14:textId="6C3F2ED7" w:rsidR="00B32D87" w:rsidRDefault="00191E2D" w:rsidP="00E71E54">
      <w:pPr>
        <w:rPr>
          <w:rFonts w:eastAsia="仿宋" w:cs="Times New Roman"/>
          <w:b/>
          <w:bCs/>
          <w:color w:val="000000" w:themeColor="text1"/>
        </w:rPr>
      </w:pPr>
      <w:r w:rsidRPr="00191E2D">
        <w:rPr>
          <w:rFonts w:eastAsia="仿宋" w:cs="Times New Roman"/>
          <w:b/>
          <w:bCs/>
          <w:color w:val="000000" w:themeColor="text1"/>
        </w:rPr>
        <w:t>Impact of Steatotic Liver Disease Subtypes, Sarcopenia, and Fibrosis on All-cause and Cause-specific Mortality: A 15.7-year Cohort Study</w:t>
      </w:r>
    </w:p>
    <w:p w14:paraId="23D1D0C2" w14:textId="77777777" w:rsidR="00191E2D" w:rsidRPr="001175EE" w:rsidRDefault="00191E2D" w:rsidP="00E71E54">
      <w:pPr>
        <w:rPr>
          <w:rFonts w:eastAsia="仿宋" w:cs="Times New Roman"/>
          <w:b/>
          <w:bCs/>
          <w:color w:val="000000" w:themeColor="text1"/>
        </w:rPr>
      </w:pPr>
    </w:p>
    <w:p w14:paraId="2A512266" w14:textId="442A1A73" w:rsidR="00511299" w:rsidRPr="001175EE" w:rsidRDefault="00511299" w:rsidP="00E71E54">
      <w:pPr>
        <w:rPr>
          <w:rFonts w:cs="Times New Roman"/>
          <w:color w:val="000000" w:themeColor="text1"/>
          <w:vertAlign w:val="superscript"/>
        </w:rPr>
      </w:pPr>
      <w:r w:rsidRPr="001175EE">
        <w:rPr>
          <w:rFonts w:cs="Times New Roman"/>
          <w:color w:val="000000" w:themeColor="text1"/>
        </w:rPr>
        <w:t xml:space="preserve">Yebei Liang, </w:t>
      </w:r>
      <w:bookmarkStart w:id="6" w:name="OLE_LINK119"/>
      <w:r w:rsidRPr="001175EE">
        <w:rPr>
          <w:rFonts w:cs="Times New Roman"/>
          <w:color w:val="000000" w:themeColor="text1"/>
        </w:rPr>
        <w:t>Xiaoqi Ye</w:t>
      </w:r>
      <w:bookmarkEnd w:id="6"/>
      <w:r w:rsidRPr="001175EE">
        <w:rPr>
          <w:rFonts w:cs="Times New Roman"/>
          <w:color w:val="000000" w:themeColor="text1"/>
        </w:rPr>
        <w:t xml:space="preserve">, Min Pan, Yijun Chen, </w:t>
      </w:r>
      <w:bookmarkStart w:id="7" w:name="OLE_LINK121"/>
      <w:r w:rsidRPr="001175EE">
        <w:rPr>
          <w:rFonts w:cs="Times New Roman"/>
          <w:color w:val="000000" w:themeColor="text1"/>
        </w:rPr>
        <w:t>Yeqing Yuan</w:t>
      </w:r>
      <w:bookmarkEnd w:id="7"/>
      <w:r w:rsidRPr="001175EE">
        <w:rPr>
          <w:rFonts w:cs="Times New Roman"/>
          <w:color w:val="000000" w:themeColor="text1"/>
        </w:rPr>
        <w:t>, Li Luo</w:t>
      </w:r>
    </w:p>
    <w:p w14:paraId="11B40E36" w14:textId="42BCEE8F" w:rsidR="000B45CE" w:rsidRPr="00D97506" w:rsidRDefault="000B45CE" w:rsidP="00205C8A">
      <w:pPr>
        <w:spacing w:line="276" w:lineRule="auto"/>
        <w:rPr>
          <w:rFonts w:cs="Times New Roman"/>
          <w:color w:val="000000" w:themeColor="text1"/>
          <w:sz w:val="20"/>
          <w:szCs w:val="20"/>
        </w:rPr>
      </w:pPr>
    </w:p>
    <w:p w14:paraId="4AF4104A" w14:textId="1C75DD76" w:rsidR="00242CF4" w:rsidRDefault="00205C8A">
      <w:pPr>
        <w:pStyle w:val="TOC1"/>
        <w:rPr>
          <w:rFonts w:asciiTheme="minorHAnsi" w:eastAsiaTheme="minorEastAsia" w:hAnsiTheme="minorHAnsi" w:cstheme="minorBidi"/>
          <w:bCs w:val="0"/>
          <w:iCs w:val="0"/>
          <w:noProof/>
          <w:kern w:val="2"/>
          <w:sz w:val="22"/>
          <w14:ligatures w14:val="standardContextual"/>
        </w:rPr>
      </w:pPr>
      <w:r>
        <w:rPr>
          <w:rFonts w:asciiTheme="minorHAnsi" w:eastAsiaTheme="minorHAnsi" w:cs="Times New Roman"/>
          <w:i/>
          <w:caps/>
          <w:color w:val="000000" w:themeColor="text1"/>
          <w:sz w:val="22"/>
          <w:szCs w:val="20"/>
        </w:rPr>
        <w:fldChar w:fldCharType="begin"/>
      </w:r>
      <w:r>
        <w:rPr>
          <w:rFonts w:asciiTheme="minorHAnsi" w:eastAsiaTheme="minorHAnsi" w:cs="Times New Roman"/>
          <w:i/>
          <w:caps/>
          <w:color w:val="000000" w:themeColor="text1"/>
          <w:sz w:val="22"/>
          <w:szCs w:val="20"/>
        </w:rPr>
        <w:instrText xml:space="preserve"> TOC \o "1-3" \h \z \u </w:instrText>
      </w:r>
      <w:r>
        <w:rPr>
          <w:rFonts w:asciiTheme="minorHAnsi" w:eastAsiaTheme="minorHAnsi" w:cs="Times New Roman"/>
          <w:i/>
          <w:caps/>
          <w:color w:val="000000" w:themeColor="text1"/>
          <w:sz w:val="22"/>
          <w:szCs w:val="20"/>
        </w:rPr>
        <w:fldChar w:fldCharType="separate"/>
      </w:r>
      <w:hyperlink w:anchor="_Toc176200192" w:history="1">
        <w:r w:rsidR="00242CF4" w:rsidRPr="00AB4DF0">
          <w:rPr>
            <w:rStyle w:val="af0"/>
            <w:rFonts w:eastAsia="Baoli TC"/>
            <w:noProof/>
          </w:rPr>
          <w:t>Supplemental Figure 1. Flowchart of study population.</w:t>
        </w:r>
        <w:r w:rsidR="00242CF4">
          <w:rPr>
            <w:noProof/>
            <w:webHidden/>
          </w:rPr>
          <w:tab/>
        </w:r>
        <w:r w:rsidR="00242CF4">
          <w:rPr>
            <w:noProof/>
            <w:webHidden/>
          </w:rPr>
          <w:fldChar w:fldCharType="begin"/>
        </w:r>
        <w:r w:rsidR="00242CF4">
          <w:rPr>
            <w:noProof/>
            <w:webHidden/>
          </w:rPr>
          <w:instrText xml:space="preserve"> PAGEREF _Toc176200192 \h </w:instrText>
        </w:r>
        <w:r w:rsidR="00242CF4">
          <w:rPr>
            <w:noProof/>
            <w:webHidden/>
          </w:rPr>
        </w:r>
        <w:r w:rsidR="00242CF4">
          <w:rPr>
            <w:noProof/>
            <w:webHidden/>
          </w:rPr>
          <w:fldChar w:fldCharType="separate"/>
        </w:r>
        <w:r w:rsidR="00242CF4">
          <w:rPr>
            <w:noProof/>
            <w:webHidden/>
          </w:rPr>
          <w:t>2</w:t>
        </w:r>
        <w:r w:rsidR="00242CF4">
          <w:rPr>
            <w:noProof/>
            <w:webHidden/>
          </w:rPr>
          <w:fldChar w:fldCharType="end"/>
        </w:r>
      </w:hyperlink>
    </w:p>
    <w:p w14:paraId="1021B184" w14:textId="5C6DC732" w:rsidR="00242CF4" w:rsidRDefault="00000000">
      <w:pPr>
        <w:pStyle w:val="TOC1"/>
        <w:rPr>
          <w:rFonts w:asciiTheme="minorHAnsi" w:eastAsiaTheme="minorEastAsia" w:hAnsiTheme="minorHAnsi" w:cstheme="minorBidi"/>
          <w:bCs w:val="0"/>
          <w:iCs w:val="0"/>
          <w:noProof/>
          <w:kern w:val="2"/>
          <w:sz w:val="22"/>
          <w14:ligatures w14:val="standardContextual"/>
        </w:rPr>
      </w:pPr>
      <w:hyperlink w:anchor="_Toc176200193" w:history="1">
        <w:r w:rsidR="00242CF4" w:rsidRPr="00AB4DF0">
          <w:rPr>
            <w:rStyle w:val="af0"/>
            <w:rFonts w:eastAsia="Baoli TC"/>
            <w:noProof/>
          </w:rPr>
          <w:t>Supplemental Figure 2. Kaplan-Meier survival curves illustrating the associations of MAFLD (A), SLD subtypes (B), and sarcopenia (C) with all-cause mortality.</w:t>
        </w:r>
        <w:r w:rsidR="00242CF4">
          <w:rPr>
            <w:noProof/>
            <w:webHidden/>
          </w:rPr>
          <w:tab/>
        </w:r>
        <w:r w:rsidR="00242CF4">
          <w:rPr>
            <w:noProof/>
            <w:webHidden/>
          </w:rPr>
          <w:fldChar w:fldCharType="begin"/>
        </w:r>
        <w:r w:rsidR="00242CF4">
          <w:rPr>
            <w:noProof/>
            <w:webHidden/>
          </w:rPr>
          <w:instrText xml:space="preserve"> PAGEREF _Toc176200193 \h </w:instrText>
        </w:r>
        <w:r w:rsidR="00242CF4">
          <w:rPr>
            <w:noProof/>
            <w:webHidden/>
          </w:rPr>
        </w:r>
        <w:r w:rsidR="00242CF4">
          <w:rPr>
            <w:noProof/>
            <w:webHidden/>
          </w:rPr>
          <w:fldChar w:fldCharType="separate"/>
        </w:r>
        <w:r w:rsidR="00242CF4">
          <w:rPr>
            <w:noProof/>
            <w:webHidden/>
          </w:rPr>
          <w:t>3</w:t>
        </w:r>
        <w:r w:rsidR="00242CF4">
          <w:rPr>
            <w:noProof/>
            <w:webHidden/>
          </w:rPr>
          <w:fldChar w:fldCharType="end"/>
        </w:r>
      </w:hyperlink>
    </w:p>
    <w:p w14:paraId="77A3C521" w14:textId="22F69AA9" w:rsidR="00242CF4" w:rsidRDefault="00000000">
      <w:pPr>
        <w:pStyle w:val="TOC1"/>
        <w:rPr>
          <w:rFonts w:asciiTheme="minorHAnsi" w:eastAsiaTheme="minorEastAsia" w:hAnsiTheme="minorHAnsi" w:cstheme="minorBidi"/>
          <w:bCs w:val="0"/>
          <w:iCs w:val="0"/>
          <w:noProof/>
          <w:kern w:val="2"/>
          <w:sz w:val="22"/>
          <w14:ligatures w14:val="standardContextual"/>
        </w:rPr>
      </w:pPr>
      <w:hyperlink w:anchor="_Toc176200194" w:history="1">
        <w:r w:rsidR="00242CF4" w:rsidRPr="00AB4DF0">
          <w:rPr>
            <w:rStyle w:val="af0"/>
            <w:rFonts w:eastAsia="Baoli TC"/>
            <w:noProof/>
          </w:rPr>
          <w:t>Supplemental Figure 3. Kaplan-Meier survival curves illustrating the associations of MAFLD (A), SLD subtypes (B), and sarcopenia (C) with cardiac-specific mortality.</w:t>
        </w:r>
        <w:r w:rsidR="00242CF4">
          <w:rPr>
            <w:noProof/>
            <w:webHidden/>
          </w:rPr>
          <w:tab/>
        </w:r>
        <w:r w:rsidR="00242CF4">
          <w:rPr>
            <w:noProof/>
            <w:webHidden/>
          </w:rPr>
          <w:fldChar w:fldCharType="begin"/>
        </w:r>
        <w:r w:rsidR="00242CF4">
          <w:rPr>
            <w:noProof/>
            <w:webHidden/>
          </w:rPr>
          <w:instrText xml:space="preserve"> PAGEREF _Toc176200194 \h </w:instrText>
        </w:r>
        <w:r w:rsidR="00242CF4">
          <w:rPr>
            <w:noProof/>
            <w:webHidden/>
          </w:rPr>
        </w:r>
        <w:r w:rsidR="00242CF4">
          <w:rPr>
            <w:noProof/>
            <w:webHidden/>
          </w:rPr>
          <w:fldChar w:fldCharType="separate"/>
        </w:r>
        <w:r w:rsidR="00242CF4">
          <w:rPr>
            <w:noProof/>
            <w:webHidden/>
          </w:rPr>
          <w:t>4</w:t>
        </w:r>
        <w:r w:rsidR="00242CF4">
          <w:rPr>
            <w:noProof/>
            <w:webHidden/>
          </w:rPr>
          <w:fldChar w:fldCharType="end"/>
        </w:r>
      </w:hyperlink>
    </w:p>
    <w:p w14:paraId="60CE7B52" w14:textId="095C9A5F" w:rsidR="00242CF4" w:rsidRDefault="00000000">
      <w:pPr>
        <w:pStyle w:val="TOC1"/>
        <w:rPr>
          <w:rFonts w:asciiTheme="minorHAnsi" w:eastAsiaTheme="minorEastAsia" w:hAnsiTheme="minorHAnsi" w:cstheme="minorBidi"/>
          <w:bCs w:val="0"/>
          <w:iCs w:val="0"/>
          <w:noProof/>
          <w:kern w:val="2"/>
          <w:sz w:val="22"/>
          <w14:ligatures w14:val="standardContextual"/>
        </w:rPr>
      </w:pPr>
      <w:hyperlink w:anchor="_Toc176200195" w:history="1">
        <w:r w:rsidR="00242CF4" w:rsidRPr="00AB4DF0">
          <w:rPr>
            <w:rStyle w:val="af0"/>
            <w:rFonts w:eastAsia="Baoli TC"/>
            <w:noProof/>
          </w:rPr>
          <w:t>Supplemental Figure 4. Kaplan-Meier survival curves illustrating the associations of MAFLD (A), SLD subtypes (B), and sarcopenia (C) with cancer-specific mortality.</w:t>
        </w:r>
        <w:r w:rsidR="00242CF4">
          <w:rPr>
            <w:noProof/>
            <w:webHidden/>
          </w:rPr>
          <w:tab/>
        </w:r>
        <w:r w:rsidR="00242CF4">
          <w:rPr>
            <w:noProof/>
            <w:webHidden/>
          </w:rPr>
          <w:fldChar w:fldCharType="begin"/>
        </w:r>
        <w:r w:rsidR="00242CF4">
          <w:rPr>
            <w:noProof/>
            <w:webHidden/>
          </w:rPr>
          <w:instrText xml:space="preserve"> PAGEREF _Toc176200195 \h </w:instrText>
        </w:r>
        <w:r w:rsidR="00242CF4">
          <w:rPr>
            <w:noProof/>
            <w:webHidden/>
          </w:rPr>
        </w:r>
        <w:r w:rsidR="00242CF4">
          <w:rPr>
            <w:noProof/>
            <w:webHidden/>
          </w:rPr>
          <w:fldChar w:fldCharType="separate"/>
        </w:r>
        <w:r w:rsidR="00242CF4">
          <w:rPr>
            <w:noProof/>
            <w:webHidden/>
          </w:rPr>
          <w:t>5</w:t>
        </w:r>
        <w:r w:rsidR="00242CF4">
          <w:rPr>
            <w:noProof/>
            <w:webHidden/>
          </w:rPr>
          <w:fldChar w:fldCharType="end"/>
        </w:r>
      </w:hyperlink>
    </w:p>
    <w:p w14:paraId="6C5DEE33" w14:textId="5565616D" w:rsidR="00242CF4" w:rsidRDefault="00000000">
      <w:pPr>
        <w:pStyle w:val="TOC1"/>
        <w:rPr>
          <w:rFonts w:asciiTheme="minorHAnsi" w:eastAsiaTheme="minorEastAsia" w:hAnsiTheme="minorHAnsi" w:cstheme="minorBidi"/>
          <w:bCs w:val="0"/>
          <w:iCs w:val="0"/>
          <w:noProof/>
          <w:kern w:val="2"/>
          <w:sz w:val="22"/>
          <w14:ligatures w14:val="standardContextual"/>
        </w:rPr>
      </w:pPr>
      <w:hyperlink w:anchor="_Toc176200196" w:history="1">
        <w:r w:rsidR="00242CF4" w:rsidRPr="00AB4DF0">
          <w:rPr>
            <w:rStyle w:val="af0"/>
            <w:rFonts w:eastAsia="Baoli TC"/>
            <w:noProof/>
          </w:rPr>
          <w:t>Supplemental Figure 5. Kaplan-Meier survival curves, by MAFLD (A)/MASLD (B) and sarcopenia status, for all-cause mortality.</w:t>
        </w:r>
        <w:r w:rsidR="00242CF4">
          <w:rPr>
            <w:noProof/>
            <w:webHidden/>
          </w:rPr>
          <w:tab/>
        </w:r>
        <w:r w:rsidR="00242CF4">
          <w:rPr>
            <w:noProof/>
            <w:webHidden/>
          </w:rPr>
          <w:fldChar w:fldCharType="begin"/>
        </w:r>
        <w:r w:rsidR="00242CF4">
          <w:rPr>
            <w:noProof/>
            <w:webHidden/>
          </w:rPr>
          <w:instrText xml:space="preserve"> PAGEREF _Toc176200196 \h </w:instrText>
        </w:r>
        <w:r w:rsidR="00242CF4">
          <w:rPr>
            <w:noProof/>
            <w:webHidden/>
          </w:rPr>
        </w:r>
        <w:r w:rsidR="00242CF4">
          <w:rPr>
            <w:noProof/>
            <w:webHidden/>
          </w:rPr>
          <w:fldChar w:fldCharType="separate"/>
        </w:r>
        <w:r w:rsidR="00242CF4">
          <w:rPr>
            <w:noProof/>
            <w:webHidden/>
          </w:rPr>
          <w:t>6</w:t>
        </w:r>
        <w:r w:rsidR="00242CF4">
          <w:rPr>
            <w:noProof/>
            <w:webHidden/>
          </w:rPr>
          <w:fldChar w:fldCharType="end"/>
        </w:r>
      </w:hyperlink>
    </w:p>
    <w:p w14:paraId="6A880C91" w14:textId="2F3A4F4E" w:rsidR="00242CF4" w:rsidRDefault="00000000">
      <w:pPr>
        <w:pStyle w:val="TOC1"/>
        <w:rPr>
          <w:rFonts w:asciiTheme="minorHAnsi" w:eastAsiaTheme="minorEastAsia" w:hAnsiTheme="minorHAnsi" w:cstheme="minorBidi"/>
          <w:bCs w:val="0"/>
          <w:iCs w:val="0"/>
          <w:noProof/>
          <w:kern w:val="2"/>
          <w:sz w:val="22"/>
          <w14:ligatures w14:val="standardContextual"/>
        </w:rPr>
      </w:pPr>
      <w:hyperlink w:anchor="_Toc176200197" w:history="1">
        <w:r w:rsidR="00242CF4" w:rsidRPr="00AB4DF0">
          <w:rPr>
            <w:rStyle w:val="af0"/>
            <w:rFonts w:eastAsia="Baoli TC"/>
            <w:noProof/>
          </w:rPr>
          <w:t>Supplemental Figure 6. Prevalence of sarcopenia defining using ASM/height</w:t>
        </w:r>
        <w:r w:rsidR="00242CF4" w:rsidRPr="00AB4DF0">
          <w:rPr>
            <w:rStyle w:val="af0"/>
            <w:rFonts w:eastAsia="Baoli TC"/>
            <w:noProof/>
            <w:vertAlign w:val="superscript"/>
          </w:rPr>
          <w:t>2</w:t>
        </w:r>
        <w:r w:rsidR="00242CF4" w:rsidRPr="00AB4DF0">
          <w:rPr>
            <w:rStyle w:val="af0"/>
            <w:rFonts w:eastAsia="Baoli TC"/>
            <w:noProof/>
          </w:rPr>
          <w:t xml:space="preserve"> (A) or ASM/BMI (B) among subjects without and with MAFLD/MASLD.</w:t>
        </w:r>
        <w:r w:rsidR="00242CF4">
          <w:rPr>
            <w:noProof/>
            <w:webHidden/>
          </w:rPr>
          <w:tab/>
        </w:r>
        <w:r w:rsidR="00242CF4">
          <w:rPr>
            <w:noProof/>
            <w:webHidden/>
          </w:rPr>
          <w:fldChar w:fldCharType="begin"/>
        </w:r>
        <w:r w:rsidR="00242CF4">
          <w:rPr>
            <w:noProof/>
            <w:webHidden/>
          </w:rPr>
          <w:instrText xml:space="preserve"> PAGEREF _Toc176200197 \h </w:instrText>
        </w:r>
        <w:r w:rsidR="00242CF4">
          <w:rPr>
            <w:noProof/>
            <w:webHidden/>
          </w:rPr>
        </w:r>
        <w:r w:rsidR="00242CF4">
          <w:rPr>
            <w:noProof/>
            <w:webHidden/>
          </w:rPr>
          <w:fldChar w:fldCharType="separate"/>
        </w:r>
        <w:r w:rsidR="00242CF4">
          <w:rPr>
            <w:noProof/>
            <w:webHidden/>
          </w:rPr>
          <w:t>7</w:t>
        </w:r>
        <w:r w:rsidR="00242CF4">
          <w:rPr>
            <w:noProof/>
            <w:webHidden/>
          </w:rPr>
          <w:fldChar w:fldCharType="end"/>
        </w:r>
      </w:hyperlink>
    </w:p>
    <w:p w14:paraId="00570234" w14:textId="7CEFC9B9" w:rsidR="00242CF4" w:rsidRDefault="00000000">
      <w:pPr>
        <w:pStyle w:val="TOC1"/>
        <w:rPr>
          <w:rFonts w:asciiTheme="minorHAnsi" w:eastAsiaTheme="minorEastAsia" w:hAnsiTheme="minorHAnsi" w:cstheme="minorBidi"/>
          <w:bCs w:val="0"/>
          <w:iCs w:val="0"/>
          <w:noProof/>
          <w:kern w:val="2"/>
          <w:sz w:val="22"/>
          <w14:ligatures w14:val="standardContextual"/>
        </w:rPr>
      </w:pPr>
      <w:hyperlink w:anchor="_Toc176200198" w:history="1">
        <w:r w:rsidR="00242CF4" w:rsidRPr="00AB4DF0">
          <w:rPr>
            <w:rStyle w:val="af0"/>
            <w:rFonts w:eastAsia="Baoli TC"/>
            <w:noProof/>
          </w:rPr>
          <w:t xml:space="preserve">Supplemental Table 1. Characteristics of subjects with MetALD or </w:t>
        </w:r>
        <w:r w:rsidR="00242CF4" w:rsidRPr="00AB4DF0">
          <w:rPr>
            <w:rStyle w:val="af0"/>
            <w:rFonts w:eastAsia="微软雅黑" w:cs="Times New Roman"/>
            <w:noProof/>
          </w:rPr>
          <w:t>other aetiology SLD</w:t>
        </w:r>
        <w:r w:rsidR="00242CF4" w:rsidRPr="00AB4DF0">
          <w:rPr>
            <w:rStyle w:val="af0"/>
            <w:rFonts w:eastAsia="Baoli TC"/>
            <w:noProof/>
            <w:vertAlign w:val="superscript"/>
          </w:rPr>
          <w:t>*</w:t>
        </w:r>
        <w:r w:rsidR="00242CF4" w:rsidRPr="00AB4DF0">
          <w:rPr>
            <w:rStyle w:val="af0"/>
            <w:rFonts w:eastAsia="Baoli TC"/>
            <w:noProof/>
          </w:rPr>
          <w:t>.</w:t>
        </w:r>
        <w:r w:rsidR="00242CF4">
          <w:rPr>
            <w:noProof/>
            <w:webHidden/>
          </w:rPr>
          <w:tab/>
        </w:r>
        <w:r w:rsidR="00242CF4">
          <w:rPr>
            <w:noProof/>
            <w:webHidden/>
          </w:rPr>
          <w:fldChar w:fldCharType="begin"/>
        </w:r>
        <w:r w:rsidR="00242CF4">
          <w:rPr>
            <w:noProof/>
            <w:webHidden/>
          </w:rPr>
          <w:instrText xml:space="preserve"> PAGEREF _Toc176200198 \h </w:instrText>
        </w:r>
        <w:r w:rsidR="00242CF4">
          <w:rPr>
            <w:noProof/>
            <w:webHidden/>
          </w:rPr>
        </w:r>
        <w:r w:rsidR="00242CF4">
          <w:rPr>
            <w:noProof/>
            <w:webHidden/>
          </w:rPr>
          <w:fldChar w:fldCharType="separate"/>
        </w:r>
        <w:r w:rsidR="00242CF4">
          <w:rPr>
            <w:noProof/>
            <w:webHidden/>
          </w:rPr>
          <w:t>8</w:t>
        </w:r>
        <w:r w:rsidR="00242CF4">
          <w:rPr>
            <w:noProof/>
            <w:webHidden/>
          </w:rPr>
          <w:fldChar w:fldCharType="end"/>
        </w:r>
      </w:hyperlink>
    </w:p>
    <w:p w14:paraId="24FC2B1B" w14:textId="7517D58A" w:rsidR="00242CF4" w:rsidRDefault="00000000">
      <w:pPr>
        <w:pStyle w:val="TOC1"/>
        <w:rPr>
          <w:rFonts w:asciiTheme="minorHAnsi" w:eastAsiaTheme="minorEastAsia" w:hAnsiTheme="minorHAnsi" w:cstheme="minorBidi"/>
          <w:bCs w:val="0"/>
          <w:iCs w:val="0"/>
          <w:noProof/>
          <w:kern w:val="2"/>
          <w:sz w:val="22"/>
          <w14:ligatures w14:val="standardContextual"/>
        </w:rPr>
      </w:pPr>
      <w:hyperlink w:anchor="_Toc176200199" w:history="1">
        <w:r w:rsidR="00242CF4" w:rsidRPr="00AB4DF0">
          <w:rPr>
            <w:rStyle w:val="af0"/>
            <w:rFonts w:eastAsia="Baoli TC"/>
            <w:noProof/>
          </w:rPr>
          <w:t>Supplemental Table 2. Hazard ratios (95% CIs), by sarcopenia and advanced fibrosis</w:t>
        </w:r>
        <w:r w:rsidR="00242CF4" w:rsidRPr="00AB4DF0">
          <w:rPr>
            <w:rStyle w:val="af0"/>
            <w:rFonts w:eastAsia="Baoli TC"/>
            <w:noProof/>
            <w:vertAlign w:val="superscript"/>
          </w:rPr>
          <w:t>*</w:t>
        </w:r>
        <w:r w:rsidR="00242CF4" w:rsidRPr="00AB4DF0">
          <w:rPr>
            <w:rStyle w:val="af0"/>
            <w:rFonts w:eastAsia="Baoli TC"/>
            <w:noProof/>
          </w:rPr>
          <w:t>, for all-cause mortality among subjects with MAFLD/MASLD.</w:t>
        </w:r>
        <w:r w:rsidR="00242CF4">
          <w:rPr>
            <w:noProof/>
            <w:webHidden/>
          </w:rPr>
          <w:tab/>
        </w:r>
        <w:r w:rsidR="00242CF4">
          <w:rPr>
            <w:noProof/>
            <w:webHidden/>
          </w:rPr>
          <w:fldChar w:fldCharType="begin"/>
        </w:r>
        <w:r w:rsidR="00242CF4">
          <w:rPr>
            <w:noProof/>
            <w:webHidden/>
          </w:rPr>
          <w:instrText xml:space="preserve"> PAGEREF _Toc176200199 \h </w:instrText>
        </w:r>
        <w:r w:rsidR="00242CF4">
          <w:rPr>
            <w:noProof/>
            <w:webHidden/>
          </w:rPr>
        </w:r>
        <w:r w:rsidR="00242CF4">
          <w:rPr>
            <w:noProof/>
            <w:webHidden/>
          </w:rPr>
          <w:fldChar w:fldCharType="separate"/>
        </w:r>
        <w:r w:rsidR="00242CF4">
          <w:rPr>
            <w:noProof/>
            <w:webHidden/>
          </w:rPr>
          <w:t>10</w:t>
        </w:r>
        <w:r w:rsidR="00242CF4">
          <w:rPr>
            <w:noProof/>
            <w:webHidden/>
          </w:rPr>
          <w:fldChar w:fldCharType="end"/>
        </w:r>
      </w:hyperlink>
    </w:p>
    <w:p w14:paraId="790E76B6" w14:textId="1AC5E9AC" w:rsidR="00242CF4" w:rsidRDefault="00000000">
      <w:pPr>
        <w:pStyle w:val="TOC1"/>
        <w:rPr>
          <w:rFonts w:asciiTheme="minorHAnsi" w:eastAsiaTheme="minorEastAsia" w:hAnsiTheme="minorHAnsi" w:cstheme="minorBidi"/>
          <w:bCs w:val="0"/>
          <w:iCs w:val="0"/>
          <w:noProof/>
          <w:kern w:val="2"/>
          <w:sz w:val="22"/>
          <w14:ligatures w14:val="standardContextual"/>
        </w:rPr>
      </w:pPr>
      <w:hyperlink w:anchor="_Toc176200200" w:history="1">
        <w:r w:rsidR="00242CF4" w:rsidRPr="00AB4DF0">
          <w:rPr>
            <w:rStyle w:val="af0"/>
            <w:rFonts w:eastAsia="Baoli TC"/>
            <w:noProof/>
          </w:rPr>
          <w:t>Supplemental Table 3. Hazard ratios (95% CIs) of MAFLD subcategory for all-cause, cardiac-specific, and cancer-specific mortality.</w:t>
        </w:r>
        <w:r w:rsidR="00242CF4">
          <w:rPr>
            <w:noProof/>
            <w:webHidden/>
          </w:rPr>
          <w:tab/>
        </w:r>
        <w:r w:rsidR="00242CF4">
          <w:rPr>
            <w:noProof/>
            <w:webHidden/>
          </w:rPr>
          <w:fldChar w:fldCharType="begin"/>
        </w:r>
        <w:r w:rsidR="00242CF4">
          <w:rPr>
            <w:noProof/>
            <w:webHidden/>
          </w:rPr>
          <w:instrText xml:space="preserve"> PAGEREF _Toc176200200 \h </w:instrText>
        </w:r>
        <w:r w:rsidR="00242CF4">
          <w:rPr>
            <w:noProof/>
            <w:webHidden/>
          </w:rPr>
        </w:r>
        <w:r w:rsidR="00242CF4">
          <w:rPr>
            <w:noProof/>
            <w:webHidden/>
          </w:rPr>
          <w:fldChar w:fldCharType="separate"/>
        </w:r>
        <w:r w:rsidR="00242CF4">
          <w:rPr>
            <w:noProof/>
            <w:webHidden/>
          </w:rPr>
          <w:t>11</w:t>
        </w:r>
        <w:r w:rsidR="00242CF4">
          <w:rPr>
            <w:noProof/>
            <w:webHidden/>
          </w:rPr>
          <w:fldChar w:fldCharType="end"/>
        </w:r>
      </w:hyperlink>
    </w:p>
    <w:p w14:paraId="3AED0C6B" w14:textId="1C1EF307" w:rsidR="00242CF4" w:rsidRDefault="00000000">
      <w:pPr>
        <w:pStyle w:val="TOC1"/>
        <w:rPr>
          <w:rFonts w:asciiTheme="minorHAnsi" w:eastAsiaTheme="minorEastAsia" w:hAnsiTheme="minorHAnsi" w:cstheme="minorBidi"/>
          <w:bCs w:val="0"/>
          <w:iCs w:val="0"/>
          <w:noProof/>
          <w:kern w:val="2"/>
          <w:sz w:val="22"/>
          <w14:ligatures w14:val="standardContextual"/>
        </w:rPr>
      </w:pPr>
      <w:hyperlink w:anchor="_Toc176200201" w:history="1">
        <w:r w:rsidR="00242CF4" w:rsidRPr="00AB4DF0">
          <w:rPr>
            <w:rStyle w:val="af0"/>
            <w:rFonts w:eastAsia="Baoli TC"/>
            <w:noProof/>
          </w:rPr>
          <w:t>Supplemental Table 4. Hazard ratios (95% CIs) of sarcopenia for all-cause, cardiac-specific, and cancer-specific mortality strastified by age.</w:t>
        </w:r>
        <w:r w:rsidR="00242CF4">
          <w:rPr>
            <w:noProof/>
            <w:webHidden/>
          </w:rPr>
          <w:tab/>
        </w:r>
        <w:r w:rsidR="00242CF4">
          <w:rPr>
            <w:noProof/>
            <w:webHidden/>
          </w:rPr>
          <w:fldChar w:fldCharType="begin"/>
        </w:r>
        <w:r w:rsidR="00242CF4">
          <w:rPr>
            <w:noProof/>
            <w:webHidden/>
          </w:rPr>
          <w:instrText xml:space="preserve"> PAGEREF _Toc176200201 \h </w:instrText>
        </w:r>
        <w:r w:rsidR="00242CF4">
          <w:rPr>
            <w:noProof/>
            <w:webHidden/>
          </w:rPr>
        </w:r>
        <w:r w:rsidR="00242CF4">
          <w:rPr>
            <w:noProof/>
            <w:webHidden/>
          </w:rPr>
          <w:fldChar w:fldCharType="separate"/>
        </w:r>
        <w:r w:rsidR="00242CF4">
          <w:rPr>
            <w:noProof/>
            <w:webHidden/>
          </w:rPr>
          <w:t>12</w:t>
        </w:r>
        <w:r w:rsidR="00242CF4">
          <w:rPr>
            <w:noProof/>
            <w:webHidden/>
          </w:rPr>
          <w:fldChar w:fldCharType="end"/>
        </w:r>
      </w:hyperlink>
    </w:p>
    <w:p w14:paraId="1ACA703E" w14:textId="330238B8" w:rsidR="002C070B" w:rsidRDefault="00205C8A" w:rsidP="00CB76DF">
      <w:pPr>
        <w:spacing w:afterLines="50" w:after="163" w:line="276" w:lineRule="auto"/>
        <w:rPr>
          <w:rFonts w:cs="Times New Roman"/>
          <w:color w:val="000000" w:themeColor="text1"/>
          <w:szCs w:val="20"/>
        </w:rPr>
      </w:pPr>
      <w:r>
        <w:rPr>
          <w:rFonts w:asciiTheme="minorHAnsi" w:eastAsiaTheme="minorHAnsi" w:cs="Times New Roman"/>
          <w:bCs/>
          <w:i/>
          <w:caps/>
          <w:color w:val="000000" w:themeColor="text1"/>
          <w:sz w:val="22"/>
          <w:szCs w:val="20"/>
          <w:u w:val="single"/>
        </w:rPr>
        <w:fldChar w:fldCharType="end"/>
      </w:r>
    </w:p>
    <w:p w14:paraId="0FE42EEC" w14:textId="5B064679" w:rsidR="00E27D31" w:rsidRDefault="00E27D31" w:rsidP="00E71E54">
      <w:pPr>
        <w:rPr>
          <w:rFonts w:cs="Times New Roman"/>
          <w:color w:val="000000" w:themeColor="text1"/>
          <w:szCs w:val="20"/>
        </w:rPr>
      </w:pPr>
      <w:r>
        <w:rPr>
          <w:rFonts w:cs="Times New Roman"/>
          <w:color w:val="000000" w:themeColor="text1"/>
          <w:szCs w:val="20"/>
        </w:rPr>
        <w:br w:type="page"/>
      </w:r>
    </w:p>
    <w:p w14:paraId="6F34D779" w14:textId="77777777" w:rsidR="00EF4009" w:rsidRDefault="00EF4009" w:rsidP="00E71E54">
      <w:pPr>
        <w:rPr>
          <w:rFonts w:cs="Times New Roman"/>
          <w:color w:val="000000" w:themeColor="text1"/>
          <w:sz w:val="20"/>
          <w:szCs w:val="20"/>
        </w:rPr>
      </w:pPr>
    </w:p>
    <w:p w14:paraId="504D7F95" w14:textId="77777777" w:rsidR="00EF4009" w:rsidRDefault="00EF4009" w:rsidP="00E71E54">
      <w:pPr>
        <w:rPr>
          <w:rFonts w:cs="Times New Roman"/>
          <w:color w:val="000000" w:themeColor="text1"/>
          <w:sz w:val="20"/>
          <w:szCs w:val="20"/>
        </w:rPr>
      </w:pPr>
    </w:p>
    <w:p w14:paraId="35E83326" w14:textId="412D6A33" w:rsidR="00DC203A" w:rsidRDefault="003120F7" w:rsidP="002C070B">
      <w:pPr>
        <w:jc w:val="center"/>
        <w:rPr>
          <w:rFonts w:cs="Times New Roman"/>
          <w:color w:val="000000" w:themeColor="text1"/>
          <w:sz w:val="20"/>
          <w:szCs w:val="20"/>
        </w:rPr>
      </w:pPr>
      <w:r w:rsidRPr="003120F7">
        <w:rPr>
          <w:rFonts w:cs="Times New Roman"/>
          <w:noProof/>
          <w:color w:val="000000" w:themeColor="text1"/>
          <w:sz w:val="20"/>
          <w:szCs w:val="20"/>
        </w:rPr>
        <w:drawing>
          <wp:inline distT="0" distB="0" distL="0" distR="0" wp14:anchorId="3D216D87" wp14:editId="46739CA6">
            <wp:extent cx="4673600" cy="3644900"/>
            <wp:effectExtent l="0" t="0" r="0" b="0"/>
            <wp:docPr id="4" name="图片 3">
              <a:extLst xmlns:a="http://schemas.openxmlformats.org/drawingml/2006/main">
                <a:ext uri="{FF2B5EF4-FFF2-40B4-BE49-F238E27FC236}">
                  <a16:creationId xmlns:a16="http://schemas.microsoft.com/office/drawing/2014/main" id="{6B8D9D1F-7B35-48B5-128D-01C5FACB559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>
                      <a:extLst>
                        <a:ext uri="{FF2B5EF4-FFF2-40B4-BE49-F238E27FC236}">
                          <a16:creationId xmlns:a16="http://schemas.microsoft.com/office/drawing/2014/main" id="{6B8D9D1F-7B35-48B5-128D-01C5FACB5599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73600" cy="3644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FEFA12" w14:textId="77777777" w:rsidR="00DC203A" w:rsidRPr="002C070B" w:rsidRDefault="00DC203A" w:rsidP="00C91726">
      <w:pPr>
        <w:pStyle w:val="af8"/>
      </w:pPr>
    </w:p>
    <w:p w14:paraId="7BCC4007" w14:textId="3F2722FB" w:rsidR="00DC203A" w:rsidRPr="00C91726" w:rsidRDefault="00DC203A" w:rsidP="00C91726">
      <w:pPr>
        <w:pStyle w:val="af8"/>
      </w:pPr>
      <w:bookmarkStart w:id="8" w:name="_Toc149047156"/>
      <w:bookmarkStart w:id="9" w:name="_Toc176200192"/>
      <w:r w:rsidRPr="00C91726">
        <w:rPr>
          <w:rFonts w:hint="eastAsia"/>
        </w:rPr>
        <w:t>S</w:t>
      </w:r>
      <w:r w:rsidRPr="00C91726">
        <w:t xml:space="preserve">upplemental Figure 1. </w:t>
      </w:r>
      <w:r w:rsidR="00A95C52" w:rsidRPr="00C91726">
        <w:t>Flowchart</w:t>
      </w:r>
      <w:r w:rsidRPr="00C91726">
        <w:t xml:space="preserve"> of study population.</w:t>
      </w:r>
      <w:bookmarkEnd w:id="8"/>
      <w:bookmarkEnd w:id="9"/>
    </w:p>
    <w:p w14:paraId="65C15549" w14:textId="77777777" w:rsidR="00DC203A" w:rsidRPr="00C91726" w:rsidRDefault="00DC203A" w:rsidP="00E71E54">
      <w:pPr>
        <w:autoSpaceDE w:val="0"/>
        <w:autoSpaceDN w:val="0"/>
        <w:ind w:firstLineChars="200" w:firstLine="408"/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4AAFFCDF" w14:textId="09827649" w:rsidR="00EF4009" w:rsidRPr="00C91726" w:rsidRDefault="00DC203A" w:rsidP="00205C8A">
      <w:pPr>
        <w:rPr>
          <w:sz w:val="20"/>
          <w:szCs w:val="20"/>
        </w:rPr>
        <w:sectPr w:rsidR="00EF4009" w:rsidRPr="00C91726" w:rsidSect="00754173">
          <w:footerReference w:type="even" r:id="rId9"/>
          <w:footerReference w:type="default" r:id="rId10"/>
          <w:pgSz w:w="11906" w:h="16838"/>
          <w:pgMar w:top="1440" w:right="1797" w:bottom="1440" w:left="1797" w:header="851" w:footer="992" w:gutter="0"/>
          <w:cols w:space="425"/>
          <w:docGrid w:type="lines" w:linePitch="326"/>
        </w:sectPr>
      </w:pPr>
      <w:r w:rsidRPr="00C91726">
        <w:rPr>
          <w:sz w:val="20"/>
          <w:szCs w:val="20"/>
        </w:rPr>
        <w:t xml:space="preserve">DXA, </w:t>
      </w:r>
      <w:bookmarkStart w:id="10" w:name="OLE_LINK30"/>
      <w:r w:rsidRPr="00C91726">
        <w:rPr>
          <w:sz w:val="20"/>
          <w:szCs w:val="20"/>
        </w:rPr>
        <w:t>dual-energy X-ray absorptiometry</w:t>
      </w:r>
      <w:bookmarkEnd w:id="10"/>
      <w:r w:rsidRPr="00C91726">
        <w:rPr>
          <w:sz w:val="20"/>
          <w:szCs w:val="20"/>
        </w:rPr>
        <w:t>; MAFLD, metabolic dysfunction-associated fatty liver disease; MASLD, metabolic dysfunction-associated steatotic liver</w:t>
      </w:r>
      <w:r w:rsidRPr="00C91726">
        <w:rPr>
          <w:rFonts w:hint="eastAsia"/>
          <w:sz w:val="20"/>
          <w:szCs w:val="20"/>
        </w:rPr>
        <w:t xml:space="preserve"> </w:t>
      </w:r>
      <w:r w:rsidRPr="00C91726">
        <w:rPr>
          <w:sz w:val="20"/>
          <w:szCs w:val="20"/>
        </w:rPr>
        <w:t>disease</w:t>
      </w:r>
      <w:r w:rsidRPr="00C91726">
        <w:rPr>
          <w:rFonts w:hint="eastAsia"/>
          <w:sz w:val="20"/>
          <w:szCs w:val="20"/>
        </w:rPr>
        <w:t>;</w:t>
      </w:r>
      <w:r w:rsidRPr="00C91726">
        <w:rPr>
          <w:sz w:val="20"/>
          <w:szCs w:val="20"/>
        </w:rPr>
        <w:t xml:space="preserve"> NHANES, National Health and Nutrition Examination Survey.</w:t>
      </w:r>
    </w:p>
    <w:p w14:paraId="0B77EB80" w14:textId="77777777" w:rsidR="00BC76DC" w:rsidRDefault="00BC76DC" w:rsidP="00BC76DC">
      <w:pPr>
        <w:rPr>
          <w:rFonts w:cs="Times New Roman"/>
          <w:color w:val="000000" w:themeColor="text1"/>
          <w:sz w:val="20"/>
          <w:szCs w:val="20"/>
        </w:rPr>
      </w:pPr>
      <w:bookmarkStart w:id="11" w:name="_Toc117021028"/>
    </w:p>
    <w:p w14:paraId="12924B65" w14:textId="640CDD3B" w:rsidR="00BC76DC" w:rsidRPr="002343FC" w:rsidRDefault="00C07AC3" w:rsidP="00BC76DC">
      <w:pPr>
        <w:rPr>
          <w:rFonts w:cs="Times New Roman"/>
          <w:noProof/>
          <w:color w:val="000000" w:themeColor="text1"/>
          <w:sz w:val="20"/>
          <w:szCs w:val="20"/>
        </w:rPr>
      </w:pPr>
      <w:r w:rsidRPr="00C07AC3">
        <w:rPr>
          <w:rFonts w:cs="Times New Roman"/>
          <w:noProof/>
          <w:color w:val="000000" w:themeColor="text1"/>
          <w:sz w:val="20"/>
          <w:szCs w:val="20"/>
        </w:rPr>
        <w:drawing>
          <wp:inline distT="0" distB="0" distL="0" distR="0" wp14:anchorId="5C9011B9" wp14:editId="35F91E58">
            <wp:extent cx="8863330" cy="3823970"/>
            <wp:effectExtent l="0" t="0" r="1270" b="0"/>
            <wp:docPr id="4605834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8348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82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632B68" w14:textId="77777777" w:rsidR="00BC76DC" w:rsidRDefault="00BC76DC" w:rsidP="00BC76DC">
      <w:pPr>
        <w:rPr>
          <w:rFonts w:cs="Times New Roman"/>
          <w:b/>
          <w:bCs/>
          <w:sz w:val="20"/>
          <w:szCs w:val="20"/>
        </w:rPr>
      </w:pPr>
    </w:p>
    <w:p w14:paraId="11631685" w14:textId="590FCD24" w:rsidR="00BC76DC" w:rsidRPr="00C91726" w:rsidRDefault="00BC76DC" w:rsidP="00C91726">
      <w:pPr>
        <w:pStyle w:val="af8"/>
      </w:pPr>
      <w:bookmarkStart w:id="12" w:name="_Toc176200193"/>
      <w:r w:rsidRPr="00C91726">
        <w:t>Supplemental Figure 2. Kaplan</w:t>
      </w:r>
      <w:r w:rsidR="00B5582C">
        <w:t>-</w:t>
      </w:r>
      <w:r w:rsidRPr="00C91726">
        <w:t>Meier survival curves illustrat</w:t>
      </w:r>
      <w:r w:rsidR="00A3411E" w:rsidRPr="00C91726">
        <w:t>ing</w:t>
      </w:r>
      <w:r w:rsidRPr="00C91726">
        <w:t xml:space="preserve"> the associations of MAFLD (A), SLD </w:t>
      </w:r>
      <w:r w:rsidRPr="00C91726">
        <w:rPr>
          <w:rFonts w:hint="eastAsia"/>
        </w:rPr>
        <w:t>sub</w:t>
      </w:r>
      <w:r w:rsidRPr="00C91726">
        <w:t xml:space="preserve">types (B), </w:t>
      </w:r>
      <w:r w:rsidRPr="00C91726">
        <w:rPr>
          <w:rFonts w:hint="eastAsia"/>
        </w:rPr>
        <w:t>a</w:t>
      </w:r>
      <w:r w:rsidRPr="00C91726">
        <w:t>nd sarcopenia (C) with all-cause mortality.</w:t>
      </w:r>
      <w:bookmarkEnd w:id="12"/>
    </w:p>
    <w:p w14:paraId="2163A1F8" w14:textId="77777777" w:rsidR="00BC76DC" w:rsidRPr="00C91726" w:rsidRDefault="00BC76DC" w:rsidP="00BC76DC">
      <w:pPr>
        <w:rPr>
          <w:rFonts w:cs="Times New Roman"/>
          <w:b/>
          <w:bCs/>
          <w:sz w:val="20"/>
          <w:szCs w:val="20"/>
        </w:rPr>
      </w:pPr>
    </w:p>
    <w:p w14:paraId="06495CAC" w14:textId="2A9266A4" w:rsidR="00BC76DC" w:rsidRPr="00C91726" w:rsidRDefault="00BC76DC" w:rsidP="00BC76DC">
      <w:pPr>
        <w:rPr>
          <w:rFonts w:cs="Times New Roman"/>
          <w:color w:val="000000" w:themeColor="text1"/>
          <w:sz w:val="20"/>
          <w:szCs w:val="20"/>
        </w:rPr>
      </w:pPr>
      <w:r w:rsidRPr="00C91726">
        <w:rPr>
          <w:rFonts w:cs="Times New Roman"/>
          <w:color w:val="000000" w:themeColor="text1"/>
          <w:sz w:val="20"/>
          <w:szCs w:val="20"/>
        </w:rPr>
        <w:t>MAFLD, metabolic dysfunction-associated fatty liver disease; MASLD, metabolic dysfunction-associated steatotic liver disease; M</w:t>
      </w:r>
      <w:r w:rsidRPr="00C91726">
        <w:rPr>
          <w:rFonts w:cs="Times New Roman" w:hint="eastAsia"/>
          <w:color w:val="000000" w:themeColor="text1"/>
          <w:sz w:val="20"/>
          <w:szCs w:val="20"/>
        </w:rPr>
        <w:t>et</w:t>
      </w:r>
      <w:r w:rsidRPr="00C91726">
        <w:rPr>
          <w:rFonts w:cs="Times New Roman"/>
          <w:color w:val="000000" w:themeColor="text1"/>
          <w:sz w:val="20"/>
          <w:szCs w:val="20"/>
        </w:rPr>
        <w:t xml:space="preserve">ALD, </w:t>
      </w:r>
      <w:r w:rsidR="00C07AC3" w:rsidRPr="00C07AC3">
        <w:rPr>
          <w:rFonts w:cs="Times New Roman"/>
          <w:color w:val="000000" w:themeColor="text1"/>
          <w:sz w:val="20"/>
          <w:szCs w:val="20"/>
        </w:rPr>
        <w:t>metabolic dysfunction and alcohol-associated liver disease</w:t>
      </w:r>
      <w:r w:rsidRPr="00C91726">
        <w:rPr>
          <w:rFonts w:cs="Times New Roman"/>
          <w:color w:val="000000" w:themeColor="text1"/>
          <w:sz w:val="20"/>
          <w:szCs w:val="20"/>
        </w:rPr>
        <w:t>; SLD steatotic liver disease.</w:t>
      </w:r>
    </w:p>
    <w:p w14:paraId="4774E117" w14:textId="77777777" w:rsidR="00BC76DC" w:rsidRPr="00C07AC3" w:rsidRDefault="00BC76DC" w:rsidP="00BC76DC">
      <w:pPr>
        <w:rPr>
          <w:rFonts w:cs="Times New Roman"/>
          <w:b/>
          <w:bCs/>
          <w:sz w:val="20"/>
          <w:szCs w:val="20"/>
        </w:rPr>
      </w:pPr>
    </w:p>
    <w:p w14:paraId="0C53AF2D" w14:textId="5B434DCE" w:rsidR="002C070B" w:rsidRDefault="004902BD" w:rsidP="00BC76DC">
      <w:pPr>
        <w:rPr>
          <w:rStyle w:val="af9"/>
        </w:rPr>
      </w:pPr>
      <w:r w:rsidRPr="004902BD">
        <w:rPr>
          <w:rStyle w:val="af9"/>
        </w:rPr>
        <w:lastRenderedPageBreak/>
        <w:drawing>
          <wp:inline distT="0" distB="0" distL="0" distR="0" wp14:anchorId="400CB81E" wp14:editId="045651D3">
            <wp:extent cx="8863330" cy="3938270"/>
            <wp:effectExtent l="0" t="0" r="1270" b="0"/>
            <wp:docPr id="178825225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8252255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9382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6E1E60" w14:textId="77777777" w:rsidR="002C070B" w:rsidRDefault="002C070B" w:rsidP="00BC76DC">
      <w:pPr>
        <w:rPr>
          <w:rStyle w:val="af9"/>
        </w:rPr>
      </w:pPr>
    </w:p>
    <w:p w14:paraId="69EC0871" w14:textId="01740846" w:rsidR="00BC76DC" w:rsidRPr="00C91726" w:rsidRDefault="00BC76DC" w:rsidP="00C91726">
      <w:pPr>
        <w:pStyle w:val="af8"/>
      </w:pPr>
      <w:bookmarkStart w:id="13" w:name="_Toc176200194"/>
      <w:r w:rsidRPr="00C91726">
        <w:t>Supplemental Figure 3. Kaplan-Meier survival curves illustrat</w:t>
      </w:r>
      <w:r w:rsidR="00A3411E" w:rsidRPr="00C91726">
        <w:t>ing</w:t>
      </w:r>
      <w:r w:rsidRPr="00C91726">
        <w:t xml:space="preserve"> the associations of MAFLD (A), SLD </w:t>
      </w:r>
      <w:r w:rsidRPr="00C91726">
        <w:rPr>
          <w:rFonts w:hint="eastAsia"/>
        </w:rPr>
        <w:t>sub</w:t>
      </w:r>
      <w:r w:rsidRPr="00C91726">
        <w:t xml:space="preserve">types (B), </w:t>
      </w:r>
      <w:r w:rsidRPr="00C91726">
        <w:rPr>
          <w:rFonts w:hint="eastAsia"/>
        </w:rPr>
        <w:t>a</w:t>
      </w:r>
      <w:r w:rsidRPr="00C91726">
        <w:t>nd sarcopenia (C) with cardiac-specific mortality.</w:t>
      </w:r>
      <w:bookmarkEnd w:id="13"/>
    </w:p>
    <w:p w14:paraId="1F0CD622" w14:textId="77777777" w:rsidR="00BC76DC" w:rsidRPr="00C91726" w:rsidRDefault="00BC76DC" w:rsidP="00BC76DC">
      <w:pPr>
        <w:rPr>
          <w:rFonts w:cs="Times New Roman"/>
          <w:b/>
          <w:bCs/>
          <w:sz w:val="20"/>
          <w:szCs w:val="20"/>
        </w:rPr>
      </w:pPr>
    </w:p>
    <w:p w14:paraId="4A7F8C3A" w14:textId="3216BC31" w:rsidR="00BC76DC" w:rsidRPr="00C91726" w:rsidRDefault="00BC76DC" w:rsidP="00BC76DC">
      <w:pPr>
        <w:rPr>
          <w:rFonts w:cs="Times New Roman"/>
          <w:color w:val="000000" w:themeColor="text1"/>
          <w:sz w:val="20"/>
          <w:szCs w:val="20"/>
        </w:rPr>
      </w:pPr>
      <w:r w:rsidRPr="00C91726">
        <w:rPr>
          <w:rFonts w:cs="Times New Roman"/>
          <w:color w:val="000000" w:themeColor="text1"/>
          <w:sz w:val="20"/>
          <w:szCs w:val="20"/>
        </w:rPr>
        <w:t>MAFLD, metabolic dysfunction-associated fatty liver disease; MASLD, metabolic dysfunction-associated steatotic liver disease; M</w:t>
      </w:r>
      <w:r w:rsidRPr="00C91726">
        <w:rPr>
          <w:rFonts w:cs="Times New Roman" w:hint="eastAsia"/>
          <w:color w:val="000000" w:themeColor="text1"/>
          <w:sz w:val="20"/>
          <w:szCs w:val="20"/>
        </w:rPr>
        <w:t>et</w:t>
      </w:r>
      <w:r w:rsidRPr="00C91726">
        <w:rPr>
          <w:rFonts w:cs="Times New Roman"/>
          <w:color w:val="000000" w:themeColor="text1"/>
          <w:sz w:val="20"/>
          <w:szCs w:val="20"/>
        </w:rPr>
        <w:t xml:space="preserve">ALD, </w:t>
      </w:r>
      <w:r w:rsidR="00BD66C3" w:rsidRPr="00BD66C3">
        <w:rPr>
          <w:rFonts w:cs="Times New Roman"/>
          <w:color w:val="000000" w:themeColor="text1"/>
          <w:sz w:val="20"/>
          <w:szCs w:val="20"/>
        </w:rPr>
        <w:t>metabolic dysfunction and alcohol-associated liver disease</w:t>
      </w:r>
      <w:r w:rsidRPr="00C91726">
        <w:rPr>
          <w:rFonts w:cs="Times New Roman"/>
          <w:color w:val="000000" w:themeColor="text1"/>
          <w:sz w:val="20"/>
          <w:szCs w:val="20"/>
        </w:rPr>
        <w:t>; SLD steatotic liver disease.</w:t>
      </w:r>
    </w:p>
    <w:p w14:paraId="1A33578D" w14:textId="7FABAA77" w:rsidR="00BC76DC" w:rsidRPr="00AA3749" w:rsidRDefault="00242CF4" w:rsidP="00BC76DC">
      <w:pPr>
        <w:rPr>
          <w:rFonts w:cs="Times New Roman (正文 CS 字体)"/>
          <w:b/>
          <w:bCs/>
          <w:noProof/>
          <w:kern w:val="44"/>
          <w:sz w:val="20"/>
          <w:szCs w:val="44"/>
        </w:rPr>
      </w:pPr>
      <w:r w:rsidRPr="00242CF4">
        <w:rPr>
          <w:rFonts w:cs="Times New Roman (正文 CS 字体)"/>
          <w:b/>
          <w:bCs/>
          <w:noProof/>
          <w:kern w:val="44"/>
          <w:sz w:val="20"/>
          <w:szCs w:val="44"/>
        </w:rPr>
        <w:lastRenderedPageBreak/>
        <w:drawing>
          <wp:inline distT="0" distB="0" distL="0" distR="0" wp14:anchorId="77B783E0" wp14:editId="7B68104E">
            <wp:extent cx="8863330" cy="3561080"/>
            <wp:effectExtent l="0" t="0" r="1270" b="0"/>
            <wp:docPr id="19377719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777194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63330" cy="356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8A037E" w14:textId="77777777" w:rsidR="002C070B" w:rsidRDefault="002C070B" w:rsidP="002C070B">
      <w:pPr>
        <w:rPr>
          <w:noProof/>
        </w:rPr>
      </w:pPr>
    </w:p>
    <w:p w14:paraId="3EB284D4" w14:textId="63643675" w:rsidR="00BC76DC" w:rsidRPr="00C91726" w:rsidRDefault="00BC76DC" w:rsidP="00C91726">
      <w:pPr>
        <w:pStyle w:val="af8"/>
      </w:pPr>
      <w:bookmarkStart w:id="14" w:name="_Toc176200195"/>
      <w:r w:rsidRPr="00C91726">
        <w:t>Supplemental Figure 4. Kaplan-Meier survival curves illustrat</w:t>
      </w:r>
      <w:r w:rsidR="00A3411E" w:rsidRPr="00C91726">
        <w:t>ing</w:t>
      </w:r>
      <w:r w:rsidRPr="00C91726">
        <w:t xml:space="preserve"> the associations of MAFLD (A), SLD </w:t>
      </w:r>
      <w:r w:rsidRPr="00C91726">
        <w:rPr>
          <w:rFonts w:hint="eastAsia"/>
        </w:rPr>
        <w:t>sub</w:t>
      </w:r>
      <w:r w:rsidRPr="00C91726">
        <w:t xml:space="preserve">types (B), </w:t>
      </w:r>
      <w:r w:rsidRPr="00C91726">
        <w:rPr>
          <w:rFonts w:hint="eastAsia"/>
        </w:rPr>
        <w:t>a</w:t>
      </w:r>
      <w:r w:rsidRPr="00C91726">
        <w:t xml:space="preserve">nd sarcopenia (C) with </w:t>
      </w:r>
      <w:r w:rsidRPr="00C91726">
        <w:rPr>
          <w:rFonts w:hint="eastAsia"/>
        </w:rPr>
        <w:t>cance</w:t>
      </w:r>
      <w:r w:rsidRPr="00C91726">
        <w:t>r-specific mortality.</w:t>
      </w:r>
      <w:bookmarkEnd w:id="14"/>
    </w:p>
    <w:p w14:paraId="619E933A" w14:textId="77777777" w:rsidR="00BC76DC" w:rsidRPr="00C91726" w:rsidRDefault="00BC76DC" w:rsidP="00BC76DC">
      <w:pPr>
        <w:rPr>
          <w:rFonts w:cs="Times New Roman"/>
          <w:b/>
          <w:bCs/>
          <w:sz w:val="20"/>
          <w:szCs w:val="20"/>
        </w:rPr>
      </w:pPr>
    </w:p>
    <w:p w14:paraId="1B830C96" w14:textId="62E73AF2" w:rsidR="00BC76DC" w:rsidRPr="00C91726" w:rsidRDefault="00BC76DC" w:rsidP="00BC76DC">
      <w:pPr>
        <w:rPr>
          <w:rFonts w:cs="Times New Roman"/>
          <w:color w:val="000000" w:themeColor="text1"/>
          <w:sz w:val="20"/>
          <w:szCs w:val="20"/>
        </w:rPr>
      </w:pPr>
      <w:r w:rsidRPr="00C91726">
        <w:rPr>
          <w:rFonts w:cs="Times New Roman"/>
          <w:color w:val="000000" w:themeColor="text1"/>
          <w:sz w:val="20"/>
          <w:szCs w:val="20"/>
        </w:rPr>
        <w:t>MAFLD, metabolic dysfunction-associated fatty liver disease; MASLD, metabolic dysfunction-associated steatotic liver disease; M</w:t>
      </w:r>
      <w:r w:rsidRPr="00C91726">
        <w:rPr>
          <w:rFonts w:cs="Times New Roman" w:hint="eastAsia"/>
          <w:color w:val="000000" w:themeColor="text1"/>
          <w:sz w:val="20"/>
          <w:szCs w:val="20"/>
        </w:rPr>
        <w:t>et</w:t>
      </w:r>
      <w:r w:rsidRPr="00C91726">
        <w:rPr>
          <w:rFonts w:cs="Times New Roman"/>
          <w:color w:val="000000" w:themeColor="text1"/>
          <w:sz w:val="20"/>
          <w:szCs w:val="20"/>
        </w:rPr>
        <w:t xml:space="preserve">ALD, </w:t>
      </w:r>
      <w:r w:rsidR="00BD66C3" w:rsidRPr="00BD66C3">
        <w:rPr>
          <w:rFonts w:cs="Times New Roman"/>
          <w:color w:val="000000" w:themeColor="text1"/>
          <w:sz w:val="20"/>
          <w:szCs w:val="20"/>
        </w:rPr>
        <w:t>metabolic dysfunction and alcohol-associated liver disease</w:t>
      </w:r>
      <w:r w:rsidRPr="00C91726">
        <w:rPr>
          <w:rFonts w:cs="Times New Roman"/>
          <w:color w:val="000000" w:themeColor="text1"/>
          <w:sz w:val="20"/>
          <w:szCs w:val="20"/>
        </w:rPr>
        <w:t>; SLD steatotic liver disease.</w:t>
      </w:r>
    </w:p>
    <w:p w14:paraId="0D869B48" w14:textId="221FACE5" w:rsidR="00057FBF" w:rsidRPr="00C91726" w:rsidRDefault="00057FBF" w:rsidP="00BC76DC">
      <w:pPr>
        <w:rPr>
          <w:rFonts w:cs="Times New Roman"/>
          <w:sz w:val="20"/>
          <w:szCs w:val="20"/>
        </w:rPr>
      </w:pPr>
      <w:r w:rsidRPr="00C91726">
        <w:rPr>
          <w:rFonts w:cs="Times New Roman"/>
          <w:sz w:val="20"/>
          <w:szCs w:val="20"/>
        </w:rPr>
        <w:br w:type="page"/>
      </w:r>
    </w:p>
    <w:p w14:paraId="2CE88E84" w14:textId="77777777" w:rsidR="00057FBF" w:rsidRPr="00BD66C3" w:rsidRDefault="00057FBF" w:rsidP="00BC76DC">
      <w:pPr>
        <w:rPr>
          <w:rFonts w:cs="Times New Roman"/>
          <w:b/>
          <w:bCs/>
          <w:sz w:val="20"/>
          <w:szCs w:val="20"/>
        </w:rPr>
        <w:sectPr w:rsidR="00057FBF" w:rsidRPr="00BD66C3" w:rsidSect="00BC76DC">
          <w:pgSz w:w="16838" w:h="11906" w:orient="landscape"/>
          <w:pgMar w:top="1797" w:right="1440" w:bottom="1797" w:left="1440" w:header="851" w:footer="992" w:gutter="0"/>
          <w:cols w:space="425"/>
          <w:docGrid w:type="lines" w:linePitch="312"/>
        </w:sectPr>
      </w:pPr>
    </w:p>
    <w:bookmarkEnd w:id="11"/>
    <w:p w14:paraId="1EDA4906" w14:textId="77777777" w:rsidR="00F942F8" w:rsidRDefault="00F942F8" w:rsidP="00F942F8">
      <w:pPr>
        <w:rPr>
          <w:rFonts w:cs="Times New Roman"/>
          <w:color w:val="000000" w:themeColor="text1"/>
          <w:sz w:val="20"/>
          <w:szCs w:val="20"/>
        </w:rPr>
      </w:pPr>
      <w:r w:rsidRPr="00801272">
        <w:rPr>
          <w:rFonts w:cs="Times New Roman"/>
          <w:noProof/>
          <w:color w:val="000000" w:themeColor="text1"/>
          <w:sz w:val="20"/>
          <w:szCs w:val="20"/>
        </w:rPr>
        <w:lastRenderedPageBreak/>
        <w:drawing>
          <wp:inline distT="0" distB="0" distL="0" distR="0" wp14:anchorId="0E2974F4" wp14:editId="67785BD3">
            <wp:extent cx="5278120" cy="2715895"/>
            <wp:effectExtent l="0" t="0" r="5080" b="1905"/>
            <wp:docPr id="10999964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99964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715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3031C3" w14:textId="77777777" w:rsidR="00F942F8" w:rsidRDefault="00F942F8" w:rsidP="00F942F8">
      <w:pPr>
        <w:rPr>
          <w:rFonts w:cs="Times New Roman"/>
          <w:color w:val="000000" w:themeColor="text1"/>
          <w:sz w:val="20"/>
          <w:szCs w:val="20"/>
        </w:rPr>
      </w:pPr>
    </w:p>
    <w:p w14:paraId="4EF1E3B9" w14:textId="0FE44A80" w:rsidR="00F942F8" w:rsidRPr="008266E1" w:rsidRDefault="00F942F8" w:rsidP="00F942F8">
      <w:pPr>
        <w:pStyle w:val="af8"/>
      </w:pPr>
      <w:bookmarkStart w:id="15" w:name="_Toc149047157"/>
      <w:bookmarkStart w:id="16" w:name="_Toc176200196"/>
      <w:r w:rsidRPr="008266E1">
        <w:t xml:space="preserve">Supplemental Figure </w:t>
      </w:r>
      <w:r>
        <w:t>5</w:t>
      </w:r>
      <w:r w:rsidRPr="008266E1">
        <w:t>. Kaplan</w:t>
      </w:r>
      <w:r>
        <w:t>-</w:t>
      </w:r>
      <w:r w:rsidRPr="008266E1">
        <w:t>Meier survival curves, by MAFLD (A)/MASLD (B) and sarcopenia status, for all-cause mortality.</w:t>
      </w:r>
      <w:bookmarkEnd w:id="15"/>
      <w:bookmarkEnd w:id="16"/>
    </w:p>
    <w:p w14:paraId="30BA20E7" w14:textId="77777777" w:rsidR="00F942F8" w:rsidRPr="0036110A" w:rsidRDefault="00F942F8" w:rsidP="00F942F8">
      <w:pPr>
        <w:rPr>
          <w:rFonts w:cs="Times New Roman"/>
          <w:color w:val="000000" w:themeColor="text1"/>
          <w:sz w:val="20"/>
          <w:szCs w:val="20"/>
        </w:rPr>
      </w:pPr>
    </w:p>
    <w:p w14:paraId="6F8CF896" w14:textId="77777777" w:rsidR="00F942F8" w:rsidRPr="0036110A" w:rsidRDefault="00F942F8" w:rsidP="00F942F8">
      <w:pPr>
        <w:rPr>
          <w:rFonts w:cs="Times New Roman"/>
          <w:color w:val="000000" w:themeColor="text1"/>
          <w:sz w:val="20"/>
          <w:szCs w:val="20"/>
        </w:rPr>
      </w:pPr>
      <w:r w:rsidRPr="004C56BC">
        <w:rPr>
          <w:rFonts w:cs="Times New Roman"/>
          <w:color w:val="000000" w:themeColor="text1"/>
          <w:sz w:val="20"/>
          <w:szCs w:val="20"/>
        </w:rPr>
        <w:t xml:space="preserve">MAFLD, metabolic dysfunction-associated fatty liver disease; </w:t>
      </w:r>
      <w:r w:rsidRPr="009F668A">
        <w:rPr>
          <w:rFonts w:cs="Times New Roman"/>
          <w:color w:val="000000" w:themeColor="text1"/>
          <w:sz w:val="20"/>
          <w:szCs w:val="20"/>
        </w:rPr>
        <w:t xml:space="preserve">MASLD, metabolic dysfunction-associated </w:t>
      </w:r>
      <w:bookmarkStart w:id="17" w:name="OLE_LINK909"/>
      <w:r w:rsidRPr="009F668A">
        <w:rPr>
          <w:rFonts w:cs="Times New Roman"/>
          <w:color w:val="000000" w:themeColor="text1"/>
          <w:sz w:val="20"/>
          <w:szCs w:val="20"/>
        </w:rPr>
        <w:t>steatotic liver</w:t>
      </w:r>
      <w:r w:rsidRPr="009F668A">
        <w:rPr>
          <w:rFonts w:cs="Times New Roman" w:hint="eastAsia"/>
          <w:color w:val="000000" w:themeColor="text1"/>
          <w:sz w:val="20"/>
          <w:szCs w:val="20"/>
        </w:rPr>
        <w:t xml:space="preserve"> </w:t>
      </w:r>
      <w:r w:rsidRPr="009F668A">
        <w:rPr>
          <w:rFonts w:cs="Times New Roman"/>
          <w:color w:val="000000" w:themeColor="text1"/>
          <w:sz w:val="20"/>
          <w:szCs w:val="20"/>
        </w:rPr>
        <w:t>disease</w:t>
      </w:r>
      <w:bookmarkEnd w:id="17"/>
      <w:r>
        <w:rPr>
          <w:rFonts w:cs="Times New Roman"/>
          <w:color w:val="000000" w:themeColor="text1"/>
          <w:sz w:val="20"/>
          <w:szCs w:val="20"/>
        </w:rPr>
        <w:t>.</w:t>
      </w:r>
    </w:p>
    <w:p w14:paraId="40ED7A04" w14:textId="28155F21" w:rsidR="00F942F8" w:rsidRDefault="00F942F8" w:rsidP="00F942F8">
      <w:r>
        <w:br w:type="page"/>
      </w:r>
    </w:p>
    <w:p w14:paraId="0FED4877" w14:textId="77777777" w:rsidR="00E30629" w:rsidRDefault="00E30629" w:rsidP="00057FBF"/>
    <w:p w14:paraId="640D4B20" w14:textId="77777777" w:rsidR="00E30629" w:rsidRDefault="00E30629" w:rsidP="00057FBF"/>
    <w:p w14:paraId="6D07E62F" w14:textId="77777777" w:rsidR="00E30629" w:rsidRDefault="00E30629" w:rsidP="00E30629">
      <w:r w:rsidRPr="002C070B">
        <w:rPr>
          <w:b/>
          <w:noProof/>
        </w:rPr>
        <w:drawing>
          <wp:inline distT="0" distB="0" distL="0" distR="0" wp14:anchorId="1DD02E3A" wp14:editId="568A22CA">
            <wp:extent cx="5278120" cy="2090420"/>
            <wp:effectExtent l="0" t="0" r="0" b="0"/>
            <wp:docPr id="9" name="图片 8">
              <a:extLst xmlns:a="http://schemas.openxmlformats.org/drawingml/2006/main">
                <a:ext uri="{FF2B5EF4-FFF2-40B4-BE49-F238E27FC236}">
                  <a16:creationId xmlns:a16="http://schemas.microsoft.com/office/drawing/2014/main" id="{477A3CC3-3535-9D0B-4B97-A037FBB727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8">
                      <a:extLst>
                        <a:ext uri="{FF2B5EF4-FFF2-40B4-BE49-F238E27FC236}">
                          <a16:creationId xmlns:a16="http://schemas.microsoft.com/office/drawing/2014/main" id="{477A3CC3-3535-9D0B-4B97-A037FBB727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2090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1697ED" w14:textId="77777777" w:rsidR="00E30629" w:rsidRPr="00C91726" w:rsidRDefault="00E30629" w:rsidP="00E30629">
      <w:pPr>
        <w:rPr>
          <w:sz w:val="20"/>
          <w:szCs w:val="20"/>
        </w:rPr>
      </w:pPr>
    </w:p>
    <w:p w14:paraId="74CF4CDD" w14:textId="77777777" w:rsidR="00E30629" w:rsidRPr="00C91726" w:rsidRDefault="00E30629" w:rsidP="00E30629">
      <w:pPr>
        <w:pStyle w:val="af8"/>
      </w:pPr>
      <w:bookmarkStart w:id="18" w:name="_Toc168401421"/>
      <w:bookmarkStart w:id="19" w:name="_Toc176200197"/>
      <w:r w:rsidRPr="00C91726">
        <w:t xml:space="preserve">Supplemental Figure </w:t>
      </w:r>
      <w:r>
        <w:t>6</w:t>
      </w:r>
      <w:r w:rsidRPr="00C91726">
        <w:t>. Prevalence of sarcopenia defining using ASM/height</w:t>
      </w:r>
      <w:r w:rsidRPr="00C91726">
        <w:rPr>
          <w:vertAlign w:val="superscript"/>
        </w:rPr>
        <w:t>2</w:t>
      </w:r>
      <w:r w:rsidRPr="00C91726">
        <w:t xml:space="preserve"> (A) or ASM/BMI (B) among subjects without and with MAFLD/MASLD.</w:t>
      </w:r>
      <w:bookmarkEnd w:id="18"/>
      <w:bookmarkEnd w:id="19"/>
    </w:p>
    <w:p w14:paraId="4FC4BE75" w14:textId="77777777" w:rsidR="00E30629" w:rsidRPr="00C91726" w:rsidRDefault="00E30629" w:rsidP="00E30629">
      <w:pPr>
        <w:rPr>
          <w:sz w:val="20"/>
          <w:szCs w:val="20"/>
        </w:rPr>
      </w:pPr>
    </w:p>
    <w:p w14:paraId="49CB783A" w14:textId="77777777" w:rsidR="00E30629" w:rsidRPr="00C91726" w:rsidRDefault="00E30629" w:rsidP="00E30629">
      <w:pPr>
        <w:rPr>
          <w:sz w:val="20"/>
          <w:szCs w:val="20"/>
        </w:rPr>
      </w:pPr>
      <w:r w:rsidRPr="00C91726">
        <w:rPr>
          <w:sz w:val="20"/>
          <w:szCs w:val="20"/>
        </w:rPr>
        <w:t>ASM, appendicular skeletal muscle mass; BMI, body mass index; MAFLD, metabolic dysfunction-associated fatty liver disease; MASLD, metabolic dysfunction-associated steatotic liver disease.</w:t>
      </w:r>
    </w:p>
    <w:p w14:paraId="6923EAE0" w14:textId="1D01AB17" w:rsidR="00E30629" w:rsidRDefault="00E30629" w:rsidP="00057FBF">
      <w:r>
        <w:br w:type="page"/>
      </w:r>
    </w:p>
    <w:p w14:paraId="329B401B" w14:textId="77777777" w:rsidR="00057FBF" w:rsidRPr="00E30629" w:rsidRDefault="00057FBF" w:rsidP="00057FBF">
      <w:pPr>
        <w:sectPr w:rsidR="00057FBF" w:rsidRPr="00E30629" w:rsidSect="00057FBF">
          <w:pgSz w:w="11906" w:h="16838"/>
          <w:pgMar w:top="1440" w:right="1797" w:bottom="1440" w:left="1797" w:header="851" w:footer="992" w:gutter="0"/>
          <w:cols w:space="425"/>
          <w:docGrid w:type="lines" w:linePitch="312"/>
        </w:sectPr>
      </w:pPr>
    </w:p>
    <w:p w14:paraId="02798413" w14:textId="29CA5ADE" w:rsidR="00991789" w:rsidRPr="00C91726" w:rsidRDefault="00991789" w:rsidP="00C91726">
      <w:pPr>
        <w:pStyle w:val="af8"/>
      </w:pPr>
      <w:bookmarkStart w:id="20" w:name="_Toc149047158"/>
      <w:bookmarkStart w:id="21" w:name="_Toc176200198"/>
      <w:r w:rsidRPr="00C91726">
        <w:lastRenderedPageBreak/>
        <w:t>S</w:t>
      </w:r>
      <w:r w:rsidRPr="00C91726">
        <w:rPr>
          <w:rFonts w:hint="eastAsia"/>
        </w:rPr>
        <w:t>upple</w:t>
      </w:r>
      <w:r w:rsidRPr="00C91726">
        <w:t xml:space="preserve">mental Table </w:t>
      </w:r>
      <w:r w:rsidR="00296846" w:rsidRPr="00C91726">
        <w:t>1</w:t>
      </w:r>
      <w:r w:rsidRPr="00C91726">
        <w:t xml:space="preserve">. </w:t>
      </w:r>
      <w:r w:rsidR="0063421C" w:rsidRPr="00C91726">
        <w:t>C</w:t>
      </w:r>
      <w:r w:rsidRPr="00C91726">
        <w:t xml:space="preserve">haracteristics of subjects </w:t>
      </w:r>
      <w:r w:rsidRPr="00C91726">
        <w:rPr>
          <w:rFonts w:hint="eastAsia"/>
        </w:rPr>
        <w:t>w</w:t>
      </w:r>
      <w:r w:rsidRPr="00C91726">
        <w:t>ith M</w:t>
      </w:r>
      <w:r w:rsidRPr="00C91726">
        <w:rPr>
          <w:rFonts w:hint="eastAsia"/>
        </w:rPr>
        <w:t>e</w:t>
      </w:r>
      <w:r w:rsidRPr="00C91726">
        <w:t xml:space="preserve">tALD or </w:t>
      </w:r>
      <w:bookmarkStart w:id="22" w:name="OLE_LINK882"/>
      <w:r w:rsidR="008271D6" w:rsidRPr="00C91726">
        <w:rPr>
          <w:rFonts w:eastAsia="微软雅黑" w:cs="Times New Roman"/>
          <w:color w:val="000000" w:themeColor="text1"/>
        </w:rPr>
        <w:t xml:space="preserve">other </w:t>
      </w:r>
      <w:r w:rsidR="0007214E">
        <w:rPr>
          <w:rFonts w:eastAsia="微软雅黑" w:cs="Times New Roman"/>
          <w:color w:val="000000" w:themeColor="text1"/>
        </w:rPr>
        <w:t>a</w:t>
      </w:r>
      <w:r w:rsidR="008271D6" w:rsidRPr="00C91726">
        <w:rPr>
          <w:rFonts w:eastAsia="微软雅黑" w:cs="Times New Roman"/>
          <w:color w:val="000000" w:themeColor="text1"/>
        </w:rPr>
        <w:t>etiology</w:t>
      </w:r>
      <w:r w:rsidR="00A3688A">
        <w:rPr>
          <w:rFonts w:eastAsia="微软雅黑" w:cs="Times New Roman"/>
          <w:color w:val="000000" w:themeColor="text1"/>
        </w:rPr>
        <w:t xml:space="preserve"> </w:t>
      </w:r>
      <w:r w:rsidR="00A3688A" w:rsidRPr="00C91726">
        <w:rPr>
          <w:rFonts w:eastAsia="微软雅黑" w:cs="Times New Roman"/>
          <w:color w:val="000000" w:themeColor="text1"/>
        </w:rPr>
        <w:t>SLD</w:t>
      </w:r>
      <w:r w:rsidR="00CF215A" w:rsidRPr="00C91726">
        <w:rPr>
          <w:vertAlign w:val="superscript"/>
        </w:rPr>
        <w:t>*</w:t>
      </w:r>
      <w:r w:rsidRPr="00C91726">
        <w:t>.</w:t>
      </w:r>
      <w:bookmarkEnd w:id="20"/>
      <w:bookmarkEnd w:id="21"/>
      <w:bookmarkEnd w:id="22"/>
      <w:r w:rsidRPr="00C91726">
        <w:t xml:space="preserve"> </w:t>
      </w:r>
    </w:p>
    <w:tbl>
      <w:tblPr>
        <w:tblStyle w:val="a9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7"/>
        <w:gridCol w:w="1197"/>
        <w:gridCol w:w="1192"/>
        <w:gridCol w:w="1699"/>
        <w:gridCol w:w="851"/>
        <w:gridCol w:w="856"/>
      </w:tblGrid>
      <w:tr w:rsidR="00B8207D" w:rsidRPr="00D061A4" w14:paraId="3E4B165E" w14:textId="0EFF8FF6" w:rsidTr="00B8207D">
        <w:trPr>
          <w:trHeight w:val="227"/>
        </w:trPr>
        <w:tc>
          <w:tcPr>
            <w:tcW w:w="151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CC6DCD" w14:textId="77777777" w:rsidR="00D25EF9" w:rsidRPr="00D061A4" w:rsidRDefault="00D25EF9" w:rsidP="00E71E54">
            <w:pPr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Characteristic</w:t>
            </w:r>
          </w:p>
        </w:tc>
        <w:tc>
          <w:tcPr>
            <w:tcW w:w="72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B063C" w14:textId="227D150B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No SLD</w:t>
            </w:r>
          </w:p>
          <w:p w14:paraId="5DE5490A" w14:textId="7A5B05EF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/>
                <w:sz w:val="20"/>
                <w:szCs w:val="20"/>
              </w:rPr>
              <w:t xml:space="preserve">n = 3771, 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57.6%</w:t>
            </w:r>
          </w:p>
        </w:tc>
        <w:tc>
          <w:tcPr>
            <w:tcW w:w="71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EEF7D" w14:textId="09B1E5E6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MetALD</w:t>
            </w:r>
          </w:p>
          <w:p w14:paraId="52669CA0" w14:textId="5D6391B5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/>
                <w:sz w:val="20"/>
                <w:szCs w:val="20"/>
              </w:rPr>
              <w:t>n = 132, 2.0%</w:t>
            </w: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2B86B2" w14:textId="1E3A1F58" w:rsidR="00281F73" w:rsidRDefault="00281F73" w:rsidP="00E71E54">
            <w:pPr>
              <w:jc w:val="center"/>
              <w:rPr>
                <w:rFonts w:eastAsia="DengXian" w:cs="Times New Roman"/>
                <w:bCs/>
                <w:color w:val="000000"/>
                <w:sz w:val="20"/>
                <w:szCs w:val="20"/>
              </w:rPr>
            </w:pPr>
            <w:r>
              <w:rPr>
                <w:rFonts w:eastAsia="微软雅黑" w:cs="Times New Roman"/>
                <w:color w:val="000000" w:themeColor="text1"/>
                <w:sz w:val="20"/>
                <w:szCs w:val="20"/>
              </w:rPr>
              <w:t>O</w:t>
            </w:r>
            <w:r w:rsidRPr="00C91726">
              <w:rPr>
                <w:rFonts w:eastAsia="微软雅黑" w:cs="Times New Roman"/>
                <w:color w:val="000000" w:themeColor="text1"/>
                <w:sz w:val="20"/>
                <w:szCs w:val="20"/>
              </w:rPr>
              <w:t xml:space="preserve">ther </w:t>
            </w:r>
            <w:r>
              <w:rPr>
                <w:rFonts w:eastAsia="微软雅黑" w:cs="Times New Roman"/>
                <w:color w:val="000000" w:themeColor="text1"/>
                <w:sz w:val="20"/>
                <w:szCs w:val="20"/>
              </w:rPr>
              <w:t>a</w:t>
            </w:r>
            <w:r w:rsidRPr="00C91726">
              <w:rPr>
                <w:rFonts w:eastAsia="微软雅黑" w:cs="Times New Roman"/>
                <w:color w:val="000000" w:themeColor="text1"/>
                <w:sz w:val="20"/>
                <w:szCs w:val="20"/>
              </w:rPr>
              <w:t>etiology</w:t>
            </w:r>
            <w:r w:rsidRPr="00C91726">
              <w:rPr>
                <w:rFonts w:eastAsia="微软雅黑" w:cs="Times New Roman" w:hint="eastAsi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eastAsia="微软雅黑" w:cs="Times New Roman"/>
                <w:color w:val="000000" w:themeColor="text1"/>
                <w:sz w:val="20"/>
                <w:szCs w:val="20"/>
              </w:rPr>
              <w:t>SLD</w:t>
            </w:r>
            <w:r w:rsidRPr="00D061A4">
              <w:rPr>
                <w:rFonts w:eastAsia="DengXian" w:cs="Times New Roman"/>
                <w:bCs/>
                <w:color w:val="000000"/>
                <w:sz w:val="20"/>
                <w:szCs w:val="20"/>
              </w:rPr>
              <w:t xml:space="preserve"> </w:t>
            </w:r>
          </w:p>
          <w:p w14:paraId="371492CE" w14:textId="56A36A22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/>
                <w:sz w:val="20"/>
                <w:szCs w:val="20"/>
              </w:rPr>
              <w:t>n = 130, 2.0%</w:t>
            </w:r>
          </w:p>
        </w:tc>
        <w:tc>
          <w:tcPr>
            <w:tcW w:w="5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9AD7C" w14:textId="3C999F39" w:rsidR="001E66F2" w:rsidRPr="00D061A4" w:rsidRDefault="001E66F2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†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 </w:t>
            </w:r>
            <w:r w:rsidR="00D25EF9"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P value</w:t>
            </w: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28603" w14:textId="510603E0" w:rsidR="00D25EF9" w:rsidRPr="00D061A4" w:rsidRDefault="001E66F2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  <w:vertAlign w:val="superscript"/>
              </w:rPr>
              <w:t xml:space="preserve">‡ </w:t>
            </w:r>
            <w:r w:rsidR="00D25EF9"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P value</w:t>
            </w:r>
          </w:p>
        </w:tc>
      </w:tr>
      <w:tr w:rsidR="00B8207D" w:rsidRPr="00D061A4" w14:paraId="22AE5B0D" w14:textId="6A2A84A4" w:rsidTr="00B8207D">
        <w:trPr>
          <w:trHeight w:val="227"/>
        </w:trPr>
        <w:tc>
          <w:tcPr>
            <w:tcW w:w="1514" w:type="pct"/>
            <w:tcBorders>
              <w:top w:val="single" w:sz="4" w:space="0" w:color="auto"/>
            </w:tcBorders>
            <w:vAlign w:val="center"/>
          </w:tcPr>
          <w:p w14:paraId="6933C025" w14:textId="77777777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Follow-up time, years</w:t>
            </w:r>
          </w:p>
        </w:tc>
        <w:tc>
          <w:tcPr>
            <w:tcW w:w="720" w:type="pct"/>
            <w:tcBorders>
              <w:top w:val="single" w:sz="4" w:space="0" w:color="auto"/>
            </w:tcBorders>
            <w:vAlign w:val="center"/>
          </w:tcPr>
          <w:p w14:paraId="791E69D3" w14:textId="3D1DB5D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16.0 (0.1)</w:t>
            </w:r>
          </w:p>
        </w:tc>
        <w:tc>
          <w:tcPr>
            <w:tcW w:w="717" w:type="pct"/>
            <w:tcBorders>
              <w:top w:val="single" w:sz="4" w:space="0" w:color="auto"/>
            </w:tcBorders>
            <w:vAlign w:val="center"/>
          </w:tcPr>
          <w:p w14:paraId="5C5DA0BE" w14:textId="558F64E4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15.2 (0.3)</w:t>
            </w:r>
          </w:p>
        </w:tc>
        <w:tc>
          <w:tcPr>
            <w:tcW w:w="1022" w:type="pct"/>
            <w:tcBorders>
              <w:top w:val="single" w:sz="4" w:space="0" w:color="auto"/>
            </w:tcBorders>
            <w:vAlign w:val="center"/>
          </w:tcPr>
          <w:p w14:paraId="529CEBCA" w14:textId="41AD409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13.9 (0.5)</w:t>
            </w:r>
          </w:p>
        </w:tc>
        <w:tc>
          <w:tcPr>
            <w:tcW w:w="512" w:type="pct"/>
            <w:tcBorders>
              <w:top w:val="single" w:sz="4" w:space="0" w:color="auto"/>
            </w:tcBorders>
            <w:vAlign w:val="center"/>
          </w:tcPr>
          <w:p w14:paraId="4424F733" w14:textId="27B9A04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0.230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7C2F8980" w14:textId="5B0F8AF6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B8207D" w:rsidRPr="00D061A4" w14:paraId="39C49025" w14:textId="46BAF25B" w:rsidTr="00B8207D">
        <w:trPr>
          <w:trHeight w:val="227"/>
        </w:trPr>
        <w:tc>
          <w:tcPr>
            <w:tcW w:w="1514" w:type="pct"/>
            <w:vAlign w:val="center"/>
          </w:tcPr>
          <w:p w14:paraId="7F9899AC" w14:textId="2B181A99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Age, years</w:t>
            </w:r>
          </w:p>
        </w:tc>
        <w:tc>
          <w:tcPr>
            <w:tcW w:w="720" w:type="pct"/>
            <w:vAlign w:val="center"/>
          </w:tcPr>
          <w:p w14:paraId="79B0232B" w14:textId="37D64D2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43.5 (0.4)</w:t>
            </w:r>
          </w:p>
        </w:tc>
        <w:tc>
          <w:tcPr>
            <w:tcW w:w="717" w:type="pct"/>
            <w:vAlign w:val="center"/>
          </w:tcPr>
          <w:p w14:paraId="1C4C63DB" w14:textId="1ECEAC2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50.1 (1.1)</w:t>
            </w:r>
          </w:p>
        </w:tc>
        <w:tc>
          <w:tcPr>
            <w:tcW w:w="1022" w:type="pct"/>
            <w:vAlign w:val="center"/>
          </w:tcPr>
          <w:p w14:paraId="6C0482C4" w14:textId="2E94252B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44.0 (1.5)</w:t>
            </w:r>
          </w:p>
        </w:tc>
        <w:tc>
          <w:tcPr>
            <w:tcW w:w="512" w:type="pct"/>
            <w:vAlign w:val="center"/>
          </w:tcPr>
          <w:p w14:paraId="103FE138" w14:textId="31C3598C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15" w:type="pct"/>
            <w:vAlign w:val="center"/>
          </w:tcPr>
          <w:p w14:paraId="0CF05478" w14:textId="13013E65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1.000</w:t>
            </w:r>
          </w:p>
        </w:tc>
      </w:tr>
      <w:tr w:rsidR="00B8207D" w:rsidRPr="00D061A4" w14:paraId="11060F4F" w14:textId="7AE5370A" w:rsidTr="00B8207D">
        <w:trPr>
          <w:trHeight w:val="227"/>
        </w:trPr>
        <w:tc>
          <w:tcPr>
            <w:tcW w:w="1514" w:type="pct"/>
            <w:vAlign w:val="center"/>
          </w:tcPr>
          <w:p w14:paraId="48D1A393" w14:textId="77777777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Women, no. (%)</w:t>
            </w:r>
          </w:p>
        </w:tc>
        <w:tc>
          <w:tcPr>
            <w:tcW w:w="720" w:type="pct"/>
            <w:vAlign w:val="center"/>
          </w:tcPr>
          <w:p w14:paraId="06CE90D9" w14:textId="335AACA8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2020 (56.5)</w:t>
            </w:r>
          </w:p>
        </w:tc>
        <w:tc>
          <w:tcPr>
            <w:tcW w:w="717" w:type="pct"/>
            <w:vAlign w:val="center"/>
          </w:tcPr>
          <w:p w14:paraId="04FA7FA3" w14:textId="75422D3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37 (29.8)</w:t>
            </w:r>
          </w:p>
        </w:tc>
        <w:tc>
          <w:tcPr>
            <w:tcW w:w="1022" w:type="pct"/>
            <w:vAlign w:val="center"/>
          </w:tcPr>
          <w:p w14:paraId="61284A41" w14:textId="0462B891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33 (28.9)</w:t>
            </w:r>
          </w:p>
        </w:tc>
        <w:tc>
          <w:tcPr>
            <w:tcW w:w="512" w:type="pct"/>
            <w:vAlign w:val="center"/>
          </w:tcPr>
          <w:p w14:paraId="6133238A" w14:textId="132FC788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15" w:type="pct"/>
            <w:vAlign w:val="center"/>
          </w:tcPr>
          <w:p w14:paraId="467D645B" w14:textId="2AB82F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</w:tr>
      <w:tr w:rsidR="00B8207D" w:rsidRPr="00D061A4" w14:paraId="06DC887A" w14:textId="537FDC49" w:rsidTr="00B8207D">
        <w:trPr>
          <w:trHeight w:val="227"/>
        </w:trPr>
        <w:tc>
          <w:tcPr>
            <w:tcW w:w="1514" w:type="pct"/>
            <w:vAlign w:val="center"/>
          </w:tcPr>
          <w:p w14:paraId="34824549" w14:textId="77777777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Race/ethnicity, no. (%)</w:t>
            </w:r>
          </w:p>
        </w:tc>
        <w:tc>
          <w:tcPr>
            <w:tcW w:w="720" w:type="pct"/>
            <w:vAlign w:val="center"/>
          </w:tcPr>
          <w:p w14:paraId="796C0F55" w14:textId="77777777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pct"/>
            <w:vAlign w:val="center"/>
          </w:tcPr>
          <w:p w14:paraId="00DCC59F" w14:textId="3D9788E8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pct"/>
            <w:vAlign w:val="center"/>
          </w:tcPr>
          <w:p w14:paraId="0B90B6D7" w14:textId="77777777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14:paraId="23C2F5F4" w14:textId="73FCF79F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0.0</w:t>
            </w:r>
            <w:r w:rsidR="00814F9D"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515" w:type="pct"/>
            <w:vAlign w:val="center"/>
          </w:tcPr>
          <w:p w14:paraId="6B32C591" w14:textId="7701A957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0.420</w:t>
            </w:r>
          </w:p>
        </w:tc>
      </w:tr>
      <w:tr w:rsidR="00B8207D" w:rsidRPr="00D061A4" w14:paraId="4C48CD4A" w14:textId="15D23ED8" w:rsidTr="00B8207D">
        <w:trPr>
          <w:trHeight w:val="227"/>
        </w:trPr>
        <w:tc>
          <w:tcPr>
            <w:tcW w:w="1514" w:type="pct"/>
            <w:vAlign w:val="center"/>
          </w:tcPr>
          <w:p w14:paraId="556C73CB" w14:textId="77777777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Non-Hispanic white</w:t>
            </w:r>
          </w:p>
        </w:tc>
        <w:tc>
          <w:tcPr>
            <w:tcW w:w="720" w:type="pct"/>
            <w:vAlign w:val="center"/>
          </w:tcPr>
          <w:p w14:paraId="14201ED8" w14:textId="389E7A8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746 (6.5)</w:t>
            </w:r>
          </w:p>
        </w:tc>
        <w:tc>
          <w:tcPr>
            <w:tcW w:w="717" w:type="pct"/>
            <w:vAlign w:val="center"/>
          </w:tcPr>
          <w:p w14:paraId="008A01F2" w14:textId="41953507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30 (7.5)</w:t>
            </w:r>
          </w:p>
        </w:tc>
        <w:tc>
          <w:tcPr>
            <w:tcW w:w="1022" w:type="pct"/>
            <w:vAlign w:val="center"/>
          </w:tcPr>
          <w:p w14:paraId="5AA6C70D" w14:textId="5A4F5343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28 (7.5)</w:t>
            </w:r>
          </w:p>
        </w:tc>
        <w:tc>
          <w:tcPr>
            <w:tcW w:w="512" w:type="pct"/>
            <w:vAlign w:val="center"/>
          </w:tcPr>
          <w:p w14:paraId="1BC8A424" w14:textId="66787423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3DC19EFD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6F216B84" w14:textId="47FD246E" w:rsidTr="00B8207D">
        <w:trPr>
          <w:trHeight w:val="227"/>
        </w:trPr>
        <w:tc>
          <w:tcPr>
            <w:tcW w:w="1514" w:type="pct"/>
            <w:vAlign w:val="center"/>
          </w:tcPr>
          <w:p w14:paraId="1FF867ED" w14:textId="77777777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Non-Hispanic black</w:t>
            </w:r>
          </w:p>
        </w:tc>
        <w:tc>
          <w:tcPr>
            <w:tcW w:w="720" w:type="pct"/>
            <w:vAlign w:val="center"/>
          </w:tcPr>
          <w:p w14:paraId="10E9AB49" w14:textId="32D0650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1986 (72.5)</w:t>
            </w:r>
          </w:p>
        </w:tc>
        <w:tc>
          <w:tcPr>
            <w:tcW w:w="717" w:type="pct"/>
            <w:vAlign w:val="center"/>
          </w:tcPr>
          <w:p w14:paraId="08F34F5A" w14:textId="2F4BFB05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81 (81.9)</w:t>
            </w:r>
          </w:p>
        </w:tc>
        <w:tc>
          <w:tcPr>
            <w:tcW w:w="1022" w:type="pct"/>
            <w:vAlign w:val="center"/>
          </w:tcPr>
          <w:p w14:paraId="67ECE963" w14:textId="303A2136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58 (69.8)</w:t>
            </w:r>
          </w:p>
        </w:tc>
        <w:tc>
          <w:tcPr>
            <w:tcW w:w="512" w:type="pct"/>
            <w:vAlign w:val="center"/>
          </w:tcPr>
          <w:p w14:paraId="725C81A7" w14:textId="11A960A9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556B659A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263553DC" w14:textId="1425B664" w:rsidTr="00B8207D">
        <w:trPr>
          <w:trHeight w:val="227"/>
        </w:trPr>
        <w:tc>
          <w:tcPr>
            <w:tcW w:w="1514" w:type="pct"/>
            <w:vAlign w:val="center"/>
          </w:tcPr>
          <w:p w14:paraId="7026A7C1" w14:textId="77777777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Hispanic</w:t>
            </w:r>
          </w:p>
        </w:tc>
        <w:tc>
          <w:tcPr>
            <w:tcW w:w="720" w:type="pct"/>
            <w:vAlign w:val="center"/>
          </w:tcPr>
          <w:p w14:paraId="580CFBA4" w14:textId="7FC10719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715 (10.2)</w:t>
            </w:r>
          </w:p>
        </w:tc>
        <w:tc>
          <w:tcPr>
            <w:tcW w:w="717" w:type="pct"/>
            <w:vAlign w:val="center"/>
          </w:tcPr>
          <w:p w14:paraId="68298AC3" w14:textId="6F5CD965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15 (5.8)</w:t>
            </w:r>
          </w:p>
        </w:tc>
        <w:tc>
          <w:tcPr>
            <w:tcW w:w="1022" w:type="pct"/>
            <w:vAlign w:val="center"/>
          </w:tcPr>
          <w:p w14:paraId="6DD0D43B" w14:textId="4118CF5C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33 (13.9)</w:t>
            </w:r>
          </w:p>
        </w:tc>
        <w:tc>
          <w:tcPr>
            <w:tcW w:w="512" w:type="pct"/>
            <w:vAlign w:val="center"/>
          </w:tcPr>
          <w:p w14:paraId="727E6B38" w14:textId="2A2003C2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05D2CDF5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04D22428" w14:textId="0333E941" w:rsidTr="00B8207D">
        <w:trPr>
          <w:trHeight w:val="227"/>
        </w:trPr>
        <w:tc>
          <w:tcPr>
            <w:tcW w:w="1514" w:type="pct"/>
            <w:vAlign w:val="center"/>
          </w:tcPr>
          <w:p w14:paraId="66DEF6A9" w14:textId="77777777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Others</w:t>
            </w:r>
          </w:p>
        </w:tc>
        <w:tc>
          <w:tcPr>
            <w:tcW w:w="720" w:type="pct"/>
            <w:vAlign w:val="center"/>
          </w:tcPr>
          <w:p w14:paraId="01A5CF15" w14:textId="2B3A3B73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324 (10.7)</w:t>
            </w:r>
          </w:p>
        </w:tc>
        <w:tc>
          <w:tcPr>
            <w:tcW w:w="717" w:type="pct"/>
            <w:vAlign w:val="center"/>
          </w:tcPr>
          <w:p w14:paraId="5B40A9BB" w14:textId="051E977A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6 (4.9)</w:t>
            </w:r>
          </w:p>
        </w:tc>
        <w:tc>
          <w:tcPr>
            <w:tcW w:w="1022" w:type="pct"/>
            <w:vAlign w:val="center"/>
          </w:tcPr>
          <w:p w14:paraId="3F2B888C" w14:textId="6FD7E5D8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11 (8.8)</w:t>
            </w:r>
          </w:p>
        </w:tc>
        <w:tc>
          <w:tcPr>
            <w:tcW w:w="512" w:type="pct"/>
            <w:vAlign w:val="center"/>
          </w:tcPr>
          <w:p w14:paraId="2E75FE3B" w14:textId="22B842F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79880D65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6A3F958A" w14:textId="7376D107" w:rsidTr="00B8207D">
        <w:trPr>
          <w:trHeight w:val="227"/>
        </w:trPr>
        <w:tc>
          <w:tcPr>
            <w:tcW w:w="1514" w:type="pct"/>
            <w:vAlign w:val="center"/>
          </w:tcPr>
          <w:p w14:paraId="0CC1BEF8" w14:textId="77777777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Education levels, no. (%)</w:t>
            </w:r>
          </w:p>
        </w:tc>
        <w:tc>
          <w:tcPr>
            <w:tcW w:w="720" w:type="pct"/>
            <w:vAlign w:val="center"/>
          </w:tcPr>
          <w:p w14:paraId="707E344E" w14:textId="77777777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pct"/>
            <w:vAlign w:val="center"/>
          </w:tcPr>
          <w:p w14:paraId="0E4836A8" w14:textId="51060F1A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pct"/>
            <w:vAlign w:val="center"/>
          </w:tcPr>
          <w:p w14:paraId="32A757DF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14:paraId="4107A585" w14:textId="0EF5204C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0.226</w:t>
            </w:r>
          </w:p>
        </w:tc>
        <w:tc>
          <w:tcPr>
            <w:tcW w:w="515" w:type="pct"/>
            <w:vAlign w:val="center"/>
          </w:tcPr>
          <w:p w14:paraId="303DFBB2" w14:textId="2E5435E1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sz w:val="20"/>
                <w:szCs w:val="20"/>
              </w:rPr>
              <w:t>&lt; 0.001</w:t>
            </w:r>
          </w:p>
        </w:tc>
      </w:tr>
      <w:tr w:rsidR="00B8207D" w:rsidRPr="00D061A4" w14:paraId="71C0D565" w14:textId="54EDA2C5" w:rsidTr="00B8207D">
        <w:trPr>
          <w:trHeight w:val="227"/>
        </w:trPr>
        <w:tc>
          <w:tcPr>
            <w:tcW w:w="1514" w:type="pct"/>
            <w:vAlign w:val="center"/>
          </w:tcPr>
          <w:p w14:paraId="2458C020" w14:textId="77777777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Less than high school</w:t>
            </w:r>
          </w:p>
        </w:tc>
        <w:tc>
          <w:tcPr>
            <w:tcW w:w="720" w:type="pct"/>
            <w:vAlign w:val="center"/>
          </w:tcPr>
          <w:p w14:paraId="68A5E499" w14:textId="74077DDF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475 (5.9)</w:t>
            </w:r>
          </w:p>
        </w:tc>
        <w:tc>
          <w:tcPr>
            <w:tcW w:w="717" w:type="pct"/>
            <w:vAlign w:val="center"/>
          </w:tcPr>
          <w:p w14:paraId="3C42DF45" w14:textId="34A9942A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16 (5.7)</w:t>
            </w:r>
          </w:p>
        </w:tc>
        <w:tc>
          <w:tcPr>
            <w:tcW w:w="1022" w:type="pct"/>
            <w:vAlign w:val="center"/>
          </w:tcPr>
          <w:p w14:paraId="0F096A08" w14:textId="48997F1D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17 (8.3)</w:t>
            </w:r>
          </w:p>
        </w:tc>
        <w:tc>
          <w:tcPr>
            <w:tcW w:w="512" w:type="pct"/>
            <w:vAlign w:val="center"/>
          </w:tcPr>
          <w:p w14:paraId="212414B9" w14:textId="1CA1408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3B8A47DE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14997740" w14:textId="42F3E37E" w:rsidTr="00B8207D">
        <w:trPr>
          <w:trHeight w:val="227"/>
        </w:trPr>
        <w:tc>
          <w:tcPr>
            <w:tcW w:w="1514" w:type="pct"/>
            <w:vAlign w:val="center"/>
          </w:tcPr>
          <w:p w14:paraId="0DC768C6" w14:textId="77777777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High school or equivalent</w:t>
            </w:r>
          </w:p>
        </w:tc>
        <w:tc>
          <w:tcPr>
            <w:tcW w:w="720" w:type="pct"/>
            <w:vAlign w:val="center"/>
          </w:tcPr>
          <w:p w14:paraId="0B563511" w14:textId="5E74BEB5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1409 (36.0)</w:t>
            </w:r>
          </w:p>
        </w:tc>
        <w:tc>
          <w:tcPr>
            <w:tcW w:w="717" w:type="pct"/>
            <w:vAlign w:val="center"/>
          </w:tcPr>
          <w:p w14:paraId="3039B790" w14:textId="3F3FBD84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59 (44.3)</w:t>
            </w:r>
          </w:p>
        </w:tc>
        <w:tc>
          <w:tcPr>
            <w:tcW w:w="1022" w:type="pct"/>
            <w:vAlign w:val="center"/>
          </w:tcPr>
          <w:p w14:paraId="56FDC8C1" w14:textId="43AE47E3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68 (55.5)</w:t>
            </w:r>
          </w:p>
        </w:tc>
        <w:tc>
          <w:tcPr>
            <w:tcW w:w="512" w:type="pct"/>
            <w:vAlign w:val="center"/>
          </w:tcPr>
          <w:p w14:paraId="1203810D" w14:textId="4BA3C288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216B3C6E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1CFA6E9B" w14:textId="29FA11C4" w:rsidTr="00B8207D">
        <w:trPr>
          <w:trHeight w:val="227"/>
        </w:trPr>
        <w:tc>
          <w:tcPr>
            <w:tcW w:w="1514" w:type="pct"/>
            <w:vAlign w:val="center"/>
          </w:tcPr>
          <w:p w14:paraId="5E80849A" w14:textId="77777777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College or above</w:t>
            </w:r>
          </w:p>
        </w:tc>
        <w:tc>
          <w:tcPr>
            <w:tcW w:w="720" w:type="pct"/>
            <w:vAlign w:val="center"/>
          </w:tcPr>
          <w:p w14:paraId="4A7E30F8" w14:textId="3FC518C5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1880 (58.0)</w:t>
            </w:r>
          </w:p>
        </w:tc>
        <w:tc>
          <w:tcPr>
            <w:tcW w:w="717" w:type="pct"/>
            <w:vAlign w:val="center"/>
          </w:tcPr>
          <w:p w14:paraId="55FE7531" w14:textId="053E84ED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57 (50.0)</w:t>
            </w:r>
          </w:p>
        </w:tc>
        <w:tc>
          <w:tcPr>
            <w:tcW w:w="1022" w:type="pct"/>
            <w:vAlign w:val="center"/>
          </w:tcPr>
          <w:p w14:paraId="11C1D612" w14:textId="1008ACD4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45 (36.3)</w:t>
            </w:r>
          </w:p>
        </w:tc>
        <w:tc>
          <w:tcPr>
            <w:tcW w:w="512" w:type="pct"/>
            <w:vAlign w:val="center"/>
          </w:tcPr>
          <w:p w14:paraId="19C270A2" w14:textId="6D6FFB4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798862D1" w14:textId="14772B88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75823B31" w14:textId="0043EB3C" w:rsidTr="00B8207D">
        <w:trPr>
          <w:trHeight w:val="227"/>
        </w:trPr>
        <w:tc>
          <w:tcPr>
            <w:tcW w:w="1514" w:type="pct"/>
            <w:vAlign w:val="center"/>
          </w:tcPr>
          <w:p w14:paraId="3C1C3513" w14:textId="4BC68790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Marital status, no. (%)</w:t>
            </w:r>
          </w:p>
        </w:tc>
        <w:tc>
          <w:tcPr>
            <w:tcW w:w="720" w:type="pct"/>
            <w:vAlign w:val="center"/>
          </w:tcPr>
          <w:p w14:paraId="5E8B126B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vAlign w:val="center"/>
          </w:tcPr>
          <w:p w14:paraId="212CF504" w14:textId="66296EC3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vAlign w:val="center"/>
          </w:tcPr>
          <w:p w14:paraId="6F433BC3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14:paraId="4D512F6B" w14:textId="2F3ADB22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0.07</w:t>
            </w:r>
            <w:r w:rsidR="00664913" w:rsidRPr="00D061A4">
              <w:rPr>
                <w:rFonts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515" w:type="pct"/>
            <w:vAlign w:val="center"/>
          </w:tcPr>
          <w:p w14:paraId="48A40149" w14:textId="78542625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sz w:val="20"/>
                <w:szCs w:val="20"/>
              </w:rPr>
              <w:t>&lt; 0.001</w:t>
            </w:r>
          </w:p>
        </w:tc>
      </w:tr>
      <w:tr w:rsidR="00B8207D" w:rsidRPr="00D061A4" w14:paraId="5172FF70" w14:textId="56D238F8" w:rsidTr="00B8207D">
        <w:trPr>
          <w:trHeight w:val="227"/>
        </w:trPr>
        <w:tc>
          <w:tcPr>
            <w:tcW w:w="1514" w:type="pct"/>
            <w:vAlign w:val="center"/>
          </w:tcPr>
          <w:p w14:paraId="139E6252" w14:textId="1A4B85AB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Married </w:t>
            </w:r>
          </w:p>
        </w:tc>
        <w:tc>
          <w:tcPr>
            <w:tcW w:w="720" w:type="pct"/>
            <w:vAlign w:val="center"/>
          </w:tcPr>
          <w:p w14:paraId="15FA9948" w14:textId="07541071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2013 (57.8)</w:t>
            </w:r>
          </w:p>
        </w:tc>
        <w:tc>
          <w:tcPr>
            <w:tcW w:w="717" w:type="pct"/>
            <w:vAlign w:val="center"/>
          </w:tcPr>
          <w:p w14:paraId="3E2E99E3" w14:textId="184E7C13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76 (66.4)</w:t>
            </w:r>
          </w:p>
        </w:tc>
        <w:tc>
          <w:tcPr>
            <w:tcW w:w="1022" w:type="pct"/>
            <w:vAlign w:val="center"/>
          </w:tcPr>
          <w:p w14:paraId="3C933507" w14:textId="37DB00E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48 (37.2)</w:t>
            </w:r>
          </w:p>
        </w:tc>
        <w:tc>
          <w:tcPr>
            <w:tcW w:w="512" w:type="pct"/>
            <w:vAlign w:val="center"/>
          </w:tcPr>
          <w:p w14:paraId="72360936" w14:textId="68EC081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59E05616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35F3D5B9" w14:textId="0E537B96" w:rsidTr="00B8207D">
        <w:trPr>
          <w:trHeight w:val="227"/>
        </w:trPr>
        <w:tc>
          <w:tcPr>
            <w:tcW w:w="1514" w:type="pct"/>
            <w:vAlign w:val="center"/>
          </w:tcPr>
          <w:p w14:paraId="3371535E" w14:textId="50D4E417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Never married</w:t>
            </w:r>
          </w:p>
        </w:tc>
        <w:tc>
          <w:tcPr>
            <w:tcW w:w="720" w:type="pct"/>
            <w:vAlign w:val="center"/>
          </w:tcPr>
          <w:p w14:paraId="5AC1C4B8" w14:textId="3F076E7B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671 (18.3)</w:t>
            </w:r>
          </w:p>
        </w:tc>
        <w:tc>
          <w:tcPr>
            <w:tcW w:w="717" w:type="pct"/>
            <w:vAlign w:val="center"/>
          </w:tcPr>
          <w:p w14:paraId="1D98162A" w14:textId="49D7115C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12 (8.9)</w:t>
            </w:r>
          </w:p>
        </w:tc>
        <w:tc>
          <w:tcPr>
            <w:tcW w:w="1022" w:type="pct"/>
            <w:vAlign w:val="center"/>
          </w:tcPr>
          <w:p w14:paraId="44B77DA1" w14:textId="67BF81F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23 (19.9)</w:t>
            </w:r>
          </w:p>
        </w:tc>
        <w:tc>
          <w:tcPr>
            <w:tcW w:w="512" w:type="pct"/>
            <w:vAlign w:val="center"/>
          </w:tcPr>
          <w:p w14:paraId="59326E8D" w14:textId="08F7DF3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33B8EB0E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6A615D29" w14:textId="581E4F74" w:rsidTr="00B8207D">
        <w:trPr>
          <w:trHeight w:val="227"/>
        </w:trPr>
        <w:tc>
          <w:tcPr>
            <w:tcW w:w="1514" w:type="pct"/>
            <w:vAlign w:val="center"/>
          </w:tcPr>
          <w:p w14:paraId="6C8035A8" w14:textId="4C485773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Others </w:t>
            </w:r>
          </w:p>
        </w:tc>
        <w:tc>
          <w:tcPr>
            <w:tcW w:w="720" w:type="pct"/>
            <w:vAlign w:val="center"/>
          </w:tcPr>
          <w:p w14:paraId="0963D552" w14:textId="1B263DB3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983 (23.9)</w:t>
            </w:r>
          </w:p>
        </w:tc>
        <w:tc>
          <w:tcPr>
            <w:tcW w:w="717" w:type="pct"/>
            <w:vAlign w:val="center"/>
          </w:tcPr>
          <w:p w14:paraId="0D9763BF" w14:textId="56A4BFED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34 (24.7)</w:t>
            </w:r>
          </w:p>
        </w:tc>
        <w:tc>
          <w:tcPr>
            <w:tcW w:w="1022" w:type="pct"/>
            <w:vAlign w:val="center"/>
          </w:tcPr>
          <w:p w14:paraId="2479CE1E" w14:textId="38EA33A8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56 (42.9)</w:t>
            </w:r>
          </w:p>
        </w:tc>
        <w:tc>
          <w:tcPr>
            <w:tcW w:w="512" w:type="pct"/>
            <w:vAlign w:val="center"/>
          </w:tcPr>
          <w:p w14:paraId="5B3AB929" w14:textId="0C395DE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1DDAE70A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7C3FDB36" w14:textId="71DE3290" w:rsidTr="00B8207D">
        <w:trPr>
          <w:trHeight w:val="227"/>
        </w:trPr>
        <w:tc>
          <w:tcPr>
            <w:tcW w:w="1514" w:type="pct"/>
            <w:vAlign w:val="center"/>
          </w:tcPr>
          <w:p w14:paraId="1766B964" w14:textId="0E4FAC80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Income levels, no. (%)</w:t>
            </w:r>
          </w:p>
        </w:tc>
        <w:tc>
          <w:tcPr>
            <w:tcW w:w="720" w:type="pct"/>
            <w:vAlign w:val="center"/>
          </w:tcPr>
          <w:p w14:paraId="2878BB93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vAlign w:val="center"/>
          </w:tcPr>
          <w:p w14:paraId="5AE2EB3F" w14:textId="55FB65AF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vAlign w:val="center"/>
          </w:tcPr>
          <w:p w14:paraId="45252702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14:paraId="457944B6" w14:textId="339877B9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0.2</w:t>
            </w:r>
            <w:r w:rsidR="00814F9D" w:rsidRPr="00D061A4">
              <w:rPr>
                <w:rFonts w:cs="Times New Roman"/>
                <w:bCs/>
                <w:color w:val="000000"/>
                <w:sz w:val="20"/>
                <w:szCs w:val="20"/>
              </w:rPr>
              <w:t>16</w:t>
            </w:r>
          </w:p>
        </w:tc>
        <w:tc>
          <w:tcPr>
            <w:tcW w:w="515" w:type="pct"/>
            <w:vAlign w:val="center"/>
          </w:tcPr>
          <w:p w14:paraId="7446A689" w14:textId="24B26B8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sz w:val="20"/>
                <w:szCs w:val="20"/>
              </w:rPr>
              <w:t>&lt; 0.001</w:t>
            </w:r>
          </w:p>
        </w:tc>
      </w:tr>
      <w:tr w:rsidR="00B8207D" w:rsidRPr="00D061A4" w14:paraId="30BF9409" w14:textId="556FC915" w:rsidTr="00B8207D">
        <w:trPr>
          <w:trHeight w:val="227"/>
        </w:trPr>
        <w:tc>
          <w:tcPr>
            <w:tcW w:w="1514" w:type="pct"/>
            <w:vAlign w:val="center"/>
          </w:tcPr>
          <w:p w14:paraId="226E216E" w14:textId="2199562F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Low</w:t>
            </w:r>
          </w:p>
        </w:tc>
        <w:tc>
          <w:tcPr>
            <w:tcW w:w="720" w:type="pct"/>
            <w:vAlign w:val="center"/>
          </w:tcPr>
          <w:p w14:paraId="0E4A3701" w14:textId="2519CDC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845 (17.5)</w:t>
            </w:r>
          </w:p>
        </w:tc>
        <w:tc>
          <w:tcPr>
            <w:tcW w:w="717" w:type="pct"/>
            <w:vAlign w:val="center"/>
          </w:tcPr>
          <w:p w14:paraId="76053C18" w14:textId="3AC0B771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25 (11.7)</w:t>
            </w:r>
          </w:p>
        </w:tc>
        <w:tc>
          <w:tcPr>
            <w:tcW w:w="1022" w:type="pct"/>
            <w:vAlign w:val="center"/>
          </w:tcPr>
          <w:p w14:paraId="30BB196C" w14:textId="0BCC73B9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47 (34.2)</w:t>
            </w:r>
          </w:p>
        </w:tc>
        <w:tc>
          <w:tcPr>
            <w:tcW w:w="512" w:type="pct"/>
            <w:vAlign w:val="center"/>
          </w:tcPr>
          <w:p w14:paraId="3B7BBEAE" w14:textId="28A5612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3C821973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1F5923A6" w14:textId="66171D0D" w:rsidTr="00B8207D">
        <w:trPr>
          <w:trHeight w:val="227"/>
        </w:trPr>
        <w:tc>
          <w:tcPr>
            <w:tcW w:w="1514" w:type="pct"/>
            <w:vAlign w:val="center"/>
          </w:tcPr>
          <w:p w14:paraId="3F3116D5" w14:textId="128C1EF2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Medium</w:t>
            </w:r>
          </w:p>
        </w:tc>
        <w:tc>
          <w:tcPr>
            <w:tcW w:w="720" w:type="pct"/>
            <w:vAlign w:val="center"/>
          </w:tcPr>
          <w:p w14:paraId="661009B2" w14:textId="69F80549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1377 (37.2)</w:t>
            </w:r>
          </w:p>
        </w:tc>
        <w:tc>
          <w:tcPr>
            <w:tcW w:w="717" w:type="pct"/>
            <w:vAlign w:val="center"/>
          </w:tcPr>
          <w:p w14:paraId="5945D26D" w14:textId="502CE9B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39 (34.6)</w:t>
            </w:r>
          </w:p>
        </w:tc>
        <w:tc>
          <w:tcPr>
            <w:tcW w:w="1022" w:type="pct"/>
            <w:vAlign w:val="center"/>
          </w:tcPr>
          <w:p w14:paraId="4D2B6925" w14:textId="3D8042D2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49 (42.0)</w:t>
            </w:r>
          </w:p>
        </w:tc>
        <w:tc>
          <w:tcPr>
            <w:tcW w:w="512" w:type="pct"/>
            <w:vAlign w:val="center"/>
          </w:tcPr>
          <w:p w14:paraId="0DA46FDE" w14:textId="2A2A088F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1FC2787B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65CB0B87" w14:textId="0294CAB9" w:rsidTr="00B8207D">
        <w:trPr>
          <w:trHeight w:val="227"/>
        </w:trPr>
        <w:tc>
          <w:tcPr>
            <w:tcW w:w="1514" w:type="pct"/>
            <w:vAlign w:val="center"/>
          </w:tcPr>
          <w:p w14:paraId="37CCF812" w14:textId="248BE389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High</w:t>
            </w:r>
          </w:p>
        </w:tc>
        <w:tc>
          <w:tcPr>
            <w:tcW w:w="720" w:type="pct"/>
            <w:vAlign w:val="center"/>
          </w:tcPr>
          <w:p w14:paraId="06B5C460" w14:textId="6AEFB1FC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1250 (45.3)</w:t>
            </w:r>
          </w:p>
        </w:tc>
        <w:tc>
          <w:tcPr>
            <w:tcW w:w="717" w:type="pct"/>
            <w:vAlign w:val="center"/>
          </w:tcPr>
          <w:p w14:paraId="4D559864" w14:textId="1050CC2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54 (53.8)</w:t>
            </w:r>
          </w:p>
        </w:tc>
        <w:tc>
          <w:tcPr>
            <w:tcW w:w="1022" w:type="pct"/>
            <w:vAlign w:val="center"/>
          </w:tcPr>
          <w:p w14:paraId="28A92373" w14:textId="7C90381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26 (23.8)</w:t>
            </w:r>
          </w:p>
        </w:tc>
        <w:tc>
          <w:tcPr>
            <w:tcW w:w="512" w:type="pct"/>
            <w:vAlign w:val="center"/>
          </w:tcPr>
          <w:p w14:paraId="3C40C9AD" w14:textId="2342E168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2131CBFD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4FF7D1A0" w14:textId="0E6B65E8" w:rsidTr="00B8207D">
        <w:trPr>
          <w:trHeight w:val="227"/>
        </w:trPr>
        <w:tc>
          <w:tcPr>
            <w:tcW w:w="1514" w:type="pct"/>
            <w:vAlign w:val="center"/>
          </w:tcPr>
          <w:p w14:paraId="4E71F518" w14:textId="77777777" w:rsidR="00D25EF9" w:rsidRPr="00D061A4" w:rsidRDefault="00D25EF9" w:rsidP="00E71E54">
            <w:pPr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SBP, mmHg</w:t>
            </w:r>
          </w:p>
        </w:tc>
        <w:tc>
          <w:tcPr>
            <w:tcW w:w="720" w:type="pct"/>
            <w:vAlign w:val="center"/>
          </w:tcPr>
          <w:p w14:paraId="2BBFCEF2" w14:textId="088C030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118.9 (0.4)</w:t>
            </w:r>
          </w:p>
        </w:tc>
        <w:tc>
          <w:tcPr>
            <w:tcW w:w="717" w:type="pct"/>
            <w:vAlign w:val="center"/>
          </w:tcPr>
          <w:p w14:paraId="7CE3155D" w14:textId="063B4B2E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125.7 (1.5)</w:t>
            </w:r>
          </w:p>
        </w:tc>
        <w:tc>
          <w:tcPr>
            <w:tcW w:w="1022" w:type="pct"/>
            <w:vAlign w:val="center"/>
          </w:tcPr>
          <w:p w14:paraId="4F81185F" w14:textId="43C5E231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127.7 (2.5)</w:t>
            </w:r>
          </w:p>
        </w:tc>
        <w:tc>
          <w:tcPr>
            <w:tcW w:w="512" w:type="pct"/>
            <w:vAlign w:val="center"/>
          </w:tcPr>
          <w:p w14:paraId="5126902A" w14:textId="60DAFCA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15" w:type="pct"/>
            <w:vAlign w:val="center"/>
          </w:tcPr>
          <w:p w14:paraId="49313A37" w14:textId="5E888FEF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0.006</w:t>
            </w:r>
          </w:p>
        </w:tc>
      </w:tr>
      <w:tr w:rsidR="00B8207D" w:rsidRPr="00D061A4" w14:paraId="68C20B33" w14:textId="00932E05" w:rsidTr="00B8207D">
        <w:trPr>
          <w:trHeight w:val="227"/>
        </w:trPr>
        <w:tc>
          <w:tcPr>
            <w:tcW w:w="1514" w:type="pct"/>
            <w:vAlign w:val="center"/>
          </w:tcPr>
          <w:p w14:paraId="7131BA4B" w14:textId="77777777" w:rsidR="00D25EF9" w:rsidRPr="00D061A4" w:rsidRDefault="00D25EF9" w:rsidP="00E71E54">
            <w:pPr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DBP, mmHg</w:t>
            </w:r>
          </w:p>
        </w:tc>
        <w:tc>
          <w:tcPr>
            <w:tcW w:w="720" w:type="pct"/>
            <w:vAlign w:val="center"/>
          </w:tcPr>
          <w:p w14:paraId="6BE17196" w14:textId="7E5D5F16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69.9 (0.3)</w:t>
            </w:r>
          </w:p>
        </w:tc>
        <w:tc>
          <w:tcPr>
            <w:tcW w:w="717" w:type="pct"/>
            <w:vAlign w:val="center"/>
          </w:tcPr>
          <w:p w14:paraId="64F6F63F" w14:textId="7872EC55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73.8 (1.1)</w:t>
            </w:r>
          </w:p>
        </w:tc>
        <w:tc>
          <w:tcPr>
            <w:tcW w:w="1022" w:type="pct"/>
            <w:vAlign w:val="center"/>
          </w:tcPr>
          <w:p w14:paraId="1BBF2A94" w14:textId="19833F0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75.0 (1.3)</w:t>
            </w:r>
          </w:p>
        </w:tc>
        <w:tc>
          <w:tcPr>
            <w:tcW w:w="512" w:type="pct"/>
            <w:vAlign w:val="center"/>
          </w:tcPr>
          <w:p w14:paraId="693F448F" w14:textId="1FBFAF0F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515" w:type="pct"/>
            <w:vAlign w:val="center"/>
          </w:tcPr>
          <w:p w14:paraId="295927B8" w14:textId="3806A54F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0.002</w:t>
            </w:r>
          </w:p>
        </w:tc>
      </w:tr>
      <w:tr w:rsidR="00B8207D" w:rsidRPr="00D061A4" w14:paraId="78EBC93F" w14:textId="5C5596A2" w:rsidTr="00B8207D">
        <w:trPr>
          <w:trHeight w:val="227"/>
        </w:trPr>
        <w:tc>
          <w:tcPr>
            <w:tcW w:w="1514" w:type="pct"/>
            <w:vAlign w:val="center"/>
          </w:tcPr>
          <w:p w14:paraId="77349A23" w14:textId="77777777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FPG, mmol/L</w:t>
            </w:r>
          </w:p>
        </w:tc>
        <w:tc>
          <w:tcPr>
            <w:tcW w:w="720" w:type="pct"/>
            <w:vAlign w:val="center"/>
          </w:tcPr>
          <w:p w14:paraId="2C6DA23E" w14:textId="5F15C1A2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5.3 (0.0)</w:t>
            </w:r>
          </w:p>
        </w:tc>
        <w:tc>
          <w:tcPr>
            <w:tcW w:w="717" w:type="pct"/>
            <w:vAlign w:val="center"/>
          </w:tcPr>
          <w:p w14:paraId="5B1D2C0A" w14:textId="42CF794F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6.2 (0.2)</w:t>
            </w:r>
          </w:p>
        </w:tc>
        <w:tc>
          <w:tcPr>
            <w:tcW w:w="1022" w:type="pct"/>
            <w:vAlign w:val="center"/>
          </w:tcPr>
          <w:p w14:paraId="661689A0" w14:textId="5B16B9F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6.1 (0.2)</w:t>
            </w:r>
          </w:p>
        </w:tc>
        <w:tc>
          <w:tcPr>
            <w:tcW w:w="512" w:type="pct"/>
            <w:vAlign w:val="center"/>
          </w:tcPr>
          <w:p w14:paraId="26F701C6" w14:textId="2BE153E4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515" w:type="pct"/>
            <w:vAlign w:val="center"/>
          </w:tcPr>
          <w:p w14:paraId="5A80B38F" w14:textId="7200873C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B8207D" w:rsidRPr="00D061A4" w14:paraId="27B6CFEF" w14:textId="167549EC" w:rsidTr="00B8207D">
        <w:trPr>
          <w:trHeight w:val="227"/>
        </w:trPr>
        <w:tc>
          <w:tcPr>
            <w:tcW w:w="1514" w:type="pct"/>
            <w:vAlign w:val="center"/>
          </w:tcPr>
          <w:p w14:paraId="08946443" w14:textId="77777777" w:rsidR="00D25EF9" w:rsidRPr="00D061A4" w:rsidRDefault="00D25EF9" w:rsidP="00E71E54">
            <w:pPr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HbA1c, %</w:t>
            </w:r>
          </w:p>
        </w:tc>
        <w:tc>
          <w:tcPr>
            <w:tcW w:w="720" w:type="pct"/>
            <w:vAlign w:val="center"/>
          </w:tcPr>
          <w:p w14:paraId="6AFE3509" w14:textId="60B23A64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5.3 (0.0)</w:t>
            </w:r>
          </w:p>
        </w:tc>
        <w:tc>
          <w:tcPr>
            <w:tcW w:w="717" w:type="pct"/>
            <w:vAlign w:val="center"/>
          </w:tcPr>
          <w:p w14:paraId="439E5BAF" w14:textId="04F5F680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5.6 (0.1)</w:t>
            </w:r>
          </w:p>
        </w:tc>
        <w:tc>
          <w:tcPr>
            <w:tcW w:w="1022" w:type="pct"/>
            <w:vAlign w:val="center"/>
          </w:tcPr>
          <w:p w14:paraId="70F48AD0" w14:textId="11E98703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5.6 (0.1)</w:t>
            </w:r>
          </w:p>
        </w:tc>
        <w:tc>
          <w:tcPr>
            <w:tcW w:w="512" w:type="pct"/>
            <w:vAlign w:val="center"/>
          </w:tcPr>
          <w:p w14:paraId="77D4619A" w14:textId="2D04BED6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0.189</w:t>
            </w:r>
          </w:p>
        </w:tc>
        <w:tc>
          <w:tcPr>
            <w:tcW w:w="515" w:type="pct"/>
            <w:vAlign w:val="center"/>
          </w:tcPr>
          <w:p w14:paraId="2CA19576" w14:textId="19510A33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0.028</w:t>
            </w:r>
          </w:p>
        </w:tc>
      </w:tr>
      <w:tr w:rsidR="00B8207D" w:rsidRPr="00D061A4" w14:paraId="6251A47F" w14:textId="4DEFA895" w:rsidTr="00B8207D">
        <w:trPr>
          <w:trHeight w:val="227"/>
        </w:trPr>
        <w:tc>
          <w:tcPr>
            <w:tcW w:w="1514" w:type="pct"/>
            <w:vAlign w:val="center"/>
          </w:tcPr>
          <w:p w14:paraId="77A073E4" w14:textId="0A964D3B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FINS, pmol/L</w:t>
            </w:r>
          </w:p>
        </w:tc>
        <w:tc>
          <w:tcPr>
            <w:tcW w:w="720" w:type="pct"/>
            <w:vAlign w:val="center"/>
          </w:tcPr>
          <w:p w14:paraId="460DF620" w14:textId="307706A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45.8 (0.6)</w:t>
            </w:r>
          </w:p>
        </w:tc>
        <w:tc>
          <w:tcPr>
            <w:tcW w:w="717" w:type="pct"/>
            <w:vAlign w:val="center"/>
          </w:tcPr>
          <w:p w14:paraId="618AE5F7" w14:textId="35457E60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77.8 (4.5)</w:t>
            </w:r>
          </w:p>
        </w:tc>
        <w:tc>
          <w:tcPr>
            <w:tcW w:w="1022" w:type="pct"/>
            <w:vAlign w:val="center"/>
          </w:tcPr>
          <w:p w14:paraId="378E748E" w14:textId="46ED33BD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96.4 (8.7)</w:t>
            </w:r>
          </w:p>
        </w:tc>
        <w:tc>
          <w:tcPr>
            <w:tcW w:w="512" w:type="pct"/>
            <w:vAlign w:val="center"/>
          </w:tcPr>
          <w:p w14:paraId="137465B1" w14:textId="7D67E1DB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15" w:type="pct"/>
            <w:vAlign w:val="center"/>
          </w:tcPr>
          <w:p w14:paraId="7E23385D" w14:textId="4B45C5D5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</w:tr>
      <w:tr w:rsidR="00B8207D" w:rsidRPr="00D061A4" w14:paraId="1186692D" w14:textId="283638A1" w:rsidTr="00B8207D">
        <w:trPr>
          <w:trHeight w:val="227"/>
        </w:trPr>
        <w:tc>
          <w:tcPr>
            <w:tcW w:w="1514" w:type="pct"/>
            <w:vAlign w:val="center"/>
          </w:tcPr>
          <w:p w14:paraId="2B53DEA4" w14:textId="77777777" w:rsidR="00D25EF9" w:rsidRPr="00D061A4" w:rsidRDefault="00D25EF9" w:rsidP="00E71E54">
            <w:pPr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HOMA-IR</w:t>
            </w:r>
          </w:p>
        </w:tc>
        <w:tc>
          <w:tcPr>
            <w:tcW w:w="720" w:type="pct"/>
            <w:vAlign w:val="center"/>
          </w:tcPr>
          <w:p w14:paraId="6A294BEC" w14:textId="614776A8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1.8 (0.0)</w:t>
            </w:r>
          </w:p>
        </w:tc>
        <w:tc>
          <w:tcPr>
            <w:tcW w:w="717" w:type="pct"/>
            <w:vAlign w:val="center"/>
          </w:tcPr>
          <w:p w14:paraId="09FB728F" w14:textId="20A80DE2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3.6 (0.3)</w:t>
            </w:r>
          </w:p>
        </w:tc>
        <w:tc>
          <w:tcPr>
            <w:tcW w:w="1022" w:type="pct"/>
            <w:vAlign w:val="center"/>
          </w:tcPr>
          <w:p w14:paraId="5DC97990" w14:textId="14E6B59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4.8 (0.5)</w:t>
            </w:r>
          </w:p>
        </w:tc>
        <w:tc>
          <w:tcPr>
            <w:tcW w:w="512" w:type="pct"/>
            <w:vAlign w:val="center"/>
          </w:tcPr>
          <w:p w14:paraId="5BAC3C44" w14:textId="376D8CE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15" w:type="pct"/>
            <w:vAlign w:val="center"/>
          </w:tcPr>
          <w:p w14:paraId="4327413E" w14:textId="60E6E5D8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</w:tr>
      <w:tr w:rsidR="00B8207D" w:rsidRPr="00D061A4" w14:paraId="54F38C3F" w14:textId="53FECFAC" w:rsidTr="00B8207D">
        <w:trPr>
          <w:trHeight w:val="227"/>
        </w:trPr>
        <w:tc>
          <w:tcPr>
            <w:tcW w:w="1514" w:type="pct"/>
            <w:vAlign w:val="center"/>
          </w:tcPr>
          <w:p w14:paraId="6C7D8FDA" w14:textId="77777777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CRP, mg/L</w:t>
            </w:r>
          </w:p>
        </w:tc>
        <w:tc>
          <w:tcPr>
            <w:tcW w:w="720" w:type="pct"/>
            <w:vAlign w:val="center"/>
          </w:tcPr>
          <w:p w14:paraId="75AED11B" w14:textId="0D9FEF24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0.3 (0.0)</w:t>
            </w:r>
          </w:p>
        </w:tc>
        <w:tc>
          <w:tcPr>
            <w:tcW w:w="717" w:type="pct"/>
            <w:vAlign w:val="center"/>
          </w:tcPr>
          <w:p w14:paraId="13A8C2BD" w14:textId="4D529F1C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0.5 (0.0)</w:t>
            </w:r>
          </w:p>
        </w:tc>
        <w:tc>
          <w:tcPr>
            <w:tcW w:w="1022" w:type="pct"/>
            <w:vAlign w:val="center"/>
          </w:tcPr>
          <w:p w14:paraId="3BC99CB4" w14:textId="71D1838C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0.5 (0.1)</w:t>
            </w:r>
          </w:p>
        </w:tc>
        <w:tc>
          <w:tcPr>
            <w:tcW w:w="512" w:type="pct"/>
            <w:vAlign w:val="center"/>
          </w:tcPr>
          <w:p w14:paraId="4421A891" w14:textId="107994B3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515" w:type="pct"/>
            <w:vAlign w:val="center"/>
          </w:tcPr>
          <w:p w14:paraId="7171E5C1" w14:textId="31D5D5BC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0.783</w:t>
            </w:r>
          </w:p>
        </w:tc>
      </w:tr>
      <w:tr w:rsidR="00B8207D" w:rsidRPr="00D061A4" w14:paraId="7E7A1AD0" w14:textId="39880903" w:rsidTr="00B8207D">
        <w:trPr>
          <w:trHeight w:val="227"/>
        </w:trPr>
        <w:tc>
          <w:tcPr>
            <w:tcW w:w="1514" w:type="pct"/>
            <w:vAlign w:val="center"/>
          </w:tcPr>
          <w:p w14:paraId="1E583BDC" w14:textId="77777777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TG, mmol/L</w:t>
            </w:r>
          </w:p>
        </w:tc>
        <w:tc>
          <w:tcPr>
            <w:tcW w:w="720" w:type="pct"/>
            <w:vAlign w:val="center"/>
          </w:tcPr>
          <w:p w14:paraId="5CDAE251" w14:textId="4BA5DEF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1.2 (0.0)</w:t>
            </w:r>
          </w:p>
        </w:tc>
        <w:tc>
          <w:tcPr>
            <w:tcW w:w="717" w:type="pct"/>
            <w:vAlign w:val="center"/>
          </w:tcPr>
          <w:p w14:paraId="1185A66B" w14:textId="4E98F424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3.2 (0.4)</w:t>
            </w:r>
          </w:p>
        </w:tc>
        <w:tc>
          <w:tcPr>
            <w:tcW w:w="1022" w:type="pct"/>
            <w:vAlign w:val="center"/>
          </w:tcPr>
          <w:p w14:paraId="0CC1A9DB" w14:textId="0DB09151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2.8 (0.4)</w:t>
            </w:r>
          </w:p>
        </w:tc>
        <w:tc>
          <w:tcPr>
            <w:tcW w:w="512" w:type="pct"/>
            <w:vAlign w:val="center"/>
          </w:tcPr>
          <w:p w14:paraId="460C5D6C" w14:textId="1B8C522B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15" w:type="pct"/>
            <w:vAlign w:val="center"/>
          </w:tcPr>
          <w:p w14:paraId="32CE8125" w14:textId="73756DCD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0.004</w:t>
            </w:r>
          </w:p>
        </w:tc>
      </w:tr>
      <w:tr w:rsidR="00B8207D" w:rsidRPr="00D061A4" w14:paraId="46B38512" w14:textId="373D461A" w:rsidTr="00B8207D">
        <w:trPr>
          <w:trHeight w:val="227"/>
        </w:trPr>
        <w:tc>
          <w:tcPr>
            <w:tcW w:w="1514" w:type="pct"/>
            <w:vAlign w:val="center"/>
          </w:tcPr>
          <w:p w14:paraId="2D639BF8" w14:textId="77777777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TC, mmol/L</w:t>
            </w:r>
          </w:p>
        </w:tc>
        <w:tc>
          <w:tcPr>
            <w:tcW w:w="720" w:type="pct"/>
            <w:vAlign w:val="center"/>
          </w:tcPr>
          <w:p w14:paraId="4959E743" w14:textId="35678DFC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5.0 (0.0)</w:t>
            </w:r>
          </w:p>
        </w:tc>
        <w:tc>
          <w:tcPr>
            <w:tcW w:w="717" w:type="pct"/>
            <w:vAlign w:val="center"/>
          </w:tcPr>
          <w:p w14:paraId="640B5573" w14:textId="54292414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5.8 (0.1)</w:t>
            </w:r>
          </w:p>
        </w:tc>
        <w:tc>
          <w:tcPr>
            <w:tcW w:w="1022" w:type="pct"/>
            <w:vAlign w:val="center"/>
          </w:tcPr>
          <w:p w14:paraId="4F67C11E" w14:textId="49C382D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5.4 (0.2)</w:t>
            </w:r>
          </w:p>
        </w:tc>
        <w:tc>
          <w:tcPr>
            <w:tcW w:w="512" w:type="pct"/>
            <w:vAlign w:val="center"/>
          </w:tcPr>
          <w:p w14:paraId="45E5C4DF" w14:textId="3404F80B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15" w:type="pct"/>
            <w:vAlign w:val="center"/>
          </w:tcPr>
          <w:p w14:paraId="44B72F3C" w14:textId="7B024FE0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0.112</w:t>
            </w:r>
          </w:p>
        </w:tc>
      </w:tr>
      <w:tr w:rsidR="00B8207D" w:rsidRPr="00D061A4" w14:paraId="79BBF658" w14:textId="429BD7D4" w:rsidTr="00B8207D">
        <w:trPr>
          <w:trHeight w:val="227"/>
        </w:trPr>
        <w:tc>
          <w:tcPr>
            <w:tcW w:w="1514" w:type="pct"/>
            <w:vAlign w:val="center"/>
          </w:tcPr>
          <w:p w14:paraId="7004EF95" w14:textId="77777777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HDL-C, mmol/L</w:t>
            </w:r>
          </w:p>
        </w:tc>
        <w:tc>
          <w:tcPr>
            <w:tcW w:w="720" w:type="pct"/>
            <w:vAlign w:val="center"/>
          </w:tcPr>
          <w:p w14:paraId="262D629A" w14:textId="60BED7BC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1.5 (0.0)</w:t>
            </w:r>
          </w:p>
        </w:tc>
        <w:tc>
          <w:tcPr>
            <w:tcW w:w="717" w:type="pct"/>
            <w:vAlign w:val="center"/>
          </w:tcPr>
          <w:p w14:paraId="779F57A2" w14:textId="1909C092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1.3 (0.0)</w:t>
            </w:r>
          </w:p>
        </w:tc>
        <w:tc>
          <w:tcPr>
            <w:tcW w:w="1022" w:type="pct"/>
            <w:vAlign w:val="center"/>
          </w:tcPr>
          <w:p w14:paraId="7309B5E2" w14:textId="6C7FC866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1.3 (0.0)</w:t>
            </w:r>
          </w:p>
        </w:tc>
        <w:tc>
          <w:tcPr>
            <w:tcW w:w="512" w:type="pct"/>
            <w:vAlign w:val="center"/>
          </w:tcPr>
          <w:p w14:paraId="1571B46D" w14:textId="34ADBFEB" w:rsidR="00D25EF9" w:rsidRPr="00D061A4" w:rsidRDefault="00664913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15" w:type="pct"/>
            <w:vAlign w:val="center"/>
          </w:tcPr>
          <w:p w14:paraId="6FB3C158" w14:textId="1F7253A0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</w:tr>
      <w:tr w:rsidR="00B8207D" w:rsidRPr="00D061A4" w14:paraId="24BC20D6" w14:textId="5E0D4B4C" w:rsidTr="00B8207D">
        <w:trPr>
          <w:trHeight w:val="227"/>
        </w:trPr>
        <w:tc>
          <w:tcPr>
            <w:tcW w:w="1514" w:type="pct"/>
            <w:vAlign w:val="center"/>
          </w:tcPr>
          <w:p w14:paraId="3AE6937E" w14:textId="77777777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LDL-C, mmol/L</w:t>
            </w:r>
          </w:p>
        </w:tc>
        <w:tc>
          <w:tcPr>
            <w:tcW w:w="720" w:type="pct"/>
            <w:vAlign w:val="center"/>
          </w:tcPr>
          <w:p w14:paraId="65031FF5" w14:textId="14672350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3.0 (0.0)</w:t>
            </w:r>
          </w:p>
        </w:tc>
        <w:tc>
          <w:tcPr>
            <w:tcW w:w="717" w:type="pct"/>
            <w:vAlign w:val="center"/>
          </w:tcPr>
          <w:p w14:paraId="20BB74A4" w14:textId="362C8550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3.3 (0.1)</w:t>
            </w:r>
          </w:p>
        </w:tc>
        <w:tc>
          <w:tcPr>
            <w:tcW w:w="1022" w:type="pct"/>
            <w:vAlign w:val="center"/>
          </w:tcPr>
          <w:p w14:paraId="76D21669" w14:textId="7D37DDC6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3.1 (0.1)</w:t>
            </w:r>
          </w:p>
        </w:tc>
        <w:tc>
          <w:tcPr>
            <w:tcW w:w="512" w:type="pct"/>
            <w:vAlign w:val="center"/>
          </w:tcPr>
          <w:p w14:paraId="59417662" w14:textId="4F4E531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0.067</w:t>
            </w:r>
          </w:p>
        </w:tc>
        <w:tc>
          <w:tcPr>
            <w:tcW w:w="515" w:type="pct"/>
            <w:vAlign w:val="center"/>
          </w:tcPr>
          <w:p w14:paraId="3F0E860A" w14:textId="1B6F594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1.000</w:t>
            </w:r>
          </w:p>
        </w:tc>
      </w:tr>
      <w:tr w:rsidR="00B8207D" w:rsidRPr="00D061A4" w14:paraId="28E9E340" w14:textId="2B3908E6" w:rsidTr="00B8207D">
        <w:trPr>
          <w:trHeight w:val="227"/>
        </w:trPr>
        <w:tc>
          <w:tcPr>
            <w:tcW w:w="1514" w:type="pct"/>
            <w:vAlign w:val="center"/>
          </w:tcPr>
          <w:p w14:paraId="60447B52" w14:textId="77777777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ALT, U/L</w:t>
            </w:r>
          </w:p>
        </w:tc>
        <w:tc>
          <w:tcPr>
            <w:tcW w:w="720" w:type="pct"/>
            <w:vAlign w:val="center"/>
          </w:tcPr>
          <w:p w14:paraId="18F593D6" w14:textId="53C269A3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23.5 (0.2)</w:t>
            </w:r>
          </w:p>
        </w:tc>
        <w:tc>
          <w:tcPr>
            <w:tcW w:w="717" w:type="pct"/>
            <w:vAlign w:val="center"/>
          </w:tcPr>
          <w:p w14:paraId="00AF6184" w14:textId="43EDE84C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35.6 (5.7)</w:t>
            </w:r>
          </w:p>
        </w:tc>
        <w:tc>
          <w:tcPr>
            <w:tcW w:w="1022" w:type="pct"/>
            <w:vAlign w:val="center"/>
          </w:tcPr>
          <w:p w14:paraId="0522B6D9" w14:textId="6343E459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43.3 (3.8)</w:t>
            </w:r>
          </w:p>
        </w:tc>
        <w:tc>
          <w:tcPr>
            <w:tcW w:w="512" w:type="pct"/>
            <w:vAlign w:val="center"/>
          </w:tcPr>
          <w:p w14:paraId="7D2629A6" w14:textId="7150300F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0.219</w:t>
            </w:r>
          </w:p>
        </w:tc>
        <w:tc>
          <w:tcPr>
            <w:tcW w:w="515" w:type="pct"/>
            <w:vAlign w:val="center"/>
          </w:tcPr>
          <w:p w14:paraId="46171C2C" w14:textId="71AA0186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</w:tr>
      <w:tr w:rsidR="00B8207D" w:rsidRPr="00D061A4" w14:paraId="1E33F79E" w14:textId="7FA09BCC" w:rsidTr="00B8207D">
        <w:trPr>
          <w:trHeight w:val="227"/>
        </w:trPr>
        <w:tc>
          <w:tcPr>
            <w:tcW w:w="1514" w:type="pct"/>
            <w:vAlign w:val="center"/>
          </w:tcPr>
          <w:p w14:paraId="2FBFE3BF" w14:textId="77777777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AST, U/L</w:t>
            </w:r>
          </w:p>
        </w:tc>
        <w:tc>
          <w:tcPr>
            <w:tcW w:w="720" w:type="pct"/>
            <w:vAlign w:val="center"/>
          </w:tcPr>
          <w:p w14:paraId="36BCA62D" w14:textId="645B672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22.2 (0.2)</w:t>
            </w:r>
          </w:p>
        </w:tc>
        <w:tc>
          <w:tcPr>
            <w:tcW w:w="717" w:type="pct"/>
            <w:vAlign w:val="center"/>
          </w:tcPr>
          <w:p w14:paraId="51E9905D" w14:textId="2035459F" w:rsidR="00D25EF9" w:rsidRPr="00D061A4" w:rsidRDefault="00D25EF9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39.9 (4.6)</w:t>
            </w:r>
          </w:p>
        </w:tc>
        <w:tc>
          <w:tcPr>
            <w:tcW w:w="1022" w:type="pct"/>
            <w:vAlign w:val="center"/>
          </w:tcPr>
          <w:p w14:paraId="232469FF" w14:textId="3E9C0811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50.9 (4.7)</w:t>
            </w:r>
          </w:p>
        </w:tc>
        <w:tc>
          <w:tcPr>
            <w:tcW w:w="512" w:type="pct"/>
            <w:vAlign w:val="center"/>
          </w:tcPr>
          <w:p w14:paraId="1EEA8C21" w14:textId="2DC01361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515" w:type="pct"/>
            <w:vAlign w:val="center"/>
          </w:tcPr>
          <w:p w14:paraId="4F85DCD1" w14:textId="5D96D18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</w:tr>
      <w:tr w:rsidR="00B8207D" w:rsidRPr="00D061A4" w14:paraId="3E179D12" w14:textId="5D751391" w:rsidTr="00B8207D">
        <w:trPr>
          <w:trHeight w:val="227"/>
        </w:trPr>
        <w:tc>
          <w:tcPr>
            <w:tcW w:w="1514" w:type="pct"/>
            <w:vAlign w:val="center"/>
          </w:tcPr>
          <w:p w14:paraId="4AAF29BC" w14:textId="77777777" w:rsidR="00A46EB4" w:rsidRPr="00D061A4" w:rsidRDefault="00A46EB4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GGT, U/L</w:t>
            </w:r>
          </w:p>
        </w:tc>
        <w:tc>
          <w:tcPr>
            <w:tcW w:w="720" w:type="pct"/>
            <w:vAlign w:val="center"/>
          </w:tcPr>
          <w:p w14:paraId="71F90D6E" w14:textId="21924F2B" w:rsidR="00A46EB4" w:rsidRPr="00D061A4" w:rsidRDefault="00A46EB4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20.5 (0.3)</w:t>
            </w:r>
          </w:p>
        </w:tc>
        <w:tc>
          <w:tcPr>
            <w:tcW w:w="717" w:type="pct"/>
            <w:vAlign w:val="center"/>
          </w:tcPr>
          <w:p w14:paraId="7525BC7C" w14:textId="7E3FD5C6" w:rsidR="00A46EB4" w:rsidRPr="00D061A4" w:rsidRDefault="00A46EB4" w:rsidP="00E71E54">
            <w:pPr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64.7 (12.6)</w:t>
            </w:r>
          </w:p>
        </w:tc>
        <w:tc>
          <w:tcPr>
            <w:tcW w:w="1022" w:type="pct"/>
            <w:vAlign w:val="center"/>
          </w:tcPr>
          <w:p w14:paraId="5B61DD77" w14:textId="02EE56EF" w:rsidR="00A46EB4" w:rsidRPr="00D061A4" w:rsidRDefault="00A46EB4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114.9 (21.9)</w:t>
            </w:r>
          </w:p>
        </w:tc>
        <w:tc>
          <w:tcPr>
            <w:tcW w:w="512" w:type="pct"/>
            <w:vAlign w:val="center"/>
          </w:tcPr>
          <w:p w14:paraId="74864D02" w14:textId="485D09F7" w:rsidR="00A46EB4" w:rsidRPr="00D061A4" w:rsidRDefault="00A46EB4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15" w:type="pct"/>
            <w:vAlign w:val="center"/>
          </w:tcPr>
          <w:p w14:paraId="6F7C931D" w14:textId="1B1B0893" w:rsidR="00A46EB4" w:rsidRPr="00D061A4" w:rsidRDefault="00A46EB4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</w:tr>
      <w:tr w:rsidR="00B8207D" w:rsidRPr="00D061A4" w14:paraId="4A701761" w14:textId="1924BFE4" w:rsidTr="00B8207D">
        <w:trPr>
          <w:trHeight w:val="227"/>
        </w:trPr>
        <w:tc>
          <w:tcPr>
            <w:tcW w:w="1514" w:type="pct"/>
            <w:vAlign w:val="center"/>
          </w:tcPr>
          <w:p w14:paraId="57C321A3" w14:textId="77777777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BMI, kg/m</w:t>
            </w: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720" w:type="pct"/>
            <w:vAlign w:val="center"/>
          </w:tcPr>
          <w:p w14:paraId="608C7E13" w14:textId="04F3D6F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24.6 (0.1)</w:t>
            </w:r>
          </w:p>
        </w:tc>
        <w:tc>
          <w:tcPr>
            <w:tcW w:w="717" w:type="pct"/>
            <w:vAlign w:val="center"/>
          </w:tcPr>
          <w:p w14:paraId="1D143977" w14:textId="7A852294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30.8 (0.4)</w:t>
            </w:r>
          </w:p>
        </w:tc>
        <w:tc>
          <w:tcPr>
            <w:tcW w:w="1022" w:type="pct"/>
            <w:vAlign w:val="center"/>
          </w:tcPr>
          <w:p w14:paraId="67598EC2" w14:textId="0C89D1BD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30.7 (0.5)</w:t>
            </w:r>
          </w:p>
        </w:tc>
        <w:tc>
          <w:tcPr>
            <w:tcW w:w="512" w:type="pct"/>
            <w:vAlign w:val="center"/>
          </w:tcPr>
          <w:p w14:paraId="7F732EF6" w14:textId="352F4E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15" w:type="pct"/>
            <w:vAlign w:val="center"/>
          </w:tcPr>
          <w:p w14:paraId="31E24726" w14:textId="60124170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</w:tr>
      <w:tr w:rsidR="00B8207D" w:rsidRPr="00D061A4" w14:paraId="778C0648" w14:textId="50D054EB" w:rsidTr="00B8207D">
        <w:trPr>
          <w:trHeight w:val="227"/>
        </w:trPr>
        <w:tc>
          <w:tcPr>
            <w:tcW w:w="1514" w:type="pct"/>
            <w:vAlign w:val="center"/>
          </w:tcPr>
          <w:p w14:paraId="493DB95B" w14:textId="77777777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Waist circumference, cm</w:t>
            </w:r>
          </w:p>
        </w:tc>
        <w:tc>
          <w:tcPr>
            <w:tcW w:w="720" w:type="pct"/>
            <w:vAlign w:val="center"/>
          </w:tcPr>
          <w:p w14:paraId="5249ACE5" w14:textId="198AEAB2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87.0 (0.2)</w:t>
            </w:r>
          </w:p>
        </w:tc>
        <w:tc>
          <w:tcPr>
            <w:tcW w:w="717" w:type="pct"/>
            <w:vAlign w:val="center"/>
          </w:tcPr>
          <w:p w14:paraId="4B95D537" w14:textId="08CD97EA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106.9 (1.0)</w:t>
            </w:r>
          </w:p>
        </w:tc>
        <w:tc>
          <w:tcPr>
            <w:tcW w:w="1022" w:type="pct"/>
            <w:vAlign w:val="center"/>
          </w:tcPr>
          <w:p w14:paraId="6C33B909" w14:textId="1E3FFB02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106.1 (1.1)</w:t>
            </w:r>
          </w:p>
        </w:tc>
        <w:tc>
          <w:tcPr>
            <w:tcW w:w="512" w:type="pct"/>
            <w:vAlign w:val="center"/>
          </w:tcPr>
          <w:p w14:paraId="4E004A8B" w14:textId="46703F9B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15" w:type="pct"/>
            <w:vAlign w:val="center"/>
          </w:tcPr>
          <w:p w14:paraId="6356AC96" w14:textId="7FF27CA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</w:tr>
      <w:tr w:rsidR="00B8207D" w:rsidRPr="00D061A4" w14:paraId="67B3498B" w14:textId="0F27E1F1" w:rsidTr="00B8207D">
        <w:trPr>
          <w:trHeight w:val="227"/>
        </w:trPr>
        <w:tc>
          <w:tcPr>
            <w:tcW w:w="1514" w:type="pct"/>
            <w:vAlign w:val="center"/>
          </w:tcPr>
          <w:p w14:paraId="51D9F85C" w14:textId="77777777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Smoking status, no. (%)</w:t>
            </w:r>
          </w:p>
        </w:tc>
        <w:tc>
          <w:tcPr>
            <w:tcW w:w="720" w:type="pct"/>
            <w:vAlign w:val="center"/>
          </w:tcPr>
          <w:p w14:paraId="51215BA9" w14:textId="77777777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pct"/>
            <w:vAlign w:val="center"/>
          </w:tcPr>
          <w:p w14:paraId="2B915F4A" w14:textId="6F7AB291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pct"/>
            <w:vAlign w:val="center"/>
          </w:tcPr>
          <w:p w14:paraId="3C3B0404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14:paraId="2239A28B" w14:textId="2A1A2242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15" w:type="pct"/>
            <w:vAlign w:val="center"/>
          </w:tcPr>
          <w:p w14:paraId="0813A02A" w14:textId="7FF57BCB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</w:tr>
      <w:tr w:rsidR="00B8207D" w:rsidRPr="00D061A4" w14:paraId="53F26BEF" w14:textId="73F414EA" w:rsidTr="00B8207D">
        <w:trPr>
          <w:trHeight w:val="227"/>
        </w:trPr>
        <w:tc>
          <w:tcPr>
            <w:tcW w:w="1514" w:type="pct"/>
            <w:vAlign w:val="center"/>
          </w:tcPr>
          <w:p w14:paraId="64194C23" w14:textId="4B309100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Never smoker</w:t>
            </w:r>
          </w:p>
        </w:tc>
        <w:tc>
          <w:tcPr>
            <w:tcW w:w="720" w:type="pct"/>
            <w:vAlign w:val="center"/>
          </w:tcPr>
          <w:p w14:paraId="5D90FDFB" w14:textId="015A7926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2016 (52.1)</w:t>
            </w:r>
          </w:p>
        </w:tc>
        <w:tc>
          <w:tcPr>
            <w:tcW w:w="717" w:type="pct"/>
            <w:vAlign w:val="center"/>
          </w:tcPr>
          <w:p w14:paraId="54C51BD4" w14:textId="07C64D52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27 (17.4)</w:t>
            </w:r>
          </w:p>
        </w:tc>
        <w:tc>
          <w:tcPr>
            <w:tcW w:w="1022" w:type="pct"/>
            <w:vAlign w:val="center"/>
          </w:tcPr>
          <w:p w14:paraId="4323BEC7" w14:textId="178D40C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28 (17.1)</w:t>
            </w:r>
          </w:p>
        </w:tc>
        <w:tc>
          <w:tcPr>
            <w:tcW w:w="512" w:type="pct"/>
            <w:vAlign w:val="center"/>
          </w:tcPr>
          <w:p w14:paraId="3BEDCBFD" w14:textId="32EF1D05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75D354E8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3BDD2B85" w14:textId="476D4AE2" w:rsidTr="00B8207D">
        <w:trPr>
          <w:trHeight w:val="227"/>
        </w:trPr>
        <w:tc>
          <w:tcPr>
            <w:tcW w:w="1514" w:type="pct"/>
            <w:vAlign w:val="center"/>
          </w:tcPr>
          <w:p w14:paraId="16239B0D" w14:textId="77777777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Past smoker</w:t>
            </w:r>
          </w:p>
        </w:tc>
        <w:tc>
          <w:tcPr>
            <w:tcW w:w="720" w:type="pct"/>
            <w:vAlign w:val="center"/>
          </w:tcPr>
          <w:p w14:paraId="4186B701" w14:textId="06E6490D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862 (22.2)</w:t>
            </w:r>
          </w:p>
        </w:tc>
        <w:tc>
          <w:tcPr>
            <w:tcW w:w="717" w:type="pct"/>
            <w:vAlign w:val="center"/>
          </w:tcPr>
          <w:p w14:paraId="74B26B09" w14:textId="1E6C730F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45 (37.9)</w:t>
            </w:r>
          </w:p>
        </w:tc>
        <w:tc>
          <w:tcPr>
            <w:tcW w:w="1022" w:type="pct"/>
            <w:vAlign w:val="center"/>
          </w:tcPr>
          <w:p w14:paraId="29290E47" w14:textId="20FBD533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30 (20.4)</w:t>
            </w:r>
          </w:p>
        </w:tc>
        <w:tc>
          <w:tcPr>
            <w:tcW w:w="512" w:type="pct"/>
            <w:vAlign w:val="center"/>
          </w:tcPr>
          <w:p w14:paraId="17A40B7A" w14:textId="193343E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46DE8AA8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6121FE4F" w14:textId="627A1E9A" w:rsidTr="00B8207D">
        <w:trPr>
          <w:trHeight w:val="227"/>
        </w:trPr>
        <w:tc>
          <w:tcPr>
            <w:tcW w:w="1514" w:type="pct"/>
            <w:vAlign w:val="center"/>
          </w:tcPr>
          <w:p w14:paraId="2EDB57B9" w14:textId="77777777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Current smoker</w:t>
            </w:r>
          </w:p>
        </w:tc>
        <w:tc>
          <w:tcPr>
            <w:tcW w:w="720" w:type="pct"/>
            <w:vAlign w:val="center"/>
          </w:tcPr>
          <w:p w14:paraId="4BF95F38" w14:textId="4B8D2B93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881 (25.7)</w:t>
            </w:r>
          </w:p>
        </w:tc>
        <w:tc>
          <w:tcPr>
            <w:tcW w:w="717" w:type="pct"/>
            <w:vAlign w:val="center"/>
          </w:tcPr>
          <w:p w14:paraId="679CF59C" w14:textId="68276FD0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60 (44.8)</w:t>
            </w:r>
          </w:p>
        </w:tc>
        <w:tc>
          <w:tcPr>
            <w:tcW w:w="1022" w:type="pct"/>
            <w:vAlign w:val="center"/>
          </w:tcPr>
          <w:p w14:paraId="009FAD1B" w14:textId="782EC3C1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71 (86.9)</w:t>
            </w:r>
          </w:p>
        </w:tc>
        <w:tc>
          <w:tcPr>
            <w:tcW w:w="512" w:type="pct"/>
            <w:vAlign w:val="center"/>
          </w:tcPr>
          <w:p w14:paraId="6FDF32AD" w14:textId="1F458529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01F4F668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3BCA4F12" w14:textId="2D9D9BF2" w:rsidTr="00B8207D">
        <w:trPr>
          <w:trHeight w:val="227"/>
        </w:trPr>
        <w:tc>
          <w:tcPr>
            <w:tcW w:w="1514" w:type="pct"/>
            <w:vAlign w:val="center"/>
          </w:tcPr>
          <w:p w14:paraId="7025FB55" w14:textId="77777777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Drinking status, no. (%)</w:t>
            </w:r>
          </w:p>
        </w:tc>
        <w:tc>
          <w:tcPr>
            <w:tcW w:w="720" w:type="pct"/>
            <w:vAlign w:val="center"/>
          </w:tcPr>
          <w:p w14:paraId="3DBFA4CC" w14:textId="77777777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pct"/>
            <w:vAlign w:val="center"/>
          </w:tcPr>
          <w:p w14:paraId="2E5EA917" w14:textId="38C6CD52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pct"/>
            <w:vAlign w:val="center"/>
          </w:tcPr>
          <w:p w14:paraId="6128C879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14:paraId="28250687" w14:textId="5A791FC9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-</w:t>
            </w:r>
          </w:p>
        </w:tc>
        <w:tc>
          <w:tcPr>
            <w:tcW w:w="515" w:type="pct"/>
            <w:vAlign w:val="center"/>
          </w:tcPr>
          <w:p w14:paraId="1274542F" w14:textId="08A85A9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</w:tr>
      <w:tr w:rsidR="00B8207D" w:rsidRPr="00D061A4" w14:paraId="0AAF07B3" w14:textId="13CE3B36" w:rsidTr="00B8207D">
        <w:trPr>
          <w:trHeight w:val="227"/>
        </w:trPr>
        <w:tc>
          <w:tcPr>
            <w:tcW w:w="1514" w:type="pct"/>
            <w:vAlign w:val="center"/>
          </w:tcPr>
          <w:p w14:paraId="5B48448C" w14:textId="74B0C823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Never drinker</w:t>
            </w:r>
          </w:p>
        </w:tc>
        <w:tc>
          <w:tcPr>
            <w:tcW w:w="720" w:type="pct"/>
            <w:vAlign w:val="center"/>
          </w:tcPr>
          <w:p w14:paraId="3D037A5E" w14:textId="01CD800F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1079 (25.5)</w:t>
            </w:r>
          </w:p>
        </w:tc>
        <w:tc>
          <w:tcPr>
            <w:tcW w:w="717" w:type="pct"/>
            <w:vAlign w:val="center"/>
          </w:tcPr>
          <w:p w14:paraId="24B427D5" w14:textId="7C21F00F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bookmarkStart w:id="23" w:name="OLE_LINK703"/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0 (0.0)</w:t>
            </w:r>
            <w:bookmarkEnd w:id="23"/>
          </w:p>
        </w:tc>
        <w:tc>
          <w:tcPr>
            <w:tcW w:w="1022" w:type="pct"/>
            <w:vAlign w:val="center"/>
          </w:tcPr>
          <w:p w14:paraId="2EA464EB" w14:textId="3518AA7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11 (5.0)</w:t>
            </w:r>
          </w:p>
        </w:tc>
        <w:tc>
          <w:tcPr>
            <w:tcW w:w="512" w:type="pct"/>
            <w:vAlign w:val="center"/>
          </w:tcPr>
          <w:p w14:paraId="316EA383" w14:textId="6FDE40D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69C23991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522DB234" w14:textId="5B275D4B" w:rsidTr="00B8207D">
        <w:trPr>
          <w:trHeight w:val="227"/>
        </w:trPr>
        <w:tc>
          <w:tcPr>
            <w:tcW w:w="1514" w:type="pct"/>
            <w:vAlign w:val="center"/>
          </w:tcPr>
          <w:p w14:paraId="77C72043" w14:textId="77777777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 xml:space="preserve">Past </w:t>
            </w:r>
            <w:bookmarkStart w:id="24" w:name="OLE_LINK2"/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drinker</w:t>
            </w:r>
            <w:bookmarkEnd w:id="24"/>
          </w:p>
        </w:tc>
        <w:tc>
          <w:tcPr>
            <w:tcW w:w="720" w:type="pct"/>
            <w:vAlign w:val="center"/>
          </w:tcPr>
          <w:p w14:paraId="70E96819" w14:textId="43B66C8E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327 (7.4)</w:t>
            </w:r>
          </w:p>
        </w:tc>
        <w:tc>
          <w:tcPr>
            <w:tcW w:w="717" w:type="pct"/>
            <w:vAlign w:val="center"/>
          </w:tcPr>
          <w:p w14:paraId="35CCF2F0" w14:textId="497A38FF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0 (0.0)</w:t>
            </w:r>
          </w:p>
        </w:tc>
        <w:tc>
          <w:tcPr>
            <w:tcW w:w="1022" w:type="pct"/>
            <w:vAlign w:val="center"/>
          </w:tcPr>
          <w:p w14:paraId="33F53CF3" w14:textId="0E50E703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14 (8.1)</w:t>
            </w:r>
          </w:p>
        </w:tc>
        <w:tc>
          <w:tcPr>
            <w:tcW w:w="512" w:type="pct"/>
            <w:vAlign w:val="center"/>
          </w:tcPr>
          <w:p w14:paraId="5FBAC1A9" w14:textId="0310F9B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1032FC7C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50837DF9" w14:textId="0F0CECA7" w:rsidTr="00B8207D">
        <w:trPr>
          <w:trHeight w:val="227"/>
        </w:trPr>
        <w:tc>
          <w:tcPr>
            <w:tcW w:w="1514" w:type="pct"/>
            <w:vAlign w:val="center"/>
          </w:tcPr>
          <w:p w14:paraId="3E1A43A4" w14:textId="77777777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Current drinker</w:t>
            </w:r>
          </w:p>
        </w:tc>
        <w:tc>
          <w:tcPr>
            <w:tcW w:w="720" w:type="pct"/>
            <w:vAlign w:val="center"/>
          </w:tcPr>
          <w:p w14:paraId="7CDF9548" w14:textId="486F6AC4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2214 (67.1)</w:t>
            </w:r>
          </w:p>
        </w:tc>
        <w:tc>
          <w:tcPr>
            <w:tcW w:w="717" w:type="pct"/>
            <w:vAlign w:val="center"/>
          </w:tcPr>
          <w:p w14:paraId="5A357F3E" w14:textId="454B82A4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132 (100.0)</w:t>
            </w:r>
          </w:p>
        </w:tc>
        <w:tc>
          <w:tcPr>
            <w:tcW w:w="1022" w:type="pct"/>
            <w:vAlign w:val="center"/>
          </w:tcPr>
          <w:p w14:paraId="67A52F0D" w14:textId="50BB05A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101 (86.9)</w:t>
            </w:r>
          </w:p>
        </w:tc>
        <w:tc>
          <w:tcPr>
            <w:tcW w:w="512" w:type="pct"/>
            <w:vAlign w:val="center"/>
          </w:tcPr>
          <w:p w14:paraId="30F0B5B9" w14:textId="49C03FF6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7DDF80B5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4668CC76" w14:textId="025988E2" w:rsidTr="00B8207D">
        <w:trPr>
          <w:trHeight w:val="227"/>
        </w:trPr>
        <w:tc>
          <w:tcPr>
            <w:tcW w:w="1514" w:type="pct"/>
            <w:vAlign w:val="center"/>
          </w:tcPr>
          <w:p w14:paraId="5F8491A5" w14:textId="48A89A9B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Leisure-time exercise, no. (%)</w:t>
            </w:r>
          </w:p>
        </w:tc>
        <w:tc>
          <w:tcPr>
            <w:tcW w:w="720" w:type="pct"/>
            <w:vAlign w:val="center"/>
          </w:tcPr>
          <w:p w14:paraId="414DE558" w14:textId="77777777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7" w:type="pct"/>
            <w:vAlign w:val="center"/>
          </w:tcPr>
          <w:p w14:paraId="75EC97B2" w14:textId="286EE4D7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022" w:type="pct"/>
            <w:vAlign w:val="center"/>
          </w:tcPr>
          <w:p w14:paraId="0D0BE57B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14:paraId="288E4C74" w14:textId="378B94DB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0.493</w:t>
            </w:r>
          </w:p>
        </w:tc>
        <w:tc>
          <w:tcPr>
            <w:tcW w:w="515" w:type="pct"/>
            <w:vAlign w:val="center"/>
          </w:tcPr>
          <w:p w14:paraId="3FE4F395" w14:textId="6F363DBC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0.001</w:t>
            </w:r>
          </w:p>
        </w:tc>
      </w:tr>
      <w:tr w:rsidR="00B8207D" w:rsidRPr="00D061A4" w14:paraId="160180F8" w14:textId="4D617EC9" w:rsidTr="00B8207D">
        <w:trPr>
          <w:trHeight w:val="227"/>
        </w:trPr>
        <w:tc>
          <w:tcPr>
            <w:tcW w:w="1514" w:type="pct"/>
            <w:vAlign w:val="center"/>
          </w:tcPr>
          <w:p w14:paraId="3EBE644B" w14:textId="4157CD86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Inactive</w:t>
            </w:r>
          </w:p>
        </w:tc>
        <w:tc>
          <w:tcPr>
            <w:tcW w:w="720" w:type="pct"/>
            <w:vAlign w:val="center"/>
          </w:tcPr>
          <w:p w14:paraId="761C72C1" w14:textId="755FB040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2229 (53.7)</w:t>
            </w:r>
          </w:p>
        </w:tc>
        <w:tc>
          <w:tcPr>
            <w:tcW w:w="717" w:type="pct"/>
            <w:vAlign w:val="center"/>
          </w:tcPr>
          <w:p w14:paraId="291A5548" w14:textId="6464479E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77 (53.5)</w:t>
            </w:r>
          </w:p>
        </w:tc>
        <w:tc>
          <w:tcPr>
            <w:tcW w:w="1022" w:type="pct"/>
            <w:vAlign w:val="center"/>
          </w:tcPr>
          <w:p w14:paraId="7557A341" w14:textId="31D4ADE9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93 (72.6)</w:t>
            </w:r>
          </w:p>
        </w:tc>
        <w:tc>
          <w:tcPr>
            <w:tcW w:w="512" w:type="pct"/>
            <w:vAlign w:val="center"/>
          </w:tcPr>
          <w:p w14:paraId="074D7D55" w14:textId="533618A9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3049C5D4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735EA040" w14:textId="19372392" w:rsidTr="00B8207D">
        <w:trPr>
          <w:trHeight w:val="227"/>
        </w:trPr>
        <w:tc>
          <w:tcPr>
            <w:tcW w:w="1514" w:type="pct"/>
            <w:vAlign w:val="center"/>
          </w:tcPr>
          <w:p w14:paraId="6ED990DA" w14:textId="6D6C22B5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Intermediate</w:t>
            </w:r>
          </w:p>
        </w:tc>
        <w:tc>
          <w:tcPr>
            <w:tcW w:w="720" w:type="pct"/>
            <w:vAlign w:val="center"/>
          </w:tcPr>
          <w:p w14:paraId="7AAAAC50" w14:textId="72F9794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486 (13.7)</w:t>
            </w:r>
          </w:p>
        </w:tc>
        <w:tc>
          <w:tcPr>
            <w:tcW w:w="717" w:type="pct"/>
            <w:vAlign w:val="center"/>
          </w:tcPr>
          <w:p w14:paraId="2B96DE54" w14:textId="3C6B47B5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22 (17.3)</w:t>
            </w:r>
          </w:p>
        </w:tc>
        <w:tc>
          <w:tcPr>
            <w:tcW w:w="1022" w:type="pct"/>
            <w:vAlign w:val="center"/>
          </w:tcPr>
          <w:p w14:paraId="42FF1A8E" w14:textId="4720A01B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16 (13.0)</w:t>
            </w:r>
          </w:p>
        </w:tc>
        <w:tc>
          <w:tcPr>
            <w:tcW w:w="512" w:type="pct"/>
            <w:vAlign w:val="center"/>
          </w:tcPr>
          <w:p w14:paraId="6C9CDACD" w14:textId="539320BD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735C4B70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339EE5BA" w14:textId="36C6F8C1" w:rsidTr="00B8207D">
        <w:trPr>
          <w:trHeight w:val="227"/>
        </w:trPr>
        <w:tc>
          <w:tcPr>
            <w:tcW w:w="1514" w:type="pct"/>
            <w:vAlign w:val="center"/>
          </w:tcPr>
          <w:p w14:paraId="290BE613" w14:textId="0B063641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Ideal</w:t>
            </w:r>
          </w:p>
        </w:tc>
        <w:tc>
          <w:tcPr>
            <w:tcW w:w="720" w:type="pct"/>
            <w:vAlign w:val="center"/>
          </w:tcPr>
          <w:p w14:paraId="4D571BCB" w14:textId="67AEF76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1056 (32.6)</w:t>
            </w:r>
          </w:p>
        </w:tc>
        <w:tc>
          <w:tcPr>
            <w:tcW w:w="717" w:type="pct"/>
            <w:vAlign w:val="center"/>
          </w:tcPr>
          <w:p w14:paraId="488640F7" w14:textId="00A176CC" w:rsidR="00D25EF9" w:rsidRPr="00D061A4" w:rsidRDefault="00D25EF9" w:rsidP="00E71E54">
            <w:pPr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33 (29.2)</w:t>
            </w:r>
          </w:p>
        </w:tc>
        <w:tc>
          <w:tcPr>
            <w:tcW w:w="1022" w:type="pct"/>
            <w:vAlign w:val="center"/>
          </w:tcPr>
          <w:p w14:paraId="5D0EF7F8" w14:textId="49AB0B31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21 (14.4)</w:t>
            </w:r>
          </w:p>
        </w:tc>
        <w:tc>
          <w:tcPr>
            <w:tcW w:w="512" w:type="pct"/>
            <w:vAlign w:val="center"/>
          </w:tcPr>
          <w:p w14:paraId="2CA937B0" w14:textId="322E82C5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0A41E1B4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415ACDDD" w14:textId="1C7C64D9" w:rsidTr="00B8207D">
        <w:trPr>
          <w:trHeight w:val="227"/>
        </w:trPr>
        <w:tc>
          <w:tcPr>
            <w:tcW w:w="1514" w:type="pct"/>
            <w:vAlign w:val="center"/>
          </w:tcPr>
          <w:p w14:paraId="142BCD02" w14:textId="085C0CC5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Sarcopenia, no. (%)</w:t>
            </w:r>
          </w:p>
        </w:tc>
        <w:tc>
          <w:tcPr>
            <w:tcW w:w="720" w:type="pct"/>
            <w:vAlign w:val="center"/>
          </w:tcPr>
          <w:p w14:paraId="12D4427C" w14:textId="3E561D6F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727 (17.6)</w:t>
            </w:r>
          </w:p>
        </w:tc>
        <w:tc>
          <w:tcPr>
            <w:tcW w:w="717" w:type="pct"/>
            <w:vAlign w:val="center"/>
          </w:tcPr>
          <w:p w14:paraId="6F6484BD" w14:textId="21D2109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5 (3.5)</w:t>
            </w:r>
          </w:p>
        </w:tc>
        <w:tc>
          <w:tcPr>
            <w:tcW w:w="1022" w:type="pct"/>
            <w:vAlign w:val="center"/>
          </w:tcPr>
          <w:p w14:paraId="4F2AC585" w14:textId="41D93968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7 (5.7)</w:t>
            </w:r>
          </w:p>
        </w:tc>
        <w:tc>
          <w:tcPr>
            <w:tcW w:w="512" w:type="pct"/>
            <w:vAlign w:val="center"/>
          </w:tcPr>
          <w:p w14:paraId="51F2EC7E" w14:textId="13C5810B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15" w:type="pct"/>
            <w:vAlign w:val="center"/>
          </w:tcPr>
          <w:p w14:paraId="6B35A3FC" w14:textId="57050413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0.007</w:t>
            </w:r>
          </w:p>
        </w:tc>
      </w:tr>
      <w:tr w:rsidR="00B8207D" w:rsidRPr="00D061A4" w14:paraId="77AE246E" w14:textId="03E0DB82" w:rsidTr="00B8207D">
        <w:trPr>
          <w:trHeight w:val="227"/>
        </w:trPr>
        <w:tc>
          <w:tcPr>
            <w:tcW w:w="1514" w:type="pct"/>
            <w:vAlign w:val="center"/>
          </w:tcPr>
          <w:p w14:paraId="24E90651" w14:textId="4E629B09" w:rsidR="00D25EF9" w:rsidRPr="00D061A4" w:rsidRDefault="00D25EF9" w:rsidP="00E71E54">
            <w:pPr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Cumulative mortality, no. (%)</w:t>
            </w:r>
          </w:p>
        </w:tc>
        <w:tc>
          <w:tcPr>
            <w:tcW w:w="720" w:type="pct"/>
            <w:vAlign w:val="center"/>
          </w:tcPr>
          <w:p w14:paraId="5847810E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717" w:type="pct"/>
            <w:vAlign w:val="center"/>
          </w:tcPr>
          <w:p w14:paraId="1AA40833" w14:textId="740754A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2" w:type="pct"/>
            <w:vAlign w:val="center"/>
          </w:tcPr>
          <w:p w14:paraId="0DAAE2EF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2" w:type="pct"/>
            <w:vAlign w:val="center"/>
          </w:tcPr>
          <w:p w14:paraId="6DF4A442" w14:textId="6526F346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515" w:type="pct"/>
            <w:vAlign w:val="center"/>
          </w:tcPr>
          <w:p w14:paraId="6451BF80" w14:textId="7777777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B8207D" w:rsidRPr="00D061A4" w14:paraId="15B2DDC2" w14:textId="2F2C70F6" w:rsidTr="00B8207D">
        <w:trPr>
          <w:trHeight w:val="227"/>
        </w:trPr>
        <w:tc>
          <w:tcPr>
            <w:tcW w:w="1514" w:type="pct"/>
            <w:vAlign w:val="center"/>
          </w:tcPr>
          <w:p w14:paraId="516A1978" w14:textId="37E28E53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All-cause</w:t>
            </w:r>
          </w:p>
        </w:tc>
        <w:tc>
          <w:tcPr>
            <w:tcW w:w="720" w:type="pct"/>
            <w:vAlign w:val="center"/>
          </w:tcPr>
          <w:p w14:paraId="00E0094A" w14:textId="08B3FE33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814 (14.0)</w:t>
            </w:r>
          </w:p>
        </w:tc>
        <w:tc>
          <w:tcPr>
            <w:tcW w:w="717" w:type="pct"/>
            <w:vAlign w:val="center"/>
          </w:tcPr>
          <w:p w14:paraId="6E5FFFDC" w14:textId="4A2ECFA0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44 (30.2)</w:t>
            </w:r>
          </w:p>
        </w:tc>
        <w:tc>
          <w:tcPr>
            <w:tcW w:w="1022" w:type="pct"/>
            <w:vAlign w:val="center"/>
          </w:tcPr>
          <w:p w14:paraId="34553F1E" w14:textId="457C261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45 (30.9)</w:t>
            </w:r>
          </w:p>
        </w:tc>
        <w:tc>
          <w:tcPr>
            <w:tcW w:w="512" w:type="pct"/>
            <w:vAlign w:val="center"/>
          </w:tcPr>
          <w:p w14:paraId="24E9DF88" w14:textId="3DA7F985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15" w:type="pct"/>
            <w:vAlign w:val="center"/>
          </w:tcPr>
          <w:p w14:paraId="56F65094" w14:textId="701C32AA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</w:tr>
      <w:tr w:rsidR="00B8207D" w:rsidRPr="00D061A4" w14:paraId="2DCDE500" w14:textId="427E14FB" w:rsidTr="00B8207D">
        <w:trPr>
          <w:trHeight w:val="227"/>
        </w:trPr>
        <w:tc>
          <w:tcPr>
            <w:tcW w:w="1514" w:type="pct"/>
            <w:vAlign w:val="center"/>
          </w:tcPr>
          <w:p w14:paraId="25D11977" w14:textId="097AC8C4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Cardiac-specific</w:t>
            </w:r>
          </w:p>
        </w:tc>
        <w:tc>
          <w:tcPr>
            <w:tcW w:w="720" w:type="pct"/>
            <w:vAlign w:val="center"/>
          </w:tcPr>
          <w:p w14:paraId="4AAE326B" w14:textId="7C2B99F4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251 (4.0)</w:t>
            </w:r>
          </w:p>
        </w:tc>
        <w:tc>
          <w:tcPr>
            <w:tcW w:w="717" w:type="pct"/>
            <w:vAlign w:val="center"/>
          </w:tcPr>
          <w:p w14:paraId="61CAB0E3" w14:textId="2DD11F65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15 (9.5)</w:t>
            </w:r>
          </w:p>
        </w:tc>
        <w:tc>
          <w:tcPr>
            <w:tcW w:w="1022" w:type="pct"/>
            <w:vAlign w:val="center"/>
          </w:tcPr>
          <w:p w14:paraId="06FE011E" w14:textId="46CF36D9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8 (5.0)</w:t>
            </w:r>
          </w:p>
        </w:tc>
        <w:tc>
          <w:tcPr>
            <w:tcW w:w="512" w:type="pct"/>
            <w:vAlign w:val="center"/>
          </w:tcPr>
          <w:p w14:paraId="6770939F" w14:textId="771372ED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515" w:type="pct"/>
            <w:vAlign w:val="center"/>
          </w:tcPr>
          <w:p w14:paraId="79F7CB81" w14:textId="70562BB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0.632</w:t>
            </w:r>
          </w:p>
        </w:tc>
      </w:tr>
      <w:tr w:rsidR="00B8207D" w:rsidRPr="00D061A4" w14:paraId="730447C2" w14:textId="32470A67" w:rsidTr="002F5B57">
        <w:trPr>
          <w:trHeight w:val="227"/>
        </w:trPr>
        <w:tc>
          <w:tcPr>
            <w:tcW w:w="1514" w:type="pct"/>
            <w:tcBorders>
              <w:bottom w:val="single" w:sz="4" w:space="0" w:color="auto"/>
            </w:tcBorders>
            <w:vAlign w:val="center"/>
          </w:tcPr>
          <w:p w14:paraId="1888A677" w14:textId="4674CD09" w:rsidR="00D25EF9" w:rsidRPr="00D061A4" w:rsidRDefault="00D25EF9" w:rsidP="00E71E54">
            <w:pPr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Cancer-specific</w:t>
            </w:r>
          </w:p>
        </w:tc>
        <w:tc>
          <w:tcPr>
            <w:tcW w:w="720" w:type="pct"/>
            <w:tcBorders>
              <w:bottom w:val="single" w:sz="4" w:space="0" w:color="auto"/>
            </w:tcBorders>
            <w:vAlign w:val="center"/>
          </w:tcPr>
          <w:p w14:paraId="4B9AAFF9" w14:textId="2FBE2505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183 (3.3)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14:paraId="4D66E491" w14:textId="17D11837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13 (9.0)</w:t>
            </w:r>
          </w:p>
        </w:tc>
        <w:tc>
          <w:tcPr>
            <w:tcW w:w="1022" w:type="pct"/>
            <w:tcBorders>
              <w:bottom w:val="single" w:sz="4" w:space="0" w:color="auto"/>
            </w:tcBorders>
            <w:vAlign w:val="center"/>
          </w:tcPr>
          <w:p w14:paraId="41092683" w14:textId="1677F688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13 (6.9)</w:t>
            </w:r>
          </w:p>
        </w:tc>
        <w:tc>
          <w:tcPr>
            <w:tcW w:w="512" w:type="pct"/>
            <w:tcBorders>
              <w:bottom w:val="single" w:sz="4" w:space="0" w:color="auto"/>
            </w:tcBorders>
            <w:vAlign w:val="center"/>
          </w:tcPr>
          <w:p w14:paraId="6E6D574F" w14:textId="04D08B50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6A66D2AE" w14:textId="01D05E9E" w:rsidR="00D25EF9" w:rsidRPr="00D061A4" w:rsidRDefault="00D25EF9" w:rsidP="00E71E54">
            <w:pPr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</w:t>
            </w:r>
            <w:r w:rsidR="00814F9D" w:rsidRPr="00D061A4">
              <w:rPr>
                <w:rFonts w:cs="Times New Roman"/>
                <w:bCs/>
                <w:color w:val="000000"/>
                <w:sz w:val="20"/>
                <w:szCs w:val="20"/>
              </w:rPr>
              <w:t>57</w:t>
            </w:r>
          </w:p>
        </w:tc>
      </w:tr>
    </w:tbl>
    <w:p w14:paraId="49E55B2C" w14:textId="6E1F02A0" w:rsidR="00640F31" w:rsidRPr="00C91726" w:rsidRDefault="00640F31" w:rsidP="00B36F38">
      <w:pPr>
        <w:rPr>
          <w:rFonts w:eastAsia="微软雅黑" w:cs="Times New Roman"/>
          <w:color w:val="000000" w:themeColor="text1"/>
          <w:sz w:val="20"/>
          <w:szCs w:val="20"/>
        </w:rPr>
      </w:pPr>
      <w:r w:rsidRPr="00C91726">
        <w:rPr>
          <w:rFonts w:cs="Times New Roman"/>
          <w:color w:val="000000" w:themeColor="text1"/>
          <w:sz w:val="20"/>
          <w:szCs w:val="20"/>
          <w:vertAlign w:val="superscript"/>
        </w:rPr>
        <w:lastRenderedPageBreak/>
        <w:t>*</w:t>
      </w:r>
      <w:r w:rsidR="006C1D25">
        <w:rPr>
          <w:rFonts w:eastAsia="微软雅黑" w:cs="Times New Roman"/>
          <w:color w:val="000000" w:themeColor="text1"/>
          <w:sz w:val="20"/>
          <w:szCs w:val="20"/>
        </w:rPr>
        <w:t>O</w:t>
      </w:r>
      <w:r w:rsidR="00B36F38" w:rsidRPr="00C91726">
        <w:rPr>
          <w:rFonts w:eastAsia="微软雅黑" w:cs="Times New Roman"/>
          <w:color w:val="000000" w:themeColor="text1"/>
          <w:sz w:val="20"/>
          <w:szCs w:val="20"/>
        </w:rPr>
        <w:t xml:space="preserve">ther </w:t>
      </w:r>
      <w:r w:rsidR="00055EA1">
        <w:rPr>
          <w:rFonts w:eastAsia="微软雅黑" w:cs="Times New Roman"/>
          <w:color w:val="000000" w:themeColor="text1"/>
          <w:sz w:val="20"/>
          <w:szCs w:val="20"/>
        </w:rPr>
        <w:t>a</w:t>
      </w:r>
      <w:r w:rsidR="00B36F38" w:rsidRPr="00C91726">
        <w:rPr>
          <w:rFonts w:eastAsia="微软雅黑" w:cs="Times New Roman"/>
          <w:color w:val="000000" w:themeColor="text1"/>
          <w:sz w:val="20"/>
          <w:szCs w:val="20"/>
        </w:rPr>
        <w:t>etiology</w:t>
      </w:r>
      <w:bookmarkStart w:id="25" w:name="OLE_LINK21"/>
      <w:r w:rsidR="00B36F38" w:rsidRPr="00C91726">
        <w:rPr>
          <w:rFonts w:eastAsia="微软雅黑" w:cs="Times New Roman" w:hint="eastAsia"/>
          <w:color w:val="000000" w:themeColor="text1"/>
          <w:sz w:val="20"/>
          <w:szCs w:val="20"/>
        </w:rPr>
        <w:t xml:space="preserve"> </w:t>
      </w:r>
      <w:r w:rsidR="006C1D25">
        <w:rPr>
          <w:rFonts w:eastAsia="微软雅黑" w:cs="Times New Roman"/>
          <w:color w:val="000000" w:themeColor="text1"/>
          <w:sz w:val="20"/>
          <w:szCs w:val="20"/>
        </w:rPr>
        <w:t xml:space="preserve">SLD </w:t>
      </w:r>
      <w:r w:rsidRPr="00C91726">
        <w:rPr>
          <w:rFonts w:cs="Times New Roman"/>
          <w:color w:val="000000" w:themeColor="text1"/>
          <w:sz w:val="20"/>
          <w:szCs w:val="20"/>
        </w:rPr>
        <w:t xml:space="preserve">included cases with positive hepatitis B surface antigen, hepatitis C </w:t>
      </w:r>
      <w:r w:rsidR="008561A0" w:rsidRPr="00C91726">
        <w:rPr>
          <w:rFonts w:cs="Times New Roman"/>
          <w:color w:val="000000" w:themeColor="text1"/>
          <w:sz w:val="20"/>
          <w:szCs w:val="20"/>
        </w:rPr>
        <w:t xml:space="preserve">virus </w:t>
      </w:r>
      <w:r w:rsidRPr="00C91726">
        <w:rPr>
          <w:rFonts w:cs="Times New Roman"/>
          <w:color w:val="000000" w:themeColor="text1"/>
          <w:sz w:val="20"/>
          <w:szCs w:val="20"/>
        </w:rPr>
        <w:t>RNA, and hepatitis C virus antibody, or alcoholic liver disease.</w:t>
      </w:r>
    </w:p>
    <w:p w14:paraId="771A3559" w14:textId="53DCA759" w:rsidR="001E66F2" w:rsidRPr="00C91726" w:rsidRDefault="001E66F2" w:rsidP="00B36F38">
      <w:pPr>
        <w:rPr>
          <w:rFonts w:eastAsia="微软雅黑" w:cs="Times New Roman"/>
          <w:color w:val="000000" w:themeColor="text1"/>
          <w:sz w:val="20"/>
          <w:szCs w:val="20"/>
        </w:rPr>
      </w:pPr>
      <w:r w:rsidRPr="00C91726">
        <w:rPr>
          <w:rFonts w:eastAsia="微软雅黑" w:cs="Times New Roman"/>
          <w:color w:val="000000" w:themeColor="text1"/>
          <w:sz w:val="20"/>
          <w:szCs w:val="20"/>
          <w:vertAlign w:val="superscript"/>
        </w:rPr>
        <w:t>†</w:t>
      </w:r>
      <w:r w:rsidRPr="00C91726">
        <w:rPr>
          <w:rFonts w:eastAsia="微软雅黑" w:cs="Times New Roman"/>
          <w:color w:val="000000" w:themeColor="text1"/>
          <w:sz w:val="20"/>
          <w:szCs w:val="20"/>
        </w:rPr>
        <w:t>P value: no SLD vs</w:t>
      </w:r>
      <w:r w:rsidRPr="00C91726">
        <w:rPr>
          <w:rFonts w:eastAsia="微软雅黑" w:cs="Times New Roman" w:hint="eastAsia"/>
          <w:color w:val="000000" w:themeColor="text1"/>
          <w:sz w:val="20"/>
          <w:szCs w:val="20"/>
        </w:rPr>
        <w:t>.</w:t>
      </w:r>
      <w:r w:rsidRPr="00C91726">
        <w:rPr>
          <w:rFonts w:eastAsia="微软雅黑" w:cs="Times New Roman"/>
          <w:color w:val="000000" w:themeColor="text1"/>
          <w:sz w:val="20"/>
          <w:szCs w:val="20"/>
        </w:rPr>
        <w:t xml:space="preserve"> MetALD; </w:t>
      </w:r>
      <w:r w:rsidRPr="00C91726">
        <w:rPr>
          <w:rFonts w:eastAsia="微软雅黑" w:cs="Times New Roman"/>
          <w:color w:val="000000" w:themeColor="text1"/>
          <w:sz w:val="20"/>
          <w:szCs w:val="20"/>
          <w:vertAlign w:val="superscript"/>
        </w:rPr>
        <w:t>‡</w:t>
      </w:r>
      <w:r w:rsidRPr="00C91726">
        <w:rPr>
          <w:rFonts w:eastAsia="微软雅黑" w:cs="Times New Roman"/>
          <w:color w:val="000000" w:themeColor="text1"/>
          <w:sz w:val="20"/>
          <w:szCs w:val="20"/>
        </w:rPr>
        <w:t>P value: no SLD vs</w:t>
      </w:r>
      <w:r w:rsidRPr="00C91726">
        <w:rPr>
          <w:rFonts w:eastAsia="微软雅黑" w:cs="Times New Roman" w:hint="eastAsia"/>
          <w:color w:val="000000" w:themeColor="text1"/>
          <w:sz w:val="20"/>
          <w:szCs w:val="20"/>
        </w:rPr>
        <w:t>.</w:t>
      </w:r>
      <w:r w:rsidRPr="00C91726">
        <w:rPr>
          <w:rFonts w:eastAsia="微软雅黑" w:cs="Times New Roman"/>
          <w:color w:val="000000" w:themeColor="text1"/>
          <w:sz w:val="20"/>
          <w:szCs w:val="20"/>
        </w:rPr>
        <w:t xml:space="preserve"> </w:t>
      </w:r>
      <w:r w:rsidR="00E96E53">
        <w:rPr>
          <w:rFonts w:eastAsia="微软雅黑" w:cs="Times New Roman" w:hint="eastAsia"/>
          <w:color w:val="000000" w:themeColor="text1"/>
          <w:sz w:val="20"/>
          <w:szCs w:val="20"/>
        </w:rPr>
        <w:t>o</w:t>
      </w:r>
      <w:r w:rsidR="00E96E53" w:rsidRPr="00C91726">
        <w:rPr>
          <w:rFonts w:eastAsia="微软雅黑" w:cs="Times New Roman"/>
          <w:color w:val="000000" w:themeColor="text1"/>
          <w:sz w:val="20"/>
          <w:szCs w:val="20"/>
        </w:rPr>
        <w:t xml:space="preserve">ther </w:t>
      </w:r>
      <w:r w:rsidR="00E96E53">
        <w:rPr>
          <w:rFonts w:eastAsia="微软雅黑" w:cs="Times New Roman"/>
          <w:color w:val="000000" w:themeColor="text1"/>
          <w:sz w:val="20"/>
          <w:szCs w:val="20"/>
        </w:rPr>
        <w:t>a</w:t>
      </w:r>
      <w:r w:rsidR="00E96E53" w:rsidRPr="00C91726">
        <w:rPr>
          <w:rFonts w:eastAsia="微软雅黑" w:cs="Times New Roman"/>
          <w:color w:val="000000" w:themeColor="text1"/>
          <w:sz w:val="20"/>
          <w:szCs w:val="20"/>
        </w:rPr>
        <w:t>etiology</w:t>
      </w:r>
      <w:r w:rsidR="00E96E53" w:rsidRPr="00C91726">
        <w:rPr>
          <w:rFonts w:eastAsia="微软雅黑" w:cs="Times New Roman" w:hint="eastAsia"/>
          <w:color w:val="000000" w:themeColor="text1"/>
          <w:sz w:val="20"/>
          <w:szCs w:val="20"/>
        </w:rPr>
        <w:t xml:space="preserve"> </w:t>
      </w:r>
      <w:r w:rsidR="00E96E53">
        <w:rPr>
          <w:rFonts w:eastAsia="微软雅黑" w:cs="Times New Roman"/>
          <w:color w:val="000000" w:themeColor="text1"/>
          <w:sz w:val="20"/>
          <w:szCs w:val="20"/>
        </w:rPr>
        <w:t>SLD</w:t>
      </w:r>
      <w:r w:rsidRPr="00C91726">
        <w:rPr>
          <w:rFonts w:cs="Times New Roman"/>
          <w:color w:val="000000" w:themeColor="text1"/>
          <w:sz w:val="20"/>
          <w:szCs w:val="20"/>
        </w:rPr>
        <w:t>.</w:t>
      </w:r>
    </w:p>
    <w:bookmarkEnd w:id="25"/>
    <w:p w14:paraId="3CF55029" w14:textId="6F470BB6" w:rsidR="00991789" w:rsidRPr="00C91726" w:rsidRDefault="0067082C" w:rsidP="00B36F38">
      <w:pPr>
        <w:rPr>
          <w:rFonts w:cs="Times New Roman"/>
          <w:color w:val="000000" w:themeColor="text1"/>
          <w:sz w:val="20"/>
          <w:szCs w:val="20"/>
        </w:rPr>
        <w:sectPr w:rsidR="00991789" w:rsidRPr="00C91726" w:rsidSect="00057FBF">
          <w:pgSz w:w="11906" w:h="16838"/>
          <w:pgMar w:top="1440" w:right="1797" w:bottom="1440" w:left="1797" w:header="851" w:footer="992" w:gutter="0"/>
          <w:cols w:space="425"/>
          <w:docGrid w:type="lines" w:linePitch="326"/>
        </w:sectPr>
      </w:pPr>
      <w:r w:rsidRPr="00C91726">
        <w:rPr>
          <w:rFonts w:cs="Times New Roman"/>
          <w:color w:val="000000" w:themeColor="text1"/>
          <w:sz w:val="20"/>
          <w:szCs w:val="20"/>
        </w:rPr>
        <w:t xml:space="preserve">ALT, alanine aminotransferase; AST, aspartate aminotransferase; BMI, body mass index; CRP, C-reactive protein; DBP, diastolic blood pressure; FINS, fasting insulin; FPG, fasting plasma glucose; GGT, gamma-glutamyl transpeptidase; HbA1c, glycated hemoglobin; HDL-C, high-density lipoprotein cholesterol; HOMA-IR, homeostasis model assessment of insulin resistance; LDL-C, low-density lipoprotein cholesterol; </w:t>
      </w:r>
      <w:r w:rsidR="00055EA1" w:rsidRPr="009F668A">
        <w:rPr>
          <w:rFonts w:cs="Times New Roman"/>
          <w:color w:val="000000" w:themeColor="text1"/>
          <w:sz w:val="20"/>
          <w:szCs w:val="20"/>
        </w:rPr>
        <w:t>MASLD, metabolic dysfunction-associated steatotic liver</w:t>
      </w:r>
      <w:r w:rsidR="00055EA1" w:rsidRPr="009F668A">
        <w:rPr>
          <w:rFonts w:cs="Times New Roman" w:hint="eastAsia"/>
          <w:color w:val="000000" w:themeColor="text1"/>
          <w:sz w:val="20"/>
          <w:szCs w:val="20"/>
        </w:rPr>
        <w:t xml:space="preserve"> </w:t>
      </w:r>
      <w:r w:rsidR="00055EA1" w:rsidRPr="009F668A">
        <w:rPr>
          <w:rFonts w:cs="Times New Roman"/>
          <w:color w:val="000000" w:themeColor="text1"/>
          <w:sz w:val="20"/>
          <w:szCs w:val="20"/>
        </w:rPr>
        <w:t>disease</w:t>
      </w:r>
      <w:r w:rsidR="00055EA1">
        <w:rPr>
          <w:rFonts w:cs="Times New Roman"/>
          <w:color w:val="000000" w:themeColor="text1"/>
          <w:sz w:val="20"/>
          <w:szCs w:val="20"/>
        </w:rPr>
        <w:t xml:space="preserve">; </w:t>
      </w:r>
      <w:r w:rsidR="00055EA1" w:rsidRPr="00C91726">
        <w:rPr>
          <w:rFonts w:cs="Times New Roman"/>
          <w:color w:val="000000" w:themeColor="text1"/>
          <w:sz w:val="20"/>
          <w:szCs w:val="20"/>
        </w:rPr>
        <w:t>M</w:t>
      </w:r>
      <w:r w:rsidR="00055EA1" w:rsidRPr="00C91726">
        <w:rPr>
          <w:rFonts w:cs="Times New Roman" w:hint="eastAsia"/>
          <w:color w:val="000000" w:themeColor="text1"/>
          <w:sz w:val="20"/>
          <w:szCs w:val="20"/>
        </w:rPr>
        <w:t>et</w:t>
      </w:r>
      <w:r w:rsidR="00055EA1" w:rsidRPr="00C91726">
        <w:rPr>
          <w:rFonts w:cs="Times New Roman"/>
          <w:color w:val="000000" w:themeColor="text1"/>
          <w:sz w:val="20"/>
          <w:szCs w:val="20"/>
        </w:rPr>
        <w:t xml:space="preserve">ALD, </w:t>
      </w:r>
      <w:r w:rsidR="00604913" w:rsidRPr="00BD66C3">
        <w:rPr>
          <w:rFonts w:cs="Times New Roman"/>
          <w:color w:val="000000" w:themeColor="text1"/>
          <w:sz w:val="20"/>
          <w:szCs w:val="20"/>
        </w:rPr>
        <w:t>metabolic dysfunction and alcohol-associated liver disease</w:t>
      </w:r>
      <w:r w:rsidR="00055EA1" w:rsidRPr="00C91726">
        <w:rPr>
          <w:rFonts w:cs="Times New Roman"/>
          <w:color w:val="000000" w:themeColor="text1"/>
          <w:sz w:val="20"/>
          <w:szCs w:val="20"/>
        </w:rPr>
        <w:t xml:space="preserve">; </w:t>
      </w:r>
      <w:r w:rsidRPr="00C91726">
        <w:rPr>
          <w:rFonts w:cs="Times New Roman"/>
          <w:color w:val="000000" w:themeColor="text1"/>
          <w:sz w:val="20"/>
          <w:szCs w:val="20"/>
        </w:rPr>
        <w:t>SBP, systolic blood pressure;</w:t>
      </w:r>
      <w:r w:rsidR="000B3CC1" w:rsidRPr="00C91726">
        <w:rPr>
          <w:rFonts w:cs="Times New Roman"/>
          <w:color w:val="000000" w:themeColor="text1"/>
          <w:sz w:val="20"/>
          <w:szCs w:val="20"/>
        </w:rPr>
        <w:t xml:space="preserve"> SLD steatotic liver disease</w:t>
      </w:r>
      <w:r w:rsidR="000B3CC1">
        <w:rPr>
          <w:rFonts w:cs="Times New Roman"/>
          <w:color w:val="000000" w:themeColor="text1"/>
          <w:sz w:val="20"/>
          <w:szCs w:val="20"/>
        </w:rPr>
        <w:t>;</w:t>
      </w:r>
      <w:r w:rsidR="000B3CC1" w:rsidRPr="00C91726">
        <w:rPr>
          <w:rFonts w:cs="Times New Roman"/>
          <w:color w:val="000000" w:themeColor="text1"/>
          <w:sz w:val="20"/>
          <w:szCs w:val="20"/>
        </w:rPr>
        <w:t xml:space="preserve"> </w:t>
      </w:r>
      <w:r w:rsidRPr="00C91726">
        <w:rPr>
          <w:rFonts w:cs="Times New Roman"/>
          <w:color w:val="000000" w:themeColor="text1"/>
          <w:sz w:val="20"/>
          <w:szCs w:val="20"/>
        </w:rPr>
        <w:t>TC, total cholesterol; TG, triglyceride.</w:t>
      </w:r>
    </w:p>
    <w:p w14:paraId="7FF0DE71" w14:textId="2BF1FF74" w:rsidR="000D70C2" w:rsidRPr="00C91726" w:rsidRDefault="000D70C2" w:rsidP="00C91726">
      <w:pPr>
        <w:pStyle w:val="af8"/>
      </w:pPr>
      <w:bookmarkStart w:id="26" w:name="_Toc149047159"/>
      <w:bookmarkStart w:id="27" w:name="_Toc176200199"/>
      <w:bookmarkStart w:id="28" w:name="OLE_LINK15"/>
      <w:bookmarkStart w:id="29" w:name="OLE_LINK16"/>
      <w:bookmarkStart w:id="30" w:name="OLE_LINK736"/>
      <w:r w:rsidRPr="00C91726">
        <w:lastRenderedPageBreak/>
        <w:t xml:space="preserve">Supplemental Table </w:t>
      </w:r>
      <w:r w:rsidR="00296846" w:rsidRPr="00C91726">
        <w:t>2</w:t>
      </w:r>
      <w:r w:rsidRPr="00C91726">
        <w:t>. Hazard ratios (95% CIs), by sarcopenia and advanced fibrosis</w:t>
      </w:r>
      <w:r w:rsidRPr="00C91726">
        <w:rPr>
          <w:vertAlign w:val="superscript"/>
        </w:rPr>
        <w:t>*</w:t>
      </w:r>
      <w:r w:rsidRPr="00C91726">
        <w:t xml:space="preserve">, for all-cause mortality among </w:t>
      </w:r>
      <w:r w:rsidR="00701E2B">
        <w:rPr>
          <w:rFonts w:hint="eastAsia"/>
        </w:rPr>
        <w:t>sub</w:t>
      </w:r>
      <w:r w:rsidR="00701E2B">
        <w:t>jects</w:t>
      </w:r>
      <w:r w:rsidRPr="00C91726">
        <w:t xml:space="preserve"> with MAFLD/MASLD.</w:t>
      </w:r>
      <w:bookmarkEnd w:id="26"/>
      <w:bookmarkEnd w:id="27"/>
      <w:r w:rsidRPr="00C91726">
        <w:t xml:space="preserve"> </w:t>
      </w:r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277"/>
        <w:gridCol w:w="1357"/>
        <w:gridCol w:w="1695"/>
        <w:gridCol w:w="1697"/>
        <w:gridCol w:w="849"/>
        <w:gridCol w:w="1695"/>
        <w:gridCol w:w="854"/>
        <w:gridCol w:w="1697"/>
        <w:gridCol w:w="837"/>
      </w:tblGrid>
      <w:tr w:rsidR="00893D8B" w:rsidRPr="00D061A4" w14:paraId="79595ADA" w14:textId="4704ADC4" w:rsidTr="00893D8B">
        <w:trPr>
          <w:trHeight w:val="397"/>
        </w:trPr>
        <w:tc>
          <w:tcPr>
            <w:tcW w:w="11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28BE3" w14:textId="77777777" w:rsidR="00893D8B" w:rsidRPr="00D061A4" w:rsidRDefault="00893D8B" w:rsidP="00E71E54">
            <w:pPr>
              <w:autoSpaceDE w:val="0"/>
              <w:autoSpaceDN w:val="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48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4B1A9" w14:textId="2F122891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Events/N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ACC1B3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 w:hint="eastAsia"/>
                <w:bCs/>
                <w:color w:val="000000" w:themeColor="text1"/>
                <w:sz w:val="20"/>
                <w:szCs w:val="20"/>
              </w:rPr>
              <w:t>I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ncidence rate</w:t>
            </w:r>
          </w:p>
          <w:p w14:paraId="048FD7E2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9A324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Model 1</w:t>
            </w: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†</w:t>
            </w:r>
          </w:p>
          <w:p w14:paraId="12D44BBC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(HR, 95% CI)</w:t>
            </w:r>
          </w:p>
        </w:tc>
        <w:tc>
          <w:tcPr>
            <w:tcW w:w="30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30750" w14:textId="2C90090E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 w:hint="eastAsia"/>
                <w:bCs/>
                <w:color w:val="000000" w:themeColor="text1"/>
                <w:sz w:val="20"/>
                <w:szCs w:val="20"/>
              </w:rPr>
              <w:t>P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607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2DC0F2" w14:textId="132D34E6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Model 2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‡</w:t>
            </w:r>
          </w:p>
          <w:p w14:paraId="244FBF2F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(HR, 95% CI)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6F6BF" w14:textId="2C2FBB43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 w:hint="eastAsia"/>
                <w:bCs/>
                <w:color w:val="000000" w:themeColor="text1"/>
                <w:sz w:val="20"/>
                <w:szCs w:val="20"/>
              </w:rPr>
              <w:t>P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6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076305" w14:textId="3C49EDDC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Model 3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§</w:t>
            </w:r>
          </w:p>
          <w:p w14:paraId="016E85A5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(HR, 95% CI)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B1471" w14:textId="494484D0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 w:hint="eastAsia"/>
                <w:bCs/>
                <w:color w:val="000000" w:themeColor="text1"/>
                <w:sz w:val="20"/>
                <w:szCs w:val="20"/>
              </w:rPr>
              <w:t>P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893D8B" w:rsidRPr="00D061A4" w14:paraId="62377674" w14:textId="079BFD89" w:rsidTr="00893D8B">
        <w:trPr>
          <w:trHeight w:val="397"/>
        </w:trPr>
        <w:tc>
          <w:tcPr>
            <w:tcW w:w="1174" w:type="pct"/>
            <w:tcBorders>
              <w:top w:val="single" w:sz="4" w:space="0" w:color="auto"/>
            </w:tcBorders>
            <w:vAlign w:val="center"/>
          </w:tcPr>
          <w:p w14:paraId="73FF4C93" w14:textId="77777777" w:rsidR="00893D8B" w:rsidRPr="00D061A4" w:rsidRDefault="00893D8B" w:rsidP="00E71E54">
            <w:pPr>
              <w:autoSpaceDE w:val="0"/>
              <w:autoSpaceDN w:val="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MAFLD population (n = 2765)</w:t>
            </w:r>
          </w:p>
        </w:tc>
        <w:tc>
          <w:tcPr>
            <w:tcW w:w="486" w:type="pct"/>
            <w:tcBorders>
              <w:top w:val="single" w:sz="4" w:space="0" w:color="auto"/>
            </w:tcBorders>
            <w:vAlign w:val="center"/>
          </w:tcPr>
          <w:p w14:paraId="242990E0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14:paraId="5F33E7C7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auto"/>
            </w:tcBorders>
            <w:vAlign w:val="center"/>
          </w:tcPr>
          <w:p w14:paraId="654F9CD3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tcBorders>
              <w:top w:val="single" w:sz="4" w:space="0" w:color="auto"/>
            </w:tcBorders>
            <w:vAlign w:val="center"/>
          </w:tcPr>
          <w:p w14:paraId="71C7A76A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tcBorders>
              <w:top w:val="single" w:sz="4" w:space="0" w:color="auto"/>
            </w:tcBorders>
            <w:vAlign w:val="center"/>
          </w:tcPr>
          <w:p w14:paraId="4D2BC042" w14:textId="344C64E6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</w:tcBorders>
            <w:vAlign w:val="center"/>
          </w:tcPr>
          <w:p w14:paraId="01C405A4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  <w:tcBorders>
              <w:top w:val="single" w:sz="4" w:space="0" w:color="auto"/>
            </w:tcBorders>
            <w:vAlign w:val="center"/>
          </w:tcPr>
          <w:p w14:paraId="791D4F7F" w14:textId="06A4F7D3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</w:tcBorders>
            <w:vAlign w:val="center"/>
          </w:tcPr>
          <w:p w14:paraId="065A1304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893D8B" w:rsidRPr="00D061A4" w14:paraId="10B46505" w14:textId="4898344E" w:rsidTr="00893D8B">
        <w:trPr>
          <w:trHeight w:val="397"/>
        </w:trPr>
        <w:tc>
          <w:tcPr>
            <w:tcW w:w="1174" w:type="pct"/>
            <w:vAlign w:val="center"/>
          </w:tcPr>
          <w:p w14:paraId="04C8272C" w14:textId="0916F8AA" w:rsidR="00893D8B" w:rsidRPr="00D061A4" w:rsidRDefault="00893D8B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No sarcopenia, no advanced fibrosis </w:t>
            </w:r>
          </w:p>
        </w:tc>
        <w:tc>
          <w:tcPr>
            <w:tcW w:w="486" w:type="pct"/>
            <w:vAlign w:val="center"/>
          </w:tcPr>
          <w:p w14:paraId="0D936D19" w14:textId="0D62662D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334/2031</w:t>
            </w:r>
          </w:p>
        </w:tc>
        <w:tc>
          <w:tcPr>
            <w:tcW w:w="607" w:type="pct"/>
            <w:vAlign w:val="center"/>
          </w:tcPr>
          <w:p w14:paraId="34B9F931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13.9 (12.2-15.7)</w:t>
            </w:r>
          </w:p>
        </w:tc>
        <w:tc>
          <w:tcPr>
            <w:tcW w:w="608" w:type="pct"/>
            <w:vAlign w:val="center"/>
          </w:tcPr>
          <w:p w14:paraId="5D99928F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4" w:type="pct"/>
            <w:vAlign w:val="center"/>
          </w:tcPr>
          <w:p w14:paraId="1179254D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vAlign w:val="center"/>
          </w:tcPr>
          <w:p w14:paraId="5A249CF1" w14:textId="136E81E0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5391DBB8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72EFDFB2" w14:textId="5819099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0" w:type="pct"/>
            <w:vAlign w:val="center"/>
          </w:tcPr>
          <w:p w14:paraId="121B627D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893D8B" w:rsidRPr="00D061A4" w14:paraId="1D2FC2CE" w14:textId="3F9E1A32" w:rsidTr="00893D8B">
        <w:trPr>
          <w:trHeight w:val="397"/>
        </w:trPr>
        <w:tc>
          <w:tcPr>
            <w:tcW w:w="1174" w:type="pct"/>
            <w:vAlign w:val="center"/>
          </w:tcPr>
          <w:p w14:paraId="73942D48" w14:textId="59C4F8B3" w:rsidR="00893D8B" w:rsidRPr="00D061A4" w:rsidRDefault="00893D8B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No sarcopenia, advanced fibrosis</w:t>
            </w:r>
          </w:p>
        </w:tc>
        <w:tc>
          <w:tcPr>
            <w:tcW w:w="486" w:type="pct"/>
            <w:vAlign w:val="center"/>
          </w:tcPr>
          <w:p w14:paraId="169A1367" w14:textId="5E720249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373/676</w:t>
            </w:r>
          </w:p>
        </w:tc>
        <w:tc>
          <w:tcPr>
            <w:tcW w:w="607" w:type="pct"/>
            <w:vAlign w:val="center"/>
          </w:tcPr>
          <w:p w14:paraId="4E08E123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48.8 (44.1-53.5)</w:t>
            </w:r>
          </w:p>
        </w:tc>
        <w:tc>
          <w:tcPr>
            <w:tcW w:w="608" w:type="pct"/>
            <w:vAlign w:val="center"/>
          </w:tcPr>
          <w:p w14:paraId="45B1E4FD" w14:textId="42C652FB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1.47 (1.18-1.84)</w:t>
            </w:r>
          </w:p>
        </w:tc>
        <w:tc>
          <w:tcPr>
            <w:tcW w:w="304" w:type="pct"/>
            <w:vAlign w:val="center"/>
          </w:tcPr>
          <w:p w14:paraId="503B1A02" w14:textId="4D6A2ED1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0.001</w:t>
            </w:r>
          </w:p>
        </w:tc>
        <w:tc>
          <w:tcPr>
            <w:tcW w:w="607" w:type="pct"/>
            <w:vAlign w:val="center"/>
          </w:tcPr>
          <w:p w14:paraId="30BA44D8" w14:textId="04E68528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1.64 (1.33-2.02)</w:t>
            </w:r>
          </w:p>
        </w:tc>
        <w:tc>
          <w:tcPr>
            <w:tcW w:w="306" w:type="pct"/>
            <w:vAlign w:val="center"/>
          </w:tcPr>
          <w:p w14:paraId="2BE9A50A" w14:textId="1A8F0F99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608" w:type="pct"/>
            <w:vAlign w:val="center"/>
          </w:tcPr>
          <w:p w14:paraId="319D17A4" w14:textId="6C09E113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1.59 (1.28-1.97)</w:t>
            </w:r>
          </w:p>
        </w:tc>
        <w:tc>
          <w:tcPr>
            <w:tcW w:w="300" w:type="pct"/>
            <w:vAlign w:val="center"/>
          </w:tcPr>
          <w:p w14:paraId="2F5FC044" w14:textId="520C7CC7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</w:tr>
      <w:tr w:rsidR="00893D8B" w:rsidRPr="00D061A4" w14:paraId="122F1F07" w14:textId="075FAADA" w:rsidTr="00893D8B">
        <w:trPr>
          <w:trHeight w:val="397"/>
        </w:trPr>
        <w:tc>
          <w:tcPr>
            <w:tcW w:w="1174" w:type="pct"/>
            <w:vAlign w:val="center"/>
          </w:tcPr>
          <w:p w14:paraId="4C51141B" w14:textId="49DE75D4" w:rsidR="00893D8B" w:rsidRPr="00D061A4" w:rsidRDefault="00893D8B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Sarcopenia, no advanced fibrosis</w:t>
            </w:r>
          </w:p>
        </w:tc>
        <w:tc>
          <w:tcPr>
            <w:tcW w:w="486" w:type="pct"/>
            <w:vAlign w:val="center"/>
          </w:tcPr>
          <w:p w14:paraId="5D7D1D48" w14:textId="45CF07E1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13/21</w:t>
            </w:r>
          </w:p>
        </w:tc>
        <w:tc>
          <w:tcPr>
            <w:tcW w:w="607" w:type="pct"/>
            <w:vAlign w:val="center"/>
          </w:tcPr>
          <w:p w14:paraId="62518E40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45.3 (18.9-71.6)</w:t>
            </w:r>
          </w:p>
        </w:tc>
        <w:tc>
          <w:tcPr>
            <w:tcW w:w="608" w:type="pct"/>
            <w:vAlign w:val="center"/>
          </w:tcPr>
          <w:p w14:paraId="6DCB0A62" w14:textId="78B867E5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1.40 (0.67-2.94)</w:t>
            </w:r>
          </w:p>
        </w:tc>
        <w:tc>
          <w:tcPr>
            <w:tcW w:w="304" w:type="pct"/>
            <w:vAlign w:val="center"/>
          </w:tcPr>
          <w:p w14:paraId="6A013A84" w14:textId="5576C77B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0.361</w:t>
            </w:r>
          </w:p>
        </w:tc>
        <w:tc>
          <w:tcPr>
            <w:tcW w:w="607" w:type="pct"/>
            <w:vAlign w:val="center"/>
          </w:tcPr>
          <w:p w14:paraId="1FBC4C46" w14:textId="623820DD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1.35 (0.65-2.83)</w:t>
            </w:r>
          </w:p>
        </w:tc>
        <w:tc>
          <w:tcPr>
            <w:tcW w:w="306" w:type="pct"/>
            <w:vAlign w:val="center"/>
          </w:tcPr>
          <w:p w14:paraId="21313F46" w14:textId="1E51997A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0.415</w:t>
            </w:r>
          </w:p>
        </w:tc>
        <w:tc>
          <w:tcPr>
            <w:tcW w:w="608" w:type="pct"/>
            <w:vAlign w:val="center"/>
          </w:tcPr>
          <w:p w14:paraId="0981317F" w14:textId="42081008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1.43 (0.64-3.22)</w:t>
            </w:r>
          </w:p>
        </w:tc>
        <w:tc>
          <w:tcPr>
            <w:tcW w:w="300" w:type="pct"/>
            <w:vAlign w:val="center"/>
          </w:tcPr>
          <w:p w14:paraId="7C2A1EDF" w14:textId="2661426C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0.380</w:t>
            </w:r>
          </w:p>
        </w:tc>
      </w:tr>
      <w:tr w:rsidR="00893D8B" w:rsidRPr="00D061A4" w14:paraId="28BFE983" w14:textId="76EF3B42" w:rsidTr="00893D8B">
        <w:trPr>
          <w:trHeight w:val="397"/>
        </w:trPr>
        <w:tc>
          <w:tcPr>
            <w:tcW w:w="1174" w:type="pct"/>
            <w:vAlign w:val="center"/>
          </w:tcPr>
          <w:p w14:paraId="34C619B9" w14:textId="240C81C3" w:rsidR="00893D8B" w:rsidRPr="00D061A4" w:rsidRDefault="00893D8B" w:rsidP="00E71E54">
            <w:pPr>
              <w:autoSpaceDE w:val="0"/>
              <w:autoSpaceDN w:val="0"/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Sarcopenia, advanced fibrosis</w:t>
            </w:r>
          </w:p>
        </w:tc>
        <w:tc>
          <w:tcPr>
            <w:tcW w:w="486" w:type="pct"/>
            <w:vAlign w:val="center"/>
          </w:tcPr>
          <w:p w14:paraId="2ED5A14E" w14:textId="4C54F4FF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33/37</w:t>
            </w:r>
          </w:p>
        </w:tc>
        <w:tc>
          <w:tcPr>
            <w:tcW w:w="607" w:type="pct"/>
            <w:vAlign w:val="center"/>
          </w:tcPr>
          <w:p w14:paraId="30D92023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85.4 (64.1-100.0)</w:t>
            </w:r>
          </w:p>
        </w:tc>
        <w:tc>
          <w:tcPr>
            <w:tcW w:w="608" w:type="pct"/>
            <w:vAlign w:val="center"/>
          </w:tcPr>
          <w:p w14:paraId="14B2B197" w14:textId="778DFEF1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3.49 (2.22-5.48)</w:t>
            </w:r>
          </w:p>
        </w:tc>
        <w:tc>
          <w:tcPr>
            <w:tcW w:w="304" w:type="pct"/>
            <w:vAlign w:val="center"/>
          </w:tcPr>
          <w:p w14:paraId="3B714DD8" w14:textId="1D7A6627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vAlign w:val="center"/>
          </w:tcPr>
          <w:p w14:paraId="70C5D288" w14:textId="516178C8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3.32 (2.08-5.29)</w:t>
            </w:r>
          </w:p>
        </w:tc>
        <w:tc>
          <w:tcPr>
            <w:tcW w:w="306" w:type="pct"/>
            <w:vAlign w:val="center"/>
          </w:tcPr>
          <w:p w14:paraId="533C56AC" w14:textId="236366E7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608" w:type="pct"/>
            <w:vAlign w:val="center"/>
          </w:tcPr>
          <w:p w14:paraId="2ECFDF63" w14:textId="471012D6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3.48 (2.12-5.71)</w:t>
            </w:r>
          </w:p>
        </w:tc>
        <w:tc>
          <w:tcPr>
            <w:tcW w:w="300" w:type="pct"/>
            <w:vAlign w:val="center"/>
          </w:tcPr>
          <w:p w14:paraId="52C142B2" w14:textId="4EAF7E59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</w:tr>
      <w:tr w:rsidR="00893D8B" w:rsidRPr="00D061A4" w14:paraId="43A64E67" w14:textId="5B2879E8" w:rsidTr="00893D8B">
        <w:trPr>
          <w:trHeight w:val="397"/>
        </w:trPr>
        <w:tc>
          <w:tcPr>
            <w:tcW w:w="1174" w:type="pct"/>
            <w:vAlign w:val="center"/>
          </w:tcPr>
          <w:p w14:paraId="656E0B72" w14:textId="77777777" w:rsidR="00893D8B" w:rsidRPr="00D061A4" w:rsidRDefault="00893D8B" w:rsidP="00E71E54">
            <w:pPr>
              <w:autoSpaceDE w:val="0"/>
              <w:autoSpaceDN w:val="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MASLD population (n = 2510)</w:t>
            </w:r>
          </w:p>
        </w:tc>
        <w:tc>
          <w:tcPr>
            <w:tcW w:w="486" w:type="pct"/>
            <w:vAlign w:val="center"/>
          </w:tcPr>
          <w:p w14:paraId="49BA11D8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vAlign w:val="center"/>
          </w:tcPr>
          <w:p w14:paraId="21DC14FA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131D7B30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4" w:type="pct"/>
            <w:vAlign w:val="center"/>
          </w:tcPr>
          <w:p w14:paraId="73AA8C21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vAlign w:val="center"/>
          </w:tcPr>
          <w:p w14:paraId="73D3E009" w14:textId="04C42420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44DE5AE4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0AD0D08A" w14:textId="4CD5E5D1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vAlign w:val="center"/>
          </w:tcPr>
          <w:p w14:paraId="3AD9B1EB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893D8B" w:rsidRPr="00D061A4" w14:paraId="5D5F0FCC" w14:textId="4C8B48C8" w:rsidTr="00893D8B">
        <w:trPr>
          <w:trHeight w:val="397"/>
        </w:trPr>
        <w:tc>
          <w:tcPr>
            <w:tcW w:w="1174" w:type="pct"/>
            <w:vAlign w:val="center"/>
          </w:tcPr>
          <w:p w14:paraId="5E1A9C09" w14:textId="7E694C0E" w:rsidR="00893D8B" w:rsidRPr="00D061A4" w:rsidRDefault="00893D8B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No sarcopenia, no advanced fibrosis</w:t>
            </w:r>
          </w:p>
        </w:tc>
        <w:tc>
          <w:tcPr>
            <w:tcW w:w="486" w:type="pct"/>
            <w:vAlign w:val="center"/>
          </w:tcPr>
          <w:p w14:paraId="3DE0DE36" w14:textId="1D99EF38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290/1858</w:t>
            </w:r>
          </w:p>
        </w:tc>
        <w:tc>
          <w:tcPr>
            <w:tcW w:w="607" w:type="pct"/>
            <w:vAlign w:val="center"/>
          </w:tcPr>
          <w:p w14:paraId="46B26F2C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12.8 (10.9-14.7)</w:t>
            </w:r>
          </w:p>
        </w:tc>
        <w:tc>
          <w:tcPr>
            <w:tcW w:w="608" w:type="pct"/>
            <w:vAlign w:val="center"/>
          </w:tcPr>
          <w:p w14:paraId="465FB4CA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4" w:type="pct"/>
            <w:vAlign w:val="center"/>
          </w:tcPr>
          <w:p w14:paraId="482DC688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7" w:type="pct"/>
            <w:vAlign w:val="center"/>
          </w:tcPr>
          <w:p w14:paraId="14E658F1" w14:textId="70CECA24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5843BF7F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pct"/>
            <w:vAlign w:val="center"/>
          </w:tcPr>
          <w:p w14:paraId="5E20DAFE" w14:textId="2151C01C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0" w:type="pct"/>
            <w:vAlign w:val="center"/>
          </w:tcPr>
          <w:p w14:paraId="1673F447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893D8B" w:rsidRPr="00D061A4" w14:paraId="20D118ED" w14:textId="796F168A" w:rsidTr="00893D8B">
        <w:trPr>
          <w:trHeight w:val="397"/>
        </w:trPr>
        <w:tc>
          <w:tcPr>
            <w:tcW w:w="1174" w:type="pct"/>
            <w:vAlign w:val="center"/>
          </w:tcPr>
          <w:p w14:paraId="22EDE22C" w14:textId="4C494593" w:rsidR="00893D8B" w:rsidRPr="00D061A4" w:rsidRDefault="00893D8B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No sarcopenia, advanced fibrosis</w:t>
            </w:r>
          </w:p>
        </w:tc>
        <w:tc>
          <w:tcPr>
            <w:tcW w:w="486" w:type="pct"/>
            <w:vAlign w:val="center"/>
          </w:tcPr>
          <w:p w14:paraId="1B0A7C64" w14:textId="7910575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336/605</w:t>
            </w:r>
          </w:p>
        </w:tc>
        <w:tc>
          <w:tcPr>
            <w:tcW w:w="607" w:type="pct"/>
            <w:vAlign w:val="center"/>
          </w:tcPr>
          <w:p w14:paraId="0F1AE712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48.8 (43.4-54.1)</w:t>
            </w:r>
          </w:p>
        </w:tc>
        <w:tc>
          <w:tcPr>
            <w:tcW w:w="608" w:type="pct"/>
            <w:vAlign w:val="center"/>
          </w:tcPr>
          <w:p w14:paraId="161F4507" w14:textId="586EF498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1.39 (1.10-1.77)</w:t>
            </w:r>
          </w:p>
        </w:tc>
        <w:tc>
          <w:tcPr>
            <w:tcW w:w="304" w:type="pct"/>
            <w:vAlign w:val="center"/>
          </w:tcPr>
          <w:p w14:paraId="15E0E95F" w14:textId="2A4432CA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0.007</w:t>
            </w:r>
          </w:p>
        </w:tc>
        <w:tc>
          <w:tcPr>
            <w:tcW w:w="607" w:type="pct"/>
            <w:vAlign w:val="center"/>
          </w:tcPr>
          <w:p w14:paraId="6D34EE82" w14:textId="34EBF71B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1.55 (1.23-1.94)</w:t>
            </w:r>
          </w:p>
        </w:tc>
        <w:tc>
          <w:tcPr>
            <w:tcW w:w="306" w:type="pct"/>
            <w:vAlign w:val="center"/>
          </w:tcPr>
          <w:p w14:paraId="05FBDE7E" w14:textId="7E1A8FA5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608" w:type="pct"/>
            <w:vAlign w:val="center"/>
          </w:tcPr>
          <w:p w14:paraId="277773ED" w14:textId="6120B291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1.50 (1.20-1.88)</w:t>
            </w:r>
          </w:p>
        </w:tc>
        <w:tc>
          <w:tcPr>
            <w:tcW w:w="300" w:type="pct"/>
            <w:vAlign w:val="center"/>
          </w:tcPr>
          <w:p w14:paraId="35C0A8AA" w14:textId="3E6F44BC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0.001</w:t>
            </w:r>
          </w:p>
        </w:tc>
      </w:tr>
      <w:tr w:rsidR="00893D8B" w:rsidRPr="00D061A4" w14:paraId="32442070" w14:textId="3B135767" w:rsidTr="00893D8B">
        <w:trPr>
          <w:trHeight w:val="397"/>
        </w:trPr>
        <w:tc>
          <w:tcPr>
            <w:tcW w:w="1174" w:type="pct"/>
            <w:vAlign w:val="center"/>
          </w:tcPr>
          <w:p w14:paraId="10B5FB0A" w14:textId="1FF0000C" w:rsidR="00893D8B" w:rsidRPr="00D061A4" w:rsidRDefault="00893D8B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Sarcopenia, no advanced fibrosis</w:t>
            </w:r>
          </w:p>
        </w:tc>
        <w:tc>
          <w:tcPr>
            <w:tcW w:w="486" w:type="pct"/>
            <w:vAlign w:val="center"/>
          </w:tcPr>
          <w:p w14:paraId="306C784A" w14:textId="659DADFE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11/17</w:t>
            </w:r>
          </w:p>
        </w:tc>
        <w:tc>
          <w:tcPr>
            <w:tcW w:w="607" w:type="pct"/>
            <w:vAlign w:val="center"/>
          </w:tcPr>
          <w:p w14:paraId="1FAAB07F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49.4 (15.7-83.1)</w:t>
            </w:r>
          </w:p>
        </w:tc>
        <w:tc>
          <w:tcPr>
            <w:tcW w:w="608" w:type="pct"/>
            <w:vAlign w:val="center"/>
          </w:tcPr>
          <w:p w14:paraId="7241C22A" w14:textId="75A46B70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1.62 (0.67-3.94)</w:t>
            </w:r>
          </w:p>
        </w:tc>
        <w:tc>
          <w:tcPr>
            <w:tcW w:w="304" w:type="pct"/>
            <w:vAlign w:val="center"/>
          </w:tcPr>
          <w:p w14:paraId="06E5DEFF" w14:textId="73F3482A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0.282</w:t>
            </w:r>
          </w:p>
        </w:tc>
        <w:tc>
          <w:tcPr>
            <w:tcW w:w="607" w:type="pct"/>
            <w:vAlign w:val="center"/>
          </w:tcPr>
          <w:p w14:paraId="4B04B54F" w14:textId="28101A00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1.34 (0.59-3.08)</w:t>
            </w:r>
          </w:p>
        </w:tc>
        <w:tc>
          <w:tcPr>
            <w:tcW w:w="306" w:type="pct"/>
            <w:vAlign w:val="center"/>
          </w:tcPr>
          <w:p w14:paraId="6DB69386" w14:textId="0FF0A1D0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0.478</w:t>
            </w:r>
          </w:p>
        </w:tc>
        <w:tc>
          <w:tcPr>
            <w:tcW w:w="608" w:type="pct"/>
            <w:vAlign w:val="center"/>
          </w:tcPr>
          <w:p w14:paraId="078138D6" w14:textId="48F78561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1.45 (0.59-3.56)</w:t>
            </w:r>
          </w:p>
        </w:tc>
        <w:tc>
          <w:tcPr>
            <w:tcW w:w="300" w:type="pct"/>
            <w:vAlign w:val="center"/>
          </w:tcPr>
          <w:p w14:paraId="700CD57E" w14:textId="5AC4B87F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0.411</w:t>
            </w:r>
          </w:p>
        </w:tc>
      </w:tr>
      <w:tr w:rsidR="00893D8B" w:rsidRPr="00D061A4" w14:paraId="1F664B9F" w14:textId="37674320" w:rsidTr="00893D8B">
        <w:trPr>
          <w:trHeight w:val="397"/>
        </w:trPr>
        <w:tc>
          <w:tcPr>
            <w:tcW w:w="1174" w:type="pct"/>
            <w:tcBorders>
              <w:bottom w:val="single" w:sz="4" w:space="0" w:color="auto"/>
            </w:tcBorders>
            <w:vAlign w:val="center"/>
          </w:tcPr>
          <w:p w14:paraId="7A9D490B" w14:textId="5B72D2A0" w:rsidR="00893D8B" w:rsidRPr="00D061A4" w:rsidRDefault="00893D8B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Sarcopenia, advanced fibrosis</w:t>
            </w:r>
          </w:p>
        </w:tc>
        <w:tc>
          <w:tcPr>
            <w:tcW w:w="486" w:type="pct"/>
            <w:tcBorders>
              <w:bottom w:val="single" w:sz="4" w:space="0" w:color="auto"/>
            </w:tcBorders>
            <w:vAlign w:val="center"/>
          </w:tcPr>
          <w:p w14:paraId="7F081B76" w14:textId="7E160903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27/30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14:paraId="5F7021D2" w14:textId="77777777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94.4 (86.1-100.0)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14:paraId="6BCE6AD9" w14:textId="7C5F1C1F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2.91 (1.72-4.95)</w:t>
            </w:r>
          </w:p>
        </w:tc>
        <w:tc>
          <w:tcPr>
            <w:tcW w:w="304" w:type="pct"/>
            <w:tcBorders>
              <w:bottom w:val="single" w:sz="4" w:space="0" w:color="auto"/>
            </w:tcBorders>
            <w:vAlign w:val="center"/>
          </w:tcPr>
          <w:p w14:paraId="4C3A7F61" w14:textId="52F101DF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607" w:type="pct"/>
            <w:tcBorders>
              <w:bottom w:val="single" w:sz="4" w:space="0" w:color="auto"/>
            </w:tcBorders>
            <w:vAlign w:val="center"/>
          </w:tcPr>
          <w:p w14:paraId="5BA01654" w14:textId="25CB9134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3.22 (1.87-5.55)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773A0AD1" w14:textId="26AEC973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608" w:type="pct"/>
            <w:tcBorders>
              <w:bottom w:val="single" w:sz="4" w:space="0" w:color="auto"/>
            </w:tcBorders>
            <w:vAlign w:val="center"/>
          </w:tcPr>
          <w:p w14:paraId="46B0762B" w14:textId="487B62FD" w:rsidR="00893D8B" w:rsidRPr="00D061A4" w:rsidRDefault="00893D8B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3.41 (1.92-6.05)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14:paraId="0F870250" w14:textId="40916F22" w:rsidR="00893D8B" w:rsidRPr="00D061A4" w:rsidRDefault="00893D8B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</w:tr>
    </w:tbl>
    <w:p w14:paraId="326FC7BD" w14:textId="77777777" w:rsidR="000D70C2" w:rsidRPr="00C91726" w:rsidRDefault="000D70C2" w:rsidP="00E71E54">
      <w:pPr>
        <w:rPr>
          <w:rFonts w:cs="Times New Roman"/>
          <w:color w:val="000000" w:themeColor="text1"/>
          <w:sz w:val="20"/>
          <w:szCs w:val="20"/>
          <w:vertAlign w:val="superscript"/>
        </w:rPr>
      </w:pPr>
      <w:r w:rsidRPr="00C91726">
        <w:rPr>
          <w:rFonts w:cs="Times New Roman"/>
          <w:color w:val="000000" w:themeColor="text1"/>
          <w:sz w:val="20"/>
          <w:szCs w:val="20"/>
        </w:rPr>
        <w:t>HR (95% CI) was calculated using the weighted Cox proportional hazards models.</w:t>
      </w:r>
    </w:p>
    <w:p w14:paraId="054E6140" w14:textId="77777777" w:rsidR="000D70C2" w:rsidRPr="00C91726" w:rsidRDefault="000D70C2" w:rsidP="00E71E54">
      <w:pPr>
        <w:rPr>
          <w:rFonts w:cs="Times New Roman"/>
          <w:color w:val="000000" w:themeColor="text1"/>
          <w:sz w:val="20"/>
          <w:szCs w:val="20"/>
          <w:vertAlign w:val="superscript"/>
        </w:rPr>
      </w:pPr>
      <w:r w:rsidRPr="00C91726">
        <w:rPr>
          <w:rFonts w:cs="Times New Roman"/>
          <w:color w:val="000000" w:themeColor="text1"/>
          <w:sz w:val="20"/>
          <w:szCs w:val="20"/>
          <w:vertAlign w:val="superscript"/>
        </w:rPr>
        <w:t>*</w:t>
      </w:r>
      <w:r w:rsidRPr="00C91726">
        <w:rPr>
          <w:rFonts w:cs="Times New Roman"/>
          <w:color w:val="000000" w:themeColor="text1"/>
          <w:sz w:val="20"/>
          <w:szCs w:val="20"/>
        </w:rPr>
        <w:t xml:space="preserve">Advanced </w:t>
      </w:r>
      <w:r w:rsidRPr="00C91726">
        <w:rPr>
          <w:rFonts w:eastAsia="微软雅黑" w:cs="Times New Roman"/>
          <w:color w:val="000000" w:themeColor="text1"/>
          <w:sz w:val="20"/>
          <w:szCs w:val="20"/>
        </w:rPr>
        <w:t xml:space="preserve">fibrosis </w:t>
      </w:r>
      <w:r w:rsidRPr="00C91726">
        <w:rPr>
          <w:rFonts w:eastAsia="微软雅黑" w:cs="Times New Roman" w:hint="eastAsia"/>
          <w:color w:val="000000" w:themeColor="text1"/>
          <w:sz w:val="20"/>
          <w:szCs w:val="20"/>
        </w:rPr>
        <w:t>w</w:t>
      </w:r>
      <w:r w:rsidRPr="00C91726">
        <w:rPr>
          <w:rFonts w:eastAsia="微软雅黑" w:cs="Times New Roman"/>
          <w:color w:val="000000" w:themeColor="text1"/>
          <w:sz w:val="20"/>
          <w:szCs w:val="20"/>
        </w:rPr>
        <w:t xml:space="preserve">as defined as FIB-4 </w:t>
      </w:r>
      <w:r w:rsidRPr="00C91726">
        <w:rPr>
          <w:rFonts w:cs="Times New Roman"/>
          <w:color w:val="000000" w:themeColor="text1"/>
          <w:sz w:val="20"/>
          <w:szCs w:val="20"/>
        </w:rPr>
        <w:t>≥ 1.30</w:t>
      </w:r>
      <w:r w:rsidRPr="00C91726">
        <w:rPr>
          <w:rFonts w:cs="Times New Roman" w:hint="eastAsia"/>
          <w:color w:val="000000" w:themeColor="text1"/>
          <w:sz w:val="20"/>
          <w:szCs w:val="20"/>
        </w:rPr>
        <w:t>.</w:t>
      </w:r>
    </w:p>
    <w:p w14:paraId="2AF58195" w14:textId="30D5C1DB" w:rsidR="000D70C2" w:rsidRPr="00C91726" w:rsidRDefault="000D70C2" w:rsidP="00E71E54">
      <w:pPr>
        <w:rPr>
          <w:rFonts w:cs="Times New Roman"/>
          <w:color w:val="000000" w:themeColor="text1"/>
          <w:sz w:val="20"/>
          <w:szCs w:val="20"/>
        </w:rPr>
      </w:pPr>
      <w:r w:rsidRPr="00C91726">
        <w:rPr>
          <w:rFonts w:eastAsia="DengXian" w:cs="Times New Roman"/>
          <w:color w:val="000000" w:themeColor="text1"/>
          <w:sz w:val="20"/>
          <w:szCs w:val="20"/>
          <w:vertAlign w:val="superscript"/>
        </w:rPr>
        <w:t>†</w:t>
      </w:r>
      <w:r w:rsidRPr="00C91726">
        <w:rPr>
          <w:rFonts w:cs="Times New Roman"/>
          <w:color w:val="000000" w:themeColor="text1"/>
          <w:sz w:val="20"/>
          <w:szCs w:val="20"/>
        </w:rPr>
        <w:t xml:space="preserve">Model 1 was </w:t>
      </w:r>
      <w:r w:rsidR="00B700C1" w:rsidRPr="00C91726">
        <w:rPr>
          <w:rFonts w:cs="Times New Roman"/>
          <w:color w:val="000000" w:themeColor="text1"/>
          <w:sz w:val="20"/>
          <w:szCs w:val="20"/>
        </w:rPr>
        <w:t>adjusted for age, sex, and race/ethnicity</w:t>
      </w:r>
      <w:r w:rsidRPr="00C91726">
        <w:rPr>
          <w:rFonts w:cs="Times New Roman"/>
          <w:color w:val="000000" w:themeColor="text1"/>
          <w:sz w:val="20"/>
          <w:szCs w:val="20"/>
        </w:rPr>
        <w:t xml:space="preserve">. </w:t>
      </w:r>
    </w:p>
    <w:p w14:paraId="277906D9" w14:textId="43CB72E2" w:rsidR="000D70C2" w:rsidRPr="00C91726" w:rsidRDefault="000D70C2" w:rsidP="00E71E54">
      <w:pPr>
        <w:rPr>
          <w:rFonts w:cs="Times New Roman"/>
          <w:color w:val="000000" w:themeColor="text1"/>
          <w:sz w:val="20"/>
          <w:szCs w:val="20"/>
        </w:rPr>
      </w:pPr>
      <w:r w:rsidRPr="00C91726">
        <w:rPr>
          <w:rFonts w:eastAsia="微软雅黑" w:cs="Times New Roman"/>
          <w:color w:val="000000" w:themeColor="text1"/>
          <w:sz w:val="20"/>
          <w:szCs w:val="20"/>
          <w:vertAlign w:val="superscript"/>
        </w:rPr>
        <w:t>‡</w:t>
      </w:r>
      <w:r w:rsidRPr="00C91726">
        <w:rPr>
          <w:rFonts w:cs="Times New Roman"/>
          <w:color w:val="000000" w:themeColor="text1"/>
          <w:sz w:val="20"/>
          <w:szCs w:val="20"/>
        </w:rPr>
        <w:t>Model 2 was</w:t>
      </w:r>
      <w:r w:rsidR="00B700C1" w:rsidRPr="00C91726">
        <w:rPr>
          <w:rFonts w:cs="Times New Roman"/>
          <w:color w:val="000000" w:themeColor="text1"/>
          <w:sz w:val="20"/>
          <w:szCs w:val="20"/>
        </w:rPr>
        <w:t xml:space="preserve"> adjusted for variables in Model 1 and also for education levels, marital status, income levels, smoking status, drinking status, and leisure-time exercise.</w:t>
      </w:r>
      <w:r w:rsidRPr="00C91726">
        <w:rPr>
          <w:rFonts w:cs="Times New Roman"/>
          <w:color w:val="000000" w:themeColor="text1"/>
          <w:sz w:val="20"/>
          <w:szCs w:val="20"/>
        </w:rPr>
        <w:t xml:space="preserve"> </w:t>
      </w:r>
    </w:p>
    <w:p w14:paraId="690884E0" w14:textId="6F0330B3" w:rsidR="000D70C2" w:rsidRPr="00C91726" w:rsidRDefault="000D70C2" w:rsidP="00E71E54">
      <w:pPr>
        <w:rPr>
          <w:rFonts w:cs="Times New Roman"/>
          <w:color w:val="000000" w:themeColor="text1"/>
          <w:sz w:val="20"/>
          <w:szCs w:val="20"/>
        </w:rPr>
      </w:pPr>
      <w:r w:rsidRPr="00C91726">
        <w:rPr>
          <w:rFonts w:eastAsia="微软雅黑" w:cs="Times New Roman"/>
          <w:color w:val="000000" w:themeColor="text1"/>
          <w:sz w:val="20"/>
          <w:szCs w:val="20"/>
          <w:vertAlign w:val="superscript"/>
        </w:rPr>
        <w:t>§</w:t>
      </w:r>
      <w:r w:rsidRPr="00C91726">
        <w:rPr>
          <w:rFonts w:cs="Times New Roman"/>
          <w:color w:val="000000" w:themeColor="text1"/>
          <w:sz w:val="20"/>
          <w:szCs w:val="20"/>
        </w:rPr>
        <w:t xml:space="preserve">Model 3 was </w:t>
      </w:r>
      <w:bookmarkStart w:id="31" w:name="OLE_LINK19"/>
      <w:r w:rsidRPr="00C91726">
        <w:rPr>
          <w:rFonts w:cs="Times New Roman"/>
          <w:color w:val="000000" w:themeColor="text1"/>
          <w:sz w:val="20"/>
          <w:szCs w:val="20"/>
        </w:rPr>
        <w:t>adjusted for variables in Model 2 and also for body mass index, hypertension, diabetes, triglyceride, and high-density lipoprotein cholesterol.</w:t>
      </w:r>
      <w:bookmarkEnd w:id="31"/>
    </w:p>
    <w:p w14:paraId="06DE819C" w14:textId="77777777" w:rsidR="000D70C2" w:rsidRPr="00C91726" w:rsidRDefault="000D70C2" w:rsidP="00E71E54">
      <w:pPr>
        <w:rPr>
          <w:rFonts w:cs="Times New Roman"/>
          <w:color w:val="000000" w:themeColor="text1"/>
          <w:sz w:val="20"/>
          <w:szCs w:val="20"/>
        </w:rPr>
      </w:pPr>
      <w:r w:rsidRPr="00C91726">
        <w:rPr>
          <w:rFonts w:cs="Times New Roman"/>
          <w:color w:val="000000" w:themeColor="text1"/>
          <w:sz w:val="20"/>
          <w:szCs w:val="20"/>
        </w:rPr>
        <w:t>CI, confidence interval; FIB-4, fibrosis-4; HR, hazard ratio; MAFLD, metabolic dysfunction-associated fatty liver disease; MASLD, metabolic dysfunction-associated steatotic liver disease.</w:t>
      </w:r>
    </w:p>
    <w:bookmarkEnd w:id="28"/>
    <w:bookmarkEnd w:id="29"/>
    <w:p w14:paraId="00CE2868" w14:textId="77777777" w:rsidR="00DC203A" w:rsidRPr="00D061A4" w:rsidRDefault="00DC203A" w:rsidP="00E71E54">
      <w:pPr>
        <w:rPr>
          <w:rFonts w:cs="Times New Roman"/>
          <w:b/>
          <w:bCs/>
          <w:color w:val="000000" w:themeColor="text1"/>
          <w:sz w:val="20"/>
          <w:szCs w:val="20"/>
        </w:rPr>
      </w:pPr>
    </w:p>
    <w:p w14:paraId="381C8F46" w14:textId="77777777" w:rsidR="00DC203A" w:rsidRPr="00DC203A" w:rsidRDefault="00DC203A" w:rsidP="00E71E54">
      <w:pPr>
        <w:rPr>
          <w:rFonts w:cs="Times New Roman"/>
          <w:color w:val="000000" w:themeColor="text1"/>
          <w:sz w:val="20"/>
          <w:szCs w:val="20"/>
        </w:rPr>
      </w:pPr>
    </w:p>
    <w:p w14:paraId="66A722E7" w14:textId="77777777" w:rsidR="005D56F5" w:rsidRDefault="005D56F5" w:rsidP="00E71E54">
      <w:pPr>
        <w:rPr>
          <w:rFonts w:cs="Times New Roman"/>
          <w:color w:val="000000" w:themeColor="text1"/>
          <w:sz w:val="20"/>
          <w:szCs w:val="20"/>
        </w:rPr>
      </w:pPr>
    </w:p>
    <w:bookmarkEnd w:id="30"/>
    <w:p w14:paraId="41A895A3" w14:textId="585E5AEC" w:rsidR="00ED7663" w:rsidRDefault="00ED7663" w:rsidP="00E71E54">
      <w:pPr>
        <w:rPr>
          <w:rFonts w:eastAsiaTheme="minorEastAsia" w:cs="Times New Roman"/>
          <w:strike/>
          <w:sz w:val="20"/>
          <w:szCs w:val="20"/>
        </w:rPr>
      </w:pPr>
      <w:r>
        <w:rPr>
          <w:rFonts w:eastAsiaTheme="minorEastAsia" w:cs="Times New Roman"/>
          <w:strike/>
          <w:sz w:val="20"/>
          <w:szCs w:val="20"/>
        </w:rPr>
        <w:br w:type="page"/>
      </w:r>
    </w:p>
    <w:p w14:paraId="550F75CC" w14:textId="5EE79510" w:rsidR="00ED7663" w:rsidRPr="008266E1" w:rsidRDefault="00ED7663" w:rsidP="00C91726">
      <w:pPr>
        <w:pStyle w:val="af8"/>
      </w:pPr>
      <w:bookmarkStart w:id="32" w:name="OLE_LINK907"/>
      <w:bookmarkStart w:id="33" w:name="_Toc149047160"/>
      <w:bookmarkStart w:id="34" w:name="_Toc176200200"/>
      <w:r w:rsidRPr="008266E1">
        <w:lastRenderedPageBreak/>
        <w:t xml:space="preserve">Supplemental Table </w:t>
      </w:r>
      <w:r w:rsidR="00296846" w:rsidRPr="008266E1">
        <w:t>3</w:t>
      </w:r>
      <w:r w:rsidRPr="008266E1">
        <w:t>.</w:t>
      </w:r>
      <w:bookmarkEnd w:id="32"/>
      <w:r w:rsidRPr="008266E1">
        <w:t xml:space="preserve"> Hazard ratios (95% CIs)</w:t>
      </w:r>
      <w:bookmarkStart w:id="35" w:name="OLE_LINK914"/>
      <w:r w:rsidRPr="008266E1">
        <w:t xml:space="preserve"> of MAFLD sub</w:t>
      </w:r>
      <w:r w:rsidR="00B856C5" w:rsidRPr="008266E1">
        <w:t>category</w:t>
      </w:r>
      <w:r w:rsidRPr="008266E1">
        <w:t xml:space="preserve"> for all-cause, cardiac-spec</w:t>
      </w:r>
      <w:r w:rsidR="00A75D93" w:rsidRPr="008266E1">
        <w:t>i</w:t>
      </w:r>
      <w:r w:rsidRPr="008266E1">
        <w:t>fic, and cancer-spec</w:t>
      </w:r>
      <w:r w:rsidR="00A75D93" w:rsidRPr="008266E1">
        <w:t>i</w:t>
      </w:r>
      <w:r w:rsidRPr="008266E1">
        <w:t xml:space="preserve">fic </w:t>
      </w:r>
      <w:bookmarkStart w:id="36" w:name="OLE_LINK14"/>
      <w:r w:rsidRPr="008266E1">
        <w:t>mortality</w:t>
      </w:r>
      <w:bookmarkEnd w:id="35"/>
      <w:bookmarkEnd w:id="36"/>
      <w:r w:rsidRPr="008266E1">
        <w:t>.</w:t>
      </w:r>
      <w:bookmarkEnd w:id="33"/>
      <w:bookmarkEnd w:id="34"/>
      <w:r w:rsidRPr="008266E1">
        <w:t xml:space="preserve"> </w:t>
      </w:r>
    </w:p>
    <w:tbl>
      <w:tblPr>
        <w:tblW w:w="4981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177"/>
        <w:gridCol w:w="1389"/>
        <w:gridCol w:w="1703"/>
        <w:gridCol w:w="1700"/>
        <w:gridCol w:w="852"/>
        <w:gridCol w:w="1700"/>
        <w:gridCol w:w="851"/>
        <w:gridCol w:w="1699"/>
        <w:gridCol w:w="834"/>
      </w:tblGrid>
      <w:tr w:rsidR="00590666" w:rsidRPr="00D061A4" w14:paraId="576B9FA8" w14:textId="3B78CC04" w:rsidTr="00822036">
        <w:trPr>
          <w:trHeight w:val="397"/>
        </w:trPr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6F14B" w14:textId="77777777" w:rsidR="00590666" w:rsidRPr="00D061A4" w:rsidRDefault="00590666" w:rsidP="00E71E54">
            <w:pPr>
              <w:autoSpaceDE w:val="0"/>
              <w:autoSpaceDN w:val="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bookmarkStart w:id="37" w:name="OLE_LINK729"/>
            <w:bookmarkStart w:id="38" w:name="OLE_LINK730"/>
            <w:bookmarkStart w:id="39" w:name="OLE_LINK889"/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4FC54" w14:textId="41EF20F1" w:rsidR="00590666" w:rsidRPr="00D061A4" w:rsidRDefault="0059066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E</w:t>
            </w: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vents</w:t>
            </w:r>
            <w:r w:rsidRPr="00D061A4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/</w:t>
            </w: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CEE8C" w14:textId="77777777" w:rsidR="00590666" w:rsidRPr="00D061A4" w:rsidRDefault="00590666" w:rsidP="00E71E54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Incidence rate</w:t>
            </w:r>
          </w:p>
          <w:p w14:paraId="761824EE" w14:textId="77777777" w:rsidR="00590666" w:rsidRPr="00D061A4" w:rsidRDefault="0059066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0478F9" w14:textId="77777777" w:rsidR="00590666" w:rsidRPr="00D061A4" w:rsidRDefault="00590666" w:rsidP="00E71E54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Model 1</w:t>
            </w: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†</w:t>
            </w:r>
          </w:p>
          <w:p w14:paraId="1DF9E1AD" w14:textId="07A1AE85" w:rsidR="00590666" w:rsidRPr="00D061A4" w:rsidRDefault="0059066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(HR, 95% CI)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BA580" w14:textId="60B0D16C" w:rsidR="00590666" w:rsidRPr="00D061A4" w:rsidRDefault="00590666" w:rsidP="00E71E54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 w:hint="eastAsia"/>
                <w:bCs/>
                <w:color w:val="000000" w:themeColor="text1"/>
                <w:sz w:val="20"/>
                <w:szCs w:val="20"/>
              </w:rPr>
              <w:t>P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12B18E" w14:textId="77777777" w:rsidR="00590666" w:rsidRPr="00D061A4" w:rsidRDefault="00590666" w:rsidP="00E71E54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Model 2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‡</w:t>
            </w:r>
          </w:p>
          <w:p w14:paraId="17FC21A5" w14:textId="2A326955" w:rsidR="00590666" w:rsidRPr="00D061A4" w:rsidRDefault="0059066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(HR, 95% CI)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B47480" w14:textId="6AFFA610" w:rsidR="00590666" w:rsidRPr="00D061A4" w:rsidRDefault="00590666" w:rsidP="00E71E54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 w:hint="eastAsia"/>
                <w:bCs/>
                <w:color w:val="000000" w:themeColor="text1"/>
                <w:sz w:val="20"/>
                <w:szCs w:val="20"/>
              </w:rPr>
              <w:t>P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003E04" w14:textId="77777777" w:rsidR="00590666" w:rsidRPr="00D061A4" w:rsidRDefault="00590666" w:rsidP="00E71E54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Model 3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§</w:t>
            </w:r>
          </w:p>
          <w:p w14:paraId="204A249F" w14:textId="5757FB8A" w:rsidR="00590666" w:rsidRPr="00D061A4" w:rsidRDefault="0059066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(HR, 95% CI)</w:t>
            </w:r>
          </w:p>
        </w:tc>
        <w:tc>
          <w:tcPr>
            <w:tcW w:w="3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78E9F" w14:textId="6559C009" w:rsidR="00590666" w:rsidRPr="00D061A4" w:rsidRDefault="00590666" w:rsidP="00E71E54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 w:hint="eastAsia"/>
                <w:bCs/>
                <w:color w:val="000000" w:themeColor="text1"/>
                <w:sz w:val="20"/>
                <w:szCs w:val="20"/>
              </w:rPr>
              <w:t>P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822036" w:rsidRPr="00D061A4" w14:paraId="2C50EADD" w14:textId="02672316" w:rsidTr="00822036">
        <w:trPr>
          <w:trHeight w:val="397"/>
        </w:trPr>
        <w:tc>
          <w:tcPr>
            <w:tcW w:w="1142" w:type="pct"/>
            <w:tcBorders>
              <w:top w:val="single" w:sz="4" w:space="0" w:color="auto"/>
              <w:bottom w:val="nil"/>
            </w:tcBorders>
            <w:vAlign w:val="center"/>
          </w:tcPr>
          <w:p w14:paraId="56D8DD33" w14:textId="77777777" w:rsidR="00822036" w:rsidRPr="00D061A4" w:rsidRDefault="00822036" w:rsidP="00E71E54">
            <w:pPr>
              <w:autoSpaceDE w:val="0"/>
              <w:autoSpaceDN w:val="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All-cause mortality</w:t>
            </w:r>
          </w:p>
        </w:tc>
        <w:tc>
          <w:tcPr>
            <w:tcW w:w="499" w:type="pct"/>
            <w:tcBorders>
              <w:top w:val="single" w:sz="4" w:space="0" w:color="auto"/>
              <w:bottom w:val="nil"/>
            </w:tcBorders>
            <w:vAlign w:val="center"/>
          </w:tcPr>
          <w:p w14:paraId="58AAE051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tcBorders>
              <w:top w:val="single" w:sz="4" w:space="0" w:color="auto"/>
              <w:bottom w:val="nil"/>
            </w:tcBorders>
            <w:vAlign w:val="center"/>
          </w:tcPr>
          <w:p w14:paraId="0FD53946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bottom w:val="nil"/>
            </w:tcBorders>
            <w:vAlign w:val="center"/>
          </w:tcPr>
          <w:p w14:paraId="0202E3F6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bottom w:val="nil"/>
            </w:tcBorders>
            <w:vAlign w:val="center"/>
          </w:tcPr>
          <w:p w14:paraId="16BD00B1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bottom w:val="nil"/>
            </w:tcBorders>
            <w:vAlign w:val="center"/>
          </w:tcPr>
          <w:p w14:paraId="43F00A51" w14:textId="4689277F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auto"/>
              <w:bottom w:val="nil"/>
            </w:tcBorders>
            <w:vAlign w:val="center"/>
          </w:tcPr>
          <w:p w14:paraId="49EACBBA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auto"/>
              <w:bottom w:val="nil"/>
            </w:tcBorders>
            <w:vAlign w:val="center"/>
          </w:tcPr>
          <w:p w14:paraId="6AC896DF" w14:textId="18E5FB6A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tcBorders>
              <w:top w:val="single" w:sz="4" w:space="0" w:color="auto"/>
              <w:bottom w:val="nil"/>
            </w:tcBorders>
            <w:vAlign w:val="center"/>
          </w:tcPr>
          <w:p w14:paraId="49B9B4BF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822036" w:rsidRPr="00D061A4" w14:paraId="3876E4E5" w14:textId="7457CE3D" w:rsidTr="00822036">
        <w:trPr>
          <w:trHeight w:val="397"/>
        </w:trPr>
        <w:tc>
          <w:tcPr>
            <w:tcW w:w="1142" w:type="pct"/>
            <w:tcBorders>
              <w:top w:val="nil"/>
            </w:tcBorders>
            <w:vAlign w:val="center"/>
          </w:tcPr>
          <w:p w14:paraId="374EF1E2" w14:textId="77777777" w:rsidR="00822036" w:rsidRPr="00D061A4" w:rsidRDefault="00822036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bookmarkStart w:id="40" w:name="_Hlk146141135"/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No MAFLD</w:t>
            </w:r>
          </w:p>
        </w:tc>
        <w:tc>
          <w:tcPr>
            <w:tcW w:w="499" w:type="pct"/>
            <w:tcBorders>
              <w:top w:val="nil"/>
            </w:tcBorders>
            <w:vAlign w:val="center"/>
          </w:tcPr>
          <w:p w14:paraId="6AA23D85" w14:textId="2762A240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814/3778</w:t>
            </w:r>
          </w:p>
        </w:tc>
        <w:tc>
          <w:tcPr>
            <w:tcW w:w="612" w:type="pct"/>
            <w:tcBorders>
              <w:top w:val="nil"/>
            </w:tcBorders>
            <w:vAlign w:val="center"/>
          </w:tcPr>
          <w:p w14:paraId="5BB6A7EB" w14:textId="2C921D79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13.9 (12.6-15.3)</w:t>
            </w:r>
          </w:p>
        </w:tc>
        <w:tc>
          <w:tcPr>
            <w:tcW w:w="611" w:type="pct"/>
            <w:tcBorders>
              <w:top w:val="nil"/>
            </w:tcBorders>
            <w:vAlign w:val="center"/>
          </w:tcPr>
          <w:p w14:paraId="0954D863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tcBorders>
              <w:top w:val="nil"/>
            </w:tcBorders>
            <w:vAlign w:val="center"/>
          </w:tcPr>
          <w:p w14:paraId="2E427918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</w:tcBorders>
            <w:vAlign w:val="center"/>
          </w:tcPr>
          <w:p w14:paraId="16FE04AA" w14:textId="6BD039B3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tcBorders>
              <w:top w:val="nil"/>
            </w:tcBorders>
            <w:vAlign w:val="center"/>
          </w:tcPr>
          <w:p w14:paraId="5B5C7CE4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</w:tcBorders>
            <w:vAlign w:val="center"/>
          </w:tcPr>
          <w:p w14:paraId="2A05B82A" w14:textId="4F967D94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0" w:type="pct"/>
            <w:tcBorders>
              <w:top w:val="nil"/>
            </w:tcBorders>
            <w:vAlign w:val="center"/>
          </w:tcPr>
          <w:p w14:paraId="678FFC9C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822036" w:rsidRPr="00D061A4" w14:paraId="1DE81887" w14:textId="19DACFA8" w:rsidTr="00822036">
        <w:trPr>
          <w:trHeight w:val="397"/>
        </w:trPr>
        <w:tc>
          <w:tcPr>
            <w:tcW w:w="1142" w:type="pct"/>
            <w:vAlign w:val="center"/>
          </w:tcPr>
          <w:p w14:paraId="2E2D14BB" w14:textId="77777777" w:rsidR="00E71E54" w:rsidRPr="00D061A4" w:rsidRDefault="00822036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 w:hint="eastAsia"/>
                <w:bCs/>
                <w:color w:val="000000" w:themeColor="text1"/>
                <w:sz w:val="20"/>
                <w:szCs w:val="20"/>
              </w:rPr>
              <w:t>M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AFLD without concomitant </w:t>
            </w:r>
          </w:p>
          <w:p w14:paraId="44380387" w14:textId="37074D4B" w:rsidR="00822036" w:rsidRPr="00D061A4" w:rsidRDefault="00822036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other aetiology</w:t>
            </w: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99" w:type="pct"/>
            <w:vAlign w:val="center"/>
          </w:tcPr>
          <w:p w14:paraId="33EC1FD2" w14:textId="64AB2C9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664/2507</w:t>
            </w:r>
          </w:p>
        </w:tc>
        <w:tc>
          <w:tcPr>
            <w:tcW w:w="612" w:type="pct"/>
            <w:vAlign w:val="center"/>
          </w:tcPr>
          <w:p w14:paraId="43FE42EC" w14:textId="0AF0CFEA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19.9 (17.8-22.0)</w:t>
            </w:r>
          </w:p>
        </w:tc>
        <w:tc>
          <w:tcPr>
            <w:tcW w:w="611" w:type="pct"/>
            <w:vAlign w:val="center"/>
          </w:tcPr>
          <w:p w14:paraId="0C5A365F" w14:textId="4C7936B2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1.18 (1.04-1.33)</w:t>
            </w:r>
          </w:p>
        </w:tc>
        <w:tc>
          <w:tcPr>
            <w:tcW w:w="306" w:type="pct"/>
            <w:vAlign w:val="center"/>
          </w:tcPr>
          <w:p w14:paraId="0E1D6428" w14:textId="2B885696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0.012</w:t>
            </w:r>
          </w:p>
        </w:tc>
        <w:tc>
          <w:tcPr>
            <w:tcW w:w="611" w:type="pct"/>
            <w:vAlign w:val="center"/>
          </w:tcPr>
          <w:p w14:paraId="7BE49DCB" w14:textId="2FE8D27D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1.17 (1.03-1.34)</w:t>
            </w:r>
          </w:p>
        </w:tc>
        <w:tc>
          <w:tcPr>
            <w:tcW w:w="306" w:type="pct"/>
            <w:vAlign w:val="center"/>
          </w:tcPr>
          <w:p w14:paraId="004C3BA5" w14:textId="552B246C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611" w:type="pct"/>
            <w:vAlign w:val="center"/>
          </w:tcPr>
          <w:p w14:paraId="0C86794C" w14:textId="5700C39C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1.15 (0.90-1.47)</w:t>
            </w:r>
          </w:p>
        </w:tc>
        <w:tc>
          <w:tcPr>
            <w:tcW w:w="300" w:type="pct"/>
            <w:vAlign w:val="center"/>
          </w:tcPr>
          <w:p w14:paraId="7A5D117B" w14:textId="1A1BE930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0.25</w:t>
            </w:r>
            <w:r w:rsidR="00590666" w:rsidRPr="00D061A4">
              <w:rPr>
                <w:rFonts w:cs="Times New Roman"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822036" w:rsidRPr="00D061A4" w14:paraId="7976339A" w14:textId="5F749763" w:rsidTr="00822036">
        <w:trPr>
          <w:trHeight w:val="397"/>
        </w:trPr>
        <w:tc>
          <w:tcPr>
            <w:tcW w:w="1142" w:type="pct"/>
            <w:vAlign w:val="center"/>
          </w:tcPr>
          <w:p w14:paraId="7F8E115D" w14:textId="77777777" w:rsidR="00E71E54" w:rsidRPr="00D061A4" w:rsidRDefault="00822036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 w:hint="eastAsia"/>
                <w:bCs/>
                <w:color w:val="000000" w:themeColor="text1"/>
                <w:sz w:val="20"/>
                <w:szCs w:val="20"/>
              </w:rPr>
              <w:t>M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AFLD concomitant with other </w:t>
            </w:r>
          </w:p>
          <w:p w14:paraId="6C01A432" w14:textId="128125A6" w:rsidR="00822036" w:rsidRPr="00D061A4" w:rsidRDefault="00822036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aetiology</w:t>
            </w: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99" w:type="pct"/>
            <w:vAlign w:val="center"/>
          </w:tcPr>
          <w:p w14:paraId="1604F200" w14:textId="3C46DE0A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89/258</w:t>
            </w:r>
          </w:p>
        </w:tc>
        <w:tc>
          <w:tcPr>
            <w:tcW w:w="612" w:type="pct"/>
            <w:vAlign w:val="center"/>
          </w:tcPr>
          <w:p w14:paraId="51B18DC8" w14:textId="61383B95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31.5 (26.0-37.1)</w:t>
            </w:r>
          </w:p>
        </w:tc>
        <w:tc>
          <w:tcPr>
            <w:tcW w:w="611" w:type="pct"/>
            <w:vAlign w:val="center"/>
          </w:tcPr>
          <w:p w14:paraId="239919BC" w14:textId="0B94323D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2.25 (1.71-2.95)</w:t>
            </w:r>
          </w:p>
        </w:tc>
        <w:tc>
          <w:tcPr>
            <w:tcW w:w="306" w:type="pct"/>
            <w:vAlign w:val="center"/>
          </w:tcPr>
          <w:p w14:paraId="1EB7A389" w14:textId="7FC1EAAF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611" w:type="pct"/>
            <w:vAlign w:val="center"/>
          </w:tcPr>
          <w:p w14:paraId="437D003D" w14:textId="582B46E6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2.31 (1.75-3.04)</w:t>
            </w:r>
          </w:p>
        </w:tc>
        <w:tc>
          <w:tcPr>
            <w:tcW w:w="306" w:type="pct"/>
            <w:vAlign w:val="center"/>
          </w:tcPr>
          <w:p w14:paraId="100492C3" w14:textId="6C80C33E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611" w:type="pct"/>
            <w:vAlign w:val="center"/>
          </w:tcPr>
          <w:p w14:paraId="2D7EEDD1" w14:textId="7D902249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2.22 (1.64-3.00)</w:t>
            </w:r>
          </w:p>
        </w:tc>
        <w:tc>
          <w:tcPr>
            <w:tcW w:w="300" w:type="pct"/>
            <w:vAlign w:val="center"/>
          </w:tcPr>
          <w:p w14:paraId="16E0ACF9" w14:textId="1D803CDD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&lt; 0.001</w:t>
            </w:r>
          </w:p>
        </w:tc>
      </w:tr>
      <w:bookmarkEnd w:id="40"/>
      <w:tr w:rsidR="00822036" w:rsidRPr="00D061A4" w14:paraId="6A50D0BB" w14:textId="44589789" w:rsidTr="00822036">
        <w:trPr>
          <w:trHeight w:val="397"/>
        </w:trPr>
        <w:tc>
          <w:tcPr>
            <w:tcW w:w="1142" w:type="pct"/>
            <w:vAlign w:val="center"/>
          </w:tcPr>
          <w:p w14:paraId="46A6A27E" w14:textId="77777777" w:rsidR="00822036" w:rsidRPr="00D061A4" w:rsidRDefault="00822036" w:rsidP="00E71E54">
            <w:pPr>
              <w:autoSpaceDE w:val="0"/>
              <w:autoSpaceDN w:val="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Cardiac-specific mortality</w:t>
            </w:r>
          </w:p>
        </w:tc>
        <w:tc>
          <w:tcPr>
            <w:tcW w:w="499" w:type="pct"/>
            <w:vAlign w:val="center"/>
          </w:tcPr>
          <w:p w14:paraId="01B485E2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3A73111B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B641C14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33AFE9B7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7A960FAB" w14:textId="060973E6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13519BE9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9E3FC3E" w14:textId="1A7EF389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vAlign w:val="center"/>
          </w:tcPr>
          <w:p w14:paraId="15BA3CC3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822036" w:rsidRPr="00D061A4" w14:paraId="0FB0EF94" w14:textId="24B9BE16" w:rsidTr="00822036">
        <w:trPr>
          <w:trHeight w:val="397"/>
        </w:trPr>
        <w:tc>
          <w:tcPr>
            <w:tcW w:w="1142" w:type="pct"/>
            <w:vAlign w:val="center"/>
          </w:tcPr>
          <w:p w14:paraId="39647997" w14:textId="77777777" w:rsidR="00822036" w:rsidRPr="00D061A4" w:rsidRDefault="00822036" w:rsidP="00E71E54">
            <w:pPr>
              <w:autoSpaceDE w:val="0"/>
              <w:autoSpaceDN w:val="0"/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No MAFLD</w:t>
            </w:r>
          </w:p>
        </w:tc>
        <w:tc>
          <w:tcPr>
            <w:tcW w:w="499" w:type="pct"/>
            <w:vAlign w:val="center"/>
          </w:tcPr>
          <w:p w14:paraId="5E995FA9" w14:textId="7921FE79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251/3778</w:t>
            </w:r>
          </w:p>
        </w:tc>
        <w:tc>
          <w:tcPr>
            <w:tcW w:w="612" w:type="pct"/>
            <w:vAlign w:val="center"/>
          </w:tcPr>
          <w:p w14:paraId="04B52509" w14:textId="76923EC5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3.9 (3.3-4.6)</w:t>
            </w:r>
          </w:p>
        </w:tc>
        <w:tc>
          <w:tcPr>
            <w:tcW w:w="611" w:type="pct"/>
            <w:vAlign w:val="center"/>
          </w:tcPr>
          <w:p w14:paraId="345A6EB0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3C19934B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C55140E" w14:textId="7EA5DCEE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1F31FEE5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36EF26D1" w14:textId="3CD70044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0" w:type="pct"/>
            <w:vAlign w:val="center"/>
          </w:tcPr>
          <w:p w14:paraId="04BE2325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822036" w:rsidRPr="00D061A4" w14:paraId="3EE2040E" w14:textId="0D56EB0E" w:rsidTr="00822036">
        <w:trPr>
          <w:trHeight w:val="397"/>
        </w:trPr>
        <w:tc>
          <w:tcPr>
            <w:tcW w:w="1142" w:type="pct"/>
            <w:vAlign w:val="center"/>
          </w:tcPr>
          <w:p w14:paraId="2BDF5BFD" w14:textId="77777777" w:rsidR="00E71E54" w:rsidRPr="00D061A4" w:rsidRDefault="00822036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 w:hint="eastAsia"/>
                <w:bCs/>
                <w:color w:val="000000" w:themeColor="text1"/>
                <w:sz w:val="20"/>
                <w:szCs w:val="20"/>
              </w:rPr>
              <w:t>M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AFLD without concomitant </w:t>
            </w:r>
          </w:p>
          <w:p w14:paraId="11E3B777" w14:textId="339D129A" w:rsidR="00822036" w:rsidRPr="00D061A4" w:rsidRDefault="00822036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other aetiology</w:t>
            </w: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99" w:type="pct"/>
            <w:vAlign w:val="center"/>
          </w:tcPr>
          <w:p w14:paraId="68021AA2" w14:textId="6A1E9F63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220/2507</w:t>
            </w:r>
          </w:p>
        </w:tc>
        <w:tc>
          <w:tcPr>
            <w:tcW w:w="612" w:type="pct"/>
            <w:vAlign w:val="center"/>
          </w:tcPr>
          <w:p w14:paraId="195BA988" w14:textId="1C385336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6.2 (5.1-7.3)</w:t>
            </w:r>
          </w:p>
        </w:tc>
        <w:tc>
          <w:tcPr>
            <w:tcW w:w="611" w:type="pct"/>
            <w:vAlign w:val="center"/>
          </w:tcPr>
          <w:p w14:paraId="6C83942E" w14:textId="2FB1493E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1.30 (1.06-1.58)</w:t>
            </w:r>
          </w:p>
        </w:tc>
        <w:tc>
          <w:tcPr>
            <w:tcW w:w="306" w:type="pct"/>
            <w:vAlign w:val="center"/>
          </w:tcPr>
          <w:p w14:paraId="42A27D03" w14:textId="3F53913C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0.011</w:t>
            </w:r>
          </w:p>
        </w:tc>
        <w:tc>
          <w:tcPr>
            <w:tcW w:w="611" w:type="pct"/>
            <w:vAlign w:val="center"/>
          </w:tcPr>
          <w:p w14:paraId="0ED89762" w14:textId="4B5FFF19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1.28 (1.04-1.58)</w:t>
            </w:r>
          </w:p>
        </w:tc>
        <w:tc>
          <w:tcPr>
            <w:tcW w:w="306" w:type="pct"/>
            <w:vAlign w:val="center"/>
          </w:tcPr>
          <w:p w14:paraId="5ED5B113" w14:textId="1ABE85B3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0.02</w:t>
            </w:r>
            <w:r w:rsidR="00590666" w:rsidRPr="00D061A4">
              <w:rPr>
                <w:rFonts w:cs="Times New Roman"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611" w:type="pct"/>
            <w:vAlign w:val="center"/>
          </w:tcPr>
          <w:p w14:paraId="26344905" w14:textId="17C5E43B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0.96 (0.64-1.45)</w:t>
            </w:r>
          </w:p>
        </w:tc>
        <w:tc>
          <w:tcPr>
            <w:tcW w:w="300" w:type="pct"/>
            <w:vAlign w:val="center"/>
          </w:tcPr>
          <w:p w14:paraId="5A843CCB" w14:textId="1DD17098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0.862</w:t>
            </w:r>
          </w:p>
        </w:tc>
      </w:tr>
      <w:tr w:rsidR="00822036" w:rsidRPr="00D061A4" w14:paraId="0C7FA7AB" w14:textId="1E1D273E" w:rsidTr="00822036">
        <w:trPr>
          <w:trHeight w:val="397"/>
        </w:trPr>
        <w:tc>
          <w:tcPr>
            <w:tcW w:w="1142" w:type="pct"/>
            <w:vAlign w:val="center"/>
          </w:tcPr>
          <w:p w14:paraId="3FA48941" w14:textId="77777777" w:rsidR="00E71E54" w:rsidRPr="00D061A4" w:rsidRDefault="00822036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 w:hint="eastAsia"/>
                <w:bCs/>
                <w:color w:val="000000" w:themeColor="text1"/>
                <w:sz w:val="20"/>
                <w:szCs w:val="20"/>
              </w:rPr>
              <w:t>M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AFLD concomitant with other </w:t>
            </w:r>
          </w:p>
          <w:p w14:paraId="7FC2729C" w14:textId="32D8BBAC" w:rsidR="00822036" w:rsidRPr="00D061A4" w:rsidRDefault="00822036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aetiology</w:t>
            </w: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99" w:type="pct"/>
            <w:vAlign w:val="center"/>
          </w:tcPr>
          <w:p w14:paraId="61B3CF98" w14:textId="68D37AB3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23/258</w:t>
            </w:r>
          </w:p>
        </w:tc>
        <w:tc>
          <w:tcPr>
            <w:tcW w:w="612" w:type="pct"/>
            <w:vAlign w:val="center"/>
          </w:tcPr>
          <w:p w14:paraId="2940059B" w14:textId="35A74D35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7.6 (3.5-11.7)</w:t>
            </w:r>
          </w:p>
        </w:tc>
        <w:tc>
          <w:tcPr>
            <w:tcW w:w="611" w:type="pct"/>
            <w:vAlign w:val="center"/>
          </w:tcPr>
          <w:p w14:paraId="1823C289" w14:textId="580AB503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1.98 (1.10-3.58)</w:t>
            </w:r>
          </w:p>
        </w:tc>
        <w:tc>
          <w:tcPr>
            <w:tcW w:w="306" w:type="pct"/>
            <w:vAlign w:val="center"/>
          </w:tcPr>
          <w:p w14:paraId="73697A49" w14:textId="2DCF0E01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0.024</w:t>
            </w:r>
          </w:p>
        </w:tc>
        <w:tc>
          <w:tcPr>
            <w:tcW w:w="611" w:type="pct"/>
            <w:vAlign w:val="center"/>
          </w:tcPr>
          <w:p w14:paraId="2EEAB03A" w14:textId="23879CA2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2.18 (1.18-4.04)</w:t>
            </w:r>
          </w:p>
        </w:tc>
        <w:tc>
          <w:tcPr>
            <w:tcW w:w="306" w:type="pct"/>
            <w:vAlign w:val="center"/>
          </w:tcPr>
          <w:p w14:paraId="10F3DD34" w14:textId="2490C19A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0.014</w:t>
            </w:r>
          </w:p>
        </w:tc>
        <w:tc>
          <w:tcPr>
            <w:tcW w:w="611" w:type="pct"/>
            <w:vAlign w:val="center"/>
          </w:tcPr>
          <w:p w14:paraId="7C776C38" w14:textId="5EFDB90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1.67 (0.86-3.24)</w:t>
            </w:r>
          </w:p>
        </w:tc>
        <w:tc>
          <w:tcPr>
            <w:tcW w:w="300" w:type="pct"/>
            <w:vAlign w:val="center"/>
          </w:tcPr>
          <w:p w14:paraId="5F7733CA" w14:textId="46B0250C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0.127</w:t>
            </w:r>
          </w:p>
        </w:tc>
      </w:tr>
      <w:tr w:rsidR="00822036" w:rsidRPr="00D061A4" w14:paraId="5F097D1C" w14:textId="7B0AA40C" w:rsidTr="00822036">
        <w:trPr>
          <w:trHeight w:val="397"/>
        </w:trPr>
        <w:tc>
          <w:tcPr>
            <w:tcW w:w="1142" w:type="pct"/>
            <w:vAlign w:val="center"/>
          </w:tcPr>
          <w:p w14:paraId="18500066" w14:textId="77777777" w:rsidR="00822036" w:rsidRPr="00D061A4" w:rsidRDefault="00822036" w:rsidP="00E71E54">
            <w:pPr>
              <w:autoSpaceDE w:val="0"/>
              <w:autoSpaceDN w:val="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Cancer-specific mortality</w:t>
            </w:r>
          </w:p>
        </w:tc>
        <w:tc>
          <w:tcPr>
            <w:tcW w:w="499" w:type="pct"/>
            <w:vAlign w:val="center"/>
          </w:tcPr>
          <w:p w14:paraId="502C0226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21E74175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3FC6E977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01359DCA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CF74A67" w14:textId="30853456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37302659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5EE38E5" w14:textId="7679BC0D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0" w:type="pct"/>
            <w:vAlign w:val="center"/>
          </w:tcPr>
          <w:p w14:paraId="62444E21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822036" w:rsidRPr="00D061A4" w14:paraId="3AB2026D" w14:textId="717625DF" w:rsidTr="00822036">
        <w:trPr>
          <w:trHeight w:val="397"/>
        </w:trPr>
        <w:tc>
          <w:tcPr>
            <w:tcW w:w="1142" w:type="pct"/>
            <w:vAlign w:val="center"/>
          </w:tcPr>
          <w:p w14:paraId="0A1185CC" w14:textId="77777777" w:rsidR="00822036" w:rsidRPr="00D061A4" w:rsidRDefault="00822036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</w:rPr>
              <w:t>No MAFLD</w:t>
            </w:r>
          </w:p>
        </w:tc>
        <w:tc>
          <w:tcPr>
            <w:tcW w:w="499" w:type="pct"/>
            <w:vAlign w:val="center"/>
          </w:tcPr>
          <w:p w14:paraId="5D46A8CB" w14:textId="7A7F62B5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183/3778</w:t>
            </w:r>
          </w:p>
        </w:tc>
        <w:tc>
          <w:tcPr>
            <w:tcW w:w="612" w:type="pct"/>
            <w:vAlign w:val="center"/>
          </w:tcPr>
          <w:p w14:paraId="242E0A15" w14:textId="0CFC0C13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3.2 (2.7-3.8)</w:t>
            </w:r>
          </w:p>
        </w:tc>
        <w:tc>
          <w:tcPr>
            <w:tcW w:w="611" w:type="pct"/>
            <w:vAlign w:val="center"/>
          </w:tcPr>
          <w:p w14:paraId="15457DCE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046D542E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25F807D4" w14:textId="00F2F9FF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12C921B1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37510823" w14:textId="4D3C0643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0" w:type="pct"/>
            <w:vAlign w:val="center"/>
          </w:tcPr>
          <w:p w14:paraId="5C97CCB4" w14:textId="77777777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822036" w:rsidRPr="00D061A4" w14:paraId="3B2EA883" w14:textId="4694F66C" w:rsidTr="00822036">
        <w:trPr>
          <w:trHeight w:val="397"/>
        </w:trPr>
        <w:tc>
          <w:tcPr>
            <w:tcW w:w="1142" w:type="pct"/>
            <w:vAlign w:val="center"/>
          </w:tcPr>
          <w:p w14:paraId="757EDAE5" w14:textId="77777777" w:rsidR="00E71E54" w:rsidRPr="00D061A4" w:rsidRDefault="00822036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 w:hint="eastAsia"/>
                <w:bCs/>
                <w:color w:val="000000" w:themeColor="text1"/>
                <w:sz w:val="20"/>
                <w:szCs w:val="20"/>
              </w:rPr>
              <w:t>M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AFLD without concomitant </w:t>
            </w:r>
          </w:p>
          <w:p w14:paraId="5A13F606" w14:textId="26325F4D" w:rsidR="00822036" w:rsidRPr="00D061A4" w:rsidRDefault="00822036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other aetiology</w:t>
            </w: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99" w:type="pct"/>
            <w:vAlign w:val="center"/>
          </w:tcPr>
          <w:p w14:paraId="4AD229A2" w14:textId="6AE1F98D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163/2507</w:t>
            </w:r>
          </w:p>
        </w:tc>
        <w:tc>
          <w:tcPr>
            <w:tcW w:w="612" w:type="pct"/>
            <w:vAlign w:val="center"/>
          </w:tcPr>
          <w:p w14:paraId="7854ECD9" w14:textId="78958B0E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5.0 (4.0-5.9)</w:t>
            </w:r>
          </w:p>
        </w:tc>
        <w:tc>
          <w:tcPr>
            <w:tcW w:w="611" w:type="pct"/>
            <w:vAlign w:val="center"/>
          </w:tcPr>
          <w:p w14:paraId="6D0F4920" w14:textId="6D73382E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1.22 (0.93-1.61)</w:t>
            </w:r>
          </w:p>
        </w:tc>
        <w:tc>
          <w:tcPr>
            <w:tcW w:w="306" w:type="pct"/>
            <w:vAlign w:val="center"/>
          </w:tcPr>
          <w:p w14:paraId="342064C3" w14:textId="783F30FF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0.153</w:t>
            </w:r>
          </w:p>
        </w:tc>
        <w:tc>
          <w:tcPr>
            <w:tcW w:w="611" w:type="pct"/>
            <w:vAlign w:val="center"/>
          </w:tcPr>
          <w:p w14:paraId="7E753A0C" w14:textId="764E5E0F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1.23 (0.91-1.67)</w:t>
            </w:r>
          </w:p>
        </w:tc>
        <w:tc>
          <w:tcPr>
            <w:tcW w:w="306" w:type="pct"/>
            <w:vAlign w:val="center"/>
          </w:tcPr>
          <w:p w14:paraId="2961685C" w14:textId="377B4BCD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0.175</w:t>
            </w:r>
          </w:p>
        </w:tc>
        <w:tc>
          <w:tcPr>
            <w:tcW w:w="611" w:type="pct"/>
            <w:vAlign w:val="center"/>
          </w:tcPr>
          <w:p w14:paraId="7240CE13" w14:textId="7D7DB374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1.30 (0.85-2.00)</w:t>
            </w:r>
          </w:p>
        </w:tc>
        <w:tc>
          <w:tcPr>
            <w:tcW w:w="300" w:type="pct"/>
            <w:vAlign w:val="center"/>
          </w:tcPr>
          <w:p w14:paraId="5BBE6FB0" w14:textId="5A5A6DB0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0.222</w:t>
            </w:r>
          </w:p>
        </w:tc>
      </w:tr>
      <w:tr w:rsidR="00822036" w:rsidRPr="00D061A4" w14:paraId="08F2A4E2" w14:textId="33CFA6B4" w:rsidTr="00822036">
        <w:trPr>
          <w:trHeight w:val="397"/>
        </w:trPr>
        <w:tc>
          <w:tcPr>
            <w:tcW w:w="1142" w:type="pct"/>
            <w:tcBorders>
              <w:bottom w:val="single" w:sz="4" w:space="0" w:color="auto"/>
            </w:tcBorders>
            <w:vAlign w:val="center"/>
          </w:tcPr>
          <w:p w14:paraId="0E5391A6" w14:textId="77777777" w:rsidR="00E71E54" w:rsidRPr="00D061A4" w:rsidRDefault="00822036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 w:hint="eastAsia"/>
                <w:bCs/>
                <w:color w:val="000000" w:themeColor="text1"/>
                <w:sz w:val="20"/>
                <w:szCs w:val="20"/>
              </w:rPr>
              <w:t>M</w:t>
            </w: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AFLD concomitant with other </w:t>
            </w:r>
          </w:p>
          <w:p w14:paraId="08037BF1" w14:textId="1EA07FCD" w:rsidR="00822036" w:rsidRPr="00D061A4" w:rsidRDefault="00822036" w:rsidP="00E71E54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aetiology</w:t>
            </w:r>
            <w:r w:rsidRPr="00D061A4">
              <w:rPr>
                <w:rFonts w:cs="Times New Roman"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</w:tcPr>
          <w:p w14:paraId="08B67192" w14:textId="188744EE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26/258</w:t>
            </w:r>
          </w:p>
        </w:tc>
        <w:tc>
          <w:tcPr>
            <w:tcW w:w="612" w:type="pct"/>
            <w:tcBorders>
              <w:bottom w:val="single" w:sz="4" w:space="0" w:color="auto"/>
            </w:tcBorders>
            <w:vAlign w:val="center"/>
          </w:tcPr>
          <w:p w14:paraId="6EC76878" w14:textId="75EBD0DE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8.3 (4.8-11.8)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14:paraId="72FFBC9A" w14:textId="5336187F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2.31 (1.36-3.92)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2AE53851" w14:textId="5D569FF8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0.003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14:paraId="57F34745" w14:textId="48081B6A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2.47 (1.43-4.26)</w:t>
            </w:r>
          </w:p>
        </w:tc>
        <w:tc>
          <w:tcPr>
            <w:tcW w:w="306" w:type="pct"/>
            <w:tcBorders>
              <w:bottom w:val="single" w:sz="4" w:space="0" w:color="auto"/>
            </w:tcBorders>
            <w:vAlign w:val="center"/>
          </w:tcPr>
          <w:p w14:paraId="659ACDA2" w14:textId="7A109DB3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0.002</w:t>
            </w:r>
          </w:p>
        </w:tc>
        <w:tc>
          <w:tcPr>
            <w:tcW w:w="611" w:type="pct"/>
            <w:tcBorders>
              <w:bottom w:val="single" w:sz="4" w:space="0" w:color="auto"/>
            </w:tcBorders>
            <w:vAlign w:val="center"/>
          </w:tcPr>
          <w:p w14:paraId="2B020E7D" w14:textId="217D020B" w:rsidR="00822036" w:rsidRPr="00D061A4" w:rsidRDefault="00822036" w:rsidP="00E71E54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2.59 (1.52-4.40)</w:t>
            </w:r>
          </w:p>
        </w:tc>
        <w:tc>
          <w:tcPr>
            <w:tcW w:w="300" w:type="pct"/>
            <w:tcBorders>
              <w:bottom w:val="single" w:sz="4" w:space="0" w:color="auto"/>
            </w:tcBorders>
            <w:vAlign w:val="center"/>
          </w:tcPr>
          <w:p w14:paraId="403B1338" w14:textId="53C41DE3" w:rsidR="00822036" w:rsidRPr="00D061A4" w:rsidRDefault="00822036" w:rsidP="00E71E54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D061A4">
              <w:rPr>
                <w:rFonts w:cs="Times New Roman"/>
                <w:bCs/>
                <w:color w:val="000000"/>
                <w:sz w:val="20"/>
                <w:szCs w:val="20"/>
              </w:rPr>
              <w:t>0.001</w:t>
            </w:r>
          </w:p>
        </w:tc>
      </w:tr>
    </w:tbl>
    <w:bookmarkEnd w:id="37"/>
    <w:bookmarkEnd w:id="38"/>
    <w:bookmarkEnd w:id="39"/>
    <w:p w14:paraId="5FAC32EA" w14:textId="77777777" w:rsidR="00ED7663" w:rsidRPr="00C91726" w:rsidRDefault="00ED7663" w:rsidP="00E71E54">
      <w:pPr>
        <w:rPr>
          <w:rFonts w:cs="Times New Roman"/>
          <w:color w:val="000000" w:themeColor="text1"/>
          <w:sz w:val="20"/>
          <w:szCs w:val="20"/>
          <w:vertAlign w:val="superscript"/>
        </w:rPr>
      </w:pPr>
      <w:r w:rsidRPr="00C91726">
        <w:rPr>
          <w:rFonts w:cs="Times New Roman"/>
          <w:color w:val="000000" w:themeColor="text1"/>
          <w:sz w:val="20"/>
          <w:szCs w:val="20"/>
        </w:rPr>
        <w:t>HR (95% CI) was calculated using the weighted Cox proportional hazards models.</w:t>
      </w:r>
    </w:p>
    <w:p w14:paraId="6C2A196A" w14:textId="663918E3" w:rsidR="00ED7663" w:rsidRPr="00C91726" w:rsidRDefault="00ED7663" w:rsidP="00E71E54">
      <w:pPr>
        <w:rPr>
          <w:rFonts w:cs="Times New Roman"/>
          <w:color w:val="000000" w:themeColor="text1"/>
          <w:sz w:val="20"/>
          <w:szCs w:val="20"/>
        </w:rPr>
      </w:pPr>
      <w:r w:rsidRPr="00C91726">
        <w:rPr>
          <w:rFonts w:cs="Times New Roman"/>
          <w:color w:val="000000" w:themeColor="text1"/>
          <w:sz w:val="20"/>
          <w:szCs w:val="20"/>
          <w:vertAlign w:val="superscript"/>
        </w:rPr>
        <w:t>*</w:t>
      </w:r>
      <w:r w:rsidR="00720DA5" w:rsidRPr="00C91726">
        <w:rPr>
          <w:rFonts w:eastAsia="微软雅黑" w:cs="Times New Roman"/>
          <w:color w:val="000000" w:themeColor="text1"/>
          <w:sz w:val="20"/>
          <w:szCs w:val="20"/>
        </w:rPr>
        <w:t>O</w:t>
      </w:r>
      <w:r w:rsidR="00746CF9" w:rsidRPr="00C91726">
        <w:rPr>
          <w:rFonts w:eastAsia="微软雅黑" w:cs="Times New Roman"/>
          <w:color w:val="000000" w:themeColor="text1"/>
          <w:sz w:val="20"/>
          <w:szCs w:val="20"/>
        </w:rPr>
        <w:t>t</w:t>
      </w:r>
      <w:r w:rsidR="00720DA5" w:rsidRPr="00C91726">
        <w:rPr>
          <w:rFonts w:eastAsia="微软雅黑" w:cs="Times New Roman"/>
          <w:color w:val="000000" w:themeColor="text1"/>
          <w:sz w:val="20"/>
          <w:szCs w:val="20"/>
        </w:rPr>
        <w:t xml:space="preserve">her aetiology </w:t>
      </w:r>
      <w:r w:rsidR="00720DA5" w:rsidRPr="00C91726">
        <w:rPr>
          <w:rFonts w:cs="Times New Roman"/>
          <w:color w:val="000000" w:themeColor="text1"/>
          <w:sz w:val="20"/>
          <w:szCs w:val="20"/>
        </w:rPr>
        <w:t xml:space="preserve">included cases with excessive drinking (alcohol intake &gt; 210 </w:t>
      </w:r>
      <w:bookmarkStart w:id="41" w:name="OLE_LINK22"/>
      <w:r w:rsidR="00720DA5" w:rsidRPr="00C91726">
        <w:rPr>
          <w:rFonts w:cs="Times New Roman"/>
          <w:color w:val="000000" w:themeColor="text1"/>
          <w:sz w:val="20"/>
          <w:szCs w:val="20"/>
        </w:rPr>
        <w:t>g/weekly for men</w:t>
      </w:r>
      <w:bookmarkEnd w:id="41"/>
      <w:r w:rsidR="00720DA5" w:rsidRPr="00C91726">
        <w:rPr>
          <w:rFonts w:cs="Times New Roman"/>
          <w:color w:val="000000" w:themeColor="text1"/>
          <w:sz w:val="20"/>
          <w:szCs w:val="20"/>
        </w:rPr>
        <w:t xml:space="preserve"> and &gt; 140 g/weekly for women), positive hepatitis B surface antigen, hepatitis C virus RNA, and hepatitis C virus antibody</w:t>
      </w:r>
      <w:r w:rsidR="00720DA5" w:rsidRPr="00C91726">
        <w:rPr>
          <w:rFonts w:cs="Times New Roman" w:hint="eastAsia"/>
          <w:color w:val="000000" w:themeColor="text1"/>
          <w:sz w:val="20"/>
          <w:szCs w:val="20"/>
        </w:rPr>
        <w:t>.</w:t>
      </w:r>
      <w:r w:rsidR="00720DA5" w:rsidRPr="00C91726">
        <w:rPr>
          <w:rFonts w:cs="Times New Roman"/>
          <w:color w:val="000000" w:themeColor="text1"/>
          <w:sz w:val="20"/>
          <w:szCs w:val="20"/>
        </w:rPr>
        <w:t xml:space="preserve"> </w:t>
      </w:r>
    </w:p>
    <w:p w14:paraId="3FD7CE08" w14:textId="77777777" w:rsidR="004F79A6" w:rsidRPr="00C91726" w:rsidRDefault="004F79A6" w:rsidP="00E71E54">
      <w:pPr>
        <w:rPr>
          <w:rFonts w:cs="Times New Roman"/>
          <w:color w:val="000000" w:themeColor="text1"/>
          <w:sz w:val="20"/>
          <w:szCs w:val="20"/>
        </w:rPr>
      </w:pPr>
      <w:r w:rsidRPr="00C91726">
        <w:rPr>
          <w:rFonts w:eastAsia="DengXian" w:cs="Times New Roman"/>
          <w:color w:val="000000" w:themeColor="text1"/>
          <w:sz w:val="20"/>
          <w:szCs w:val="20"/>
          <w:vertAlign w:val="superscript"/>
        </w:rPr>
        <w:t>†</w:t>
      </w:r>
      <w:r w:rsidRPr="00C91726">
        <w:rPr>
          <w:rFonts w:cs="Times New Roman"/>
          <w:color w:val="000000" w:themeColor="text1"/>
          <w:sz w:val="20"/>
          <w:szCs w:val="20"/>
        </w:rPr>
        <w:t xml:space="preserve">Model 1 was adjusted for age, sex, and race/ethnicity. </w:t>
      </w:r>
    </w:p>
    <w:p w14:paraId="5507EE49" w14:textId="77777777" w:rsidR="004F79A6" w:rsidRPr="00C91726" w:rsidRDefault="004F79A6" w:rsidP="00E71E54">
      <w:pPr>
        <w:rPr>
          <w:rFonts w:cs="Times New Roman"/>
          <w:color w:val="000000" w:themeColor="text1"/>
          <w:sz w:val="20"/>
          <w:szCs w:val="20"/>
        </w:rPr>
      </w:pPr>
      <w:r w:rsidRPr="00C91726">
        <w:rPr>
          <w:rFonts w:eastAsia="微软雅黑" w:cs="Times New Roman"/>
          <w:color w:val="000000" w:themeColor="text1"/>
          <w:sz w:val="20"/>
          <w:szCs w:val="20"/>
          <w:vertAlign w:val="superscript"/>
        </w:rPr>
        <w:t>‡</w:t>
      </w:r>
      <w:r w:rsidRPr="00C91726">
        <w:rPr>
          <w:rFonts w:cs="Times New Roman"/>
          <w:color w:val="000000" w:themeColor="text1"/>
          <w:sz w:val="20"/>
          <w:szCs w:val="20"/>
        </w:rPr>
        <w:t>Model 2 was adjusted for variables in Model 1 and also for education levels, marital status, income levels, smoking status, drinking status, and leisure-time exercise.</w:t>
      </w:r>
    </w:p>
    <w:p w14:paraId="2C4D3725" w14:textId="77777777" w:rsidR="004F79A6" w:rsidRPr="00C91726" w:rsidRDefault="004F79A6" w:rsidP="00E71E54">
      <w:pPr>
        <w:rPr>
          <w:rFonts w:cs="Times New Roman"/>
          <w:color w:val="000000" w:themeColor="text1"/>
          <w:sz w:val="20"/>
          <w:szCs w:val="20"/>
        </w:rPr>
      </w:pPr>
      <w:r w:rsidRPr="00C91726">
        <w:rPr>
          <w:rFonts w:eastAsia="微软雅黑" w:cs="Times New Roman"/>
          <w:color w:val="000000" w:themeColor="text1"/>
          <w:sz w:val="20"/>
          <w:szCs w:val="20"/>
          <w:vertAlign w:val="superscript"/>
        </w:rPr>
        <w:t>§</w:t>
      </w:r>
      <w:r w:rsidRPr="00C91726">
        <w:rPr>
          <w:rFonts w:cs="Times New Roman"/>
          <w:color w:val="000000" w:themeColor="text1"/>
          <w:sz w:val="20"/>
          <w:szCs w:val="20"/>
        </w:rPr>
        <w:t xml:space="preserve">Model 3 was adjusted for variables in Model 2 and also for body mass index, hypertension, diabetes, triglyceride, </w:t>
      </w:r>
      <w:r w:rsidRPr="00C91726">
        <w:rPr>
          <w:rFonts w:cs="Times New Roman" w:hint="eastAsia"/>
          <w:color w:val="000000" w:themeColor="text1"/>
          <w:sz w:val="20"/>
          <w:szCs w:val="20"/>
        </w:rPr>
        <w:t>and</w:t>
      </w:r>
      <w:r w:rsidRPr="00C91726">
        <w:rPr>
          <w:rFonts w:cs="Times New Roman"/>
          <w:color w:val="000000" w:themeColor="text1"/>
          <w:sz w:val="20"/>
          <w:szCs w:val="20"/>
        </w:rPr>
        <w:t xml:space="preserve"> high-density lipoprotein cholesterol. </w:t>
      </w:r>
    </w:p>
    <w:p w14:paraId="1B3DD31A" w14:textId="40234ADE" w:rsidR="005C38F1" w:rsidRPr="00C91726" w:rsidRDefault="00ED7663" w:rsidP="00E71E54">
      <w:pPr>
        <w:rPr>
          <w:rFonts w:cs="Times New Roman"/>
          <w:color w:val="000000" w:themeColor="text1"/>
          <w:sz w:val="20"/>
          <w:szCs w:val="20"/>
        </w:rPr>
      </w:pPr>
      <w:r w:rsidRPr="00C91726">
        <w:rPr>
          <w:rFonts w:cs="Times New Roman"/>
          <w:color w:val="000000" w:themeColor="text1"/>
          <w:sz w:val="20"/>
          <w:szCs w:val="20"/>
        </w:rPr>
        <w:t>CI, confidence interval; HR, hazard ratio; MAFLD, metabolic dysfunction-associated fatty liver disease.</w:t>
      </w:r>
    </w:p>
    <w:p w14:paraId="35FFAD04" w14:textId="77777777" w:rsidR="007C5229" w:rsidRDefault="007C5229" w:rsidP="00E71E54">
      <w:pPr>
        <w:rPr>
          <w:rFonts w:cs="Times New Roman"/>
          <w:color w:val="000000" w:themeColor="text1"/>
          <w:sz w:val="20"/>
          <w:szCs w:val="20"/>
        </w:rPr>
      </w:pPr>
    </w:p>
    <w:p w14:paraId="2A174453" w14:textId="342EF881" w:rsidR="00FF7E4F" w:rsidRDefault="00FF7E4F" w:rsidP="00E71E54">
      <w:pPr>
        <w:rPr>
          <w:rFonts w:cs="Times New Roman"/>
          <w:color w:val="000000" w:themeColor="text1"/>
          <w:sz w:val="20"/>
          <w:szCs w:val="20"/>
        </w:rPr>
      </w:pPr>
      <w:r>
        <w:rPr>
          <w:rFonts w:cs="Times New Roman"/>
          <w:color w:val="000000" w:themeColor="text1"/>
          <w:sz w:val="20"/>
          <w:szCs w:val="20"/>
        </w:rPr>
        <w:br w:type="page"/>
      </w:r>
    </w:p>
    <w:p w14:paraId="6BA50D8D" w14:textId="4811A1F8" w:rsidR="00FF7E4F" w:rsidRPr="008266E1" w:rsidRDefault="00FF7E4F" w:rsidP="00FF7E4F">
      <w:pPr>
        <w:pStyle w:val="af8"/>
      </w:pPr>
      <w:bookmarkStart w:id="42" w:name="_Toc176200201"/>
      <w:r w:rsidRPr="008266E1">
        <w:lastRenderedPageBreak/>
        <w:t xml:space="preserve">Supplemental Table </w:t>
      </w:r>
      <w:r>
        <w:t>4</w:t>
      </w:r>
      <w:r w:rsidRPr="008266E1">
        <w:t xml:space="preserve">. Hazard ratios (95% CIs) of </w:t>
      </w:r>
      <w:r>
        <w:rPr>
          <w:rFonts w:hint="eastAsia"/>
        </w:rPr>
        <w:t>sa</w:t>
      </w:r>
      <w:r>
        <w:t>rcopenia</w:t>
      </w:r>
      <w:r w:rsidRPr="008266E1">
        <w:t xml:space="preserve"> for all-cause, cardiac-specific, and cancer-specific mortality</w:t>
      </w:r>
      <w:r>
        <w:t xml:space="preserve"> strastified by age</w:t>
      </w:r>
      <w:r w:rsidRPr="008266E1">
        <w:t>.</w:t>
      </w:r>
      <w:bookmarkEnd w:id="42"/>
      <w:r w:rsidRPr="008266E1">
        <w:t xml:space="preserve"> </w:t>
      </w:r>
    </w:p>
    <w:tbl>
      <w:tblPr>
        <w:tblW w:w="4981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3176"/>
        <w:gridCol w:w="1388"/>
        <w:gridCol w:w="1702"/>
        <w:gridCol w:w="1699"/>
        <w:gridCol w:w="851"/>
        <w:gridCol w:w="1699"/>
        <w:gridCol w:w="851"/>
        <w:gridCol w:w="1699"/>
        <w:gridCol w:w="840"/>
      </w:tblGrid>
      <w:tr w:rsidR="00FF7E4F" w:rsidRPr="00126AC0" w14:paraId="697B81D6" w14:textId="77777777" w:rsidTr="00126AC0">
        <w:trPr>
          <w:trHeight w:val="283"/>
        </w:trPr>
        <w:tc>
          <w:tcPr>
            <w:tcW w:w="11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5C479" w14:textId="77777777" w:rsidR="00FF7E4F" w:rsidRPr="00126AC0" w:rsidRDefault="00FF7E4F" w:rsidP="00126AC0">
            <w:pPr>
              <w:autoSpaceDE w:val="0"/>
              <w:autoSpaceDN w:val="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cs="Times New Roman"/>
                <w:bCs/>
                <w:color w:val="000000" w:themeColor="text1"/>
                <w:sz w:val="20"/>
                <w:szCs w:val="20"/>
              </w:rPr>
              <w:t>Variable</w:t>
            </w:r>
          </w:p>
        </w:tc>
        <w:tc>
          <w:tcPr>
            <w:tcW w:w="49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F1F51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E</w:t>
            </w: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vents</w:t>
            </w:r>
            <w:r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/</w:t>
            </w: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1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71133B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Incidence rate</w:t>
            </w:r>
          </w:p>
          <w:p w14:paraId="30FBB01A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(95% CI)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F9E0D" w14:textId="00277F5D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Model 1</w:t>
            </w: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  <w:vertAlign w:val="superscript"/>
              </w:rPr>
              <w:t>*</w:t>
            </w:r>
          </w:p>
          <w:p w14:paraId="007F32F1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(HR, 95% CI)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1EF57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 w:hint="eastAsia"/>
                <w:bCs/>
                <w:color w:val="000000" w:themeColor="text1"/>
                <w:sz w:val="20"/>
                <w:szCs w:val="20"/>
              </w:rPr>
              <w:t>P</w:t>
            </w: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7A164" w14:textId="25E676F5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Model 2</w:t>
            </w:r>
            <w:r w:rsidRPr="00126AC0">
              <w:rPr>
                <w:rFonts w:eastAsia="DengXian" w:cs="Times New Roman"/>
                <w:color w:val="000000" w:themeColor="text1"/>
                <w:sz w:val="20"/>
                <w:szCs w:val="20"/>
                <w:vertAlign w:val="superscript"/>
              </w:rPr>
              <w:t>†</w:t>
            </w:r>
          </w:p>
          <w:p w14:paraId="355754EE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(HR, 95% CI)</w:t>
            </w:r>
          </w:p>
        </w:tc>
        <w:tc>
          <w:tcPr>
            <w:tcW w:w="30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61F74A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 w:hint="eastAsia"/>
                <w:bCs/>
                <w:color w:val="000000" w:themeColor="text1"/>
                <w:sz w:val="20"/>
                <w:szCs w:val="20"/>
              </w:rPr>
              <w:t>P</w:t>
            </w: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 value</w:t>
            </w:r>
          </w:p>
        </w:tc>
        <w:tc>
          <w:tcPr>
            <w:tcW w:w="611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58C101" w14:textId="310D5182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Model 3</w:t>
            </w:r>
            <w:r w:rsidRPr="00126AC0">
              <w:rPr>
                <w:rFonts w:eastAsia="微软雅黑" w:cs="Times New Roman"/>
                <w:color w:val="000000" w:themeColor="text1"/>
                <w:sz w:val="20"/>
                <w:szCs w:val="20"/>
                <w:vertAlign w:val="superscript"/>
              </w:rPr>
              <w:t>‡</w:t>
            </w:r>
          </w:p>
          <w:p w14:paraId="6EF10539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(HR, 95% CI)</w:t>
            </w:r>
          </w:p>
        </w:tc>
        <w:tc>
          <w:tcPr>
            <w:tcW w:w="30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624EF3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 w:hint="eastAsia"/>
                <w:bCs/>
                <w:color w:val="000000" w:themeColor="text1"/>
                <w:sz w:val="20"/>
                <w:szCs w:val="20"/>
              </w:rPr>
              <w:t>P</w:t>
            </w: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 xml:space="preserve"> value</w:t>
            </w:r>
          </w:p>
        </w:tc>
      </w:tr>
      <w:tr w:rsidR="00FF7E4F" w:rsidRPr="00126AC0" w14:paraId="4A736C3B" w14:textId="77777777" w:rsidTr="00126AC0">
        <w:trPr>
          <w:trHeight w:val="283"/>
        </w:trPr>
        <w:tc>
          <w:tcPr>
            <w:tcW w:w="5000" w:type="pct"/>
            <w:gridSpan w:val="9"/>
            <w:tcBorders>
              <w:top w:val="single" w:sz="4" w:space="0" w:color="auto"/>
            </w:tcBorders>
            <w:vAlign w:val="center"/>
          </w:tcPr>
          <w:p w14:paraId="14959B4C" w14:textId="08AF9BF3" w:rsidR="00FF7E4F" w:rsidRPr="00126AC0" w:rsidRDefault="00FF7E4F" w:rsidP="00126AC0">
            <w:pPr>
              <w:autoSpaceDE w:val="0"/>
              <w:autoSpaceDN w:val="0"/>
              <w:rPr>
                <w:rFonts w:eastAsia="DengXian" w:cs="Times New Roman"/>
                <w:b/>
                <w:color w:val="000000" w:themeColor="text1"/>
                <w:sz w:val="20"/>
                <w:szCs w:val="20"/>
              </w:rPr>
            </w:pPr>
            <w:r w:rsidRPr="00126AC0">
              <w:rPr>
                <w:rFonts w:cs="Times New Roman"/>
                <w:b/>
                <w:color w:val="000000" w:themeColor="text1"/>
                <w:sz w:val="20"/>
                <w:szCs w:val="20"/>
              </w:rPr>
              <w:t>All-cause mortality</w:t>
            </w:r>
          </w:p>
        </w:tc>
      </w:tr>
      <w:tr w:rsidR="00FF7E4F" w:rsidRPr="00126AC0" w14:paraId="55618E5D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490BE10F" w14:textId="66A383E3" w:rsidR="00FF7E4F" w:rsidRPr="00126AC0" w:rsidRDefault="00FF7E4F" w:rsidP="00126AC0">
            <w:pPr>
              <w:autoSpaceDE w:val="0"/>
              <w:autoSpaceDN w:val="0"/>
              <w:ind w:firstLine="100"/>
              <w:rPr>
                <w:rFonts w:ascii="宋体" w:eastAsia="宋体" w:hAnsi="宋体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>A</w:t>
            </w:r>
            <w:r w:rsidRPr="00126AC0">
              <w:rPr>
                <w:rFonts w:eastAsia="楷体" w:cs="Times New Roman" w:hint="eastAsia"/>
                <w:color w:val="000000" w:themeColor="text1"/>
                <w:sz w:val="20"/>
                <w:szCs w:val="20"/>
              </w:rPr>
              <w:t>ge</w:t>
            </w: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26AC0">
              <w:rPr>
                <w:rFonts w:eastAsia="楷体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 xml:space="preserve"> 50 </w:t>
            </w:r>
            <w:r w:rsidRPr="00126AC0">
              <w:rPr>
                <w:rFonts w:eastAsia="楷体" w:cs="Times New Roman" w:hint="eastAsia"/>
                <w:color w:val="000000" w:themeColor="text1"/>
                <w:sz w:val="20"/>
                <w:szCs w:val="20"/>
              </w:rPr>
              <w:t>ye</w:t>
            </w: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>ars</w:t>
            </w:r>
          </w:p>
        </w:tc>
        <w:tc>
          <w:tcPr>
            <w:tcW w:w="499" w:type="pct"/>
            <w:vAlign w:val="center"/>
          </w:tcPr>
          <w:p w14:paraId="67C5DD2E" w14:textId="7840260E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2CC31AA8" w14:textId="50055950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3E27CEA" w14:textId="3E4AA0BD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32DF0DB3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321D6D10" w14:textId="66D96D7F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2DEDBAE8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42823AF" w14:textId="752D5316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14:paraId="62EDBC66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7B5BDC" w:rsidRPr="00126AC0" w14:paraId="2F98F2C7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6F9469C0" w14:textId="2E0A1C57" w:rsidR="007B5BDC" w:rsidRPr="00126AC0" w:rsidRDefault="007B5BDC" w:rsidP="00126AC0">
            <w:pPr>
              <w:autoSpaceDE w:val="0"/>
              <w:autoSpaceDN w:val="0"/>
              <w:ind w:firstLineChars="200" w:firstLine="4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No sarcopenia</w:t>
            </w:r>
          </w:p>
        </w:tc>
        <w:tc>
          <w:tcPr>
            <w:tcW w:w="499" w:type="pct"/>
            <w:vAlign w:val="center"/>
          </w:tcPr>
          <w:p w14:paraId="2BA9E33C" w14:textId="09DBB819" w:rsidR="007B5BDC" w:rsidRPr="00126AC0" w:rsidRDefault="007B5BD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67</w:t>
            </w:r>
            <w:r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/</w:t>
            </w: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3222</w:t>
            </w:r>
          </w:p>
        </w:tc>
        <w:tc>
          <w:tcPr>
            <w:tcW w:w="612" w:type="pct"/>
            <w:vAlign w:val="center"/>
          </w:tcPr>
          <w:p w14:paraId="2F7F51A2" w14:textId="25412762" w:rsidR="007B5BDC" w:rsidRPr="00126AC0" w:rsidRDefault="007B5BDC" w:rsidP="00126AC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5.1 (4.2-5.9)</w:t>
            </w:r>
          </w:p>
        </w:tc>
        <w:tc>
          <w:tcPr>
            <w:tcW w:w="611" w:type="pct"/>
            <w:vAlign w:val="center"/>
          </w:tcPr>
          <w:p w14:paraId="426B8FB7" w14:textId="212F1288" w:rsidR="007B5BDC" w:rsidRPr="00126AC0" w:rsidRDefault="007B5BD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33752D7B" w14:textId="3FDBDB28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315EA4E5" w14:textId="25E6B0F1" w:rsidR="007B5BDC" w:rsidRPr="00126AC0" w:rsidRDefault="007B5BD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16E8BD89" w14:textId="53DF1F4C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79BBEA29" w14:textId="1E1ED69C" w:rsidR="007B5BDC" w:rsidRPr="00126AC0" w:rsidRDefault="007B5BD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2" w:type="pct"/>
            <w:vAlign w:val="center"/>
          </w:tcPr>
          <w:p w14:paraId="39132C58" w14:textId="5000D8AD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7B5BDC" w:rsidRPr="00126AC0" w14:paraId="2510304A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6FE12788" w14:textId="68F8DB83" w:rsidR="007B5BDC" w:rsidRPr="00126AC0" w:rsidRDefault="007B5BDC" w:rsidP="00126AC0">
            <w:pPr>
              <w:autoSpaceDE w:val="0"/>
              <w:autoSpaceDN w:val="0"/>
              <w:ind w:firstLineChars="200" w:firstLine="4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Sarcopenia</w:t>
            </w:r>
          </w:p>
        </w:tc>
        <w:tc>
          <w:tcPr>
            <w:tcW w:w="499" w:type="pct"/>
            <w:vAlign w:val="center"/>
          </w:tcPr>
          <w:p w14:paraId="2BB688F0" w14:textId="1843B369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1</w:t>
            </w: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6</w:t>
            </w:r>
            <w:r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/</w:t>
            </w: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612" w:type="pct"/>
            <w:vAlign w:val="center"/>
          </w:tcPr>
          <w:p w14:paraId="14B034D5" w14:textId="5F0E584C" w:rsidR="007B5BDC" w:rsidRPr="00126AC0" w:rsidRDefault="007B5BDC" w:rsidP="00126AC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6.2 (3.0-9.3)</w:t>
            </w:r>
          </w:p>
        </w:tc>
        <w:tc>
          <w:tcPr>
            <w:tcW w:w="611" w:type="pct"/>
            <w:vAlign w:val="center"/>
          </w:tcPr>
          <w:p w14:paraId="46E79A75" w14:textId="672585D6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1.40 (0.79-2.50)</w:t>
            </w:r>
          </w:p>
        </w:tc>
        <w:tc>
          <w:tcPr>
            <w:tcW w:w="306" w:type="pct"/>
            <w:vAlign w:val="center"/>
          </w:tcPr>
          <w:p w14:paraId="3E1D547E" w14:textId="258C5FB9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0.245</w:t>
            </w:r>
          </w:p>
        </w:tc>
        <w:tc>
          <w:tcPr>
            <w:tcW w:w="611" w:type="pct"/>
            <w:vAlign w:val="center"/>
          </w:tcPr>
          <w:p w14:paraId="063F4563" w14:textId="15411526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0.94 (0.52-1.71)</w:t>
            </w:r>
          </w:p>
        </w:tc>
        <w:tc>
          <w:tcPr>
            <w:tcW w:w="306" w:type="pct"/>
            <w:vAlign w:val="center"/>
          </w:tcPr>
          <w:p w14:paraId="445591C0" w14:textId="7CD51D94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0.835</w:t>
            </w:r>
          </w:p>
        </w:tc>
        <w:tc>
          <w:tcPr>
            <w:tcW w:w="611" w:type="pct"/>
            <w:vAlign w:val="center"/>
          </w:tcPr>
          <w:p w14:paraId="21C541BA" w14:textId="16DCC19C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1.41 (0.74-2.68)</w:t>
            </w:r>
          </w:p>
        </w:tc>
        <w:tc>
          <w:tcPr>
            <w:tcW w:w="302" w:type="pct"/>
            <w:vAlign w:val="center"/>
          </w:tcPr>
          <w:p w14:paraId="27774148" w14:textId="2DFC477A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0.289</w:t>
            </w:r>
          </w:p>
        </w:tc>
      </w:tr>
      <w:tr w:rsidR="00FF7E4F" w:rsidRPr="00126AC0" w14:paraId="7A3E37A0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385EBDA2" w14:textId="176F6589" w:rsidR="00FF7E4F" w:rsidRPr="00126AC0" w:rsidRDefault="00FF7E4F" w:rsidP="00126AC0">
            <w:pPr>
              <w:autoSpaceDE w:val="0"/>
              <w:autoSpaceDN w:val="0"/>
              <w:ind w:firstLine="1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>A</w:t>
            </w:r>
            <w:r w:rsidRPr="00126AC0">
              <w:rPr>
                <w:rFonts w:eastAsia="楷体" w:cs="Times New Roman" w:hint="eastAsia"/>
                <w:color w:val="000000" w:themeColor="text1"/>
                <w:sz w:val="20"/>
                <w:szCs w:val="20"/>
              </w:rPr>
              <w:t>ge</w:t>
            </w: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 xml:space="preserve"> ≥ 50 </w:t>
            </w:r>
            <w:r w:rsidRPr="00126AC0">
              <w:rPr>
                <w:rFonts w:eastAsia="楷体" w:cs="Times New Roman" w:hint="eastAsia"/>
                <w:color w:val="000000" w:themeColor="text1"/>
                <w:sz w:val="20"/>
                <w:szCs w:val="20"/>
              </w:rPr>
              <w:t>ye</w:t>
            </w: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>ars</w:t>
            </w:r>
          </w:p>
        </w:tc>
        <w:tc>
          <w:tcPr>
            <w:tcW w:w="499" w:type="pct"/>
            <w:vAlign w:val="center"/>
          </w:tcPr>
          <w:p w14:paraId="259DD47B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32ED4A5A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44A261A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3BA49142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33655457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51614C65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CBCA0C6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14:paraId="0B709CDB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7B5BDC" w:rsidRPr="00126AC0" w14:paraId="0A0187DA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3F6956AA" w14:textId="35FC3090" w:rsidR="007B5BDC" w:rsidRPr="00126AC0" w:rsidRDefault="007B5BDC" w:rsidP="00126AC0">
            <w:pPr>
              <w:autoSpaceDE w:val="0"/>
              <w:autoSpaceDN w:val="0"/>
              <w:ind w:firstLineChars="200" w:firstLine="4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No sarcopenia</w:t>
            </w:r>
          </w:p>
        </w:tc>
        <w:tc>
          <w:tcPr>
            <w:tcW w:w="499" w:type="pct"/>
            <w:vAlign w:val="center"/>
          </w:tcPr>
          <w:p w14:paraId="472E9186" w14:textId="5D5CC283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1</w:t>
            </w:r>
            <w:r w:rsidR="006B265C"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024</w:t>
            </w:r>
            <w:r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/</w:t>
            </w:r>
            <w:r w:rsidR="006B265C"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2535</w:t>
            </w:r>
          </w:p>
        </w:tc>
        <w:tc>
          <w:tcPr>
            <w:tcW w:w="612" w:type="pct"/>
            <w:vAlign w:val="center"/>
          </w:tcPr>
          <w:p w14:paraId="60918C62" w14:textId="28C1594B" w:rsidR="007B5BDC" w:rsidRPr="00126AC0" w:rsidRDefault="006B265C" w:rsidP="00126AC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31.8 (29.3-34.3)</w:t>
            </w:r>
          </w:p>
        </w:tc>
        <w:tc>
          <w:tcPr>
            <w:tcW w:w="611" w:type="pct"/>
            <w:vAlign w:val="center"/>
          </w:tcPr>
          <w:p w14:paraId="4AC3691D" w14:textId="6DA4BE69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45A44B63" w14:textId="77777777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AECE43D" w14:textId="6429B5D5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7CFCD8BD" w14:textId="77777777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B13D009" w14:textId="2F31979A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2" w:type="pct"/>
            <w:vAlign w:val="center"/>
          </w:tcPr>
          <w:p w14:paraId="1220A909" w14:textId="77777777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7B5BDC" w:rsidRPr="00126AC0" w14:paraId="6CA4A05D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32E8146C" w14:textId="444569E4" w:rsidR="007B5BDC" w:rsidRPr="00126AC0" w:rsidRDefault="007B5BDC" w:rsidP="00126AC0">
            <w:pPr>
              <w:autoSpaceDE w:val="0"/>
              <w:autoSpaceDN w:val="0"/>
              <w:ind w:firstLineChars="200" w:firstLine="4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Sarcopenia</w:t>
            </w:r>
          </w:p>
        </w:tc>
        <w:tc>
          <w:tcPr>
            <w:tcW w:w="499" w:type="pct"/>
            <w:vAlign w:val="center"/>
          </w:tcPr>
          <w:p w14:paraId="0C644A14" w14:textId="4597E795" w:rsidR="007B5BD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360</w:t>
            </w:r>
            <w:r w:rsidR="007B5BDC"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/</w:t>
            </w: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536</w:t>
            </w:r>
          </w:p>
        </w:tc>
        <w:tc>
          <w:tcPr>
            <w:tcW w:w="612" w:type="pct"/>
            <w:vAlign w:val="center"/>
          </w:tcPr>
          <w:p w14:paraId="7E7AA8BE" w14:textId="532AB728" w:rsidR="007B5BDC" w:rsidRPr="00126AC0" w:rsidRDefault="006B265C" w:rsidP="00126AC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58.0 (52.6-63.5)</w:t>
            </w:r>
          </w:p>
        </w:tc>
        <w:tc>
          <w:tcPr>
            <w:tcW w:w="611" w:type="pct"/>
            <w:vAlign w:val="center"/>
          </w:tcPr>
          <w:p w14:paraId="42A88C2A" w14:textId="36F90DE6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1.74 (1.50-2.02)</w:t>
            </w:r>
          </w:p>
        </w:tc>
        <w:tc>
          <w:tcPr>
            <w:tcW w:w="306" w:type="pct"/>
            <w:vAlign w:val="center"/>
          </w:tcPr>
          <w:p w14:paraId="57160CEF" w14:textId="0B96F2DF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611" w:type="pct"/>
            <w:vAlign w:val="center"/>
          </w:tcPr>
          <w:p w14:paraId="03FB1953" w14:textId="38EFFEF9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1.57 (1.33-1.84)</w:t>
            </w:r>
          </w:p>
        </w:tc>
        <w:tc>
          <w:tcPr>
            <w:tcW w:w="306" w:type="pct"/>
            <w:vAlign w:val="center"/>
          </w:tcPr>
          <w:p w14:paraId="5307393A" w14:textId="6A156581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611" w:type="pct"/>
            <w:vAlign w:val="center"/>
          </w:tcPr>
          <w:p w14:paraId="572B4920" w14:textId="51E3F7E7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1.74 (1.49-2.03)</w:t>
            </w:r>
          </w:p>
        </w:tc>
        <w:tc>
          <w:tcPr>
            <w:tcW w:w="302" w:type="pct"/>
            <w:vAlign w:val="center"/>
          </w:tcPr>
          <w:p w14:paraId="32A12F69" w14:textId="31AA444B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&lt; 0.001</w:t>
            </w:r>
          </w:p>
        </w:tc>
      </w:tr>
      <w:tr w:rsidR="00FF7E4F" w:rsidRPr="00126AC0" w14:paraId="21CF7BF0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62D3DF73" w14:textId="77777777" w:rsidR="00FF7E4F" w:rsidRPr="00126AC0" w:rsidRDefault="00FF7E4F" w:rsidP="00126AC0">
            <w:pPr>
              <w:autoSpaceDE w:val="0"/>
              <w:autoSpaceDN w:val="0"/>
              <w:rPr>
                <w:rFonts w:eastAsia="微软雅黑" w:cs="Times New Roman"/>
                <w:b/>
                <w:color w:val="000000" w:themeColor="text1"/>
                <w:sz w:val="20"/>
                <w:szCs w:val="20"/>
              </w:rPr>
            </w:pPr>
            <w:r w:rsidRPr="00126AC0">
              <w:rPr>
                <w:rFonts w:cs="Times New Roman"/>
                <w:b/>
                <w:color w:val="000000" w:themeColor="text1"/>
                <w:sz w:val="20"/>
                <w:szCs w:val="20"/>
              </w:rPr>
              <w:t>Cardiac-specific mortality</w:t>
            </w:r>
          </w:p>
        </w:tc>
        <w:tc>
          <w:tcPr>
            <w:tcW w:w="499" w:type="pct"/>
            <w:vAlign w:val="center"/>
          </w:tcPr>
          <w:p w14:paraId="75302174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528067CF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231B5607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6AC01E9C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7633F3B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657D9E3C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F2C61E7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14:paraId="04B4A94C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FF7E4F" w:rsidRPr="00126AC0" w14:paraId="462F5FD9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2FD269ED" w14:textId="5CBA8D07" w:rsidR="00FF7E4F" w:rsidRPr="00126AC0" w:rsidRDefault="00FF7E4F" w:rsidP="00126AC0">
            <w:pPr>
              <w:autoSpaceDE w:val="0"/>
              <w:autoSpaceDN w:val="0"/>
              <w:ind w:firstLineChars="100" w:firstLine="200"/>
              <w:rPr>
                <w:rFonts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>A</w:t>
            </w:r>
            <w:r w:rsidRPr="00126AC0">
              <w:rPr>
                <w:rFonts w:eastAsia="楷体" w:cs="Times New Roman" w:hint="eastAsia"/>
                <w:color w:val="000000" w:themeColor="text1"/>
                <w:sz w:val="20"/>
                <w:szCs w:val="20"/>
              </w:rPr>
              <w:t>ge</w:t>
            </w: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26AC0">
              <w:rPr>
                <w:rFonts w:eastAsia="楷体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 xml:space="preserve"> 50 </w:t>
            </w:r>
            <w:r w:rsidRPr="00126AC0">
              <w:rPr>
                <w:rFonts w:eastAsia="楷体" w:cs="Times New Roman" w:hint="eastAsia"/>
                <w:color w:val="000000" w:themeColor="text1"/>
                <w:sz w:val="20"/>
                <w:szCs w:val="20"/>
              </w:rPr>
              <w:t>ye</w:t>
            </w: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>ars</w:t>
            </w:r>
          </w:p>
        </w:tc>
        <w:tc>
          <w:tcPr>
            <w:tcW w:w="499" w:type="pct"/>
            <w:vAlign w:val="center"/>
          </w:tcPr>
          <w:p w14:paraId="3636645E" w14:textId="523B2783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5FB5379F" w14:textId="4267BCFC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623C7EC" w14:textId="20C9D4B5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65B9778F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72C8617" w14:textId="79F1F054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2220CB5E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F2692AA" w14:textId="519DB8C8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14:paraId="65D56277" w14:textId="77777777" w:rsidR="00FF7E4F" w:rsidRPr="00126AC0" w:rsidRDefault="00FF7E4F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7B5BDC" w:rsidRPr="00126AC0" w14:paraId="73D1E924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2BF2F4C5" w14:textId="361286E5" w:rsidR="007B5BDC" w:rsidRPr="00126AC0" w:rsidRDefault="007B5BDC" w:rsidP="00126AC0">
            <w:pPr>
              <w:autoSpaceDE w:val="0"/>
              <w:autoSpaceDN w:val="0"/>
              <w:ind w:firstLineChars="200" w:firstLine="4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No sarcopenia</w:t>
            </w:r>
          </w:p>
        </w:tc>
        <w:tc>
          <w:tcPr>
            <w:tcW w:w="499" w:type="pct"/>
            <w:vAlign w:val="center"/>
          </w:tcPr>
          <w:p w14:paraId="22A4F698" w14:textId="29821B32" w:rsidR="007B5BDC" w:rsidRPr="00126AC0" w:rsidRDefault="007B5BD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40</w:t>
            </w:r>
            <w:r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/</w:t>
            </w: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3222</w:t>
            </w:r>
          </w:p>
        </w:tc>
        <w:tc>
          <w:tcPr>
            <w:tcW w:w="612" w:type="pct"/>
            <w:vAlign w:val="center"/>
          </w:tcPr>
          <w:p w14:paraId="2D94F492" w14:textId="47DE92EE" w:rsidR="007B5BDC" w:rsidRPr="00126AC0" w:rsidRDefault="007B5BDC" w:rsidP="00126AC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1.1 (0.7-1.6)</w:t>
            </w:r>
          </w:p>
        </w:tc>
        <w:tc>
          <w:tcPr>
            <w:tcW w:w="611" w:type="pct"/>
            <w:vAlign w:val="center"/>
          </w:tcPr>
          <w:p w14:paraId="4677463A" w14:textId="6A9CC78C" w:rsidR="007B5BDC" w:rsidRPr="00126AC0" w:rsidRDefault="007B5BD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68CDF9F5" w14:textId="6287687C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0FB1282" w14:textId="1BA02E3D" w:rsidR="007B5BDC" w:rsidRPr="00126AC0" w:rsidRDefault="007B5BD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7B01CB48" w14:textId="0E9B9665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EE082FE" w14:textId="6B1A8E9C" w:rsidR="007B5BDC" w:rsidRPr="00126AC0" w:rsidRDefault="007B5BD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2" w:type="pct"/>
            <w:vAlign w:val="center"/>
          </w:tcPr>
          <w:p w14:paraId="560E0B3C" w14:textId="5778B4AB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7B5BDC" w:rsidRPr="00126AC0" w14:paraId="768ECB63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24465C56" w14:textId="5568F1D6" w:rsidR="007B5BDC" w:rsidRPr="00126AC0" w:rsidRDefault="007B5BDC" w:rsidP="00126AC0">
            <w:pPr>
              <w:autoSpaceDE w:val="0"/>
              <w:autoSpaceDN w:val="0"/>
              <w:ind w:firstLineChars="200" w:firstLine="4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Sarcopenia</w:t>
            </w:r>
          </w:p>
        </w:tc>
        <w:tc>
          <w:tcPr>
            <w:tcW w:w="499" w:type="pct"/>
            <w:vAlign w:val="center"/>
          </w:tcPr>
          <w:p w14:paraId="3A51239D" w14:textId="3C24D640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4</w:t>
            </w:r>
            <w:r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/</w:t>
            </w: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612" w:type="pct"/>
            <w:vAlign w:val="center"/>
          </w:tcPr>
          <w:p w14:paraId="55D005BE" w14:textId="78AE0ABB" w:rsidR="007B5BDC" w:rsidRPr="00126AC0" w:rsidRDefault="007B5BDC" w:rsidP="00126AC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1.0 (0.0-2.2)</w:t>
            </w:r>
          </w:p>
        </w:tc>
        <w:tc>
          <w:tcPr>
            <w:tcW w:w="611" w:type="pct"/>
            <w:vAlign w:val="center"/>
          </w:tcPr>
          <w:p w14:paraId="28791D58" w14:textId="1C11E778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1.10 (0.29-4.24)</w:t>
            </w:r>
          </w:p>
        </w:tc>
        <w:tc>
          <w:tcPr>
            <w:tcW w:w="306" w:type="pct"/>
            <w:vAlign w:val="center"/>
          </w:tcPr>
          <w:p w14:paraId="49679235" w14:textId="75E99D4A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0.887</w:t>
            </w:r>
          </w:p>
        </w:tc>
        <w:tc>
          <w:tcPr>
            <w:tcW w:w="611" w:type="pct"/>
            <w:vAlign w:val="center"/>
          </w:tcPr>
          <w:p w14:paraId="2560E1E8" w14:textId="1E4410A7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0.38 (0.09-1.64)</w:t>
            </w:r>
          </w:p>
        </w:tc>
        <w:tc>
          <w:tcPr>
            <w:tcW w:w="306" w:type="pct"/>
            <w:vAlign w:val="center"/>
          </w:tcPr>
          <w:p w14:paraId="10C75547" w14:textId="3C47172C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0.19</w:t>
            </w:r>
            <w:r w:rsidR="00BD04F8">
              <w:rPr>
                <w:rFonts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611" w:type="pct"/>
            <w:vAlign w:val="center"/>
          </w:tcPr>
          <w:p w14:paraId="4A1F5005" w14:textId="06C5A68C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0.70 (0.17-2.83)</w:t>
            </w:r>
          </w:p>
        </w:tc>
        <w:tc>
          <w:tcPr>
            <w:tcW w:w="302" w:type="pct"/>
            <w:vAlign w:val="center"/>
          </w:tcPr>
          <w:p w14:paraId="2E4DB7BE" w14:textId="6792EC26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0.615</w:t>
            </w:r>
          </w:p>
        </w:tc>
      </w:tr>
      <w:tr w:rsidR="007B5BDC" w:rsidRPr="00126AC0" w14:paraId="1F4BC3C1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699994EC" w14:textId="2DFF63AF" w:rsidR="007B5BDC" w:rsidRPr="00126AC0" w:rsidRDefault="007B5BDC" w:rsidP="00126AC0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>A</w:t>
            </w:r>
            <w:r w:rsidRPr="00126AC0">
              <w:rPr>
                <w:rFonts w:eastAsia="楷体" w:cs="Times New Roman" w:hint="eastAsia"/>
                <w:color w:val="000000" w:themeColor="text1"/>
                <w:sz w:val="20"/>
                <w:szCs w:val="20"/>
              </w:rPr>
              <w:t>ge</w:t>
            </w: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 xml:space="preserve"> ≥ 50 </w:t>
            </w:r>
            <w:r w:rsidRPr="00126AC0">
              <w:rPr>
                <w:rFonts w:eastAsia="楷体" w:cs="Times New Roman" w:hint="eastAsia"/>
                <w:color w:val="000000" w:themeColor="text1"/>
                <w:sz w:val="20"/>
                <w:szCs w:val="20"/>
              </w:rPr>
              <w:t>ye</w:t>
            </w: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>ars</w:t>
            </w:r>
          </w:p>
        </w:tc>
        <w:tc>
          <w:tcPr>
            <w:tcW w:w="499" w:type="pct"/>
            <w:vAlign w:val="center"/>
          </w:tcPr>
          <w:p w14:paraId="43F306BD" w14:textId="4CB7F1E5" w:rsidR="007B5BDC" w:rsidRPr="00126AC0" w:rsidRDefault="007B5BD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5D5654CE" w14:textId="47C7ACA4" w:rsidR="007B5BDC" w:rsidRPr="00126AC0" w:rsidRDefault="007B5BD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4003C00" w14:textId="5236F03C" w:rsidR="007B5BDC" w:rsidRPr="00126AC0" w:rsidRDefault="007B5BD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280AABAF" w14:textId="20AB13C7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3C6930B1" w14:textId="5E2274EF" w:rsidR="007B5BDC" w:rsidRPr="00126AC0" w:rsidRDefault="007B5BD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2A7DC128" w14:textId="6AECE524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3567E09E" w14:textId="1D1F7AA2" w:rsidR="007B5BDC" w:rsidRPr="00126AC0" w:rsidRDefault="007B5BD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14:paraId="6D20D301" w14:textId="5BB069B3" w:rsidR="007B5BDC" w:rsidRPr="00126AC0" w:rsidRDefault="007B5BD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6B265C" w:rsidRPr="00126AC0" w14:paraId="56929FCD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7D558631" w14:textId="3F6848A5" w:rsidR="006B265C" w:rsidRPr="00126AC0" w:rsidRDefault="006B265C" w:rsidP="00126AC0">
            <w:pPr>
              <w:autoSpaceDE w:val="0"/>
              <w:autoSpaceDN w:val="0"/>
              <w:ind w:firstLineChars="200" w:firstLine="4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No sarcopenia</w:t>
            </w:r>
          </w:p>
        </w:tc>
        <w:tc>
          <w:tcPr>
            <w:tcW w:w="499" w:type="pct"/>
            <w:vAlign w:val="center"/>
          </w:tcPr>
          <w:p w14:paraId="550A10B8" w14:textId="280C1195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339</w:t>
            </w:r>
            <w:r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/</w:t>
            </w: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2535</w:t>
            </w:r>
          </w:p>
        </w:tc>
        <w:tc>
          <w:tcPr>
            <w:tcW w:w="612" w:type="pct"/>
            <w:vAlign w:val="center"/>
          </w:tcPr>
          <w:p w14:paraId="7E3033B0" w14:textId="4F8A2B03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9.9 (8.6-11.2)</w:t>
            </w:r>
          </w:p>
        </w:tc>
        <w:tc>
          <w:tcPr>
            <w:tcW w:w="611" w:type="pct"/>
            <w:vAlign w:val="center"/>
          </w:tcPr>
          <w:p w14:paraId="1A3BE6C5" w14:textId="720C40B1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9.9 (8.6-11.2)</w:t>
            </w:r>
          </w:p>
        </w:tc>
        <w:tc>
          <w:tcPr>
            <w:tcW w:w="306" w:type="pct"/>
            <w:vAlign w:val="center"/>
          </w:tcPr>
          <w:p w14:paraId="0710C28D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29044A6E" w14:textId="63724B41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24A82213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612FEAA6" w14:textId="32BDE5BD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2" w:type="pct"/>
            <w:vAlign w:val="center"/>
          </w:tcPr>
          <w:p w14:paraId="0649C18B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6B265C" w:rsidRPr="00126AC0" w14:paraId="090093EA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74146E7D" w14:textId="76371AFF" w:rsidR="006B265C" w:rsidRPr="00126AC0" w:rsidRDefault="006B265C" w:rsidP="00126AC0">
            <w:pPr>
              <w:autoSpaceDE w:val="0"/>
              <w:autoSpaceDN w:val="0"/>
              <w:ind w:firstLineChars="200" w:firstLine="4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Sarcopenia</w:t>
            </w:r>
          </w:p>
        </w:tc>
        <w:tc>
          <w:tcPr>
            <w:tcW w:w="499" w:type="pct"/>
            <w:vAlign w:val="center"/>
          </w:tcPr>
          <w:p w14:paraId="4EDFAE64" w14:textId="58C15E76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111</w:t>
            </w:r>
            <w:r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/</w:t>
            </w: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536</w:t>
            </w:r>
          </w:p>
        </w:tc>
        <w:tc>
          <w:tcPr>
            <w:tcW w:w="612" w:type="pct"/>
            <w:vAlign w:val="center"/>
          </w:tcPr>
          <w:p w14:paraId="76320B44" w14:textId="1C8B4AF8" w:rsidR="006B265C" w:rsidRPr="00126AC0" w:rsidRDefault="006B265C" w:rsidP="00126AC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17.6 (14.1-21.0)</w:t>
            </w:r>
          </w:p>
        </w:tc>
        <w:tc>
          <w:tcPr>
            <w:tcW w:w="611" w:type="pct"/>
            <w:vAlign w:val="center"/>
          </w:tcPr>
          <w:p w14:paraId="78E720D7" w14:textId="2241CB86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1.66 (1.28-2.16)</w:t>
            </w:r>
          </w:p>
        </w:tc>
        <w:tc>
          <w:tcPr>
            <w:tcW w:w="306" w:type="pct"/>
            <w:vAlign w:val="center"/>
          </w:tcPr>
          <w:p w14:paraId="55E3E319" w14:textId="5129A50D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&lt; 0.001</w:t>
            </w:r>
          </w:p>
        </w:tc>
        <w:tc>
          <w:tcPr>
            <w:tcW w:w="611" w:type="pct"/>
            <w:vAlign w:val="center"/>
          </w:tcPr>
          <w:p w14:paraId="228C0DD3" w14:textId="45ADC79A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1.42 (1.07-1.90)</w:t>
            </w:r>
          </w:p>
        </w:tc>
        <w:tc>
          <w:tcPr>
            <w:tcW w:w="306" w:type="pct"/>
            <w:vAlign w:val="center"/>
          </w:tcPr>
          <w:p w14:paraId="71FB2606" w14:textId="36CF3DA8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0.017</w:t>
            </w:r>
          </w:p>
        </w:tc>
        <w:tc>
          <w:tcPr>
            <w:tcW w:w="611" w:type="pct"/>
            <w:vAlign w:val="center"/>
          </w:tcPr>
          <w:p w14:paraId="4AEEB43B" w14:textId="477D2049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1.73 (1.26-2.37)</w:t>
            </w:r>
          </w:p>
        </w:tc>
        <w:tc>
          <w:tcPr>
            <w:tcW w:w="302" w:type="pct"/>
            <w:vAlign w:val="center"/>
          </w:tcPr>
          <w:p w14:paraId="4285259B" w14:textId="264C6A96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0.001</w:t>
            </w:r>
          </w:p>
        </w:tc>
      </w:tr>
      <w:tr w:rsidR="006B265C" w:rsidRPr="00126AC0" w14:paraId="534552E9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38A1764A" w14:textId="77777777" w:rsidR="006B265C" w:rsidRPr="00126AC0" w:rsidRDefault="006B265C" w:rsidP="00126AC0">
            <w:pPr>
              <w:autoSpaceDE w:val="0"/>
              <w:autoSpaceDN w:val="0"/>
              <w:rPr>
                <w:rFonts w:eastAsia="微软雅黑" w:cs="Times New Roman"/>
                <w:b/>
                <w:color w:val="000000" w:themeColor="text1"/>
                <w:sz w:val="20"/>
                <w:szCs w:val="20"/>
              </w:rPr>
            </w:pPr>
            <w:r w:rsidRPr="00126AC0">
              <w:rPr>
                <w:rFonts w:cs="Times New Roman"/>
                <w:b/>
                <w:color w:val="000000" w:themeColor="text1"/>
                <w:sz w:val="20"/>
                <w:szCs w:val="20"/>
              </w:rPr>
              <w:t>Cancer-specific mortality</w:t>
            </w:r>
          </w:p>
        </w:tc>
        <w:tc>
          <w:tcPr>
            <w:tcW w:w="499" w:type="pct"/>
            <w:vAlign w:val="center"/>
          </w:tcPr>
          <w:p w14:paraId="2543D10C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35B77CDF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5B3E43BD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7EB9837F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2DF6972C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68124C86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210E8CD8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14:paraId="463DFDFB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6B265C" w:rsidRPr="00126AC0" w14:paraId="5FB38739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258A8E7C" w14:textId="3AFE9322" w:rsidR="006B265C" w:rsidRPr="00126AC0" w:rsidRDefault="006B265C" w:rsidP="00126AC0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>A</w:t>
            </w:r>
            <w:r w:rsidRPr="00126AC0">
              <w:rPr>
                <w:rFonts w:eastAsia="楷体" w:cs="Times New Roman" w:hint="eastAsia"/>
                <w:color w:val="000000" w:themeColor="text1"/>
                <w:sz w:val="20"/>
                <w:szCs w:val="20"/>
              </w:rPr>
              <w:t>ge</w:t>
            </w: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126AC0">
              <w:rPr>
                <w:rFonts w:eastAsia="楷体" w:cs="Times New Roman" w:hint="eastAsia"/>
                <w:color w:val="000000" w:themeColor="text1"/>
                <w:sz w:val="20"/>
                <w:szCs w:val="20"/>
              </w:rPr>
              <w:t>&lt;</w:t>
            </w: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 xml:space="preserve"> 50 </w:t>
            </w:r>
            <w:r w:rsidRPr="00126AC0">
              <w:rPr>
                <w:rFonts w:eastAsia="楷体" w:cs="Times New Roman" w:hint="eastAsia"/>
                <w:color w:val="000000" w:themeColor="text1"/>
                <w:sz w:val="20"/>
                <w:szCs w:val="20"/>
              </w:rPr>
              <w:t>ye</w:t>
            </w: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>ars</w:t>
            </w:r>
          </w:p>
        </w:tc>
        <w:tc>
          <w:tcPr>
            <w:tcW w:w="499" w:type="pct"/>
            <w:vAlign w:val="center"/>
          </w:tcPr>
          <w:p w14:paraId="4F88FCB8" w14:textId="19D3D17F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5553F83B" w14:textId="6E18A3F7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1166E406" w14:textId="425728BA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334685EF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338CEDCD" w14:textId="24C233ED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408BB25B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A462194" w14:textId="494EC218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14:paraId="7F830068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</w:tr>
      <w:tr w:rsidR="006B265C" w:rsidRPr="00126AC0" w14:paraId="784F5348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066A9F05" w14:textId="2435BE45" w:rsidR="006B265C" w:rsidRPr="00126AC0" w:rsidRDefault="006B265C" w:rsidP="00126AC0">
            <w:pPr>
              <w:autoSpaceDE w:val="0"/>
              <w:autoSpaceDN w:val="0"/>
              <w:ind w:firstLineChars="200" w:firstLine="4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No sarcopenia</w:t>
            </w:r>
          </w:p>
        </w:tc>
        <w:tc>
          <w:tcPr>
            <w:tcW w:w="499" w:type="pct"/>
            <w:vAlign w:val="center"/>
          </w:tcPr>
          <w:p w14:paraId="4363255C" w14:textId="72FF3B52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43</w:t>
            </w:r>
            <w:r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/</w:t>
            </w: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3222</w:t>
            </w:r>
          </w:p>
        </w:tc>
        <w:tc>
          <w:tcPr>
            <w:tcW w:w="612" w:type="pct"/>
            <w:vAlign w:val="center"/>
          </w:tcPr>
          <w:p w14:paraId="4D9D0A25" w14:textId="143CB9BC" w:rsidR="006B265C" w:rsidRPr="00126AC0" w:rsidRDefault="006B265C" w:rsidP="00126AC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1.1 (0.7-1.6)</w:t>
            </w:r>
          </w:p>
        </w:tc>
        <w:tc>
          <w:tcPr>
            <w:tcW w:w="611" w:type="pct"/>
            <w:vAlign w:val="center"/>
          </w:tcPr>
          <w:p w14:paraId="1C9B1179" w14:textId="4D6B38F4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03FA153E" w14:textId="43B2940D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2C0DAD89" w14:textId="2574C721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23C73B96" w14:textId="0E895BDD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2D45A2AA" w14:textId="0C07F257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2" w:type="pct"/>
            <w:vAlign w:val="center"/>
          </w:tcPr>
          <w:p w14:paraId="637E1DEF" w14:textId="0085D760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6B265C" w:rsidRPr="00126AC0" w14:paraId="0FB2F859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23EDA340" w14:textId="5FEE2ACC" w:rsidR="006B265C" w:rsidRPr="00126AC0" w:rsidRDefault="006B265C" w:rsidP="00126AC0">
            <w:pPr>
              <w:autoSpaceDE w:val="0"/>
              <w:autoSpaceDN w:val="0"/>
              <w:ind w:firstLineChars="200" w:firstLine="4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Sarcopenia</w:t>
            </w:r>
          </w:p>
        </w:tc>
        <w:tc>
          <w:tcPr>
            <w:tcW w:w="499" w:type="pct"/>
            <w:vAlign w:val="center"/>
          </w:tcPr>
          <w:p w14:paraId="6E9CA145" w14:textId="708BECD8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4</w:t>
            </w:r>
            <w:r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/</w:t>
            </w: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612" w:type="pct"/>
            <w:vAlign w:val="center"/>
          </w:tcPr>
          <w:p w14:paraId="09E3B7CD" w14:textId="703AA0EE" w:rsidR="006B265C" w:rsidRPr="00126AC0" w:rsidRDefault="006B265C" w:rsidP="00126AC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1.9 (0.0-4.0)</w:t>
            </w:r>
          </w:p>
        </w:tc>
        <w:tc>
          <w:tcPr>
            <w:tcW w:w="611" w:type="pct"/>
            <w:vAlign w:val="center"/>
          </w:tcPr>
          <w:p w14:paraId="000EDDF6" w14:textId="7DE00096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2.01 (0.59-6.87)</w:t>
            </w:r>
          </w:p>
        </w:tc>
        <w:tc>
          <w:tcPr>
            <w:tcW w:w="306" w:type="pct"/>
            <w:vAlign w:val="center"/>
          </w:tcPr>
          <w:p w14:paraId="5565D978" w14:textId="6DB3CB1B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0.263</w:t>
            </w:r>
          </w:p>
        </w:tc>
        <w:tc>
          <w:tcPr>
            <w:tcW w:w="611" w:type="pct"/>
            <w:vAlign w:val="center"/>
          </w:tcPr>
          <w:p w14:paraId="3F54A5CA" w14:textId="479AD741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1.28 (0.40-4.08)</w:t>
            </w:r>
          </w:p>
        </w:tc>
        <w:tc>
          <w:tcPr>
            <w:tcW w:w="306" w:type="pct"/>
            <w:vAlign w:val="center"/>
          </w:tcPr>
          <w:p w14:paraId="2D690BA7" w14:textId="3F07FDF1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0.666</w:t>
            </w:r>
          </w:p>
        </w:tc>
        <w:tc>
          <w:tcPr>
            <w:tcW w:w="611" w:type="pct"/>
            <w:vAlign w:val="center"/>
          </w:tcPr>
          <w:p w14:paraId="31F0D445" w14:textId="672B07A9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1.45 (0.38-5.50)</w:t>
            </w:r>
          </w:p>
        </w:tc>
        <w:tc>
          <w:tcPr>
            <w:tcW w:w="302" w:type="pct"/>
            <w:vAlign w:val="center"/>
          </w:tcPr>
          <w:p w14:paraId="7F0C234B" w14:textId="78D1D407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0.579</w:t>
            </w:r>
          </w:p>
        </w:tc>
      </w:tr>
      <w:tr w:rsidR="006B265C" w:rsidRPr="00126AC0" w14:paraId="125F98B3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6B112D35" w14:textId="0C4FEDE6" w:rsidR="006B265C" w:rsidRPr="00126AC0" w:rsidRDefault="006B265C" w:rsidP="00126AC0">
            <w:pPr>
              <w:autoSpaceDE w:val="0"/>
              <w:autoSpaceDN w:val="0"/>
              <w:ind w:firstLineChars="100" w:firstLine="2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>A</w:t>
            </w:r>
            <w:r w:rsidRPr="00126AC0">
              <w:rPr>
                <w:rFonts w:eastAsia="楷体" w:cs="Times New Roman" w:hint="eastAsia"/>
                <w:color w:val="000000" w:themeColor="text1"/>
                <w:sz w:val="20"/>
                <w:szCs w:val="20"/>
              </w:rPr>
              <w:t>ge</w:t>
            </w: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 xml:space="preserve"> ≥ 50 </w:t>
            </w:r>
            <w:r w:rsidRPr="00126AC0">
              <w:rPr>
                <w:rFonts w:eastAsia="楷体" w:cs="Times New Roman" w:hint="eastAsia"/>
                <w:color w:val="000000" w:themeColor="text1"/>
                <w:sz w:val="20"/>
                <w:szCs w:val="20"/>
              </w:rPr>
              <w:t>ye</w:t>
            </w:r>
            <w:r w:rsidRPr="00126AC0">
              <w:rPr>
                <w:rFonts w:eastAsia="楷体" w:cs="Times New Roman"/>
                <w:color w:val="000000" w:themeColor="text1"/>
                <w:sz w:val="20"/>
                <w:szCs w:val="20"/>
              </w:rPr>
              <w:t>ars</w:t>
            </w:r>
          </w:p>
        </w:tc>
        <w:tc>
          <w:tcPr>
            <w:tcW w:w="499" w:type="pct"/>
            <w:vAlign w:val="center"/>
          </w:tcPr>
          <w:p w14:paraId="0D00437E" w14:textId="29A434CD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2" w:type="pct"/>
            <w:vAlign w:val="center"/>
          </w:tcPr>
          <w:p w14:paraId="5E29E85A" w14:textId="1B8A556C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8C3ABA7" w14:textId="24FBD103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559CC8CF" w14:textId="6B8E27D5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7AD08E4E" w14:textId="479B005D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vAlign w:val="center"/>
          </w:tcPr>
          <w:p w14:paraId="2DF02FC3" w14:textId="2069DA43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72651531" w14:textId="17E6F417" w:rsidR="006B265C" w:rsidRPr="00126AC0" w:rsidRDefault="006B265C" w:rsidP="00126AC0">
            <w:pPr>
              <w:autoSpaceDE w:val="0"/>
              <w:autoSpaceDN w:val="0"/>
              <w:jc w:val="center"/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302" w:type="pct"/>
            <w:vAlign w:val="center"/>
          </w:tcPr>
          <w:p w14:paraId="2AEAF256" w14:textId="122ECF3B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6B265C" w:rsidRPr="00126AC0" w14:paraId="752B109C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1288A281" w14:textId="463C839E" w:rsidR="006B265C" w:rsidRPr="00126AC0" w:rsidRDefault="006B265C" w:rsidP="00126AC0">
            <w:pPr>
              <w:autoSpaceDE w:val="0"/>
              <w:autoSpaceDN w:val="0"/>
              <w:ind w:firstLineChars="200" w:firstLine="4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No sarcopenia</w:t>
            </w:r>
          </w:p>
        </w:tc>
        <w:tc>
          <w:tcPr>
            <w:tcW w:w="499" w:type="pct"/>
            <w:vAlign w:val="center"/>
          </w:tcPr>
          <w:p w14:paraId="1ECEEDA8" w14:textId="3D5349F2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256</w:t>
            </w:r>
            <w:r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/</w:t>
            </w: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2535</w:t>
            </w:r>
          </w:p>
        </w:tc>
        <w:tc>
          <w:tcPr>
            <w:tcW w:w="612" w:type="pct"/>
            <w:vAlign w:val="center"/>
          </w:tcPr>
          <w:p w14:paraId="038001C1" w14:textId="16A1AB06" w:rsidR="006B265C" w:rsidRPr="00126AC0" w:rsidRDefault="006B265C" w:rsidP="00126AC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8.6 (7.4-9.9)</w:t>
            </w:r>
          </w:p>
        </w:tc>
        <w:tc>
          <w:tcPr>
            <w:tcW w:w="611" w:type="pct"/>
            <w:vAlign w:val="center"/>
          </w:tcPr>
          <w:p w14:paraId="60CFF3AC" w14:textId="12D3F7BB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24C3EDEB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0B8B2172" w14:textId="68D3833E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6" w:type="pct"/>
            <w:vAlign w:val="center"/>
          </w:tcPr>
          <w:p w14:paraId="738EDA6B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  <w:tc>
          <w:tcPr>
            <w:tcW w:w="611" w:type="pct"/>
            <w:vAlign w:val="center"/>
          </w:tcPr>
          <w:p w14:paraId="4A5E2A10" w14:textId="155ED836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Reference</w:t>
            </w:r>
          </w:p>
        </w:tc>
        <w:tc>
          <w:tcPr>
            <w:tcW w:w="302" w:type="pct"/>
            <w:vAlign w:val="center"/>
          </w:tcPr>
          <w:p w14:paraId="198096EF" w14:textId="77777777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</w:p>
        </w:tc>
      </w:tr>
      <w:tr w:rsidR="006B265C" w:rsidRPr="00126AC0" w14:paraId="2A9A342A" w14:textId="77777777" w:rsidTr="00126AC0">
        <w:trPr>
          <w:trHeight w:val="283"/>
        </w:trPr>
        <w:tc>
          <w:tcPr>
            <w:tcW w:w="1142" w:type="pct"/>
            <w:vAlign w:val="center"/>
          </w:tcPr>
          <w:p w14:paraId="2B633E6C" w14:textId="0525D5C7" w:rsidR="006B265C" w:rsidRPr="00126AC0" w:rsidRDefault="006B265C" w:rsidP="00126AC0">
            <w:pPr>
              <w:autoSpaceDE w:val="0"/>
              <w:autoSpaceDN w:val="0"/>
              <w:ind w:firstLineChars="200" w:firstLine="400"/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</w:pPr>
            <w:r w:rsidRPr="00126AC0">
              <w:rPr>
                <w:rFonts w:eastAsia="微软雅黑" w:cs="Times New Roman"/>
                <w:bCs/>
                <w:color w:val="000000" w:themeColor="text1"/>
                <w:sz w:val="20"/>
                <w:szCs w:val="20"/>
              </w:rPr>
              <w:t>Sarcopenia</w:t>
            </w:r>
          </w:p>
        </w:tc>
        <w:tc>
          <w:tcPr>
            <w:tcW w:w="499" w:type="pct"/>
            <w:vAlign w:val="center"/>
          </w:tcPr>
          <w:p w14:paraId="195E8B1B" w14:textId="17B30A0F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69</w:t>
            </w:r>
            <w:r w:rsidRPr="00126AC0">
              <w:rPr>
                <w:rFonts w:eastAsia="DengXian" w:cs="Times New Roman" w:hint="eastAsia"/>
                <w:bCs/>
                <w:color w:val="000000" w:themeColor="text1"/>
                <w:sz w:val="20"/>
                <w:szCs w:val="20"/>
              </w:rPr>
              <w:t>/</w:t>
            </w:r>
            <w:r w:rsidRPr="00126AC0">
              <w:rPr>
                <w:rFonts w:eastAsia="DengXian" w:cs="Times New Roman"/>
                <w:bCs/>
                <w:color w:val="000000" w:themeColor="text1"/>
                <w:sz w:val="20"/>
                <w:szCs w:val="20"/>
              </w:rPr>
              <w:t>536</w:t>
            </w:r>
          </w:p>
        </w:tc>
        <w:tc>
          <w:tcPr>
            <w:tcW w:w="612" w:type="pct"/>
            <w:vAlign w:val="center"/>
          </w:tcPr>
          <w:p w14:paraId="5B0B446D" w14:textId="26C7D2D4" w:rsidR="006B265C" w:rsidRPr="00126AC0" w:rsidRDefault="006B265C" w:rsidP="00126AC0">
            <w:pPr>
              <w:jc w:val="center"/>
              <w:rPr>
                <w:rFonts w:cs="Times New Roman"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9.8 (7.1-12.4)</w:t>
            </w:r>
          </w:p>
        </w:tc>
        <w:tc>
          <w:tcPr>
            <w:tcW w:w="611" w:type="pct"/>
            <w:vAlign w:val="center"/>
          </w:tcPr>
          <w:p w14:paraId="5A4CFD96" w14:textId="2E96B8E2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1.16 (0.83-1.61)</w:t>
            </w:r>
          </w:p>
        </w:tc>
        <w:tc>
          <w:tcPr>
            <w:tcW w:w="306" w:type="pct"/>
            <w:vAlign w:val="center"/>
          </w:tcPr>
          <w:p w14:paraId="56A94439" w14:textId="673F8287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0.372</w:t>
            </w:r>
          </w:p>
        </w:tc>
        <w:tc>
          <w:tcPr>
            <w:tcW w:w="611" w:type="pct"/>
            <w:vAlign w:val="center"/>
          </w:tcPr>
          <w:p w14:paraId="36AB2BA7" w14:textId="0A7F5960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1.10 (0.76-1.58)</w:t>
            </w:r>
          </w:p>
        </w:tc>
        <w:tc>
          <w:tcPr>
            <w:tcW w:w="306" w:type="pct"/>
            <w:vAlign w:val="center"/>
          </w:tcPr>
          <w:p w14:paraId="5FB6838D" w14:textId="529473AB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0.605</w:t>
            </w:r>
          </w:p>
        </w:tc>
        <w:tc>
          <w:tcPr>
            <w:tcW w:w="611" w:type="pct"/>
            <w:vAlign w:val="center"/>
          </w:tcPr>
          <w:p w14:paraId="77E1A8E9" w14:textId="24263F04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1.18 (0.80-1.73)</w:t>
            </w:r>
          </w:p>
        </w:tc>
        <w:tc>
          <w:tcPr>
            <w:tcW w:w="302" w:type="pct"/>
            <w:vAlign w:val="center"/>
          </w:tcPr>
          <w:p w14:paraId="2719FA0B" w14:textId="6A4C3266" w:rsidR="006B265C" w:rsidRPr="00126AC0" w:rsidRDefault="006B265C" w:rsidP="00126AC0">
            <w:pPr>
              <w:autoSpaceDE w:val="0"/>
              <w:autoSpaceDN w:val="0"/>
              <w:jc w:val="center"/>
              <w:rPr>
                <w:rFonts w:cs="Times New Roman"/>
                <w:bCs/>
                <w:color w:val="000000"/>
                <w:sz w:val="20"/>
                <w:szCs w:val="20"/>
              </w:rPr>
            </w:pPr>
            <w:r w:rsidRPr="00126AC0">
              <w:rPr>
                <w:rFonts w:cs="Times New Roman"/>
                <w:color w:val="000000"/>
                <w:sz w:val="20"/>
                <w:szCs w:val="20"/>
              </w:rPr>
              <w:t>0.406</w:t>
            </w:r>
          </w:p>
        </w:tc>
      </w:tr>
    </w:tbl>
    <w:p w14:paraId="3E24D25B" w14:textId="63F3BEF3" w:rsidR="00FF7E4F" w:rsidRPr="00FF7E4F" w:rsidRDefault="00FF7E4F" w:rsidP="00FF7E4F">
      <w:pPr>
        <w:rPr>
          <w:rFonts w:cs="Times New Roman"/>
          <w:color w:val="000000" w:themeColor="text1"/>
          <w:sz w:val="20"/>
          <w:szCs w:val="20"/>
          <w:vertAlign w:val="superscript"/>
        </w:rPr>
      </w:pPr>
      <w:r w:rsidRPr="00C91726">
        <w:rPr>
          <w:rFonts w:cs="Times New Roman"/>
          <w:color w:val="000000" w:themeColor="text1"/>
          <w:sz w:val="20"/>
          <w:szCs w:val="20"/>
        </w:rPr>
        <w:t xml:space="preserve">HR (95% CI) was calculated using the weighted Cox proportional hazards models. </w:t>
      </w:r>
    </w:p>
    <w:p w14:paraId="25A6C028" w14:textId="78743988" w:rsidR="00FF7E4F" w:rsidRPr="00C91726" w:rsidRDefault="00FF7E4F" w:rsidP="00FF7E4F">
      <w:pPr>
        <w:rPr>
          <w:rFonts w:cs="Times New Roman"/>
          <w:color w:val="000000" w:themeColor="text1"/>
          <w:sz w:val="20"/>
          <w:szCs w:val="20"/>
        </w:rPr>
      </w:pPr>
      <w:r>
        <w:rPr>
          <w:rFonts w:eastAsia="DengXian" w:cs="Times New Roman"/>
          <w:bCs/>
          <w:color w:val="000000" w:themeColor="text1"/>
          <w:sz w:val="20"/>
          <w:szCs w:val="20"/>
          <w:vertAlign w:val="superscript"/>
        </w:rPr>
        <w:t>*</w:t>
      </w:r>
      <w:r w:rsidRPr="00C91726">
        <w:rPr>
          <w:rFonts w:cs="Times New Roman"/>
          <w:color w:val="000000" w:themeColor="text1"/>
          <w:sz w:val="20"/>
          <w:szCs w:val="20"/>
        </w:rPr>
        <w:t xml:space="preserve">Model 1 was adjusted for age, sex, and race/ethnicity. </w:t>
      </w:r>
    </w:p>
    <w:p w14:paraId="092682DF" w14:textId="216B274E" w:rsidR="00FF7E4F" w:rsidRPr="00C91726" w:rsidRDefault="00FF7E4F" w:rsidP="00FF7E4F">
      <w:pPr>
        <w:rPr>
          <w:rFonts w:cs="Times New Roman"/>
          <w:color w:val="000000" w:themeColor="text1"/>
          <w:sz w:val="20"/>
          <w:szCs w:val="20"/>
        </w:rPr>
      </w:pPr>
      <w:r w:rsidRPr="00C91726">
        <w:rPr>
          <w:rFonts w:eastAsia="DengXian" w:cs="Times New Roman"/>
          <w:color w:val="000000" w:themeColor="text1"/>
          <w:sz w:val="20"/>
          <w:szCs w:val="20"/>
          <w:vertAlign w:val="superscript"/>
        </w:rPr>
        <w:t>†</w:t>
      </w:r>
      <w:r w:rsidRPr="00C91726">
        <w:rPr>
          <w:rFonts w:cs="Times New Roman"/>
          <w:color w:val="000000" w:themeColor="text1"/>
          <w:sz w:val="20"/>
          <w:szCs w:val="20"/>
        </w:rPr>
        <w:t>Model 2 was adjusted for variables in Model 1 and also for education levels, marital status, income levels, smoking status, drinking status, and leisure-time exercise.</w:t>
      </w:r>
    </w:p>
    <w:p w14:paraId="25774B4D" w14:textId="05C584DB" w:rsidR="00FF7E4F" w:rsidRPr="00C91726" w:rsidRDefault="00FF7E4F" w:rsidP="00FF7E4F">
      <w:pPr>
        <w:rPr>
          <w:rFonts w:cs="Times New Roman"/>
          <w:color w:val="000000" w:themeColor="text1"/>
          <w:sz w:val="20"/>
          <w:szCs w:val="20"/>
        </w:rPr>
      </w:pPr>
      <w:r w:rsidRPr="00C91726">
        <w:rPr>
          <w:rFonts w:eastAsia="微软雅黑" w:cs="Times New Roman"/>
          <w:color w:val="000000" w:themeColor="text1"/>
          <w:sz w:val="20"/>
          <w:szCs w:val="20"/>
          <w:vertAlign w:val="superscript"/>
        </w:rPr>
        <w:t>‡</w:t>
      </w:r>
      <w:r w:rsidRPr="00C91726">
        <w:rPr>
          <w:rFonts w:cs="Times New Roman"/>
          <w:color w:val="000000" w:themeColor="text1"/>
          <w:sz w:val="20"/>
          <w:szCs w:val="20"/>
        </w:rPr>
        <w:t xml:space="preserve">Model 3 was adjusted for variables in Model 2 and also for body mass index, hypertension, diabetes, triglyceride, </w:t>
      </w:r>
      <w:r w:rsidRPr="00C91726">
        <w:rPr>
          <w:rFonts w:cs="Times New Roman" w:hint="eastAsia"/>
          <w:color w:val="000000" w:themeColor="text1"/>
          <w:sz w:val="20"/>
          <w:szCs w:val="20"/>
        </w:rPr>
        <w:t>and</w:t>
      </w:r>
      <w:r w:rsidRPr="00C91726">
        <w:rPr>
          <w:rFonts w:cs="Times New Roman"/>
          <w:color w:val="000000" w:themeColor="text1"/>
          <w:sz w:val="20"/>
          <w:szCs w:val="20"/>
        </w:rPr>
        <w:t xml:space="preserve"> high-density lipoprotein cholesterol. </w:t>
      </w:r>
    </w:p>
    <w:p w14:paraId="09004D60" w14:textId="7D1CEA91" w:rsidR="007C5229" w:rsidRDefault="00FF7E4F" w:rsidP="00E71E54">
      <w:pPr>
        <w:rPr>
          <w:rFonts w:cs="Times New Roman"/>
          <w:color w:val="000000" w:themeColor="text1"/>
          <w:sz w:val="20"/>
          <w:szCs w:val="20"/>
        </w:rPr>
      </w:pPr>
      <w:r w:rsidRPr="00C91726">
        <w:rPr>
          <w:rFonts w:cs="Times New Roman"/>
          <w:color w:val="000000" w:themeColor="text1"/>
          <w:sz w:val="20"/>
          <w:szCs w:val="20"/>
        </w:rPr>
        <w:t>CI, confidence interval; HR, hazard ratio.</w:t>
      </w:r>
    </w:p>
    <w:p w14:paraId="1B7981E5" w14:textId="3D5E315A" w:rsidR="00E62D84" w:rsidRPr="000C1735" w:rsidRDefault="00E62D84" w:rsidP="002343FC">
      <w:pPr>
        <w:rPr>
          <w:rFonts w:cs="Times New Roman"/>
          <w:b/>
          <w:bCs/>
          <w:sz w:val="20"/>
          <w:szCs w:val="20"/>
        </w:rPr>
      </w:pPr>
    </w:p>
    <w:sectPr w:rsidR="00E62D84" w:rsidRPr="000C1735" w:rsidSect="00332877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A6D5A" w14:textId="77777777" w:rsidR="003B0FAE" w:rsidRDefault="003B0FAE" w:rsidP="00581C57">
      <w:r>
        <w:separator/>
      </w:r>
    </w:p>
  </w:endnote>
  <w:endnote w:type="continuationSeparator" w:id="0">
    <w:p w14:paraId="09B87A19" w14:textId="77777777" w:rsidR="003B0FAE" w:rsidRDefault="003B0FAE" w:rsidP="00581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oli TC">
    <w:altName w:val="Microsoft JhengHei"/>
    <w:panose1 w:val="02010600040101010101"/>
    <w:charset w:val="88"/>
    <w:family w:val="auto"/>
    <w:pitch w:val="variable"/>
    <w:sig w:usb0="80000287" w:usb1="280F3C52" w:usb2="00000016" w:usb3="00000000" w:csb0="0014001F" w:csb1="00000000"/>
  </w:font>
  <w:font w:name="AdvTT0eeac7f7.B">
    <w:altName w:val="Cambria"/>
    <w:panose1 w:val="020B0604020202020204"/>
    <w:charset w:val="00"/>
    <w:family w:val="roman"/>
    <w:notTrueType/>
    <w:pitch w:val="default"/>
  </w:font>
  <w:font w:name="AdvTT0eeac7f7.B+fb">
    <w:altName w:val="Cambria"/>
    <w:panose1 w:val="020B0604020202020204"/>
    <w:charset w:val="00"/>
    <w:family w:val="roman"/>
    <w:notTrueType/>
    <w:pitch w:val="default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  <w:font w:name="楷体">
    <w:altName w:val="....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-2053220227"/>
      <w:docPartObj>
        <w:docPartGallery w:val="Page Numbers (Bottom of Page)"/>
        <w:docPartUnique/>
      </w:docPartObj>
    </w:sdtPr>
    <w:sdtContent>
      <w:p w14:paraId="6285DE47" w14:textId="2506F957" w:rsidR="00BB3182" w:rsidRDefault="00BB3182" w:rsidP="00E2260E">
        <w:pPr>
          <w:pStyle w:val="a5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14:paraId="73CF4BFE" w14:textId="77777777" w:rsidR="00BB3182" w:rsidRDefault="00BB31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a"/>
      </w:rPr>
      <w:id w:val="131755490"/>
      <w:docPartObj>
        <w:docPartGallery w:val="Page Numbers (Bottom of Page)"/>
        <w:docPartUnique/>
      </w:docPartObj>
    </w:sdtPr>
    <w:sdtContent>
      <w:p w14:paraId="7FB77285" w14:textId="25697A45" w:rsidR="00BB3182" w:rsidRDefault="00BB3182" w:rsidP="00E2260E">
        <w:pPr>
          <w:pStyle w:val="a5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>
          <w:rPr>
            <w:rStyle w:val="aa"/>
          </w:rPr>
          <w:instrText xml:space="preserve"> PAGE </w:instrText>
        </w:r>
        <w:r>
          <w:rPr>
            <w:rStyle w:val="aa"/>
          </w:rPr>
          <w:fldChar w:fldCharType="separate"/>
        </w:r>
        <w:r>
          <w:rPr>
            <w:rStyle w:val="aa"/>
            <w:noProof/>
          </w:rPr>
          <w:t>1</w:t>
        </w:r>
        <w:r>
          <w:rPr>
            <w:rStyle w:val="aa"/>
          </w:rPr>
          <w:fldChar w:fldCharType="end"/>
        </w:r>
      </w:p>
    </w:sdtContent>
  </w:sdt>
  <w:p w14:paraId="7C49EE54" w14:textId="77777777" w:rsidR="00BB3182" w:rsidRDefault="00BB31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3E9E53" w14:textId="77777777" w:rsidR="003B0FAE" w:rsidRDefault="003B0FAE" w:rsidP="00581C57">
      <w:r>
        <w:separator/>
      </w:r>
    </w:p>
  </w:footnote>
  <w:footnote w:type="continuationSeparator" w:id="0">
    <w:p w14:paraId="425C2837" w14:textId="77777777" w:rsidR="003B0FAE" w:rsidRDefault="003B0FAE" w:rsidP="00581C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D81316"/>
    <w:multiLevelType w:val="hybridMultilevel"/>
    <w:tmpl w:val="E84AF8A6"/>
    <w:lvl w:ilvl="0" w:tplc="E8163604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58BB496D"/>
    <w:multiLevelType w:val="hybridMultilevel"/>
    <w:tmpl w:val="3CFCFBE8"/>
    <w:lvl w:ilvl="0" w:tplc="E8163604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F91D63"/>
    <w:multiLevelType w:val="hybridMultilevel"/>
    <w:tmpl w:val="022EDD98"/>
    <w:lvl w:ilvl="0" w:tplc="E8163604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622EF7"/>
    <w:multiLevelType w:val="hybridMultilevel"/>
    <w:tmpl w:val="DF08F226"/>
    <w:lvl w:ilvl="0" w:tplc="E8163604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5AA50F5"/>
    <w:multiLevelType w:val="hybridMultilevel"/>
    <w:tmpl w:val="16F4F302"/>
    <w:lvl w:ilvl="0" w:tplc="E8163604">
      <w:start w:val="1"/>
      <w:numFmt w:val="bullet"/>
      <w:lvlText w:val="•"/>
      <w:lvlJc w:val="left"/>
      <w:pPr>
        <w:ind w:left="420" w:hanging="420"/>
      </w:pPr>
      <w:rPr>
        <w:rFonts w:ascii="Arial" w:hAnsi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817652637">
    <w:abstractNumId w:val="2"/>
  </w:num>
  <w:num w:numId="2" w16cid:durableId="388188945">
    <w:abstractNumId w:val="0"/>
  </w:num>
  <w:num w:numId="3" w16cid:durableId="914820679">
    <w:abstractNumId w:val="1"/>
  </w:num>
  <w:num w:numId="4" w16cid:durableId="730882998">
    <w:abstractNumId w:val="3"/>
  </w:num>
  <w:num w:numId="5" w16cid:durableId="3641338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hideSpellingErrors/>
  <w:hideGrammaticalErrors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xMjIzMTMzMDA0MLFQ0lEKTi0uzszPAykwMq0FAGSxcfotAAAA"/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JAM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1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swrf9fxisrwz8edvp8xwt59d9evdv9af5aw&quot;&gt;非酒精性脂肪肝建模_20181216-Converted&lt;record-ids&gt;&lt;item&gt;44&lt;/item&gt;&lt;item&gt;112&lt;/item&gt;&lt;item&gt;631&lt;/item&gt;&lt;item&gt;666&lt;/item&gt;&lt;item&gt;703&lt;/item&gt;&lt;item&gt;716&lt;/item&gt;&lt;item&gt;1086&lt;/item&gt;&lt;item&gt;1099&lt;/item&gt;&lt;item&gt;1213&lt;/item&gt;&lt;item&gt;1215&lt;/item&gt;&lt;item&gt;1271&lt;/item&gt;&lt;item&gt;1294&lt;/item&gt;&lt;item&gt;1469&lt;/item&gt;&lt;item&gt;1472&lt;/item&gt;&lt;item&gt;1632&lt;/item&gt;&lt;item&gt;1767&lt;/item&gt;&lt;item&gt;1829&lt;/item&gt;&lt;item&gt;1970&lt;/item&gt;&lt;item&gt;2091&lt;/item&gt;&lt;item&gt;2115&lt;/item&gt;&lt;item&gt;2124&lt;/item&gt;&lt;item&gt;2127&lt;/item&gt;&lt;item&gt;2186&lt;/item&gt;&lt;item&gt;2187&lt;/item&gt;&lt;item&gt;2188&lt;/item&gt;&lt;item&gt;2189&lt;/item&gt;&lt;item&gt;2195&lt;/item&gt;&lt;item&gt;2352&lt;/item&gt;&lt;item&gt;2444&lt;/item&gt;&lt;item&gt;2445&lt;/item&gt;&lt;item&gt;2616&lt;/item&gt;&lt;item&gt;2617&lt;/item&gt;&lt;item&gt;2618&lt;/item&gt;&lt;/record-ids&gt;&lt;/item&gt;&lt;/Libraries&gt;"/>
  </w:docVars>
  <w:rsids>
    <w:rsidRoot w:val="0023572C"/>
    <w:rsid w:val="000005D1"/>
    <w:rsid w:val="00000904"/>
    <w:rsid w:val="00000911"/>
    <w:rsid w:val="00000F31"/>
    <w:rsid w:val="00001466"/>
    <w:rsid w:val="00001E6A"/>
    <w:rsid w:val="000021A0"/>
    <w:rsid w:val="000022E3"/>
    <w:rsid w:val="0000266F"/>
    <w:rsid w:val="0000361C"/>
    <w:rsid w:val="000036D4"/>
    <w:rsid w:val="00003734"/>
    <w:rsid w:val="00003AB6"/>
    <w:rsid w:val="00003E28"/>
    <w:rsid w:val="0000403E"/>
    <w:rsid w:val="0000463A"/>
    <w:rsid w:val="00005D4A"/>
    <w:rsid w:val="00006034"/>
    <w:rsid w:val="00006324"/>
    <w:rsid w:val="00006763"/>
    <w:rsid w:val="00006DDD"/>
    <w:rsid w:val="0000713E"/>
    <w:rsid w:val="000073D0"/>
    <w:rsid w:val="00007B10"/>
    <w:rsid w:val="00007D43"/>
    <w:rsid w:val="000104F2"/>
    <w:rsid w:val="00010795"/>
    <w:rsid w:val="000109FE"/>
    <w:rsid w:val="00010CEB"/>
    <w:rsid w:val="00011148"/>
    <w:rsid w:val="000112FE"/>
    <w:rsid w:val="0001169A"/>
    <w:rsid w:val="00011A2B"/>
    <w:rsid w:val="00011C21"/>
    <w:rsid w:val="00012102"/>
    <w:rsid w:val="0001267E"/>
    <w:rsid w:val="00012741"/>
    <w:rsid w:val="00012975"/>
    <w:rsid w:val="000129BE"/>
    <w:rsid w:val="00013B94"/>
    <w:rsid w:val="0001525C"/>
    <w:rsid w:val="00015335"/>
    <w:rsid w:val="00015484"/>
    <w:rsid w:val="00015B5C"/>
    <w:rsid w:val="00015E41"/>
    <w:rsid w:val="000170BF"/>
    <w:rsid w:val="000172E3"/>
    <w:rsid w:val="000178C1"/>
    <w:rsid w:val="000179DA"/>
    <w:rsid w:val="00017EA0"/>
    <w:rsid w:val="00017EDC"/>
    <w:rsid w:val="000202FE"/>
    <w:rsid w:val="00020A48"/>
    <w:rsid w:val="00021DD9"/>
    <w:rsid w:val="00021DEB"/>
    <w:rsid w:val="00021E00"/>
    <w:rsid w:val="0002231D"/>
    <w:rsid w:val="00022468"/>
    <w:rsid w:val="000224CF"/>
    <w:rsid w:val="000224F0"/>
    <w:rsid w:val="00022516"/>
    <w:rsid w:val="000231B3"/>
    <w:rsid w:val="00023498"/>
    <w:rsid w:val="00023585"/>
    <w:rsid w:val="00025C65"/>
    <w:rsid w:val="00026085"/>
    <w:rsid w:val="00026E1B"/>
    <w:rsid w:val="00026E88"/>
    <w:rsid w:val="0002744F"/>
    <w:rsid w:val="0002759E"/>
    <w:rsid w:val="0002762F"/>
    <w:rsid w:val="00027770"/>
    <w:rsid w:val="00027CCF"/>
    <w:rsid w:val="000300F6"/>
    <w:rsid w:val="00030356"/>
    <w:rsid w:val="000309C5"/>
    <w:rsid w:val="00030EAF"/>
    <w:rsid w:val="00030EF6"/>
    <w:rsid w:val="00030F8D"/>
    <w:rsid w:val="00031A0A"/>
    <w:rsid w:val="00031BE8"/>
    <w:rsid w:val="00031D4F"/>
    <w:rsid w:val="000320AA"/>
    <w:rsid w:val="0003250D"/>
    <w:rsid w:val="00032722"/>
    <w:rsid w:val="00032BA7"/>
    <w:rsid w:val="00033072"/>
    <w:rsid w:val="000330E8"/>
    <w:rsid w:val="00033155"/>
    <w:rsid w:val="000334E2"/>
    <w:rsid w:val="00033CF2"/>
    <w:rsid w:val="00033EFC"/>
    <w:rsid w:val="00034FD2"/>
    <w:rsid w:val="0003519B"/>
    <w:rsid w:val="0003551F"/>
    <w:rsid w:val="00035B7C"/>
    <w:rsid w:val="00036953"/>
    <w:rsid w:val="000372F6"/>
    <w:rsid w:val="00037B51"/>
    <w:rsid w:val="00037BA1"/>
    <w:rsid w:val="00037F8B"/>
    <w:rsid w:val="00040EE0"/>
    <w:rsid w:val="00041584"/>
    <w:rsid w:val="00041E99"/>
    <w:rsid w:val="000420E4"/>
    <w:rsid w:val="0004227A"/>
    <w:rsid w:val="00042A55"/>
    <w:rsid w:val="0004327D"/>
    <w:rsid w:val="0004354B"/>
    <w:rsid w:val="0004381C"/>
    <w:rsid w:val="00043CF2"/>
    <w:rsid w:val="00043F4B"/>
    <w:rsid w:val="000440C0"/>
    <w:rsid w:val="0004412F"/>
    <w:rsid w:val="000442E3"/>
    <w:rsid w:val="00045114"/>
    <w:rsid w:val="000466FE"/>
    <w:rsid w:val="00046AEA"/>
    <w:rsid w:val="00046D7F"/>
    <w:rsid w:val="00046FED"/>
    <w:rsid w:val="0004747B"/>
    <w:rsid w:val="00047738"/>
    <w:rsid w:val="00047AF5"/>
    <w:rsid w:val="00047E5B"/>
    <w:rsid w:val="00047E6F"/>
    <w:rsid w:val="0005008E"/>
    <w:rsid w:val="00050261"/>
    <w:rsid w:val="00051816"/>
    <w:rsid w:val="00051828"/>
    <w:rsid w:val="00051962"/>
    <w:rsid w:val="00051B8B"/>
    <w:rsid w:val="00051C12"/>
    <w:rsid w:val="00052230"/>
    <w:rsid w:val="000522D8"/>
    <w:rsid w:val="000523B6"/>
    <w:rsid w:val="0005271C"/>
    <w:rsid w:val="00053E7A"/>
    <w:rsid w:val="000543E5"/>
    <w:rsid w:val="00054484"/>
    <w:rsid w:val="000545A3"/>
    <w:rsid w:val="00054A49"/>
    <w:rsid w:val="00054A53"/>
    <w:rsid w:val="00054A91"/>
    <w:rsid w:val="000554BA"/>
    <w:rsid w:val="0005564D"/>
    <w:rsid w:val="00055EA1"/>
    <w:rsid w:val="00055EDA"/>
    <w:rsid w:val="00055FD9"/>
    <w:rsid w:val="00055FF3"/>
    <w:rsid w:val="00057009"/>
    <w:rsid w:val="00057FBF"/>
    <w:rsid w:val="00060016"/>
    <w:rsid w:val="00060047"/>
    <w:rsid w:val="000609C7"/>
    <w:rsid w:val="00060D3E"/>
    <w:rsid w:val="000610DD"/>
    <w:rsid w:val="00061500"/>
    <w:rsid w:val="00061537"/>
    <w:rsid w:val="00061C17"/>
    <w:rsid w:val="000620EB"/>
    <w:rsid w:val="000625DC"/>
    <w:rsid w:val="00062A26"/>
    <w:rsid w:val="00062AE9"/>
    <w:rsid w:val="00062BEC"/>
    <w:rsid w:val="00062D38"/>
    <w:rsid w:val="0006346D"/>
    <w:rsid w:val="00063482"/>
    <w:rsid w:val="00063498"/>
    <w:rsid w:val="00063B44"/>
    <w:rsid w:val="00063B91"/>
    <w:rsid w:val="0006446B"/>
    <w:rsid w:val="00064651"/>
    <w:rsid w:val="00064B8F"/>
    <w:rsid w:val="00064D4F"/>
    <w:rsid w:val="00064E48"/>
    <w:rsid w:val="00064F04"/>
    <w:rsid w:val="000665DE"/>
    <w:rsid w:val="00066C7D"/>
    <w:rsid w:val="000672F8"/>
    <w:rsid w:val="000678FA"/>
    <w:rsid w:val="00067CD2"/>
    <w:rsid w:val="0007005C"/>
    <w:rsid w:val="00070C72"/>
    <w:rsid w:val="00071644"/>
    <w:rsid w:val="00071C23"/>
    <w:rsid w:val="00071E58"/>
    <w:rsid w:val="00071FC6"/>
    <w:rsid w:val="0007214E"/>
    <w:rsid w:val="00072294"/>
    <w:rsid w:val="000722F2"/>
    <w:rsid w:val="000724F8"/>
    <w:rsid w:val="0007296D"/>
    <w:rsid w:val="00072E5D"/>
    <w:rsid w:val="0007347E"/>
    <w:rsid w:val="0007364E"/>
    <w:rsid w:val="000736B9"/>
    <w:rsid w:val="000736DD"/>
    <w:rsid w:val="00073AAB"/>
    <w:rsid w:val="00073F07"/>
    <w:rsid w:val="00073F11"/>
    <w:rsid w:val="0007468B"/>
    <w:rsid w:val="000746B3"/>
    <w:rsid w:val="000749DC"/>
    <w:rsid w:val="00075B52"/>
    <w:rsid w:val="00075EA9"/>
    <w:rsid w:val="00076638"/>
    <w:rsid w:val="0007663D"/>
    <w:rsid w:val="00076B17"/>
    <w:rsid w:val="00076B1A"/>
    <w:rsid w:val="00076B67"/>
    <w:rsid w:val="0007764C"/>
    <w:rsid w:val="000776DC"/>
    <w:rsid w:val="00077C85"/>
    <w:rsid w:val="00077CD8"/>
    <w:rsid w:val="00077D04"/>
    <w:rsid w:val="00080546"/>
    <w:rsid w:val="000805DE"/>
    <w:rsid w:val="00081BFF"/>
    <w:rsid w:val="00081C69"/>
    <w:rsid w:val="000821C8"/>
    <w:rsid w:val="00082758"/>
    <w:rsid w:val="000827B8"/>
    <w:rsid w:val="00082AFA"/>
    <w:rsid w:val="00082BF6"/>
    <w:rsid w:val="00082D3B"/>
    <w:rsid w:val="000834D7"/>
    <w:rsid w:val="00083FFC"/>
    <w:rsid w:val="000845E8"/>
    <w:rsid w:val="000846D4"/>
    <w:rsid w:val="00084E1D"/>
    <w:rsid w:val="00085013"/>
    <w:rsid w:val="00085861"/>
    <w:rsid w:val="00085947"/>
    <w:rsid w:val="00085D33"/>
    <w:rsid w:val="00086A04"/>
    <w:rsid w:val="00086E87"/>
    <w:rsid w:val="00087230"/>
    <w:rsid w:val="00087755"/>
    <w:rsid w:val="00087BDD"/>
    <w:rsid w:val="00087F49"/>
    <w:rsid w:val="00087F95"/>
    <w:rsid w:val="0009063B"/>
    <w:rsid w:val="00090B9E"/>
    <w:rsid w:val="0009135A"/>
    <w:rsid w:val="000919FD"/>
    <w:rsid w:val="000920A0"/>
    <w:rsid w:val="000926F0"/>
    <w:rsid w:val="0009351C"/>
    <w:rsid w:val="000939D1"/>
    <w:rsid w:val="00093F33"/>
    <w:rsid w:val="00094170"/>
    <w:rsid w:val="000944FF"/>
    <w:rsid w:val="00094774"/>
    <w:rsid w:val="00094AAF"/>
    <w:rsid w:val="000955E7"/>
    <w:rsid w:val="000957BB"/>
    <w:rsid w:val="00095E1A"/>
    <w:rsid w:val="00096156"/>
    <w:rsid w:val="00096AFD"/>
    <w:rsid w:val="00097253"/>
    <w:rsid w:val="0009758C"/>
    <w:rsid w:val="000977D5"/>
    <w:rsid w:val="000A0114"/>
    <w:rsid w:val="000A0AA6"/>
    <w:rsid w:val="000A0B56"/>
    <w:rsid w:val="000A0E9D"/>
    <w:rsid w:val="000A11A5"/>
    <w:rsid w:val="000A1B8B"/>
    <w:rsid w:val="000A1CCC"/>
    <w:rsid w:val="000A1F67"/>
    <w:rsid w:val="000A21EC"/>
    <w:rsid w:val="000A2724"/>
    <w:rsid w:val="000A272C"/>
    <w:rsid w:val="000A281E"/>
    <w:rsid w:val="000A2AE7"/>
    <w:rsid w:val="000A3049"/>
    <w:rsid w:val="000A3122"/>
    <w:rsid w:val="000A3CCF"/>
    <w:rsid w:val="000A4963"/>
    <w:rsid w:val="000A4D39"/>
    <w:rsid w:val="000A4DC7"/>
    <w:rsid w:val="000A50C1"/>
    <w:rsid w:val="000A537F"/>
    <w:rsid w:val="000A53FB"/>
    <w:rsid w:val="000A571F"/>
    <w:rsid w:val="000A58BE"/>
    <w:rsid w:val="000A5BA9"/>
    <w:rsid w:val="000A611D"/>
    <w:rsid w:val="000A63DC"/>
    <w:rsid w:val="000A6687"/>
    <w:rsid w:val="000A7037"/>
    <w:rsid w:val="000A73C5"/>
    <w:rsid w:val="000B02F7"/>
    <w:rsid w:val="000B04C2"/>
    <w:rsid w:val="000B0657"/>
    <w:rsid w:val="000B129C"/>
    <w:rsid w:val="000B151A"/>
    <w:rsid w:val="000B1D82"/>
    <w:rsid w:val="000B2094"/>
    <w:rsid w:val="000B2299"/>
    <w:rsid w:val="000B24C7"/>
    <w:rsid w:val="000B285C"/>
    <w:rsid w:val="000B3C9D"/>
    <w:rsid w:val="000B3CC1"/>
    <w:rsid w:val="000B4037"/>
    <w:rsid w:val="000B4336"/>
    <w:rsid w:val="000B45CE"/>
    <w:rsid w:val="000B4813"/>
    <w:rsid w:val="000B4A90"/>
    <w:rsid w:val="000B4F54"/>
    <w:rsid w:val="000B5151"/>
    <w:rsid w:val="000B5392"/>
    <w:rsid w:val="000B5641"/>
    <w:rsid w:val="000B5BF5"/>
    <w:rsid w:val="000B6812"/>
    <w:rsid w:val="000B685C"/>
    <w:rsid w:val="000B6891"/>
    <w:rsid w:val="000B7799"/>
    <w:rsid w:val="000B7C6A"/>
    <w:rsid w:val="000B7D37"/>
    <w:rsid w:val="000C0076"/>
    <w:rsid w:val="000C0A64"/>
    <w:rsid w:val="000C0D9D"/>
    <w:rsid w:val="000C16EE"/>
    <w:rsid w:val="000C1735"/>
    <w:rsid w:val="000C2364"/>
    <w:rsid w:val="000C2DAE"/>
    <w:rsid w:val="000C2E61"/>
    <w:rsid w:val="000C32AB"/>
    <w:rsid w:val="000C405F"/>
    <w:rsid w:val="000C4D2A"/>
    <w:rsid w:val="000C5902"/>
    <w:rsid w:val="000C5927"/>
    <w:rsid w:val="000C5A14"/>
    <w:rsid w:val="000C6291"/>
    <w:rsid w:val="000C6442"/>
    <w:rsid w:val="000C6B01"/>
    <w:rsid w:val="000C6F26"/>
    <w:rsid w:val="000C71B4"/>
    <w:rsid w:val="000C735A"/>
    <w:rsid w:val="000C7449"/>
    <w:rsid w:val="000C7687"/>
    <w:rsid w:val="000C7792"/>
    <w:rsid w:val="000C7DFF"/>
    <w:rsid w:val="000D06EE"/>
    <w:rsid w:val="000D0DF5"/>
    <w:rsid w:val="000D0E86"/>
    <w:rsid w:val="000D12DD"/>
    <w:rsid w:val="000D1506"/>
    <w:rsid w:val="000D1C31"/>
    <w:rsid w:val="000D1EFF"/>
    <w:rsid w:val="000D2B94"/>
    <w:rsid w:val="000D33A0"/>
    <w:rsid w:val="000D399C"/>
    <w:rsid w:val="000D3BBB"/>
    <w:rsid w:val="000D3CA7"/>
    <w:rsid w:val="000D3DE0"/>
    <w:rsid w:val="000D446E"/>
    <w:rsid w:val="000D44AF"/>
    <w:rsid w:val="000D47FD"/>
    <w:rsid w:val="000D5A93"/>
    <w:rsid w:val="000D66A6"/>
    <w:rsid w:val="000D6AF9"/>
    <w:rsid w:val="000D6B4F"/>
    <w:rsid w:val="000D6D0C"/>
    <w:rsid w:val="000D70C2"/>
    <w:rsid w:val="000D7354"/>
    <w:rsid w:val="000D74C7"/>
    <w:rsid w:val="000D774E"/>
    <w:rsid w:val="000D7A67"/>
    <w:rsid w:val="000D7C7D"/>
    <w:rsid w:val="000D7DF1"/>
    <w:rsid w:val="000E02F3"/>
    <w:rsid w:val="000E0618"/>
    <w:rsid w:val="000E092D"/>
    <w:rsid w:val="000E1397"/>
    <w:rsid w:val="000E1BFA"/>
    <w:rsid w:val="000E1CFB"/>
    <w:rsid w:val="000E2C4F"/>
    <w:rsid w:val="000E2F08"/>
    <w:rsid w:val="000E3609"/>
    <w:rsid w:val="000E3AF4"/>
    <w:rsid w:val="000E3EC2"/>
    <w:rsid w:val="000E4CFC"/>
    <w:rsid w:val="000E5039"/>
    <w:rsid w:val="000E539C"/>
    <w:rsid w:val="000E543F"/>
    <w:rsid w:val="000E5C2C"/>
    <w:rsid w:val="000E624B"/>
    <w:rsid w:val="000E6267"/>
    <w:rsid w:val="000E626A"/>
    <w:rsid w:val="000E62F1"/>
    <w:rsid w:val="000E758E"/>
    <w:rsid w:val="000E7C13"/>
    <w:rsid w:val="000E7E4B"/>
    <w:rsid w:val="000F0719"/>
    <w:rsid w:val="000F10AD"/>
    <w:rsid w:val="000F10CD"/>
    <w:rsid w:val="000F16F1"/>
    <w:rsid w:val="000F2211"/>
    <w:rsid w:val="000F2453"/>
    <w:rsid w:val="000F384E"/>
    <w:rsid w:val="000F3960"/>
    <w:rsid w:val="000F43E6"/>
    <w:rsid w:val="000F46ED"/>
    <w:rsid w:val="000F4746"/>
    <w:rsid w:val="000F4D55"/>
    <w:rsid w:val="000F5F98"/>
    <w:rsid w:val="000F5FED"/>
    <w:rsid w:val="000F61BB"/>
    <w:rsid w:val="000F6D15"/>
    <w:rsid w:val="000F7123"/>
    <w:rsid w:val="000F7575"/>
    <w:rsid w:val="000F784B"/>
    <w:rsid w:val="00100C9E"/>
    <w:rsid w:val="00101B39"/>
    <w:rsid w:val="00101EA7"/>
    <w:rsid w:val="001026EE"/>
    <w:rsid w:val="0010289D"/>
    <w:rsid w:val="00102C9F"/>
    <w:rsid w:val="00103116"/>
    <w:rsid w:val="00103550"/>
    <w:rsid w:val="00103C59"/>
    <w:rsid w:val="00104406"/>
    <w:rsid w:val="001045F9"/>
    <w:rsid w:val="00104BCD"/>
    <w:rsid w:val="0010576D"/>
    <w:rsid w:val="001062AE"/>
    <w:rsid w:val="0010667D"/>
    <w:rsid w:val="001066B2"/>
    <w:rsid w:val="001072E5"/>
    <w:rsid w:val="00107490"/>
    <w:rsid w:val="0010757E"/>
    <w:rsid w:val="00110F67"/>
    <w:rsid w:val="001111E9"/>
    <w:rsid w:val="00111571"/>
    <w:rsid w:val="00111621"/>
    <w:rsid w:val="001119EF"/>
    <w:rsid w:val="00112A40"/>
    <w:rsid w:val="00112E9E"/>
    <w:rsid w:val="00112FCB"/>
    <w:rsid w:val="00113293"/>
    <w:rsid w:val="00113902"/>
    <w:rsid w:val="00114A49"/>
    <w:rsid w:val="00115396"/>
    <w:rsid w:val="0011581B"/>
    <w:rsid w:val="00115A40"/>
    <w:rsid w:val="00115E2F"/>
    <w:rsid w:val="001161CF"/>
    <w:rsid w:val="0011634B"/>
    <w:rsid w:val="001168EF"/>
    <w:rsid w:val="0011731F"/>
    <w:rsid w:val="00117E7F"/>
    <w:rsid w:val="001201BF"/>
    <w:rsid w:val="001205FF"/>
    <w:rsid w:val="00120D06"/>
    <w:rsid w:val="00120FB0"/>
    <w:rsid w:val="001211DA"/>
    <w:rsid w:val="00121368"/>
    <w:rsid w:val="00121666"/>
    <w:rsid w:val="00121910"/>
    <w:rsid w:val="00121955"/>
    <w:rsid w:val="00121D33"/>
    <w:rsid w:val="001227C6"/>
    <w:rsid w:val="00122991"/>
    <w:rsid w:val="00123226"/>
    <w:rsid w:val="001235BF"/>
    <w:rsid w:val="00123604"/>
    <w:rsid w:val="0012361D"/>
    <w:rsid w:val="0012492D"/>
    <w:rsid w:val="00124ADB"/>
    <w:rsid w:val="00124D0E"/>
    <w:rsid w:val="0012503F"/>
    <w:rsid w:val="00125555"/>
    <w:rsid w:val="00125832"/>
    <w:rsid w:val="0012589D"/>
    <w:rsid w:val="00125D1F"/>
    <w:rsid w:val="00125DBB"/>
    <w:rsid w:val="00126435"/>
    <w:rsid w:val="0012646D"/>
    <w:rsid w:val="0012680D"/>
    <w:rsid w:val="00126849"/>
    <w:rsid w:val="00126AC0"/>
    <w:rsid w:val="0012766F"/>
    <w:rsid w:val="00127A3F"/>
    <w:rsid w:val="00127C14"/>
    <w:rsid w:val="00127C80"/>
    <w:rsid w:val="00127FF3"/>
    <w:rsid w:val="0013077B"/>
    <w:rsid w:val="00130AD7"/>
    <w:rsid w:val="001313C9"/>
    <w:rsid w:val="00131586"/>
    <w:rsid w:val="001316D2"/>
    <w:rsid w:val="001316E4"/>
    <w:rsid w:val="00131763"/>
    <w:rsid w:val="001319F6"/>
    <w:rsid w:val="001329AB"/>
    <w:rsid w:val="00132E69"/>
    <w:rsid w:val="00132F4C"/>
    <w:rsid w:val="001330DF"/>
    <w:rsid w:val="001333D1"/>
    <w:rsid w:val="00133FAA"/>
    <w:rsid w:val="00134078"/>
    <w:rsid w:val="001346A1"/>
    <w:rsid w:val="00134837"/>
    <w:rsid w:val="00134855"/>
    <w:rsid w:val="0013487C"/>
    <w:rsid w:val="00134CD5"/>
    <w:rsid w:val="00134CE4"/>
    <w:rsid w:val="00134D9B"/>
    <w:rsid w:val="00135579"/>
    <w:rsid w:val="001355AB"/>
    <w:rsid w:val="00135B65"/>
    <w:rsid w:val="00135EAE"/>
    <w:rsid w:val="00135F48"/>
    <w:rsid w:val="001368B9"/>
    <w:rsid w:val="00137200"/>
    <w:rsid w:val="0013761E"/>
    <w:rsid w:val="001378D8"/>
    <w:rsid w:val="00137AE4"/>
    <w:rsid w:val="001408A3"/>
    <w:rsid w:val="001413C8"/>
    <w:rsid w:val="0014178D"/>
    <w:rsid w:val="00141884"/>
    <w:rsid w:val="00141FEF"/>
    <w:rsid w:val="00142075"/>
    <w:rsid w:val="00142144"/>
    <w:rsid w:val="00143BD8"/>
    <w:rsid w:val="001442C1"/>
    <w:rsid w:val="001442E3"/>
    <w:rsid w:val="001456F4"/>
    <w:rsid w:val="00145978"/>
    <w:rsid w:val="00145D53"/>
    <w:rsid w:val="001462F8"/>
    <w:rsid w:val="00147145"/>
    <w:rsid w:val="001477B0"/>
    <w:rsid w:val="00147B94"/>
    <w:rsid w:val="00147F13"/>
    <w:rsid w:val="0015113B"/>
    <w:rsid w:val="00151236"/>
    <w:rsid w:val="00151B87"/>
    <w:rsid w:val="00151D75"/>
    <w:rsid w:val="00151FEF"/>
    <w:rsid w:val="0015304A"/>
    <w:rsid w:val="001532AC"/>
    <w:rsid w:val="001533FB"/>
    <w:rsid w:val="0015344C"/>
    <w:rsid w:val="00153D09"/>
    <w:rsid w:val="00153D3C"/>
    <w:rsid w:val="00154176"/>
    <w:rsid w:val="00154317"/>
    <w:rsid w:val="00154968"/>
    <w:rsid w:val="00154D81"/>
    <w:rsid w:val="00155272"/>
    <w:rsid w:val="0015555E"/>
    <w:rsid w:val="00155721"/>
    <w:rsid w:val="001557D4"/>
    <w:rsid w:val="001566D1"/>
    <w:rsid w:val="001571CB"/>
    <w:rsid w:val="00157D62"/>
    <w:rsid w:val="00157FA3"/>
    <w:rsid w:val="00160857"/>
    <w:rsid w:val="001608EE"/>
    <w:rsid w:val="00160E2F"/>
    <w:rsid w:val="00161020"/>
    <w:rsid w:val="001618FD"/>
    <w:rsid w:val="00161A40"/>
    <w:rsid w:val="001621F7"/>
    <w:rsid w:val="0016250D"/>
    <w:rsid w:val="00163954"/>
    <w:rsid w:val="00163A50"/>
    <w:rsid w:val="00164022"/>
    <w:rsid w:val="00164193"/>
    <w:rsid w:val="00164E99"/>
    <w:rsid w:val="001650E3"/>
    <w:rsid w:val="0016565F"/>
    <w:rsid w:val="001659E3"/>
    <w:rsid w:val="001663E3"/>
    <w:rsid w:val="00166C65"/>
    <w:rsid w:val="001670FE"/>
    <w:rsid w:val="001700F8"/>
    <w:rsid w:val="00171A26"/>
    <w:rsid w:val="00171E19"/>
    <w:rsid w:val="001725F0"/>
    <w:rsid w:val="001729B6"/>
    <w:rsid w:val="00172D21"/>
    <w:rsid w:val="0017303C"/>
    <w:rsid w:val="001739ED"/>
    <w:rsid w:val="00173F8C"/>
    <w:rsid w:val="00174031"/>
    <w:rsid w:val="00174453"/>
    <w:rsid w:val="00174620"/>
    <w:rsid w:val="00174660"/>
    <w:rsid w:val="00174CB1"/>
    <w:rsid w:val="00174E6C"/>
    <w:rsid w:val="00174F1A"/>
    <w:rsid w:val="00175036"/>
    <w:rsid w:val="00175298"/>
    <w:rsid w:val="0017577A"/>
    <w:rsid w:val="0017587D"/>
    <w:rsid w:val="00175B9C"/>
    <w:rsid w:val="0017619E"/>
    <w:rsid w:val="001766C6"/>
    <w:rsid w:val="00176928"/>
    <w:rsid w:val="00176FC6"/>
    <w:rsid w:val="00177149"/>
    <w:rsid w:val="00177A33"/>
    <w:rsid w:val="00177B34"/>
    <w:rsid w:val="00177DD5"/>
    <w:rsid w:val="00180177"/>
    <w:rsid w:val="00180B14"/>
    <w:rsid w:val="00180BFA"/>
    <w:rsid w:val="00181E35"/>
    <w:rsid w:val="001823A8"/>
    <w:rsid w:val="00182977"/>
    <w:rsid w:val="001829C4"/>
    <w:rsid w:val="00182B6F"/>
    <w:rsid w:val="00182C5F"/>
    <w:rsid w:val="001831FC"/>
    <w:rsid w:val="0018364C"/>
    <w:rsid w:val="00183DEE"/>
    <w:rsid w:val="00183E4B"/>
    <w:rsid w:val="00184233"/>
    <w:rsid w:val="0018427B"/>
    <w:rsid w:val="0018447F"/>
    <w:rsid w:val="0018499F"/>
    <w:rsid w:val="00184A19"/>
    <w:rsid w:val="00184F1E"/>
    <w:rsid w:val="00185125"/>
    <w:rsid w:val="0018548A"/>
    <w:rsid w:val="0018596F"/>
    <w:rsid w:val="00185D99"/>
    <w:rsid w:val="00185FFB"/>
    <w:rsid w:val="0018738A"/>
    <w:rsid w:val="0018757F"/>
    <w:rsid w:val="00187819"/>
    <w:rsid w:val="00190AD5"/>
    <w:rsid w:val="001914EB"/>
    <w:rsid w:val="00191E2D"/>
    <w:rsid w:val="00191F20"/>
    <w:rsid w:val="00191F7A"/>
    <w:rsid w:val="001925C5"/>
    <w:rsid w:val="001928AB"/>
    <w:rsid w:val="00193392"/>
    <w:rsid w:val="00193D45"/>
    <w:rsid w:val="00194532"/>
    <w:rsid w:val="00194969"/>
    <w:rsid w:val="00194B73"/>
    <w:rsid w:val="00194D6E"/>
    <w:rsid w:val="001951AC"/>
    <w:rsid w:val="0019542D"/>
    <w:rsid w:val="001973A2"/>
    <w:rsid w:val="00197812"/>
    <w:rsid w:val="0019797B"/>
    <w:rsid w:val="00197B54"/>
    <w:rsid w:val="00197CE4"/>
    <w:rsid w:val="00197D99"/>
    <w:rsid w:val="001A05C3"/>
    <w:rsid w:val="001A0DA1"/>
    <w:rsid w:val="001A0DE3"/>
    <w:rsid w:val="001A1149"/>
    <w:rsid w:val="001A138C"/>
    <w:rsid w:val="001A18C1"/>
    <w:rsid w:val="001A3796"/>
    <w:rsid w:val="001A3EB8"/>
    <w:rsid w:val="001A499C"/>
    <w:rsid w:val="001A4D7E"/>
    <w:rsid w:val="001A5446"/>
    <w:rsid w:val="001A5AAB"/>
    <w:rsid w:val="001A5D14"/>
    <w:rsid w:val="001A5EE0"/>
    <w:rsid w:val="001A5FF4"/>
    <w:rsid w:val="001A66D6"/>
    <w:rsid w:val="001A6B3C"/>
    <w:rsid w:val="001A6B7C"/>
    <w:rsid w:val="001A6BA2"/>
    <w:rsid w:val="001A7233"/>
    <w:rsid w:val="001A73FD"/>
    <w:rsid w:val="001A75B4"/>
    <w:rsid w:val="001A77C8"/>
    <w:rsid w:val="001A7CD7"/>
    <w:rsid w:val="001B03A9"/>
    <w:rsid w:val="001B070A"/>
    <w:rsid w:val="001B09A5"/>
    <w:rsid w:val="001B1686"/>
    <w:rsid w:val="001B1AD4"/>
    <w:rsid w:val="001B1CE2"/>
    <w:rsid w:val="001B215B"/>
    <w:rsid w:val="001B2603"/>
    <w:rsid w:val="001B2B81"/>
    <w:rsid w:val="001B30F3"/>
    <w:rsid w:val="001B4A4F"/>
    <w:rsid w:val="001B51F2"/>
    <w:rsid w:val="001B52D1"/>
    <w:rsid w:val="001B54C2"/>
    <w:rsid w:val="001B5E43"/>
    <w:rsid w:val="001B5EF3"/>
    <w:rsid w:val="001B5F0A"/>
    <w:rsid w:val="001B638C"/>
    <w:rsid w:val="001B6E90"/>
    <w:rsid w:val="001B6EEA"/>
    <w:rsid w:val="001B7316"/>
    <w:rsid w:val="001B75F8"/>
    <w:rsid w:val="001C0043"/>
    <w:rsid w:val="001C05BB"/>
    <w:rsid w:val="001C063A"/>
    <w:rsid w:val="001C0A6E"/>
    <w:rsid w:val="001C0CA7"/>
    <w:rsid w:val="001C0EA0"/>
    <w:rsid w:val="001C1108"/>
    <w:rsid w:val="001C1118"/>
    <w:rsid w:val="001C151F"/>
    <w:rsid w:val="001C1819"/>
    <w:rsid w:val="001C1C5D"/>
    <w:rsid w:val="001C212A"/>
    <w:rsid w:val="001C2725"/>
    <w:rsid w:val="001C2BB0"/>
    <w:rsid w:val="001C2DDF"/>
    <w:rsid w:val="001C4963"/>
    <w:rsid w:val="001C4D58"/>
    <w:rsid w:val="001C53E6"/>
    <w:rsid w:val="001C58ED"/>
    <w:rsid w:val="001C5CFA"/>
    <w:rsid w:val="001C6447"/>
    <w:rsid w:val="001C644D"/>
    <w:rsid w:val="001C64E9"/>
    <w:rsid w:val="001C6571"/>
    <w:rsid w:val="001C7129"/>
    <w:rsid w:val="001C72A7"/>
    <w:rsid w:val="001C7A3E"/>
    <w:rsid w:val="001C7AA7"/>
    <w:rsid w:val="001C7E2A"/>
    <w:rsid w:val="001D08D3"/>
    <w:rsid w:val="001D0BF4"/>
    <w:rsid w:val="001D122C"/>
    <w:rsid w:val="001D1B91"/>
    <w:rsid w:val="001D1DF4"/>
    <w:rsid w:val="001D1E5F"/>
    <w:rsid w:val="001D26B9"/>
    <w:rsid w:val="001D3078"/>
    <w:rsid w:val="001D31CD"/>
    <w:rsid w:val="001D32F3"/>
    <w:rsid w:val="001D34C6"/>
    <w:rsid w:val="001D3C7F"/>
    <w:rsid w:val="001D4020"/>
    <w:rsid w:val="001D48B8"/>
    <w:rsid w:val="001D4B09"/>
    <w:rsid w:val="001D57B5"/>
    <w:rsid w:val="001D5A14"/>
    <w:rsid w:val="001D5AAC"/>
    <w:rsid w:val="001D5B8C"/>
    <w:rsid w:val="001D5CF7"/>
    <w:rsid w:val="001D6331"/>
    <w:rsid w:val="001D642B"/>
    <w:rsid w:val="001D6BF1"/>
    <w:rsid w:val="001D6DD1"/>
    <w:rsid w:val="001D704D"/>
    <w:rsid w:val="001E002D"/>
    <w:rsid w:val="001E1894"/>
    <w:rsid w:val="001E264B"/>
    <w:rsid w:val="001E2B68"/>
    <w:rsid w:val="001E3296"/>
    <w:rsid w:val="001E34E2"/>
    <w:rsid w:val="001E38BA"/>
    <w:rsid w:val="001E39D3"/>
    <w:rsid w:val="001E3AB5"/>
    <w:rsid w:val="001E3BE3"/>
    <w:rsid w:val="001E3E0C"/>
    <w:rsid w:val="001E4444"/>
    <w:rsid w:val="001E478E"/>
    <w:rsid w:val="001E49AA"/>
    <w:rsid w:val="001E4A8D"/>
    <w:rsid w:val="001E5033"/>
    <w:rsid w:val="001E534F"/>
    <w:rsid w:val="001E54C8"/>
    <w:rsid w:val="001E5F35"/>
    <w:rsid w:val="001E66F2"/>
    <w:rsid w:val="001E6A74"/>
    <w:rsid w:val="001E6AEA"/>
    <w:rsid w:val="001E6EFF"/>
    <w:rsid w:val="001E7382"/>
    <w:rsid w:val="001E7C66"/>
    <w:rsid w:val="001F009E"/>
    <w:rsid w:val="001F02AF"/>
    <w:rsid w:val="001F0A09"/>
    <w:rsid w:val="001F11EB"/>
    <w:rsid w:val="001F18FB"/>
    <w:rsid w:val="001F1980"/>
    <w:rsid w:val="001F1AFA"/>
    <w:rsid w:val="001F1C27"/>
    <w:rsid w:val="001F1EB2"/>
    <w:rsid w:val="001F2145"/>
    <w:rsid w:val="001F2281"/>
    <w:rsid w:val="001F247D"/>
    <w:rsid w:val="001F249D"/>
    <w:rsid w:val="001F2573"/>
    <w:rsid w:val="001F2977"/>
    <w:rsid w:val="001F2BF7"/>
    <w:rsid w:val="001F2FB7"/>
    <w:rsid w:val="001F3779"/>
    <w:rsid w:val="001F3C7E"/>
    <w:rsid w:val="001F49B5"/>
    <w:rsid w:val="001F4C48"/>
    <w:rsid w:val="001F4F78"/>
    <w:rsid w:val="001F5D3A"/>
    <w:rsid w:val="001F5E6C"/>
    <w:rsid w:val="001F5F72"/>
    <w:rsid w:val="001F634E"/>
    <w:rsid w:val="001F6E76"/>
    <w:rsid w:val="001F7E4E"/>
    <w:rsid w:val="00200263"/>
    <w:rsid w:val="00200905"/>
    <w:rsid w:val="002009A0"/>
    <w:rsid w:val="0020157B"/>
    <w:rsid w:val="002015AC"/>
    <w:rsid w:val="00201839"/>
    <w:rsid w:val="00201A65"/>
    <w:rsid w:val="00201F2D"/>
    <w:rsid w:val="0020206A"/>
    <w:rsid w:val="00202569"/>
    <w:rsid w:val="002038FD"/>
    <w:rsid w:val="0020393F"/>
    <w:rsid w:val="00203BD6"/>
    <w:rsid w:val="002047E6"/>
    <w:rsid w:val="00204EF5"/>
    <w:rsid w:val="00205077"/>
    <w:rsid w:val="00205573"/>
    <w:rsid w:val="0020563F"/>
    <w:rsid w:val="00205C8A"/>
    <w:rsid w:val="00205F26"/>
    <w:rsid w:val="00207603"/>
    <w:rsid w:val="002078A7"/>
    <w:rsid w:val="00207EC9"/>
    <w:rsid w:val="002101BC"/>
    <w:rsid w:val="00210BEE"/>
    <w:rsid w:val="002112A7"/>
    <w:rsid w:val="002115BE"/>
    <w:rsid w:val="00211617"/>
    <w:rsid w:val="0021164A"/>
    <w:rsid w:val="002118F7"/>
    <w:rsid w:val="002122B9"/>
    <w:rsid w:val="00212B6F"/>
    <w:rsid w:val="00213959"/>
    <w:rsid w:val="00213D0A"/>
    <w:rsid w:val="00213FD5"/>
    <w:rsid w:val="00214095"/>
    <w:rsid w:val="002143F2"/>
    <w:rsid w:val="00214E32"/>
    <w:rsid w:val="00215968"/>
    <w:rsid w:val="00215F69"/>
    <w:rsid w:val="002201E1"/>
    <w:rsid w:val="0022032B"/>
    <w:rsid w:val="00220842"/>
    <w:rsid w:val="002223D9"/>
    <w:rsid w:val="002226EB"/>
    <w:rsid w:val="00222FEB"/>
    <w:rsid w:val="00223080"/>
    <w:rsid w:val="00223479"/>
    <w:rsid w:val="00223546"/>
    <w:rsid w:val="00223549"/>
    <w:rsid w:val="00224135"/>
    <w:rsid w:val="002243E7"/>
    <w:rsid w:val="0022478F"/>
    <w:rsid w:val="002248C5"/>
    <w:rsid w:val="002249B1"/>
    <w:rsid w:val="00224A35"/>
    <w:rsid w:val="00224EF4"/>
    <w:rsid w:val="0022508F"/>
    <w:rsid w:val="0022522D"/>
    <w:rsid w:val="0022535C"/>
    <w:rsid w:val="00225405"/>
    <w:rsid w:val="002256A6"/>
    <w:rsid w:val="00225804"/>
    <w:rsid w:val="002259C2"/>
    <w:rsid w:val="00225AC6"/>
    <w:rsid w:val="00225F85"/>
    <w:rsid w:val="00226085"/>
    <w:rsid w:val="002270EF"/>
    <w:rsid w:val="00227525"/>
    <w:rsid w:val="00227A0C"/>
    <w:rsid w:val="00227EC9"/>
    <w:rsid w:val="00227FC6"/>
    <w:rsid w:val="00230574"/>
    <w:rsid w:val="00230C20"/>
    <w:rsid w:val="00231105"/>
    <w:rsid w:val="002312C2"/>
    <w:rsid w:val="00231304"/>
    <w:rsid w:val="0023156D"/>
    <w:rsid w:val="00231A68"/>
    <w:rsid w:val="00232696"/>
    <w:rsid w:val="0023314A"/>
    <w:rsid w:val="002331B8"/>
    <w:rsid w:val="00234053"/>
    <w:rsid w:val="0023405A"/>
    <w:rsid w:val="002343FC"/>
    <w:rsid w:val="00234A95"/>
    <w:rsid w:val="002351C9"/>
    <w:rsid w:val="0023572C"/>
    <w:rsid w:val="00235755"/>
    <w:rsid w:val="00235A1E"/>
    <w:rsid w:val="00235E4F"/>
    <w:rsid w:val="00235FAC"/>
    <w:rsid w:val="00236306"/>
    <w:rsid w:val="0023673E"/>
    <w:rsid w:val="002367F2"/>
    <w:rsid w:val="00236F0C"/>
    <w:rsid w:val="002373FC"/>
    <w:rsid w:val="002375E2"/>
    <w:rsid w:val="00240277"/>
    <w:rsid w:val="0024046F"/>
    <w:rsid w:val="00240961"/>
    <w:rsid w:val="002410F8"/>
    <w:rsid w:val="002411E1"/>
    <w:rsid w:val="00241490"/>
    <w:rsid w:val="002415EB"/>
    <w:rsid w:val="00241C5D"/>
    <w:rsid w:val="00241C63"/>
    <w:rsid w:val="00241F0A"/>
    <w:rsid w:val="002421B4"/>
    <w:rsid w:val="00242CF4"/>
    <w:rsid w:val="00242FE5"/>
    <w:rsid w:val="002443B8"/>
    <w:rsid w:val="00244BD2"/>
    <w:rsid w:val="00244EFD"/>
    <w:rsid w:val="00245192"/>
    <w:rsid w:val="002452D6"/>
    <w:rsid w:val="002453E2"/>
    <w:rsid w:val="00245621"/>
    <w:rsid w:val="00245688"/>
    <w:rsid w:val="00245E66"/>
    <w:rsid w:val="0024643F"/>
    <w:rsid w:val="00247286"/>
    <w:rsid w:val="0024764C"/>
    <w:rsid w:val="00247B42"/>
    <w:rsid w:val="0025013E"/>
    <w:rsid w:val="0025020B"/>
    <w:rsid w:val="0025031E"/>
    <w:rsid w:val="002505D1"/>
    <w:rsid w:val="00250C7A"/>
    <w:rsid w:val="00250ECD"/>
    <w:rsid w:val="002512FA"/>
    <w:rsid w:val="0025132C"/>
    <w:rsid w:val="0025138D"/>
    <w:rsid w:val="002522EE"/>
    <w:rsid w:val="0025233C"/>
    <w:rsid w:val="00253047"/>
    <w:rsid w:val="0025395C"/>
    <w:rsid w:val="00254A98"/>
    <w:rsid w:val="002559B8"/>
    <w:rsid w:val="00255AFB"/>
    <w:rsid w:val="0025662D"/>
    <w:rsid w:val="00257A53"/>
    <w:rsid w:val="00257E76"/>
    <w:rsid w:val="00260040"/>
    <w:rsid w:val="002602C8"/>
    <w:rsid w:val="00260A3F"/>
    <w:rsid w:val="00260B43"/>
    <w:rsid w:val="00260EA9"/>
    <w:rsid w:val="0026137E"/>
    <w:rsid w:val="002614D8"/>
    <w:rsid w:val="00261908"/>
    <w:rsid w:val="002633BF"/>
    <w:rsid w:val="0026362A"/>
    <w:rsid w:val="00263EE9"/>
    <w:rsid w:val="00264267"/>
    <w:rsid w:val="00264863"/>
    <w:rsid w:val="00264A26"/>
    <w:rsid w:val="00264CE7"/>
    <w:rsid w:val="00265896"/>
    <w:rsid w:val="00265B03"/>
    <w:rsid w:val="002663C4"/>
    <w:rsid w:val="0026687A"/>
    <w:rsid w:val="00266B11"/>
    <w:rsid w:val="002673D0"/>
    <w:rsid w:val="002674E6"/>
    <w:rsid w:val="002675A2"/>
    <w:rsid w:val="00267D36"/>
    <w:rsid w:val="00270183"/>
    <w:rsid w:val="0027027C"/>
    <w:rsid w:val="00270AE0"/>
    <w:rsid w:val="00270B17"/>
    <w:rsid w:val="0027185B"/>
    <w:rsid w:val="0027261E"/>
    <w:rsid w:val="0027305D"/>
    <w:rsid w:val="002736A8"/>
    <w:rsid w:val="002737A4"/>
    <w:rsid w:val="00273811"/>
    <w:rsid w:val="00273C3F"/>
    <w:rsid w:val="002741A7"/>
    <w:rsid w:val="00274D44"/>
    <w:rsid w:val="002753B7"/>
    <w:rsid w:val="0027587B"/>
    <w:rsid w:val="00275C66"/>
    <w:rsid w:val="00275F15"/>
    <w:rsid w:val="002762C3"/>
    <w:rsid w:val="00276734"/>
    <w:rsid w:val="00276A08"/>
    <w:rsid w:val="00277475"/>
    <w:rsid w:val="00277C06"/>
    <w:rsid w:val="00277E13"/>
    <w:rsid w:val="00277F60"/>
    <w:rsid w:val="00281399"/>
    <w:rsid w:val="00281F73"/>
    <w:rsid w:val="00282088"/>
    <w:rsid w:val="002821AC"/>
    <w:rsid w:val="0028250A"/>
    <w:rsid w:val="002827EE"/>
    <w:rsid w:val="0028290A"/>
    <w:rsid w:val="00282E5A"/>
    <w:rsid w:val="00282EBE"/>
    <w:rsid w:val="00283002"/>
    <w:rsid w:val="00283360"/>
    <w:rsid w:val="0028341C"/>
    <w:rsid w:val="002837BB"/>
    <w:rsid w:val="002839B5"/>
    <w:rsid w:val="00283B65"/>
    <w:rsid w:val="00283C2D"/>
    <w:rsid w:val="00284015"/>
    <w:rsid w:val="00285311"/>
    <w:rsid w:val="00285C93"/>
    <w:rsid w:val="00286061"/>
    <w:rsid w:val="0028719B"/>
    <w:rsid w:val="00287481"/>
    <w:rsid w:val="00287512"/>
    <w:rsid w:val="0028751B"/>
    <w:rsid w:val="00287B87"/>
    <w:rsid w:val="00287CB0"/>
    <w:rsid w:val="00287FD4"/>
    <w:rsid w:val="00290021"/>
    <w:rsid w:val="00290540"/>
    <w:rsid w:val="00291101"/>
    <w:rsid w:val="00291488"/>
    <w:rsid w:val="002916C7"/>
    <w:rsid w:val="002922CE"/>
    <w:rsid w:val="002927B5"/>
    <w:rsid w:val="00293342"/>
    <w:rsid w:val="002937AF"/>
    <w:rsid w:val="0029384C"/>
    <w:rsid w:val="00293AC4"/>
    <w:rsid w:val="00293F0D"/>
    <w:rsid w:val="002940B0"/>
    <w:rsid w:val="00294322"/>
    <w:rsid w:val="00294A11"/>
    <w:rsid w:val="00295C76"/>
    <w:rsid w:val="00295E11"/>
    <w:rsid w:val="002964B8"/>
    <w:rsid w:val="002966F4"/>
    <w:rsid w:val="00296846"/>
    <w:rsid w:val="00296C31"/>
    <w:rsid w:val="00296DB5"/>
    <w:rsid w:val="00297337"/>
    <w:rsid w:val="00297363"/>
    <w:rsid w:val="002978C6"/>
    <w:rsid w:val="00297AB6"/>
    <w:rsid w:val="002A018F"/>
    <w:rsid w:val="002A09C3"/>
    <w:rsid w:val="002A0B91"/>
    <w:rsid w:val="002A109A"/>
    <w:rsid w:val="002A12FA"/>
    <w:rsid w:val="002A1745"/>
    <w:rsid w:val="002A1B0E"/>
    <w:rsid w:val="002A1E89"/>
    <w:rsid w:val="002A20FA"/>
    <w:rsid w:val="002A273B"/>
    <w:rsid w:val="002A2A01"/>
    <w:rsid w:val="002A3B4B"/>
    <w:rsid w:val="002A3ED7"/>
    <w:rsid w:val="002A3FBF"/>
    <w:rsid w:val="002A4198"/>
    <w:rsid w:val="002A41A1"/>
    <w:rsid w:val="002A41E6"/>
    <w:rsid w:val="002A4292"/>
    <w:rsid w:val="002A4B4E"/>
    <w:rsid w:val="002A4DD6"/>
    <w:rsid w:val="002A4F2B"/>
    <w:rsid w:val="002A57F7"/>
    <w:rsid w:val="002A5D94"/>
    <w:rsid w:val="002A5F21"/>
    <w:rsid w:val="002A61DF"/>
    <w:rsid w:val="002A62AA"/>
    <w:rsid w:val="002A6F24"/>
    <w:rsid w:val="002A7503"/>
    <w:rsid w:val="002A7D75"/>
    <w:rsid w:val="002B05A6"/>
    <w:rsid w:val="002B10B3"/>
    <w:rsid w:val="002B1D8C"/>
    <w:rsid w:val="002B244F"/>
    <w:rsid w:val="002B246C"/>
    <w:rsid w:val="002B28A3"/>
    <w:rsid w:val="002B29DA"/>
    <w:rsid w:val="002B35E4"/>
    <w:rsid w:val="002B37DD"/>
    <w:rsid w:val="002B3C8B"/>
    <w:rsid w:val="002B4708"/>
    <w:rsid w:val="002B5E91"/>
    <w:rsid w:val="002B6418"/>
    <w:rsid w:val="002B6838"/>
    <w:rsid w:val="002B68F9"/>
    <w:rsid w:val="002B6A64"/>
    <w:rsid w:val="002B6EE6"/>
    <w:rsid w:val="002B7001"/>
    <w:rsid w:val="002B735C"/>
    <w:rsid w:val="002B78BE"/>
    <w:rsid w:val="002C0104"/>
    <w:rsid w:val="002C070B"/>
    <w:rsid w:val="002C07CB"/>
    <w:rsid w:val="002C0ABD"/>
    <w:rsid w:val="002C17B9"/>
    <w:rsid w:val="002C195E"/>
    <w:rsid w:val="002C1E3F"/>
    <w:rsid w:val="002C346A"/>
    <w:rsid w:val="002C3D8C"/>
    <w:rsid w:val="002C460B"/>
    <w:rsid w:val="002C4DDA"/>
    <w:rsid w:val="002C5337"/>
    <w:rsid w:val="002C627C"/>
    <w:rsid w:val="002C6664"/>
    <w:rsid w:val="002C6B13"/>
    <w:rsid w:val="002D095E"/>
    <w:rsid w:val="002D0C9F"/>
    <w:rsid w:val="002D0E8A"/>
    <w:rsid w:val="002D1981"/>
    <w:rsid w:val="002D1D1D"/>
    <w:rsid w:val="002D2565"/>
    <w:rsid w:val="002D2631"/>
    <w:rsid w:val="002D2B03"/>
    <w:rsid w:val="002D338D"/>
    <w:rsid w:val="002D3D25"/>
    <w:rsid w:val="002D3D7F"/>
    <w:rsid w:val="002D3FDE"/>
    <w:rsid w:val="002D483F"/>
    <w:rsid w:val="002D59C3"/>
    <w:rsid w:val="002D59D3"/>
    <w:rsid w:val="002D62F7"/>
    <w:rsid w:val="002D7737"/>
    <w:rsid w:val="002E0918"/>
    <w:rsid w:val="002E150F"/>
    <w:rsid w:val="002E227C"/>
    <w:rsid w:val="002E228F"/>
    <w:rsid w:val="002E2858"/>
    <w:rsid w:val="002E2F65"/>
    <w:rsid w:val="002E300D"/>
    <w:rsid w:val="002E30DE"/>
    <w:rsid w:val="002E345A"/>
    <w:rsid w:val="002E35F8"/>
    <w:rsid w:val="002E443C"/>
    <w:rsid w:val="002E46B4"/>
    <w:rsid w:val="002E4B20"/>
    <w:rsid w:val="002E4B6B"/>
    <w:rsid w:val="002E50E4"/>
    <w:rsid w:val="002E592F"/>
    <w:rsid w:val="002E59CB"/>
    <w:rsid w:val="002E5A9E"/>
    <w:rsid w:val="002E5B75"/>
    <w:rsid w:val="002E5E0A"/>
    <w:rsid w:val="002E678D"/>
    <w:rsid w:val="002E69C6"/>
    <w:rsid w:val="002E6D16"/>
    <w:rsid w:val="002E7274"/>
    <w:rsid w:val="002E72B2"/>
    <w:rsid w:val="002E745D"/>
    <w:rsid w:val="002E753C"/>
    <w:rsid w:val="002E77C4"/>
    <w:rsid w:val="002E7D19"/>
    <w:rsid w:val="002F0343"/>
    <w:rsid w:val="002F0D18"/>
    <w:rsid w:val="002F1EE6"/>
    <w:rsid w:val="002F209A"/>
    <w:rsid w:val="002F2316"/>
    <w:rsid w:val="002F2490"/>
    <w:rsid w:val="002F27D3"/>
    <w:rsid w:val="002F2909"/>
    <w:rsid w:val="002F3101"/>
    <w:rsid w:val="002F3149"/>
    <w:rsid w:val="002F3966"/>
    <w:rsid w:val="002F3B00"/>
    <w:rsid w:val="002F5120"/>
    <w:rsid w:val="002F568D"/>
    <w:rsid w:val="002F5990"/>
    <w:rsid w:val="002F5ABC"/>
    <w:rsid w:val="002F5B57"/>
    <w:rsid w:val="002F5BBE"/>
    <w:rsid w:val="002F5D9A"/>
    <w:rsid w:val="002F6065"/>
    <w:rsid w:val="002F61D7"/>
    <w:rsid w:val="002F627A"/>
    <w:rsid w:val="002F6B8A"/>
    <w:rsid w:val="002F6BC7"/>
    <w:rsid w:val="002F7202"/>
    <w:rsid w:val="002F7AAC"/>
    <w:rsid w:val="002F7B77"/>
    <w:rsid w:val="003002A0"/>
    <w:rsid w:val="00300F17"/>
    <w:rsid w:val="003017C1"/>
    <w:rsid w:val="003020BF"/>
    <w:rsid w:val="003022F2"/>
    <w:rsid w:val="00302328"/>
    <w:rsid w:val="00302878"/>
    <w:rsid w:val="003028FC"/>
    <w:rsid w:val="00302935"/>
    <w:rsid w:val="00302FFC"/>
    <w:rsid w:val="00303325"/>
    <w:rsid w:val="00303E10"/>
    <w:rsid w:val="00303F01"/>
    <w:rsid w:val="0030474B"/>
    <w:rsid w:val="00304B87"/>
    <w:rsid w:val="00304D77"/>
    <w:rsid w:val="00305127"/>
    <w:rsid w:val="00305925"/>
    <w:rsid w:val="00307102"/>
    <w:rsid w:val="003071F3"/>
    <w:rsid w:val="003075D3"/>
    <w:rsid w:val="003079C0"/>
    <w:rsid w:val="003079C7"/>
    <w:rsid w:val="00307B2C"/>
    <w:rsid w:val="00307D7F"/>
    <w:rsid w:val="0031090D"/>
    <w:rsid w:val="00310AA9"/>
    <w:rsid w:val="00310EC1"/>
    <w:rsid w:val="003113E2"/>
    <w:rsid w:val="0031168F"/>
    <w:rsid w:val="00311D96"/>
    <w:rsid w:val="003120F7"/>
    <w:rsid w:val="0031231C"/>
    <w:rsid w:val="00312EFF"/>
    <w:rsid w:val="003131DE"/>
    <w:rsid w:val="00313646"/>
    <w:rsid w:val="00314479"/>
    <w:rsid w:val="00314E9B"/>
    <w:rsid w:val="00315043"/>
    <w:rsid w:val="00315131"/>
    <w:rsid w:val="00315913"/>
    <w:rsid w:val="003164D1"/>
    <w:rsid w:val="00316552"/>
    <w:rsid w:val="00316738"/>
    <w:rsid w:val="003168AC"/>
    <w:rsid w:val="00316C23"/>
    <w:rsid w:val="00316E96"/>
    <w:rsid w:val="00317058"/>
    <w:rsid w:val="00317095"/>
    <w:rsid w:val="003171F2"/>
    <w:rsid w:val="003173AE"/>
    <w:rsid w:val="00317B25"/>
    <w:rsid w:val="003205C3"/>
    <w:rsid w:val="003208B7"/>
    <w:rsid w:val="00320A70"/>
    <w:rsid w:val="00320ECE"/>
    <w:rsid w:val="00322D9D"/>
    <w:rsid w:val="003234B4"/>
    <w:rsid w:val="0032352C"/>
    <w:rsid w:val="00323BAA"/>
    <w:rsid w:val="00323D31"/>
    <w:rsid w:val="0032437E"/>
    <w:rsid w:val="0032478E"/>
    <w:rsid w:val="00324AF2"/>
    <w:rsid w:val="00325091"/>
    <w:rsid w:val="003254C3"/>
    <w:rsid w:val="00325609"/>
    <w:rsid w:val="00325690"/>
    <w:rsid w:val="00327146"/>
    <w:rsid w:val="0032720E"/>
    <w:rsid w:val="003273D8"/>
    <w:rsid w:val="00327629"/>
    <w:rsid w:val="00327FBD"/>
    <w:rsid w:val="00330102"/>
    <w:rsid w:val="003302D1"/>
    <w:rsid w:val="00330DA1"/>
    <w:rsid w:val="00330DD4"/>
    <w:rsid w:val="00330F19"/>
    <w:rsid w:val="003312E0"/>
    <w:rsid w:val="00331DD1"/>
    <w:rsid w:val="00331F06"/>
    <w:rsid w:val="00332066"/>
    <w:rsid w:val="00332360"/>
    <w:rsid w:val="003325D9"/>
    <w:rsid w:val="00332877"/>
    <w:rsid w:val="0033299B"/>
    <w:rsid w:val="00332D2F"/>
    <w:rsid w:val="00333216"/>
    <w:rsid w:val="00333E6D"/>
    <w:rsid w:val="00333FB6"/>
    <w:rsid w:val="0033425D"/>
    <w:rsid w:val="00334700"/>
    <w:rsid w:val="003348EC"/>
    <w:rsid w:val="00334F35"/>
    <w:rsid w:val="00335FB1"/>
    <w:rsid w:val="00337C48"/>
    <w:rsid w:val="00337DEE"/>
    <w:rsid w:val="003403A7"/>
    <w:rsid w:val="0034072B"/>
    <w:rsid w:val="00341F48"/>
    <w:rsid w:val="0034203C"/>
    <w:rsid w:val="003422D0"/>
    <w:rsid w:val="0034263F"/>
    <w:rsid w:val="00342978"/>
    <w:rsid w:val="00342997"/>
    <w:rsid w:val="00342FD2"/>
    <w:rsid w:val="003432FD"/>
    <w:rsid w:val="00343671"/>
    <w:rsid w:val="00343D0A"/>
    <w:rsid w:val="003447CB"/>
    <w:rsid w:val="00344BDA"/>
    <w:rsid w:val="00345C66"/>
    <w:rsid w:val="00346004"/>
    <w:rsid w:val="00346337"/>
    <w:rsid w:val="00346424"/>
    <w:rsid w:val="0034644D"/>
    <w:rsid w:val="00346CDB"/>
    <w:rsid w:val="00346ED0"/>
    <w:rsid w:val="00347957"/>
    <w:rsid w:val="0035018B"/>
    <w:rsid w:val="003502B9"/>
    <w:rsid w:val="00350772"/>
    <w:rsid w:val="0035140F"/>
    <w:rsid w:val="00351596"/>
    <w:rsid w:val="00351971"/>
    <w:rsid w:val="00351EEF"/>
    <w:rsid w:val="003523F6"/>
    <w:rsid w:val="00352575"/>
    <w:rsid w:val="00352E2F"/>
    <w:rsid w:val="00352E48"/>
    <w:rsid w:val="00353495"/>
    <w:rsid w:val="00353730"/>
    <w:rsid w:val="003542C4"/>
    <w:rsid w:val="0035567A"/>
    <w:rsid w:val="00355C00"/>
    <w:rsid w:val="00355C55"/>
    <w:rsid w:val="00355D8C"/>
    <w:rsid w:val="00355F67"/>
    <w:rsid w:val="00355FB4"/>
    <w:rsid w:val="00355FFF"/>
    <w:rsid w:val="00356194"/>
    <w:rsid w:val="003561EE"/>
    <w:rsid w:val="003567E3"/>
    <w:rsid w:val="00356D8C"/>
    <w:rsid w:val="003579EA"/>
    <w:rsid w:val="00357B81"/>
    <w:rsid w:val="00360935"/>
    <w:rsid w:val="00360E59"/>
    <w:rsid w:val="0036110A"/>
    <w:rsid w:val="00362B1F"/>
    <w:rsid w:val="00362DE9"/>
    <w:rsid w:val="00363003"/>
    <w:rsid w:val="00363634"/>
    <w:rsid w:val="00364A09"/>
    <w:rsid w:val="00364AB1"/>
    <w:rsid w:val="00364BCF"/>
    <w:rsid w:val="00365534"/>
    <w:rsid w:val="00365B8A"/>
    <w:rsid w:val="00366012"/>
    <w:rsid w:val="00366075"/>
    <w:rsid w:val="00366825"/>
    <w:rsid w:val="00367497"/>
    <w:rsid w:val="00367A50"/>
    <w:rsid w:val="00367DF1"/>
    <w:rsid w:val="003703B8"/>
    <w:rsid w:val="003709B9"/>
    <w:rsid w:val="00371350"/>
    <w:rsid w:val="00371C3D"/>
    <w:rsid w:val="00372ABB"/>
    <w:rsid w:val="0037318A"/>
    <w:rsid w:val="0037376A"/>
    <w:rsid w:val="003737C4"/>
    <w:rsid w:val="00373A40"/>
    <w:rsid w:val="00373BEF"/>
    <w:rsid w:val="00375876"/>
    <w:rsid w:val="00375C64"/>
    <w:rsid w:val="00375FFD"/>
    <w:rsid w:val="0038087F"/>
    <w:rsid w:val="00381D1B"/>
    <w:rsid w:val="00381F4B"/>
    <w:rsid w:val="00381FBC"/>
    <w:rsid w:val="0038314D"/>
    <w:rsid w:val="00383925"/>
    <w:rsid w:val="00383B82"/>
    <w:rsid w:val="00383CFE"/>
    <w:rsid w:val="00384ACD"/>
    <w:rsid w:val="00385057"/>
    <w:rsid w:val="003855C1"/>
    <w:rsid w:val="00385698"/>
    <w:rsid w:val="00385736"/>
    <w:rsid w:val="00385897"/>
    <w:rsid w:val="00385F73"/>
    <w:rsid w:val="00385FC1"/>
    <w:rsid w:val="00386247"/>
    <w:rsid w:val="00386756"/>
    <w:rsid w:val="00387677"/>
    <w:rsid w:val="003904A7"/>
    <w:rsid w:val="00390694"/>
    <w:rsid w:val="003907F3"/>
    <w:rsid w:val="00390BFC"/>
    <w:rsid w:val="00390C2C"/>
    <w:rsid w:val="00391838"/>
    <w:rsid w:val="00391DA4"/>
    <w:rsid w:val="003922B3"/>
    <w:rsid w:val="0039278C"/>
    <w:rsid w:val="0039292E"/>
    <w:rsid w:val="003931F7"/>
    <w:rsid w:val="003934CC"/>
    <w:rsid w:val="0039368D"/>
    <w:rsid w:val="00393CE3"/>
    <w:rsid w:val="00394372"/>
    <w:rsid w:val="0039499E"/>
    <w:rsid w:val="00394EE6"/>
    <w:rsid w:val="003953F9"/>
    <w:rsid w:val="003956DF"/>
    <w:rsid w:val="0039573D"/>
    <w:rsid w:val="00395CC9"/>
    <w:rsid w:val="00395CE8"/>
    <w:rsid w:val="00396036"/>
    <w:rsid w:val="003966E7"/>
    <w:rsid w:val="003968BC"/>
    <w:rsid w:val="00396BB5"/>
    <w:rsid w:val="00396ED2"/>
    <w:rsid w:val="0039708D"/>
    <w:rsid w:val="003973C6"/>
    <w:rsid w:val="003A003C"/>
    <w:rsid w:val="003A09D0"/>
    <w:rsid w:val="003A0C7C"/>
    <w:rsid w:val="003A1584"/>
    <w:rsid w:val="003A1DC9"/>
    <w:rsid w:val="003A2BEA"/>
    <w:rsid w:val="003A33CF"/>
    <w:rsid w:val="003A3828"/>
    <w:rsid w:val="003A42CF"/>
    <w:rsid w:val="003A4434"/>
    <w:rsid w:val="003A4E3C"/>
    <w:rsid w:val="003A558D"/>
    <w:rsid w:val="003A6166"/>
    <w:rsid w:val="003A65BD"/>
    <w:rsid w:val="003A68EF"/>
    <w:rsid w:val="003A6BDC"/>
    <w:rsid w:val="003A6F83"/>
    <w:rsid w:val="003A716C"/>
    <w:rsid w:val="003B0D70"/>
    <w:rsid w:val="003B0FAE"/>
    <w:rsid w:val="003B10AB"/>
    <w:rsid w:val="003B11B0"/>
    <w:rsid w:val="003B2949"/>
    <w:rsid w:val="003B2AF9"/>
    <w:rsid w:val="003B2C09"/>
    <w:rsid w:val="003B330B"/>
    <w:rsid w:val="003B3BE2"/>
    <w:rsid w:val="003B4F90"/>
    <w:rsid w:val="003B50EC"/>
    <w:rsid w:val="003B5198"/>
    <w:rsid w:val="003B5B5D"/>
    <w:rsid w:val="003B5EF9"/>
    <w:rsid w:val="003B677B"/>
    <w:rsid w:val="003B77E9"/>
    <w:rsid w:val="003B78BA"/>
    <w:rsid w:val="003B7B8D"/>
    <w:rsid w:val="003C048B"/>
    <w:rsid w:val="003C0E4F"/>
    <w:rsid w:val="003C0F86"/>
    <w:rsid w:val="003C12C6"/>
    <w:rsid w:val="003C168B"/>
    <w:rsid w:val="003C1D49"/>
    <w:rsid w:val="003C27F5"/>
    <w:rsid w:val="003C2D32"/>
    <w:rsid w:val="003C2FFF"/>
    <w:rsid w:val="003C3020"/>
    <w:rsid w:val="003C3034"/>
    <w:rsid w:val="003C30E1"/>
    <w:rsid w:val="003C3AAA"/>
    <w:rsid w:val="003C3CDC"/>
    <w:rsid w:val="003C3EE0"/>
    <w:rsid w:val="003C40E2"/>
    <w:rsid w:val="003C5C1B"/>
    <w:rsid w:val="003C642F"/>
    <w:rsid w:val="003C64F2"/>
    <w:rsid w:val="003C69FE"/>
    <w:rsid w:val="003C7901"/>
    <w:rsid w:val="003C7E49"/>
    <w:rsid w:val="003D0244"/>
    <w:rsid w:val="003D074D"/>
    <w:rsid w:val="003D0828"/>
    <w:rsid w:val="003D0BAD"/>
    <w:rsid w:val="003D1226"/>
    <w:rsid w:val="003D1320"/>
    <w:rsid w:val="003D1425"/>
    <w:rsid w:val="003D1605"/>
    <w:rsid w:val="003D17D8"/>
    <w:rsid w:val="003D1E1F"/>
    <w:rsid w:val="003D204F"/>
    <w:rsid w:val="003D2086"/>
    <w:rsid w:val="003D234B"/>
    <w:rsid w:val="003D2855"/>
    <w:rsid w:val="003D3381"/>
    <w:rsid w:val="003D37E0"/>
    <w:rsid w:val="003D3E9A"/>
    <w:rsid w:val="003D403B"/>
    <w:rsid w:val="003D4876"/>
    <w:rsid w:val="003D48BD"/>
    <w:rsid w:val="003D5054"/>
    <w:rsid w:val="003D50A1"/>
    <w:rsid w:val="003D53B9"/>
    <w:rsid w:val="003D5DD6"/>
    <w:rsid w:val="003D5E17"/>
    <w:rsid w:val="003D5EFD"/>
    <w:rsid w:val="003D5FC0"/>
    <w:rsid w:val="003D6409"/>
    <w:rsid w:val="003D6570"/>
    <w:rsid w:val="003D660D"/>
    <w:rsid w:val="003D676F"/>
    <w:rsid w:val="003D679A"/>
    <w:rsid w:val="003D699A"/>
    <w:rsid w:val="003D6EF5"/>
    <w:rsid w:val="003D7580"/>
    <w:rsid w:val="003D780C"/>
    <w:rsid w:val="003D7828"/>
    <w:rsid w:val="003E0196"/>
    <w:rsid w:val="003E15D3"/>
    <w:rsid w:val="003E1BE9"/>
    <w:rsid w:val="003E1FF0"/>
    <w:rsid w:val="003E27AA"/>
    <w:rsid w:val="003E510B"/>
    <w:rsid w:val="003E5183"/>
    <w:rsid w:val="003E5303"/>
    <w:rsid w:val="003E5AA2"/>
    <w:rsid w:val="003E649A"/>
    <w:rsid w:val="003E6762"/>
    <w:rsid w:val="003E6C5F"/>
    <w:rsid w:val="003E6F46"/>
    <w:rsid w:val="003E702A"/>
    <w:rsid w:val="003E7E52"/>
    <w:rsid w:val="003F010F"/>
    <w:rsid w:val="003F0A14"/>
    <w:rsid w:val="003F269F"/>
    <w:rsid w:val="003F293D"/>
    <w:rsid w:val="003F2CBC"/>
    <w:rsid w:val="003F2E4D"/>
    <w:rsid w:val="003F37C0"/>
    <w:rsid w:val="003F3BB3"/>
    <w:rsid w:val="003F409B"/>
    <w:rsid w:val="003F4A32"/>
    <w:rsid w:val="003F52B4"/>
    <w:rsid w:val="003F53A3"/>
    <w:rsid w:val="003F550B"/>
    <w:rsid w:val="003F5F5A"/>
    <w:rsid w:val="003F662C"/>
    <w:rsid w:val="003F7265"/>
    <w:rsid w:val="003F748D"/>
    <w:rsid w:val="003F7A7A"/>
    <w:rsid w:val="003F7EE9"/>
    <w:rsid w:val="004007FF"/>
    <w:rsid w:val="0040084D"/>
    <w:rsid w:val="004015E1"/>
    <w:rsid w:val="00401B31"/>
    <w:rsid w:val="00401EEB"/>
    <w:rsid w:val="00402252"/>
    <w:rsid w:val="0040233C"/>
    <w:rsid w:val="00402552"/>
    <w:rsid w:val="00402B08"/>
    <w:rsid w:val="00402B0B"/>
    <w:rsid w:val="00403006"/>
    <w:rsid w:val="00403573"/>
    <w:rsid w:val="004035B9"/>
    <w:rsid w:val="004037E9"/>
    <w:rsid w:val="00403B4F"/>
    <w:rsid w:val="00403E6D"/>
    <w:rsid w:val="00404562"/>
    <w:rsid w:val="004049D7"/>
    <w:rsid w:val="00404BFB"/>
    <w:rsid w:val="0040522F"/>
    <w:rsid w:val="00405982"/>
    <w:rsid w:val="00405E84"/>
    <w:rsid w:val="0040629F"/>
    <w:rsid w:val="00406479"/>
    <w:rsid w:val="0040702C"/>
    <w:rsid w:val="00407268"/>
    <w:rsid w:val="00407540"/>
    <w:rsid w:val="00407916"/>
    <w:rsid w:val="00407BF6"/>
    <w:rsid w:val="00407E3C"/>
    <w:rsid w:val="0041064A"/>
    <w:rsid w:val="00410785"/>
    <w:rsid w:val="00410831"/>
    <w:rsid w:val="00410AA2"/>
    <w:rsid w:val="00411044"/>
    <w:rsid w:val="004118A3"/>
    <w:rsid w:val="00411FEB"/>
    <w:rsid w:val="004121B2"/>
    <w:rsid w:val="004127D4"/>
    <w:rsid w:val="004128C3"/>
    <w:rsid w:val="00412D99"/>
    <w:rsid w:val="0041367A"/>
    <w:rsid w:val="00413689"/>
    <w:rsid w:val="0041388C"/>
    <w:rsid w:val="00413D61"/>
    <w:rsid w:val="004141BD"/>
    <w:rsid w:val="004152D7"/>
    <w:rsid w:val="0041538F"/>
    <w:rsid w:val="00415A5E"/>
    <w:rsid w:val="00415BF5"/>
    <w:rsid w:val="00415E45"/>
    <w:rsid w:val="004163A1"/>
    <w:rsid w:val="004167C8"/>
    <w:rsid w:val="00416DFA"/>
    <w:rsid w:val="00416E8B"/>
    <w:rsid w:val="00417067"/>
    <w:rsid w:val="004173F8"/>
    <w:rsid w:val="0041755F"/>
    <w:rsid w:val="0041779F"/>
    <w:rsid w:val="0041788F"/>
    <w:rsid w:val="00417DD3"/>
    <w:rsid w:val="00420AF5"/>
    <w:rsid w:val="00420E2A"/>
    <w:rsid w:val="004217DD"/>
    <w:rsid w:val="00421B8C"/>
    <w:rsid w:val="00421D82"/>
    <w:rsid w:val="004227D3"/>
    <w:rsid w:val="00422929"/>
    <w:rsid w:val="004236D3"/>
    <w:rsid w:val="0042429B"/>
    <w:rsid w:val="0042456E"/>
    <w:rsid w:val="00424A9C"/>
    <w:rsid w:val="00424C19"/>
    <w:rsid w:val="00424CC9"/>
    <w:rsid w:val="0042539C"/>
    <w:rsid w:val="004271AC"/>
    <w:rsid w:val="00427A48"/>
    <w:rsid w:val="00427B27"/>
    <w:rsid w:val="004309D9"/>
    <w:rsid w:val="00430BFB"/>
    <w:rsid w:val="004319F7"/>
    <w:rsid w:val="00431AD7"/>
    <w:rsid w:val="00431E4C"/>
    <w:rsid w:val="004323F2"/>
    <w:rsid w:val="004328E2"/>
    <w:rsid w:val="00432B25"/>
    <w:rsid w:val="00432CEF"/>
    <w:rsid w:val="00432DEE"/>
    <w:rsid w:val="004338E6"/>
    <w:rsid w:val="00433A7C"/>
    <w:rsid w:val="00433AC1"/>
    <w:rsid w:val="00433F48"/>
    <w:rsid w:val="00434118"/>
    <w:rsid w:val="0043453F"/>
    <w:rsid w:val="00435C80"/>
    <w:rsid w:val="00435E3D"/>
    <w:rsid w:val="00436628"/>
    <w:rsid w:val="00436929"/>
    <w:rsid w:val="00436CEA"/>
    <w:rsid w:val="0043763A"/>
    <w:rsid w:val="00440638"/>
    <w:rsid w:val="00440F9C"/>
    <w:rsid w:val="0044113D"/>
    <w:rsid w:val="0044120F"/>
    <w:rsid w:val="00441821"/>
    <w:rsid w:val="00441D93"/>
    <w:rsid w:val="004420A3"/>
    <w:rsid w:val="004422F8"/>
    <w:rsid w:val="004427BF"/>
    <w:rsid w:val="00442A34"/>
    <w:rsid w:val="00443232"/>
    <w:rsid w:val="004433DA"/>
    <w:rsid w:val="00444055"/>
    <w:rsid w:val="004442F9"/>
    <w:rsid w:val="0044460F"/>
    <w:rsid w:val="00444C31"/>
    <w:rsid w:val="00445416"/>
    <w:rsid w:val="004455E9"/>
    <w:rsid w:val="004456B0"/>
    <w:rsid w:val="004456B3"/>
    <w:rsid w:val="00445794"/>
    <w:rsid w:val="00445FA0"/>
    <w:rsid w:val="00446366"/>
    <w:rsid w:val="00446FED"/>
    <w:rsid w:val="00447F5F"/>
    <w:rsid w:val="0045129C"/>
    <w:rsid w:val="00451762"/>
    <w:rsid w:val="00451ABE"/>
    <w:rsid w:val="00451AD4"/>
    <w:rsid w:val="00451C44"/>
    <w:rsid w:val="004524FA"/>
    <w:rsid w:val="004527DB"/>
    <w:rsid w:val="00452D3A"/>
    <w:rsid w:val="00452E47"/>
    <w:rsid w:val="0045323D"/>
    <w:rsid w:val="00453BCA"/>
    <w:rsid w:val="004551AC"/>
    <w:rsid w:val="00455A04"/>
    <w:rsid w:val="004561C4"/>
    <w:rsid w:val="0045642A"/>
    <w:rsid w:val="004568BE"/>
    <w:rsid w:val="00456B7A"/>
    <w:rsid w:val="00456D0E"/>
    <w:rsid w:val="00456F07"/>
    <w:rsid w:val="0045719C"/>
    <w:rsid w:val="00457A5F"/>
    <w:rsid w:val="00457E6B"/>
    <w:rsid w:val="00460297"/>
    <w:rsid w:val="004605AF"/>
    <w:rsid w:val="004608A9"/>
    <w:rsid w:val="00461361"/>
    <w:rsid w:val="00461418"/>
    <w:rsid w:val="0046174F"/>
    <w:rsid w:val="00461DB9"/>
    <w:rsid w:val="00461E98"/>
    <w:rsid w:val="004621AC"/>
    <w:rsid w:val="00462633"/>
    <w:rsid w:val="00462BB4"/>
    <w:rsid w:val="004636D6"/>
    <w:rsid w:val="00463D7E"/>
    <w:rsid w:val="004640ED"/>
    <w:rsid w:val="00464D0D"/>
    <w:rsid w:val="00464EEC"/>
    <w:rsid w:val="004652DB"/>
    <w:rsid w:val="004653C8"/>
    <w:rsid w:val="00465C23"/>
    <w:rsid w:val="00466231"/>
    <w:rsid w:val="00466808"/>
    <w:rsid w:val="00466A9A"/>
    <w:rsid w:val="00466AEF"/>
    <w:rsid w:val="00466B91"/>
    <w:rsid w:val="00466CBF"/>
    <w:rsid w:val="00467AE0"/>
    <w:rsid w:val="00470E1A"/>
    <w:rsid w:val="004716CE"/>
    <w:rsid w:val="00471DA1"/>
    <w:rsid w:val="004721E5"/>
    <w:rsid w:val="00473801"/>
    <w:rsid w:val="00473A01"/>
    <w:rsid w:val="00473EA2"/>
    <w:rsid w:val="0047428B"/>
    <w:rsid w:val="0047491A"/>
    <w:rsid w:val="00474E2C"/>
    <w:rsid w:val="00474F07"/>
    <w:rsid w:val="004757D8"/>
    <w:rsid w:val="0047587F"/>
    <w:rsid w:val="00475C97"/>
    <w:rsid w:val="00475E33"/>
    <w:rsid w:val="00475F43"/>
    <w:rsid w:val="00476305"/>
    <w:rsid w:val="00476725"/>
    <w:rsid w:val="0047689B"/>
    <w:rsid w:val="00476A4F"/>
    <w:rsid w:val="004770F2"/>
    <w:rsid w:val="004779FB"/>
    <w:rsid w:val="00477AB3"/>
    <w:rsid w:val="00477D69"/>
    <w:rsid w:val="00480766"/>
    <w:rsid w:val="00480AA6"/>
    <w:rsid w:val="004818F9"/>
    <w:rsid w:val="00481938"/>
    <w:rsid w:val="00481CAA"/>
    <w:rsid w:val="00482214"/>
    <w:rsid w:val="0048283A"/>
    <w:rsid w:val="0048297E"/>
    <w:rsid w:val="00482A98"/>
    <w:rsid w:val="00482B17"/>
    <w:rsid w:val="0048309A"/>
    <w:rsid w:val="004836EF"/>
    <w:rsid w:val="00484CD5"/>
    <w:rsid w:val="00484FDF"/>
    <w:rsid w:val="00485CBD"/>
    <w:rsid w:val="00485DD4"/>
    <w:rsid w:val="004869A3"/>
    <w:rsid w:val="00486E9B"/>
    <w:rsid w:val="004872B1"/>
    <w:rsid w:val="004873AA"/>
    <w:rsid w:val="00487E24"/>
    <w:rsid w:val="00487E69"/>
    <w:rsid w:val="004902BD"/>
    <w:rsid w:val="004903BA"/>
    <w:rsid w:val="00490534"/>
    <w:rsid w:val="00490B55"/>
    <w:rsid w:val="00491095"/>
    <w:rsid w:val="004914CC"/>
    <w:rsid w:val="00491813"/>
    <w:rsid w:val="00491824"/>
    <w:rsid w:val="004918FA"/>
    <w:rsid w:val="0049197D"/>
    <w:rsid w:val="00491A96"/>
    <w:rsid w:val="00491AB2"/>
    <w:rsid w:val="00491F5C"/>
    <w:rsid w:val="004923BD"/>
    <w:rsid w:val="00492417"/>
    <w:rsid w:val="00492978"/>
    <w:rsid w:val="00492B6C"/>
    <w:rsid w:val="004934EB"/>
    <w:rsid w:val="00493591"/>
    <w:rsid w:val="00494109"/>
    <w:rsid w:val="004942A8"/>
    <w:rsid w:val="00494840"/>
    <w:rsid w:val="00494960"/>
    <w:rsid w:val="00494A20"/>
    <w:rsid w:val="0049507B"/>
    <w:rsid w:val="00495473"/>
    <w:rsid w:val="0049637E"/>
    <w:rsid w:val="0049638E"/>
    <w:rsid w:val="00496BA7"/>
    <w:rsid w:val="0049738F"/>
    <w:rsid w:val="004A05A9"/>
    <w:rsid w:val="004A0E60"/>
    <w:rsid w:val="004A0E9C"/>
    <w:rsid w:val="004A1F56"/>
    <w:rsid w:val="004A2428"/>
    <w:rsid w:val="004A27E6"/>
    <w:rsid w:val="004A2B10"/>
    <w:rsid w:val="004A2E44"/>
    <w:rsid w:val="004A336E"/>
    <w:rsid w:val="004A3401"/>
    <w:rsid w:val="004A38CD"/>
    <w:rsid w:val="004A3E7A"/>
    <w:rsid w:val="004A3EDD"/>
    <w:rsid w:val="004A4108"/>
    <w:rsid w:val="004A4300"/>
    <w:rsid w:val="004A4664"/>
    <w:rsid w:val="004A479F"/>
    <w:rsid w:val="004A4A5E"/>
    <w:rsid w:val="004A4B1C"/>
    <w:rsid w:val="004A4C58"/>
    <w:rsid w:val="004A513D"/>
    <w:rsid w:val="004A5BC8"/>
    <w:rsid w:val="004A5E94"/>
    <w:rsid w:val="004A627A"/>
    <w:rsid w:val="004A6797"/>
    <w:rsid w:val="004A6F35"/>
    <w:rsid w:val="004A7056"/>
    <w:rsid w:val="004A77B4"/>
    <w:rsid w:val="004A78E5"/>
    <w:rsid w:val="004A7FD5"/>
    <w:rsid w:val="004B07BD"/>
    <w:rsid w:val="004B0B39"/>
    <w:rsid w:val="004B14D8"/>
    <w:rsid w:val="004B1769"/>
    <w:rsid w:val="004B17E6"/>
    <w:rsid w:val="004B1D80"/>
    <w:rsid w:val="004B2004"/>
    <w:rsid w:val="004B20AD"/>
    <w:rsid w:val="004B21EE"/>
    <w:rsid w:val="004B2E06"/>
    <w:rsid w:val="004B2FF8"/>
    <w:rsid w:val="004B41A5"/>
    <w:rsid w:val="004B4290"/>
    <w:rsid w:val="004B4383"/>
    <w:rsid w:val="004B5071"/>
    <w:rsid w:val="004B5820"/>
    <w:rsid w:val="004B65D2"/>
    <w:rsid w:val="004B669C"/>
    <w:rsid w:val="004B6D6B"/>
    <w:rsid w:val="004B6D83"/>
    <w:rsid w:val="004B6FE8"/>
    <w:rsid w:val="004B7BF8"/>
    <w:rsid w:val="004B7D63"/>
    <w:rsid w:val="004C0039"/>
    <w:rsid w:val="004C0220"/>
    <w:rsid w:val="004C08E7"/>
    <w:rsid w:val="004C0A57"/>
    <w:rsid w:val="004C15C1"/>
    <w:rsid w:val="004C2322"/>
    <w:rsid w:val="004C2666"/>
    <w:rsid w:val="004C2E39"/>
    <w:rsid w:val="004C2F00"/>
    <w:rsid w:val="004C37DB"/>
    <w:rsid w:val="004C39AD"/>
    <w:rsid w:val="004C3D35"/>
    <w:rsid w:val="004C4A05"/>
    <w:rsid w:val="004C56BC"/>
    <w:rsid w:val="004C708A"/>
    <w:rsid w:val="004C70CC"/>
    <w:rsid w:val="004C742F"/>
    <w:rsid w:val="004D00A7"/>
    <w:rsid w:val="004D0280"/>
    <w:rsid w:val="004D02DF"/>
    <w:rsid w:val="004D0474"/>
    <w:rsid w:val="004D09B1"/>
    <w:rsid w:val="004D0A92"/>
    <w:rsid w:val="004D1A21"/>
    <w:rsid w:val="004D1B63"/>
    <w:rsid w:val="004D1C6B"/>
    <w:rsid w:val="004D1FB1"/>
    <w:rsid w:val="004D2262"/>
    <w:rsid w:val="004D234E"/>
    <w:rsid w:val="004D288A"/>
    <w:rsid w:val="004D2BF6"/>
    <w:rsid w:val="004D402C"/>
    <w:rsid w:val="004D4261"/>
    <w:rsid w:val="004D469A"/>
    <w:rsid w:val="004D4EBB"/>
    <w:rsid w:val="004D50CD"/>
    <w:rsid w:val="004D52B7"/>
    <w:rsid w:val="004D54EF"/>
    <w:rsid w:val="004D61D9"/>
    <w:rsid w:val="004D62B3"/>
    <w:rsid w:val="004D6666"/>
    <w:rsid w:val="004D66BE"/>
    <w:rsid w:val="004D6CF7"/>
    <w:rsid w:val="004D6DCF"/>
    <w:rsid w:val="004D70DC"/>
    <w:rsid w:val="004E097D"/>
    <w:rsid w:val="004E0AE8"/>
    <w:rsid w:val="004E0D9E"/>
    <w:rsid w:val="004E0ED5"/>
    <w:rsid w:val="004E19F4"/>
    <w:rsid w:val="004E1BCB"/>
    <w:rsid w:val="004E1C88"/>
    <w:rsid w:val="004E2184"/>
    <w:rsid w:val="004E2387"/>
    <w:rsid w:val="004E23D6"/>
    <w:rsid w:val="004E2FBE"/>
    <w:rsid w:val="004E34B1"/>
    <w:rsid w:val="004E397E"/>
    <w:rsid w:val="004E4725"/>
    <w:rsid w:val="004E49F2"/>
    <w:rsid w:val="004E4BAF"/>
    <w:rsid w:val="004E5335"/>
    <w:rsid w:val="004E5468"/>
    <w:rsid w:val="004E5896"/>
    <w:rsid w:val="004E62DE"/>
    <w:rsid w:val="004E69E8"/>
    <w:rsid w:val="004E6A0D"/>
    <w:rsid w:val="004E6CBB"/>
    <w:rsid w:val="004E7659"/>
    <w:rsid w:val="004E76F7"/>
    <w:rsid w:val="004E79AC"/>
    <w:rsid w:val="004F0A22"/>
    <w:rsid w:val="004F0C5F"/>
    <w:rsid w:val="004F16D3"/>
    <w:rsid w:val="004F1AE5"/>
    <w:rsid w:val="004F1C80"/>
    <w:rsid w:val="004F257D"/>
    <w:rsid w:val="004F2592"/>
    <w:rsid w:val="004F2595"/>
    <w:rsid w:val="004F2868"/>
    <w:rsid w:val="004F3D57"/>
    <w:rsid w:val="004F50F3"/>
    <w:rsid w:val="004F57DC"/>
    <w:rsid w:val="004F5AF6"/>
    <w:rsid w:val="004F6572"/>
    <w:rsid w:val="004F6783"/>
    <w:rsid w:val="004F6BCC"/>
    <w:rsid w:val="004F6FC4"/>
    <w:rsid w:val="004F72F7"/>
    <w:rsid w:val="004F772C"/>
    <w:rsid w:val="004F77CA"/>
    <w:rsid w:val="004F7801"/>
    <w:rsid w:val="004F79A6"/>
    <w:rsid w:val="005006A8"/>
    <w:rsid w:val="00501582"/>
    <w:rsid w:val="00501E2C"/>
    <w:rsid w:val="00501FD2"/>
    <w:rsid w:val="0050287D"/>
    <w:rsid w:val="005028D7"/>
    <w:rsid w:val="00502AA1"/>
    <w:rsid w:val="005030EE"/>
    <w:rsid w:val="00504091"/>
    <w:rsid w:val="005048D6"/>
    <w:rsid w:val="00504C28"/>
    <w:rsid w:val="005051F3"/>
    <w:rsid w:val="00505214"/>
    <w:rsid w:val="0050539A"/>
    <w:rsid w:val="00505A86"/>
    <w:rsid w:val="00505CD1"/>
    <w:rsid w:val="00506343"/>
    <w:rsid w:val="00506679"/>
    <w:rsid w:val="00510339"/>
    <w:rsid w:val="00510A41"/>
    <w:rsid w:val="00510FAF"/>
    <w:rsid w:val="00511070"/>
    <w:rsid w:val="00511299"/>
    <w:rsid w:val="0051167E"/>
    <w:rsid w:val="00511D6F"/>
    <w:rsid w:val="00511D73"/>
    <w:rsid w:val="00512282"/>
    <w:rsid w:val="00512558"/>
    <w:rsid w:val="00512869"/>
    <w:rsid w:val="00512939"/>
    <w:rsid w:val="00512E20"/>
    <w:rsid w:val="0051360E"/>
    <w:rsid w:val="00513A28"/>
    <w:rsid w:val="005140C5"/>
    <w:rsid w:val="00514476"/>
    <w:rsid w:val="00514831"/>
    <w:rsid w:val="00514DD6"/>
    <w:rsid w:val="00514EBC"/>
    <w:rsid w:val="00516050"/>
    <w:rsid w:val="005166B6"/>
    <w:rsid w:val="00516BB7"/>
    <w:rsid w:val="0051785D"/>
    <w:rsid w:val="005202DE"/>
    <w:rsid w:val="005204E2"/>
    <w:rsid w:val="005214CB"/>
    <w:rsid w:val="005215B7"/>
    <w:rsid w:val="00521A69"/>
    <w:rsid w:val="005227CF"/>
    <w:rsid w:val="00522905"/>
    <w:rsid w:val="00522A01"/>
    <w:rsid w:val="00522CBF"/>
    <w:rsid w:val="00523EFB"/>
    <w:rsid w:val="005242C1"/>
    <w:rsid w:val="005243EE"/>
    <w:rsid w:val="00524743"/>
    <w:rsid w:val="00525187"/>
    <w:rsid w:val="00525250"/>
    <w:rsid w:val="005253A0"/>
    <w:rsid w:val="00526A6D"/>
    <w:rsid w:val="00526EE4"/>
    <w:rsid w:val="00526F47"/>
    <w:rsid w:val="00527026"/>
    <w:rsid w:val="0052722E"/>
    <w:rsid w:val="005273E3"/>
    <w:rsid w:val="00530424"/>
    <w:rsid w:val="00531764"/>
    <w:rsid w:val="005323A5"/>
    <w:rsid w:val="00532ABB"/>
    <w:rsid w:val="00532D40"/>
    <w:rsid w:val="00533210"/>
    <w:rsid w:val="005333BB"/>
    <w:rsid w:val="0053373F"/>
    <w:rsid w:val="00533748"/>
    <w:rsid w:val="005339AF"/>
    <w:rsid w:val="00534787"/>
    <w:rsid w:val="0053504F"/>
    <w:rsid w:val="00535594"/>
    <w:rsid w:val="0053582D"/>
    <w:rsid w:val="005358A9"/>
    <w:rsid w:val="005358F5"/>
    <w:rsid w:val="00535AD4"/>
    <w:rsid w:val="00536A17"/>
    <w:rsid w:val="005374DD"/>
    <w:rsid w:val="00537AC4"/>
    <w:rsid w:val="00537E79"/>
    <w:rsid w:val="005400B9"/>
    <w:rsid w:val="0054015C"/>
    <w:rsid w:val="0054037E"/>
    <w:rsid w:val="005403B7"/>
    <w:rsid w:val="0054060F"/>
    <w:rsid w:val="00541C2B"/>
    <w:rsid w:val="00541DEF"/>
    <w:rsid w:val="00542338"/>
    <w:rsid w:val="00542565"/>
    <w:rsid w:val="005429F9"/>
    <w:rsid w:val="00542AD4"/>
    <w:rsid w:val="00542BD2"/>
    <w:rsid w:val="00542F4D"/>
    <w:rsid w:val="00543592"/>
    <w:rsid w:val="005437BF"/>
    <w:rsid w:val="005438EA"/>
    <w:rsid w:val="005438F9"/>
    <w:rsid w:val="00543FC8"/>
    <w:rsid w:val="00544075"/>
    <w:rsid w:val="00544299"/>
    <w:rsid w:val="005442E8"/>
    <w:rsid w:val="0054476F"/>
    <w:rsid w:val="00544774"/>
    <w:rsid w:val="00544B3E"/>
    <w:rsid w:val="00544E0C"/>
    <w:rsid w:val="005453C9"/>
    <w:rsid w:val="00545A86"/>
    <w:rsid w:val="00545F9C"/>
    <w:rsid w:val="005462AD"/>
    <w:rsid w:val="0054674C"/>
    <w:rsid w:val="00546ED5"/>
    <w:rsid w:val="005505B1"/>
    <w:rsid w:val="005505FB"/>
    <w:rsid w:val="005507A4"/>
    <w:rsid w:val="005507B5"/>
    <w:rsid w:val="0055139F"/>
    <w:rsid w:val="005517CD"/>
    <w:rsid w:val="00551D3E"/>
    <w:rsid w:val="00551E19"/>
    <w:rsid w:val="00551EBE"/>
    <w:rsid w:val="00551FE4"/>
    <w:rsid w:val="00552167"/>
    <w:rsid w:val="005524BE"/>
    <w:rsid w:val="00552535"/>
    <w:rsid w:val="005528CC"/>
    <w:rsid w:val="00553250"/>
    <w:rsid w:val="005532E0"/>
    <w:rsid w:val="00553442"/>
    <w:rsid w:val="00553E08"/>
    <w:rsid w:val="00554115"/>
    <w:rsid w:val="00554401"/>
    <w:rsid w:val="005551FE"/>
    <w:rsid w:val="005552A1"/>
    <w:rsid w:val="005554E0"/>
    <w:rsid w:val="0055553C"/>
    <w:rsid w:val="00555BED"/>
    <w:rsid w:val="00556AC7"/>
    <w:rsid w:val="00556C58"/>
    <w:rsid w:val="00556FCD"/>
    <w:rsid w:val="00557048"/>
    <w:rsid w:val="0055759D"/>
    <w:rsid w:val="00560355"/>
    <w:rsid w:val="00560432"/>
    <w:rsid w:val="005606A7"/>
    <w:rsid w:val="00560A7A"/>
    <w:rsid w:val="00560EDA"/>
    <w:rsid w:val="005610BC"/>
    <w:rsid w:val="005617E7"/>
    <w:rsid w:val="00561918"/>
    <w:rsid w:val="005619F2"/>
    <w:rsid w:val="00561DCD"/>
    <w:rsid w:val="0056207F"/>
    <w:rsid w:val="005624E4"/>
    <w:rsid w:val="005641B6"/>
    <w:rsid w:val="005646FF"/>
    <w:rsid w:val="00564933"/>
    <w:rsid w:val="00564BC5"/>
    <w:rsid w:val="00564DEC"/>
    <w:rsid w:val="00564FB3"/>
    <w:rsid w:val="005650EC"/>
    <w:rsid w:val="00565157"/>
    <w:rsid w:val="0056551A"/>
    <w:rsid w:val="005659AC"/>
    <w:rsid w:val="0056674C"/>
    <w:rsid w:val="00566AFC"/>
    <w:rsid w:val="0057013D"/>
    <w:rsid w:val="00570159"/>
    <w:rsid w:val="005701CF"/>
    <w:rsid w:val="00570B4B"/>
    <w:rsid w:val="00570CD8"/>
    <w:rsid w:val="00570CF2"/>
    <w:rsid w:val="00570E55"/>
    <w:rsid w:val="00570E6D"/>
    <w:rsid w:val="00571155"/>
    <w:rsid w:val="005714B4"/>
    <w:rsid w:val="00571AAF"/>
    <w:rsid w:val="00572408"/>
    <w:rsid w:val="0057283E"/>
    <w:rsid w:val="00572D1E"/>
    <w:rsid w:val="00573270"/>
    <w:rsid w:val="005736A5"/>
    <w:rsid w:val="005741B4"/>
    <w:rsid w:val="00574E05"/>
    <w:rsid w:val="005754E5"/>
    <w:rsid w:val="00575A75"/>
    <w:rsid w:val="00575AEA"/>
    <w:rsid w:val="00575D9A"/>
    <w:rsid w:val="00576562"/>
    <w:rsid w:val="0057677E"/>
    <w:rsid w:val="00576891"/>
    <w:rsid w:val="00576ABE"/>
    <w:rsid w:val="0057727B"/>
    <w:rsid w:val="00577B53"/>
    <w:rsid w:val="00580B89"/>
    <w:rsid w:val="00581C57"/>
    <w:rsid w:val="00582A7B"/>
    <w:rsid w:val="00583769"/>
    <w:rsid w:val="00583EEF"/>
    <w:rsid w:val="00584709"/>
    <w:rsid w:val="00584882"/>
    <w:rsid w:val="00584892"/>
    <w:rsid w:val="00584A27"/>
    <w:rsid w:val="00584A80"/>
    <w:rsid w:val="00584F66"/>
    <w:rsid w:val="00585E8D"/>
    <w:rsid w:val="00586188"/>
    <w:rsid w:val="005865B8"/>
    <w:rsid w:val="00586634"/>
    <w:rsid w:val="00586E81"/>
    <w:rsid w:val="005873E5"/>
    <w:rsid w:val="0058744D"/>
    <w:rsid w:val="00590666"/>
    <w:rsid w:val="00591304"/>
    <w:rsid w:val="005917B4"/>
    <w:rsid w:val="005919B4"/>
    <w:rsid w:val="00591CC7"/>
    <w:rsid w:val="005922AD"/>
    <w:rsid w:val="005923A0"/>
    <w:rsid w:val="0059350F"/>
    <w:rsid w:val="00593CC0"/>
    <w:rsid w:val="00593FDE"/>
    <w:rsid w:val="00594751"/>
    <w:rsid w:val="00594AEE"/>
    <w:rsid w:val="005955C5"/>
    <w:rsid w:val="005957AB"/>
    <w:rsid w:val="005957DD"/>
    <w:rsid w:val="0059607A"/>
    <w:rsid w:val="00597826"/>
    <w:rsid w:val="005978B1"/>
    <w:rsid w:val="00597D79"/>
    <w:rsid w:val="00597DA4"/>
    <w:rsid w:val="00597F09"/>
    <w:rsid w:val="005A01AA"/>
    <w:rsid w:val="005A07AB"/>
    <w:rsid w:val="005A0807"/>
    <w:rsid w:val="005A0D5E"/>
    <w:rsid w:val="005A1AF4"/>
    <w:rsid w:val="005A28DE"/>
    <w:rsid w:val="005A2E38"/>
    <w:rsid w:val="005A2F67"/>
    <w:rsid w:val="005A30B2"/>
    <w:rsid w:val="005A3105"/>
    <w:rsid w:val="005A31AC"/>
    <w:rsid w:val="005A375C"/>
    <w:rsid w:val="005A3C95"/>
    <w:rsid w:val="005A3E23"/>
    <w:rsid w:val="005A48CF"/>
    <w:rsid w:val="005A4E95"/>
    <w:rsid w:val="005A51ED"/>
    <w:rsid w:val="005A5A32"/>
    <w:rsid w:val="005A5CA3"/>
    <w:rsid w:val="005A6924"/>
    <w:rsid w:val="005A6DEB"/>
    <w:rsid w:val="005A6F56"/>
    <w:rsid w:val="005A7C6A"/>
    <w:rsid w:val="005B084C"/>
    <w:rsid w:val="005B1347"/>
    <w:rsid w:val="005B152C"/>
    <w:rsid w:val="005B1B2A"/>
    <w:rsid w:val="005B1CD7"/>
    <w:rsid w:val="005B2BD6"/>
    <w:rsid w:val="005B338C"/>
    <w:rsid w:val="005B3A72"/>
    <w:rsid w:val="005B3F93"/>
    <w:rsid w:val="005B470F"/>
    <w:rsid w:val="005B49E2"/>
    <w:rsid w:val="005B4F7B"/>
    <w:rsid w:val="005B50B0"/>
    <w:rsid w:val="005B523D"/>
    <w:rsid w:val="005B5375"/>
    <w:rsid w:val="005B541C"/>
    <w:rsid w:val="005B5F7A"/>
    <w:rsid w:val="005B5FF8"/>
    <w:rsid w:val="005B651C"/>
    <w:rsid w:val="005B6974"/>
    <w:rsid w:val="005B6CE2"/>
    <w:rsid w:val="005B7808"/>
    <w:rsid w:val="005B7830"/>
    <w:rsid w:val="005C0286"/>
    <w:rsid w:val="005C03A9"/>
    <w:rsid w:val="005C07B5"/>
    <w:rsid w:val="005C16CF"/>
    <w:rsid w:val="005C17A2"/>
    <w:rsid w:val="005C23F5"/>
    <w:rsid w:val="005C2516"/>
    <w:rsid w:val="005C25D5"/>
    <w:rsid w:val="005C2BA6"/>
    <w:rsid w:val="005C38F1"/>
    <w:rsid w:val="005C3CD9"/>
    <w:rsid w:val="005C3DA7"/>
    <w:rsid w:val="005C3DC2"/>
    <w:rsid w:val="005C4006"/>
    <w:rsid w:val="005C471B"/>
    <w:rsid w:val="005C4E24"/>
    <w:rsid w:val="005C5088"/>
    <w:rsid w:val="005C5227"/>
    <w:rsid w:val="005C53F6"/>
    <w:rsid w:val="005C5FC4"/>
    <w:rsid w:val="005C6120"/>
    <w:rsid w:val="005C66A5"/>
    <w:rsid w:val="005C708B"/>
    <w:rsid w:val="005C7D5B"/>
    <w:rsid w:val="005C7DF1"/>
    <w:rsid w:val="005D06C9"/>
    <w:rsid w:val="005D091D"/>
    <w:rsid w:val="005D0EDE"/>
    <w:rsid w:val="005D16B8"/>
    <w:rsid w:val="005D2676"/>
    <w:rsid w:val="005D36DB"/>
    <w:rsid w:val="005D37D0"/>
    <w:rsid w:val="005D3CA4"/>
    <w:rsid w:val="005D3EB2"/>
    <w:rsid w:val="005D453A"/>
    <w:rsid w:val="005D4DB9"/>
    <w:rsid w:val="005D56F5"/>
    <w:rsid w:val="005D5716"/>
    <w:rsid w:val="005D5C91"/>
    <w:rsid w:val="005D5CE3"/>
    <w:rsid w:val="005D5E0D"/>
    <w:rsid w:val="005D6B43"/>
    <w:rsid w:val="005D710C"/>
    <w:rsid w:val="005D79F0"/>
    <w:rsid w:val="005D7D41"/>
    <w:rsid w:val="005D7FED"/>
    <w:rsid w:val="005E000D"/>
    <w:rsid w:val="005E028F"/>
    <w:rsid w:val="005E0BAB"/>
    <w:rsid w:val="005E0C11"/>
    <w:rsid w:val="005E1414"/>
    <w:rsid w:val="005E20AE"/>
    <w:rsid w:val="005E2464"/>
    <w:rsid w:val="005E2536"/>
    <w:rsid w:val="005E2726"/>
    <w:rsid w:val="005E29F5"/>
    <w:rsid w:val="005E2DE7"/>
    <w:rsid w:val="005E3141"/>
    <w:rsid w:val="005E31F5"/>
    <w:rsid w:val="005E3229"/>
    <w:rsid w:val="005E36D0"/>
    <w:rsid w:val="005E4C67"/>
    <w:rsid w:val="005E5254"/>
    <w:rsid w:val="005E5455"/>
    <w:rsid w:val="005E5AFE"/>
    <w:rsid w:val="005E5FAF"/>
    <w:rsid w:val="005E60AF"/>
    <w:rsid w:val="005E64B1"/>
    <w:rsid w:val="005E65F2"/>
    <w:rsid w:val="005E689D"/>
    <w:rsid w:val="005E6B49"/>
    <w:rsid w:val="005E71B8"/>
    <w:rsid w:val="005E79A4"/>
    <w:rsid w:val="005F08F2"/>
    <w:rsid w:val="005F1242"/>
    <w:rsid w:val="005F180D"/>
    <w:rsid w:val="005F2507"/>
    <w:rsid w:val="005F302F"/>
    <w:rsid w:val="005F3294"/>
    <w:rsid w:val="005F3BAB"/>
    <w:rsid w:val="005F4045"/>
    <w:rsid w:val="005F4274"/>
    <w:rsid w:val="005F4A7D"/>
    <w:rsid w:val="005F5309"/>
    <w:rsid w:val="005F54CB"/>
    <w:rsid w:val="005F5690"/>
    <w:rsid w:val="005F6867"/>
    <w:rsid w:val="005F6AF5"/>
    <w:rsid w:val="005F75CA"/>
    <w:rsid w:val="005F7767"/>
    <w:rsid w:val="0060000F"/>
    <w:rsid w:val="0060063A"/>
    <w:rsid w:val="006009A5"/>
    <w:rsid w:val="00600CC3"/>
    <w:rsid w:val="00600F5A"/>
    <w:rsid w:val="006020BD"/>
    <w:rsid w:val="00602794"/>
    <w:rsid w:val="006028F4"/>
    <w:rsid w:val="006028F6"/>
    <w:rsid w:val="0060334F"/>
    <w:rsid w:val="0060364D"/>
    <w:rsid w:val="006036F0"/>
    <w:rsid w:val="00603C1C"/>
    <w:rsid w:val="00603C32"/>
    <w:rsid w:val="00603C6B"/>
    <w:rsid w:val="00603DEC"/>
    <w:rsid w:val="00604913"/>
    <w:rsid w:val="00605022"/>
    <w:rsid w:val="00605146"/>
    <w:rsid w:val="006055EF"/>
    <w:rsid w:val="0060569F"/>
    <w:rsid w:val="00605C7C"/>
    <w:rsid w:val="00606AC2"/>
    <w:rsid w:val="00606C77"/>
    <w:rsid w:val="00607E52"/>
    <w:rsid w:val="006109F1"/>
    <w:rsid w:val="00610A45"/>
    <w:rsid w:val="006114D3"/>
    <w:rsid w:val="006120AF"/>
    <w:rsid w:val="006121C7"/>
    <w:rsid w:val="0061289B"/>
    <w:rsid w:val="006141A1"/>
    <w:rsid w:val="006142E2"/>
    <w:rsid w:val="006147BD"/>
    <w:rsid w:val="00614EB1"/>
    <w:rsid w:val="006153AD"/>
    <w:rsid w:val="0061567B"/>
    <w:rsid w:val="006158C1"/>
    <w:rsid w:val="00615997"/>
    <w:rsid w:val="0061655A"/>
    <w:rsid w:val="006165F8"/>
    <w:rsid w:val="00616666"/>
    <w:rsid w:val="00616987"/>
    <w:rsid w:val="0061703D"/>
    <w:rsid w:val="006175AB"/>
    <w:rsid w:val="0061781F"/>
    <w:rsid w:val="00617EDE"/>
    <w:rsid w:val="00617EFD"/>
    <w:rsid w:val="006209C2"/>
    <w:rsid w:val="00620FAD"/>
    <w:rsid w:val="00621674"/>
    <w:rsid w:val="00621D67"/>
    <w:rsid w:val="00622BCB"/>
    <w:rsid w:val="00622C85"/>
    <w:rsid w:val="00623652"/>
    <w:rsid w:val="00623944"/>
    <w:rsid w:val="00623AC1"/>
    <w:rsid w:val="00623C12"/>
    <w:rsid w:val="00623E6C"/>
    <w:rsid w:val="00623F00"/>
    <w:rsid w:val="00623F9E"/>
    <w:rsid w:val="006243A4"/>
    <w:rsid w:val="00624A14"/>
    <w:rsid w:val="00624B2F"/>
    <w:rsid w:val="00626669"/>
    <w:rsid w:val="006268AC"/>
    <w:rsid w:val="00627094"/>
    <w:rsid w:val="006302AA"/>
    <w:rsid w:val="00630336"/>
    <w:rsid w:val="00630797"/>
    <w:rsid w:val="00630A4B"/>
    <w:rsid w:val="0063100C"/>
    <w:rsid w:val="00631249"/>
    <w:rsid w:val="00631278"/>
    <w:rsid w:val="006318B6"/>
    <w:rsid w:val="00631A90"/>
    <w:rsid w:val="00632166"/>
    <w:rsid w:val="006323E2"/>
    <w:rsid w:val="00632918"/>
    <w:rsid w:val="00633D03"/>
    <w:rsid w:val="00633D13"/>
    <w:rsid w:val="0063421C"/>
    <w:rsid w:val="006342E2"/>
    <w:rsid w:val="00634702"/>
    <w:rsid w:val="0063509A"/>
    <w:rsid w:val="006356D2"/>
    <w:rsid w:val="00635BEE"/>
    <w:rsid w:val="00635E82"/>
    <w:rsid w:val="006367A9"/>
    <w:rsid w:val="00637F41"/>
    <w:rsid w:val="006400E0"/>
    <w:rsid w:val="00640664"/>
    <w:rsid w:val="006407C1"/>
    <w:rsid w:val="0064083D"/>
    <w:rsid w:val="00640CC9"/>
    <w:rsid w:val="00640F31"/>
    <w:rsid w:val="00641797"/>
    <w:rsid w:val="006418C3"/>
    <w:rsid w:val="0064205A"/>
    <w:rsid w:val="00642364"/>
    <w:rsid w:val="00642804"/>
    <w:rsid w:val="00643808"/>
    <w:rsid w:val="00644AF4"/>
    <w:rsid w:val="00645381"/>
    <w:rsid w:val="00645530"/>
    <w:rsid w:val="00646610"/>
    <w:rsid w:val="006477CD"/>
    <w:rsid w:val="00647AB4"/>
    <w:rsid w:val="00647CCA"/>
    <w:rsid w:val="00647F67"/>
    <w:rsid w:val="006502EA"/>
    <w:rsid w:val="006506E6"/>
    <w:rsid w:val="006507EB"/>
    <w:rsid w:val="006519F8"/>
    <w:rsid w:val="00651B0F"/>
    <w:rsid w:val="00652109"/>
    <w:rsid w:val="00652440"/>
    <w:rsid w:val="006529DD"/>
    <w:rsid w:val="00652F6C"/>
    <w:rsid w:val="006534C2"/>
    <w:rsid w:val="006536E8"/>
    <w:rsid w:val="00653A67"/>
    <w:rsid w:val="00653C04"/>
    <w:rsid w:val="00653DD6"/>
    <w:rsid w:val="00654A38"/>
    <w:rsid w:val="00654B30"/>
    <w:rsid w:val="00654CCC"/>
    <w:rsid w:val="00654D37"/>
    <w:rsid w:val="006556A9"/>
    <w:rsid w:val="00655A66"/>
    <w:rsid w:val="00655EDA"/>
    <w:rsid w:val="0065668B"/>
    <w:rsid w:val="006568F3"/>
    <w:rsid w:val="00656946"/>
    <w:rsid w:val="00656C11"/>
    <w:rsid w:val="00656E03"/>
    <w:rsid w:val="00656E5F"/>
    <w:rsid w:val="00657834"/>
    <w:rsid w:val="0066068F"/>
    <w:rsid w:val="00660C01"/>
    <w:rsid w:val="00660E1A"/>
    <w:rsid w:val="00660F3C"/>
    <w:rsid w:val="00661166"/>
    <w:rsid w:val="00661F63"/>
    <w:rsid w:val="00661F84"/>
    <w:rsid w:val="006622CD"/>
    <w:rsid w:val="00662DDA"/>
    <w:rsid w:val="00663D02"/>
    <w:rsid w:val="00663ECB"/>
    <w:rsid w:val="00664054"/>
    <w:rsid w:val="00664913"/>
    <w:rsid w:val="0066527B"/>
    <w:rsid w:val="00665383"/>
    <w:rsid w:val="0066548A"/>
    <w:rsid w:val="006654EC"/>
    <w:rsid w:val="00665705"/>
    <w:rsid w:val="00665C3F"/>
    <w:rsid w:val="0066624C"/>
    <w:rsid w:val="0066646D"/>
    <w:rsid w:val="006668C7"/>
    <w:rsid w:val="00666C0E"/>
    <w:rsid w:val="0066723D"/>
    <w:rsid w:val="00667CD2"/>
    <w:rsid w:val="00670154"/>
    <w:rsid w:val="006703A0"/>
    <w:rsid w:val="0067082C"/>
    <w:rsid w:val="00670CC6"/>
    <w:rsid w:val="00670D45"/>
    <w:rsid w:val="0067129A"/>
    <w:rsid w:val="0067147F"/>
    <w:rsid w:val="0067179E"/>
    <w:rsid w:val="00671FA7"/>
    <w:rsid w:val="0067201C"/>
    <w:rsid w:val="00672FFC"/>
    <w:rsid w:val="006730F0"/>
    <w:rsid w:val="006735BD"/>
    <w:rsid w:val="00673AD3"/>
    <w:rsid w:val="00675914"/>
    <w:rsid w:val="00675C42"/>
    <w:rsid w:val="00676641"/>
    <w:rsid w:val="00676842"/>
    <w:rsid w:val="00676CF1"/>
    <w:rsid w:val="0067732F"/>
    <w:rsid w:val="00680106"/>
    <w:rsid w:val="00680FCC"/>
    <w:rsid w:val="006811D5"/>
    <w:rsid w:val="006811EC"/>
    <w:rsid w:val="006812B4"/>
    <w:rsid w:val="0068177F"/>
    <w:rsid w:val="00681DEA"/>
    <w:rsid w:val="00683E4E"/>
    <w:rsid w:val="00683F97"/>
    <w:rsid w:val="00684861"/>
    <w:rsid w:val="00684A2E"/>
    <w:rsid w:val="00684BCF"/>
    <w:rsid w:val="00684CE1"/>
    <w:rsid w:val="006852DB"/>
    <w:rsid w:val="00685545"/>
    <w:rsid w:val="00685E20"/>
    <w:rsid w:val="0068655A"/>
    <w:rsid w:val="00686A77"/>
    <w:rsid w:val="00686D5E"/>
    <w:rsid w:val="006875D7"/>
    <w:rsid w:val="006879B1"/>
    <w:rsid w:val="006903C7"/>
    <w:rsid w:val="00690512"/>
    <w:rsid w:val="00691456"/>
    <w:rsid w:val="00691865"/>
    <w:rsid w:val="00692122"/>
    <w:rsid w:val="00692798"/>
    <w:rsid w:val="00692F29"/>
    <w:rsid w:val="0069373F"/>
    <w:rsid w:val="00693A98"/>
    <w:rsid w:val="0069424B"/>
    <w:rsid w:val="006946E6"/>
    <w:rsid w:val="00696343"/>
    <w:rsid w:val="006964DB"/>
    <w:rsid w:val="00696CD0"/>
    <w:rsid w:val="00697332"/>
    <w:rsid w:val="00697ADD"/>
    <w:rsid w:val="00697E7F"/>
    <w:rsid w:val="00697F53"/>
    <w:rsid w:val="006A0CBC"/>
    <w:rsid w:val="006A13E7"/>
    <w:rsid w:val="006A1738"/>
    <w:rsid w:val="006A1834"/>
    <w:rsid w:val="006A2001"/>
    <w:rsid w:val="006A25DE"/>
    <w:rsid w:val="006A2754"/>
    <w:rsid w:val="006A2B2C"/>
    <w:rsid w:val="006A3286"/>
    <w:rsid w:val="006A3E62"/>
    <w:rsid w:val="006A4419"/>
    <w:rsid w:val="006A450D"/>
    <w:rsid w:val="006A480B"/>
    <w:rsid w:val="006A4E39"/>
    <w:rsid w:val="006A5900"/>
    <w:rsid w:val="006A5A82"/>
    <w:rsid w:val="006A5D18"/>
    <w:rsid w:val="006A5E31"/>
    <w:rsid w:val="006A6972"/>
    <w:rsid w:val="006A6CFC"/>
    <w:rsid w:val="006A6F9E"/>
    <w:rsid w:val="006A7839"/>
    <w:rsid w:val="006A78FA"/>
    <w:rsid w:val="006A7904"/>
    <w:rsid w:val="006A7A1B"/>
    <w:rsid w:val="006B02AA"/>
    <w:rsid w:val="006B0562"/>
    <w:rsid w:val="006B0BAD"/>
    <w:rsid w:val="006B1999"/>
    <w:rsid w:val="006B1F09"/>
    <w:rsid w:val="006B1FEF"/>
    <w:rsid w:val="006B265C"/>
    <w:rsid w:val="006B28C8"/>
    <w:rsid w:val="006B307E"/>
    <w:rsid w:val="006B35A2"/>
    <w:rsid w:val="006B35B6"/>
    <w:rsid w:val="006B37C9"/>
    <w:rsid w:val="006B42D1"/>
    <w:rsid w:val="006B4313"/>
    <w:rsid w:val="006B4854"/>
    <w:rsid w:val="006B6088"/>
    <w:rsid w:val="006B615C"/>
    <w:rsid w:val="006B70B2"/>
    <w:rsid w:val="006B7274"/>
    <w:rsid w:val="006B7A8D"/>
    <w:rsid w:val="006B7CC9"/>
    <w:rsid w:val="006B7D32"/>
    <w:rsid w:val="006C00D3"/>
    <w:rsid w:val="006C01A8"/>
    <w:rsid w:val="006C0717"/>
    <w:rsid w:val="006C10C3"/>
    <w:rsid w:val="006C123B"/>
    <w:rsid w:val="006C1387"/>
    <w:rsid w:val="006C1B07"/>
    <w:rsid w:val="006C1D25"/>
    <w:rsid w:val="006C209E"/>
    <w:rsid w:val="006C2A06"/>
    <w:rsid w:val="006C2C18"/>
    <w:rsid w:val="006C2D45"/>
    <w:rsid w:val="006C3055"/>
    <w:rsid w:val="006C3843"/>
    <w:rsid w:val="006C3877"/>
    <w:rsid w:val="006C39DD"/>
    <w:rsid w:val="006C3E50"/>
    <w:rsid w:val="006C4015"/>
    <w:rsid w:val="006C436C"/>
    <w:rsid w:val="006C442F"/>
    <w:rsid w:val="006C44B4"/>
    <w:rsid w:val="006C4EC2"/>
    <w:rsid w:val="006C56FD"/>
    <w:rsid w:val="006C58EE"/>
    <w:rsid w:val="006C590D"/>
    <w:rsid w:val="006C5F33"/>
    <w:rsid w:val="006C6D82"/>
    <w:rsid w:val="006C74BE"/>
    <w:rsid w:val="006D017E"/>
    <w:rsid w:val="006D0407"/>
    <w:rsid w:val="006D0428"/>
    <w:rsid w:val="006D0B95"/>
    <w:rsid w:val="006D0C9F"/>
    <w:rsid w:val="006D10C4"/>
    <w:rsid w:val="006D196F"/>
    <w:rsid w:val="006D21C9"/>
    <w:rsid w:val="006D28FE"/>
    <w:rsid w:val="006D2C29"/>
    <w:rsid w:val="006D2EEE"/>
    <w:rsid w:val="006D3642"/>
    <w:rsid w:val="006D37E9"/>
    <w:rsid w:val="006D3EBB"/>
    <w:rsid w:val="006D49DA"/>
    <w:rsid w:val="006D4BDF"/>
    <w:rsid w:val="006D70C2"/>
    <w:rsid w:val="006D73DB"/>
    <w:rsid w:val="006D7C3A"/>
    <w:rsid w:val="006D7D1F"/>
    <w:rsid w:val="006E0713"/>
    <w:rsid w:val="006E0A0A"/>
    <w:rsid w:val="006E0D8F"/>
    <w:rsid w:val="006E0DF6"/>
    <w:rsid w:val="006E137D"/>
    <w:rsid w:val="006E17D8"/>
    <w:rsid w:val="006E1F12"/>
    <w:rsid w:val="006E2111"/>
    <w:rsid w:val="006E26A2"/>
    <w:rsid w:val="006E2778"/>
    <w:rsid w:val="006E2A7C"/>
    <w:rsid w:val="006E2AED"/>
    <w:rsid w:val="006E328D"/>
    <w:rsid w:val="006E3329"/>
    <w:rsid w:val="006E3957"/>
    <w:rsid w:val="006E3A9F"/>
    <w:rsid w:val="006E422E"/>
    <w:rsid w:val="006E59D0"/>
    <w:rsid w:val="006E59F4"/>
    <w:rsid w:val="006E5E81"/>
    <w:rsid w:val="006E5E91"/>
    <w:rsid w:val="006E7991"/>
    <w:rsid w:val="006E79CD"/>
    <w:rsid w:val="006F00D1"/>
    <w:rsid w:val="006F06B3"/>
    <w:rsid w:val="006F0BE7"/>
    <w:rsid w:val="006F0E96"/>
    <w:rsid w:val="006F1131"/>
    <w:rsid w:val="006F24BE"/>
    <w:rsid w:val="006F2CB4"/>
    <w:rsid w:val="006F3314"/>
    <w:rsid w:val="006F35D5"/>
    <w:rsid w:val="006F38DE"/>
    <w:rsid w:val="006F41FB"/>
    <w:rsid w:val="006F483E"/>
    <w:rsid w:val="006F5917"/>
    <w:rsid w:val="006F5D82"/>
    <w:rsid w:val="006F5EC9"/>
    <w:rsid w:val="006F5EEC"/>
    <w:rsid w:val="006F65DA"/>
    <w:rsid w:val="006F6835"/>
    <w:rsid w:val="006F7379"/>
    <w:rsid w:val="006F755A"/>
    <w:rsid w:val="006F7DB4"/>
    <w:rsid w:val="007002C3"/>
    <w:rsid w:val="00700736"/>
    <w:rsid w:val="0070133C"/>
    <w:rsid w:val="00701652"/>
    <w:rsid w:val="0070173C"/>
    <w:rsid w:val="00701766"/>
    <w:rsid w:val="00701ADA"/>
    <w:rsid w:val="00701E2B"/>
    <w:rsid w:val="0070262C"/>
    <w:rsid w:val="00702925"/>
    <w:rsid w:val="0070293D"/>
    <w:rsid w:val="00702ED2"/>
    <w:rsid w:val="0070340B"/>
    <w:rsid w:val="00703AE3"/>
    <w:rsid w:val="00703CDE"/>
    <w:rsid w:val="00704C86"/>
    <w:rsid w:val="00704CCC"/>
    <w:rsid w:val="00704D79"/>
    <w:rsid w:val="00705781"/>
    <w:rsid w:val="00705870"/>
    <w:rsid w:val="00705B80"/>
    <w:rsid w:val="00705EF4"/>
    <w:rsid w:val="0070688C"/>
    <w:rsid w:val="00706EB3"/>
    <w:rsid w:val="00707021"/>
    <w:rsid w:val="00707944"/>
    <w:rsid w:val="00710037"/>
    <w:rsid w:val="007100D3"/>
    <w:rsid w:val="0071047C"/>
    <w:rsid w:val="0071083F"/>
    <w:rsid w:val="00711498"/>
    <w:rsid w:val="007114C0"/>
    <w:rsid w:val="00711C8A"/>
    <w:rsid w:val="0071234F"/>
    <w:rsid w:val="007129A6"/>
    <w:rsid w:val="00712A45"/>
    <w:rsid w:val="0071324A"/>
    <w:rsid w:val="00713697"/>
    <w:rsid w:val="0071378E"/>
    <w:rsid w:val="00713EC0"/>
    <w:rsid w:val="00714078"/>
    <w:rsid w:val="0071411E"/>
    <w:rsid w:val="00714279"/>
    <w:rsid w:val="007143C5"/>
    <w:rsid w:val="00714442"/>
    <w:rsid w:val="00714871"/>
    <w:rsid w:val="00714F93"/>
    <w:rsid w:val="0071522C"/>
    <w:rsid w:val="00715404"/>
    <w:rsid w:val="007155EF"/>
    <w:rsid w:val="00715701"/>
    <w:rsid w:val="0071688C"/>
    <w:rsid w:val="00717282"/>
    <w:rsid w:val="007177AA"/>
    <w:rsid w:val="00717CF6"/>
    <w:rsid w:val="00720619"/>
    <w:rsid w:val="00720678"/>
    <w:rsid w:val="0072098B"/>
    <w:rsid w:val="00720A8F"/>
    <w:rsid w:val="00720B59"/>
    <w:rsid w:val="00720DA5"/>
    <w:rsid w:val="00720F89"/>
    <w:rsid w:val="00720FFF"/>
    <w:rsid w:val="00721093"/>
    <w:rsid w:val="0072217A"/>
    <w:rsid w:val="00722342"/>
    <w:rsid w:val="00722B2A"/>
    <w:rsid w:val="00722D99"/>
    <w:rsid w:val="00723652"/>
    <w:rsid w:val="0072393C"/>
    <w:rsid w:val="00723992"/>
    <w:rsid w:val="007242EE"/>
    <w:rsid w:val="00724405"/>
    <w:rsid w:val="0072473B"/>
    <w:rsid w:val="00725CC7"/>
    <w:rsid w:val="00726017"/>
    <w:rsid w:val="00726038"/>
    <w:rsid w:val="007269D1"/>
    <w:rsid w:val="00727023"/>
    <w:rsid w:val="00727BFC"/>
    <w:rsid w:val="00727EA9"/>
    <w:rsid w:val="00730259"/>
    <w:rsid w:val="007304D1"/>
    <w:rsid w:val="0073078A"/>
    <w:rsid w:val="007310A9"/>
    <w:rsid w:val="00732C3C"/>
    <w:rsid w:val="007334A2"/>
    <w:rsid w:val="00733E0F"/>
    <w:rsid w:val="00733EFC"/>
    <w:rsid w:val="00733FA5"/>
    <w:rsid w:val="00734B02"/>
    <w:rsid w:val="00734D8E"/>
    <w:rsid w:val="00735368"/>
    <w:rsid w:val="00735622"/>
    <w:rsid w:val="0073604D"/>
    <w:rsid w:val="0073631F"/>
    <w:rsid w:val="007373B2"/>
    <w:rsid w:val="00737DC6"/>
    <w:rsid w:val="007400BF"/>
    <w:rsid w:val="0074023B"/>
    <w:rsid w:val="007403B0"/>
    <w:rsid w:val="007407FD"/>
    <w:rsid w:val="00740F8D"/>
    <w:rsid w:val="00741095"/>
    <w:rsid w:val="00741448"/>
    <w:rsid w:val="00741599"/>
    <w:rsid w:val="007418DC"/>
    <w:rsid w:val="00741912"/>
    <w:rsid w:val="00742179"/>
    <w:rsid w:val="0074265E"/>
    <w:rsid w:val="00742A8B"/>
    <w:rsid w:val="00742C87"/>
    <w:rsid w:val="00742D4B"/>
    <w:rsid w:val="00743102"/>
    <w:rsid w:val="007434D7"/>
    <w:rsid w:val="00743B95"/>
    <w:rsid w:val="00743E4A"/>
    <w:rsid w:val="00744A66"/>
    <w:rsid w:val="00744CE3"/>
    <w:rsid w:val="0074567C"/>
    <w:rsid w:val="0074586E"/>
    <w:rsid w:val="007460B5"/>
    <w:rsid w:val="0074616D"/>
    <w:rsid w:val="007465F5"/>
    <w:rsid w:val="00746CF9"/>
    <w:rsid w:val="007474F0"/>
    <w:rsid w:val="00747710"/>
    <w:rsid w:val="00747FC0"/>
    <w:rsid w:val="00751209"/>
    <w:rsid w:val="007514A7"/>
    <w:rsid w:val="00751BAF"/>
    <w:rsid w:val="00752432"/>
    <w:rsid w:val="0075306C"/>
    <w:rsid w:val="00753BEA"/>
    <w:rsid w:val="00753D79"/>
    <w:rsid w:val="00753E81"/>
    <w:rsid w:val="00753FAB"/>
    <w:rsid w:val="00754173"/>
    <w:rsid w:val="00754190"/>
    <w:rsid w:val="007542D8"/>
    <w:rsid w:val="0075466F"/>
    <w:rsid w:val="00754747"/>
    <w:rsid w:val="00754A84"/>
    <w:rsid w:val="00754FE1"/>
    <w:rsid w:val="007553DB"/>
    <w:rsid w:val="0075542D"/>
    <w:rsid w:val="00755893"/>
    <w:rsid w:val="0075593B"/>
    <w:rsid w:val="00756B20"/>
    <w:rsid w:val="00757301"/>
    <w:rsid w:val="00757634"/>
    <w:rsid w:val="00757984"/>
    <w:rsid w:val="0076044D"/>
    <w:rsid w:val="007604D9"/>
    <w:rsid w:val="00760653"/>
    <w:rsid w:val="007614A8"/>
    <w:rsid w:val="00761739"/>
    <w:rsid w:val="00762B2E"/>
    <w:rsid w:val="00762B92"/>
    <w:rsid w:val="00762C8D"/>
    <w:rsid w:val="00762DD8"/>
    <w:rsid w:val="00762DFA"/>
    <w:rsid w:val="00762E90"/>
    <w:rsid w:val="007632B8"/>
    <w:rsid w:val="007632E3"/>
    <w:rsid w:val="007636AA"/>
    <w:rsid w:val="00763720"/>
    <w:rsid w:val="00763A5A"/>
    <w:rsid w:val="00763B84"/>
    <w:rsid w:val="00763F40"/>
    <w:rsid w:val="00763FAA"/>
    <w:rsid w:val="0076425B"/>
    <w:rsid w:val="007643B0"/>
    <w:rsid w:val="00764538"/>
    <w:rsid w:val="00764B5A"/>
    <w:rsid w:val="0076523F"/>
    <w:rsid w:val="00765609"/>
    <w:rsid w:val="00765857"/>
    <w:rsid w:val="00765C66"/>
    <w:rsid w:val="00765FFA"/>
    <w:rsid w:val="00766C4B"/>
    <w:rsid w:val="00766C4E"/>
    <w:rsid w:val="007670F2"/>
    <w:rsid w:val="00767220"/>
    <w:rsid w:val="00767CE2"/>
    <w:rsid w:val="00767E6C"/>
    <w:rsid w:val="0077034F"/>
    <w:rsid w:val="00770651"/>
    <w:rsid w:val="00771016"/>
    <w:rsid w:val="007711FD"/>
    <w:rsid w:val="0077127E"/>
    <w:rsid w:val="0077174C"/>
    <w:rsid w:val="007724A9"/>
    <w:rsid w:val="007724C5"/>
    <w:rsid w:val="00772B78"/>
    <w:rsid w:val="00773142"/>
    <w:rsid w:val="00773254"/>
    <w:rsid w:val="00773E1B"/>
    <w:rsid w:val="00774504"/>
    <w:rsid w:val="0077478C"/>
    <w:rsid w:val="00775106"/>
    <w:rsid w:val="00775795"/>
    <w:rsid w:val="00777159"/>
    <w:rsid w:val="00777C9F"/>
    <w:rsid w:val="00780220"/>
    <w:rsid w:val="0078032E"/>
    <w:rsid w:val="00781376"/>
    <w:rsid w:val="00781615"/>
    <w:rsid w:val="007819B4"/>
    <w:rsid w:val="007820B8"/>
    <w:rsid w:val="00782224"/>
    <w:rsid w:val="00782753"/>
    <w:rsid w:val="00782A6C"/>
    <w:rsid w:val="00782B43"/>
    <w:rsid w:val="0078331D"/>
    <w:rsid w:val="00783350"/>
    <w:rsid w:val="007838B9"/>
    <w:rsid w:val="007839A0"/>
    <w:rsid w:val="00783AAC"/>
    <w:rsid w:val="00783C36"/>
    <w:rsid w:val="007847C2"/>
    <w:rsid w:val="00784810"/>
    <w:rsid w:val="00784C52"/>
    <w:rsid w:val="00784D63"/>
    <w:rsid w:val="0078551F"/>
    <w:rsid w:val="007855CC"/>
    <w:rsid w:val="00785CBF"/>
    <w:rsid w:val="00786490"/>
    <w:rsid w:val="00787118"/>
    <w:rsid w:val="00787A8B"/>
    <w:rsid w:val="00787BCA"/>
    <w:rsid w:val="00790386"/>
    <w:rsid w:val="00790873"/>
    <w:rsid w:val="00790DE2"/>
    <w:rsid w:val="00790F63"/>
    <w:rsid w:val="00791259"/>
    <w:rsid w:val="00791548"/>
    <w:rsid w:val="00791575"/>
    <w:rsid w:val="00791637"/>
    <w:rsid w:val="007923A9"/>
    <w:rsid w:val="00792B28"/>
    <w:rsid w:val="00792F4C"/>
    <w:rsid w:val="00793064"/>
    <w:rsid w:val="007930E8"/>
    <w:rsid w:val="007931F6"/>
    <w:rsid w:val="007940AF"/>
    <w:rsid w:val="00794B0E"/>
    <w:rsid w:val="00794B30"/>
    <w:rsid w:val="00794F30"/>
    <w:rsid w:val="0079531F"/>
    <w:rsid w:val="007954C6"/>
    <w:rsid w:val="007954DC"/>
    <w:rsid w:val="007955B6"/>
    <w:rsid w:val="00796029"/>
    <w:rsid w:val="0079673E"/>
    <w:rsid w:val="00796F4D"/>
    <w:rsid w:val="007975D9"/>
    <w:rsid w:val="007977B0"/>
    <w:rsid w:val="00797C30"/>
    <w:rsid w:val="00797FB2"/>
    <w:rsid w:val="00797FBE"/>
    <w:rsid w:val="007A00E2"/>
    <w:rsid w:val="007A0617"/>
    <w:rsid w:val="007A10BF"/>
    <w:rsid w:val="007A119A"/>
    <w:rsid w:val="007A11F0"/>
    <w:rsid w:val="007A1214"/>
    <w:rsid w:val="007A1F14"/>
    <w:rsid w:val="007A2915"/>
    <w:rsid w:val="007A468B"/>
    <w:rsid w:val="007A4716"/>
    <w:rsid w:val="007A4A48"/>
    <w:rsid w:val="007A4BC5"/>
    <w:rsid w:val="007A4F25"/>
    <w:rsid w:val="007A51A6"/>
    <w:rsid w:val="007A5E45"/>
    <w:rsid w:val="007A5EF2"/>
    <w:rsid w:val="007A61AA"/>
    <w:rsid w:val="007A6206"/>
    <w:rsid w:val="007A6A41"/>
    <w:rsid w:val="007A6D40"/>
    <w:rsid w:val="007A71E6"/>
    <w:rsid w:val="007A7249"/>
    <w:rsid w:val="007A751C"/>
    <w:rsid w:val="007A757A"/>
    <w:rsid w:val="007A75E5"/>
    <w:rsid w:val="007B1CFF"/>
    <w:rsid w:val="007B2083"/>
    <w:rsid w:val="007B2173"/>
    <w:rsid w:val="007B2690"/>
    <w:rsid w:val="007B2757"/>
    <w:rsid w:val="007B3372"/>
    <w:rsid w:val="007B3572"/>
    <w:rsid w:val="007B4524"/>
    <w:rsid w:val="007B45B4"/>
    <w:rsid w:val="007B477E"/>
    <w:rsid w:val="007B56B4"/>
    <w:rsid w:val="007B59A0"/>
    <w:rsid w:val="007B5BDC"/>
    <w:rsid w:val="007B5C47"/>
    <w:rsid w:val="007B5FE3"/>
    <w:rsid w:val="007B6123"/>
    <w:rsid w:val="007B63FE"/>
    <w:rsid w:val="007B7085"/>
    <w:rsid w:val="007B7116"/>
    <w:rsid w:val="007B7262"/>
    <w:rsid w:val="007B74A1"/>
    <w:rsid w:val="007B76FD"/>
    <w:rsid w:val="007B7858"/>
    <w:rsid w:val="007B786F"/>
    <w:rsid w:val="007B7D7A"/>
    <w:rsid w:val="007C0200"/>
    <w:rsid w:val="007C087C"/>
    <w:rsid w:val="007C0D00"/>
    <w:rsid w:val="007C13CE"/>
    <w:rsid w:val="007C154F"/>
    <w:rsid w:val="007C1921"/>
    <w:rsid w:val="007C1D2D"/>
    <w:rsid w:val="007C2188"/>
    <w:rsid w:val="007C32C8"/>
    <w:rsid w:val="007C3695"/>
    <w:rsid w:val="007C436D"/>
    <w:rsid w:val="007C45AD"/>
    <w:rsid w:val="007C4BED"/>
    <w:rsid w:val="007C5229"/>
    <w:rsid w:val="007C5BE9"/>
    <w:rsid w:val="007C6201"/>
    <w:rsid w:val="007C63DC"/>
    <w:rsid w:val="007C68DC"/>
    <w:rsid w:val="007C6D12"/>
    <w:rsid w:val="007C6DF5"/>
    <w:rsid w:val="007C6F4D"/>
    <w:rsid w:val="007C6FDF"/>
    <w:rsid w:val="007C75EF"/>
    <w:rsid w:val="007C7685"/>
    <w:rsid w:val="007C7811"/>
    <w:rsid w:val="007C78E1"/>
    <w:rsid w:val="007C7CB8"/>
    <w:rsid w:val="007C7F1F"/>
    <w:rsid w:val="007D1056"/>
    <w:rsid w:val="007D11AD"/>
    <w:rsid w:val="007D224B"/>
    <w:rsid w:val="007D2439"/>
    <w:rsid w:val="007D243C"/>
    <w:rsid w:val="007D26A9"/>
    <w:rsid w:val="007D29C8"/>
    <w:rsid w:val="007D2B18"/>
    <w:rsid w:val="007D2BDA"/>
    <w:rsid w:val="007D380A"/>
    <w:rsid w:val="007D3AAE"/>
    <w:rsid w:val="007D3B69"/>
    <w:rsid w:val="007D3B7E"/>
    <w:rsid w:val="007D3B86"/>
    <w:rsid w:val="007D3D73"/>
    <w:rsid w:val="007D3F16"/>
    <w:rsid w:val="007D4151"/>
    <w:rsid w:val="007D4706"/>
    <w:rsid w:val="007D54A6"/>
    <w:rsid w:val="007D612E"/>
    <w:rsid w:val="007D6254"/>
    <w:rsid w:val="007D71B3"/>
    <w:rsid w:val="007D78CD"/>
    <w:rsid w:val="007D7F78"/>
    <w:rsid w:val="007E00F8"/>
    <w:rsid w:val="007E015D"/>
    <w:rsid w:val="007E02FA"/>
    <w:rsid w:val="007E08E4"/>
    <w:rsid w:val="007E14A6"/>
    <w:rsid w:val="007E1CD9"/>
    <w:rsid w:val="007E1E56"/>
    <w:rsid w:val="007E23E3"/>
    <w:rsid w:val="007E2458"/>
    <w:rsid w:val="007E3661"/>
    <w:rsid w:val="007E378D"/>
    <w:rsid w:val="007E3C72"/>
    <w:rsid w:val="007E3DFB"/>
    <w:rsid w:val="007E3F07"/>
    <w:rsid w:val="007E4485"/>
    <w:rsid w:val="007E4906"/>
    <w:rsid w:val="007E52AD"/>
    <w:rsid w:val="007E6103"/>
    <w:rsid w:val="007E6AF7"/>
    <w:rsid w:val="007E6D4C"/>
    <w:rsid w:val="007E6D95"/>
    <w:rsid w:val="007E6F45"/>
    <w:rsid w:val="007E746E"/>
    <w:rsid w:val="007F06FE"/>
    <w:rsid w:val="007F0D17"/>
    <w:rsid w:val="007F145E"/>
    <w:rsid w:val="007F2408"/>
    <w:rsid w:val="007F2C3D"/>
    <w:rsid w:val="007F2D8A"/>
    <w:rsid w:val="007F33E9"/>
    <w:rsid w:val="007F3904"/>
    <w:rsid w:val="007F3A7F"/>
    <w:rsid w:val="007F42ED"/>
    <w:rsid w:val="007F4AF2"/>
    <w:rsid w:val="007F4D03"/>
    <w:rsid w:val="007F5979"/>
    <w:rsid w:val="007F5A96"/>
    <w:rsid w:val="007F60D8"/>
    <w:rsid w:val="007F62A4"/>
    <w:rsid w:val="007F62DE"/>
    <w:rsid w:val="007F6C06"/>
    <w:rsid w:val="007F7023"/>
    <w:rsid w:val="007F7704"/>
    <w:rsid w:val="007F78A4"/>
    <w:rsid w:val="007F7B13"/>
    <w:rsid w:val="00800243"/>
    <w:rsid w:val="00801142"/>
    <w:rsid w:val="00801272"/>
    <w:rsid w:val="00801287"/>
    <w:rsid w:val="0080215F"/>
    <w:rsid w:val="008023C3"/>
    <w:rsid w:val="00802ACD"/>
    <w:rsid w:val="008031C7"/>
    <w:rsid w:val="008036B0"/>
    <w:rsid w:val="00803854"/>
    <w:rsid w:val="00803A99"/>
    <w:rsid w:val="00803CE3"/>
    <w:rsid w:val="00803D86"/>
    <w:rsid w:val="00804D97"/>
    <w:rsid w:val="00805697"/>
    <w:rsid w:val="00805808"/>
    <w:rsid w:val="00806587"/>
    <w:rsid w:val="008067C1"/>
    <w:rsid w:val="00807CBB"/>
    <w:rsid w:val="00807D3E"/>
    <w:rsid w:val="008105E0"/>
    <w:rsid w:val="0081091B"/>
    <w:rsid w:val="00810936"/>
    <w:rsid w:val="00811630"/>
    <w:rsid w:val="00811927"/>
    <w:rsid w:val="0081220A"/>
    <w:rsid w:val="008122EE"/>
    <w:rsid w:val="00813BD5"/>
    <w:rsid w:val="008140E3"/>
    <w:rsid w:val="00814BEB"/>
    <w:rsid w:val="00814C40"/>
    <w:rsid w:val="00814F9D"/>
    <w:rsid w:val="0081565D"/>
    <w:rsid w:val="008159AB"/>
    <w:rsid w:val="00815CA1"/>
    <w:rsid w:val="00816156"/>
    <w:rsid w:val="008161D6"/>
    <w:rsid w:val="0081620B"/>
    <w:rsid w:val="008163FF"/>
    <w:rsid w:val="0081641F"/>
    <w:rsid w:val="00816A6C"/>
    <w:rsid w:val="00816C43"/>
    <w:rsid w:val="00817A47"/>
    <w:rsid w:val="00820096"/>
    <w:rsid w:val="00820B89"/>
    <w:rsid w:val="0082158E"/>
    <w:rsid w:val="00821A91"/>
    <w:rsid w:val="00822036"/>
    <w:rsid w:val="0082229A"/>
    <w:rsid w:val="0082343C"/>
    <w:rsid w:val="0082389C"/>
    <w:rsid w:val="0082397E"/>
    <w:rsid w:val="00825098"/>
    <w:rsid w:val="00825772"/>
    <w:rsid w:val="00825D98"/>
    <w:rsid w:val="00825DE1"/>
    <w:rsid w:val="008261DA"/>
    <w:rsid w:val="008266E1"/>
    <w:rsid w:val="00826BE9"/>
    <w:rsid w:val="008271D6"/>
    <w:rsid w:val="00827544"/>
    <w:rsid w:val="00827B63"/>
    <w:rsid w:val="00830129"/>
    <w:rsid w:val="0083015F"/>
    <w:rsid w:val="0083040D"/>
    <w:rsid w:val="00830DC3"/>
    <w:rsid w:val="00831B22"/>
    <w:rsid w:val="00831D9E"/>
    <w:rsid w:val="00832961"/>
    <w:rsid w:val="00832BB6"/>
    <w:rsid w:val="00833308"/>
    <w:rsid w:val="0083338E"/>
    <w:rsid w:val="008334CA"/>
    <w:rsid w:val="00833540"/>
    <w:rsid w:val="008339CE"/>
    <w:rsid w:val="008345E1"/>
    <w:rsid w:val="00834C4D"/>
    <w:rsid w:val="008354AD"/>
    <w:rsid w:val="00835E29"/>
    <w:rsid w:val="00836372"/>
    <w:rsid w:val="008365FE"/>
    <w:rsid w:val="00836B05"/>
    <w:rsid w:val="00837622"/>
    <w:rsid w:val="00837963"/>
    <w:rsid w:val="00837AC1"/>
    <w:rsid w:val="008402C1"/>
    <w:rsid w:val="00840BBE"/>
    <w:rsid w:val="00840C0D"/>
    <w:rsid w:val="0084120C"/>
    <w:rsid w:val="008413AF"/>
    <w:rsid w:val="00841D3F"/>
    <w:rsid w:val="00842075"/>
    <w:rsid w:val="00842810"/>
    <w:rsid w:val="008432BF"/>
    <w:rsid w:val="008434CA"/>
    <w:rsid w:val="00843509"/>
    <w:rsid w:val="00843547"/>
    <w:rsid w:val="00843609"/>
    <w:rsid w:val="00843D91"/>
    <w:rsid w:val="00844C43"/>
    <w:rsid w:val="008463E8"/>
    <w:rsid w:val="00846471"/>
    <w:rsid w:val="008464F7"/>
    <w:rsid w:val="00847700"/>
    <w:rsid w:val="00847D81"/>
    <w:rsid w:val="00850A6A"/>
    <w:rsid w:val="00850B33"/>
    <w:rsid w:val="0085133F"/>
    <w:rsid w:val="00851B03"/>
    <w:rsid w:val="008524CA"/>
    <w:rsid w:val="00853933"/>
    <w:rsid w:val="00853A23"/>
    <w:rsid w:val="00854A2D"/>
    <w:rsid w:val="008556E5"/>
    <w:rsid w:val="00855CA6"/>
    <w:rsid w:val="00855E69"/>
    <w:rsid w:val="00855F7F"/>
    <w:rsid w:val="00856018"/>
    <w:rsid w:val="008561A0"/>
    <w:rsid w:val="00856791"/>
    <w:rsid w:val="00856A21"/>
    <w:rsid w:val="00856B43"/>
    <w:rsid w:val="0085707E"/>
    <w:rsid w:val="008571A1"/>
    <w:rsid w:val="00857580"/>
    <w:rsid w:val="00857783"/>
    <w:rsid w:val="00860584"/>
    <w:rsid w:val="0086061C"/>
    <w:rsid w:val="008609B2"/>
    <w:rsid w:val="00860CB8"/>
    <w:rsid w:val="00860DB3"/>
    <w:rsid w:val="008616E6"/>
    <w:rsid w:val="0086192C"/>
    <w:rsid w:val="0086206D"/>
    <w:rsid w:val="008621D7"/>
    <w:rsid w:val="00862696"/>
    <w:rsid w:val="00862D22"/>
    <w:rsid w:val="00862EB6"/>
    <w:rsid w:val="0086383B"/>
    <w:rsid w:val="00863C16"/>
    <w:rsid w:val="008647E3"/>
    <w:rsid w:val="008649AD"/>
    <w:rsid w:val="00865CB8"/>
    <w:rsid w:val="00866C4D"/>
    <w:rsid w:val="008671DE"/>
    <w:rsid w:val="00867CB5"/>
    <w:rsid w:val="00867CD0"/>
    <w:rsid w:val="0087033D"/>
    <w:rsid w:val="008705EB"/>
    <w:rsid w:val="00870FC3"/>
    <w:rsid w:val="00871162"/>
    <w:rsid w:val="008713D8"/>
    <w:rsid w:val="00871B02"/>
    <w:rsid w:val="00871B8B"/>
    <w:rsid w:val="0087218C"/>
    <w:rsid w:val="00872428"/>
    <w:rsid w:val="0087383A"/>
    <w:rsid w:val="00873A51"/>
    <w:rsid w:val="00873C12"/>
    <w:rsid w:val="00873C70"/>
    <w:rsid w:val="00874046"/>
    <w:rsid w:val="008740FE"/>
    <w:rsid w:val="0087519D"/>
    <w:rsid w:val="0087556D"/>
    <w:rsid w:val="0087558E"/>
    <w:rsid w:val="00875660"/>
    <w:rsid w:val="008759BE"/>
    <w:rsid w:val="00875A52"/>
    <w:rsid w:val="00875CC9"/>
    <w:rsid w:val="008761F8"/>
    <w:rsid w:val="00876633"/>
    <w:rsid w:val="0087691D"/>
    <w:rsid w:val="0087698B"/>
    <w:rsid w:val="00876BA2"/>
    <w:rsid w:val="00876E46"/>
    <w:rsid w:val="008772B3"/>
    <w:rsid w:val="00877BC6"/>
    <w:rsid w:val="00877C0B"/>
    <w:rsid w:val="008800F9"/>
    <w:rsid w:val="0088015C"/>
    <w:rsid w:val="008805C6"/>
    <w:rsid w:val="00880AA4"/>
    <w:rsid w:val="008813B8"/>
    <w:rsid w:val="0088144E"/>
    <w:rsid w:val="00881515"/>
    <w:rsid w:val="008821E8"/>
    <w:rsid w:val="00882482"/>
    <w:rsid w:val="00882A73"/>
    <w:rsid w:val="00882B00"/>
    <w:rsid w:val="0088328A"/>
    <w:rsid w:val="008835CD"/>
    <w:rsid w:val="00883676"/>
    <w:rsid w:val="00883787"/>
    <w:rsid w:val="00883E5A"/>
    <w:rsid w:val="00884847"/>
    <w:rsid w:val="00884CF8"/>
    <w:rsid w:val="00884EBD"/>
    <w:rsid w:val="00885B66"/>
    <w:rsid w:val="0088603B"/>
    <w:rsid w:val="008863C3"/>
    <w:rsid w:val="00886433"/>
    <w:rsid w:val="00886C97"/>
    <w:rsid w:val="00887137"/>
    <w:rsid w:val="008871B6"/>
    <w:rsid w:val="0088732E"/>
    <w:rsid w:val="008876FB"/>
    <w:rsid w:val="00887A13"/>
    <w:rsid w:val="0089030F"/>
    <w:rsid w:val="00890353"/>
    <w:rsid w:val="008916F6"/>
    <w:rsid w:val="00891A05"/>
    <w:rsid w:val="00891A9D"/>
    <w:rsid w:val="00891D03"/>
    <w:rsid w:val="008925A9"/>
    <w:rsid w:val="0089266C"/>
    <w:rsid w:val="00892CEE"/>
    <w:rsid w:val="008931D3"/>
    <w:rsid w:val="008933D6"/>
    <w:rsid w:val="00893658"/>
    <w:rsid w:val="00893AFD"/>
    <w:rsid w:val="00893D8B"/>
    <w:rsid w:val="00893E26"/>
    <w:rsid w:val="0089482C"/>
    <w:rsid w:val="00894BBA"/>
    <w:rsid w:val="0089533E"/>
    <w:rsid w:val="00895DEF"/>
    <w:rsid w:val="0089611B"/>
    <w:rsid w:val="00896397"/>
    <w:rsid w:val="0089697B"/>
    <w:rsid w:val="00896A16"/>
    <w:rsid w:val="00896E3B"/>
    <w:rsid w:val="00897250"/>
    <w:rsid w:val="00897776"/>
    <w:rsid w:val="00897A28"/>
    <w:rsid w:val="00897A75"/>
    <w:rsid w:val="00897F01"/>
    <w:rsid w:val="00897FD5"/>
    <w:rsid w:val="008A0702"/>
    <w:rsid w:val="008A0A5D"/>
    <w:rsid w:val="008A15DB"/>
    <w:rsid w:val="008A1615"/>
    <w:rsid w:val="008A18A8"/>
    <w:rsid w:val="008A1D04"/>
    <w:rsid w:val="008A2236"/>
    <w:rsid w:val="008A2340"/>
    <w:rsid w:val="008A2369"/>
    <w:rsid w:val="008A2555"/>
    <w:rsid w:val="008A2F50"/>
    <w:rsid w:val="008A3323"/>
    <w:rsid w:val="008A379B"/>
    <w:rsid w:val="008A3C01"/>
    <w:rsid w:val="008A426A"/>
    <w:rsid w:val="008A42F5"/>
    <w:rsid w:val="008A46CC"/>
    <w:rsid w:val="008A502B"/>
    <w:rsid w:val="008A50A6"/>
    <w:rsid w:val="008A5579"/>
    <w:rsid w:val="008A55F7"/>
    <w:rsid w:val="008A585C"/>
    <w:rsid w:val="008A59DF"/>
    <w:rsid w:val="008A5BDF"/>
    <w:rsid w:val="008A5E37"/>
    <w:rsid w:val="008A613F"/>
    <w:rsid w:val="008A6C81"/>
    <w:rsid w:val="008A7009"/>
    <w:rsid w:val="008A7925"/>
    <w:rsid w:val="008B07FB"/>
    <w:rsid w:val="008B0BB8"/>
    <w:rsid w:val="008B0E01"/>
    <w:rsid w:val="008B1520"/>
    <w:rsid w:val="008B1639"/>
    <w:rsid w:val="008B1751"/>
    <w:rsid w:val="008B1988"/>
    <w:rsid w:val="008B23CA"/>
    <w:rsid w:val="008B2BCB"/>
    <w:rsid w:val="008B2C93"/>
    <w:rsid w:val="008B2E3B"/>
    <w:rsid w:val="008B3046"/>
    <w:rsid w:val="008B30CE"/>
    <w:rsid w:val="008B3C58"/>
    <w:rsid w:val="008B3E3B"/>
    <w:rsid w:val="008B3EC2"/>
    <w:rsid w:val="008B4366"/>
    <w:rsid w:val="008B4C36"/>
    <w:rsid w:val="008B57AE"/>
    <w:rsid w:val="008B5D7E"/>
    <w:rsid w:val="008B5E74"/>
    <w:rsid w:val="008B5EE4"/>
    <w:rsid w:val="008B630A"/>
    <w:rsid w:val="008B65F0"/>
    <w:rsid w:val="008B66E2"/>
    <w:rsid w:val="008B68E3"/>
    <w:rsid w:val="008B6968"/>
    <w:rsid w:val="008B7C4F"/>
    <w:rsid w:val="008B7E1C"/>
    <w:rsid w:val="008C0399"/>
    <w:rsid w:val="008C0E4C"/>
    <w:rsid w:val="008C116B"/>
    <w:rsid w:val="008C128F"/>
    <w:rsid w:val="008C1BD7"/>
    <w:rsid w:val="008C1C72"/>
    <w:rsid w:val="008C3274"/>
    <w:rsid w:val="008C34F6"/>
    <w:rsid w:val="008C3A60"/>
    <w:rsid w:val="008C4075"/>
    <w:rsid w:val="008C40E4"/>
    <w:rsid w:val="008C480C"/>
    <w:rsid w:val="008C4860"/>
    <w:rsid w:val="008C49EF"/>
    <w:rsid w:val="008C4CCA"/>
    <w:rsid w:val="008C4DE3"/>
    <w:rsid w:val="008C5743"/>
    <w:rsid w:val="008C5EF2"/>
    <w:rsid w:val="008C6F42"/>
    <w:rsid w:val="008C6FCB"/>
    <w:rsid w:val="008C722C"/>
    <w:rsid w:val="008C7525"/>
    <w:rsid w:val="008C779B"/>
    <w:rsid w:val="008C79C4"/>
    <w:rsid w:val="008C7EEF"/>
    <w:rsid w:val="008D0013"/>
    <w:rsid w:val="008D0706"/>
    <w:rsid w:val="008D0884"/>
    <w:rsid w:val="008D1102"/>
    <w:rsid w:val="008D1A72"/>
    <w:rsid w:val="008D1C64"/>
    <w:rsid w:val="008D24D2"/>
    <w:rsid w:val="008D2BF3"/>
    <w:rsid w:val="008D326E"/>
    <w:rsid w:val="008D3C18"/>
    <w:rsid w:val="008D49E4"/>
    <w:rsid w:val="008D4A32"/>
    <w:rsid w:val="008D4D49"/>
    <w:rsid w:val="008D5081"/>
    <w:rsid w:val="008D5433"/>
    <w:rsid w:val="008D5A9E"/>
    <w:rsid w:val="008D5DF2"/>
    <w:rsid w:val="008D724A"/>
    <w:rsid w:val="008D7604"/>
    <w:rsid w:val="008D77FF"/>
    <w:rsid w:val="008D7FDA"/>
    <w:rsid w:val="008E0755"/>
    <w:rsid w:val="008E296F"/>
    <w:rsid w:val="008E2A6B"/>
    <w:rsid w:val="008E2CA0"/>
    <w:rsid w:val="008E2E69"/>
    <w:rsid w:val="008E368C"/>
    <w:rsid w:val="008E41B0"/>
    <w:rsid w:val="008E4DF6"/>
    <w:rsid w:val="008E584F"/>
    <w:rsid w:val="008E5F7C"/>
    <w:rsid w:val="008E7292"/>
    <w:rsid w:val="008E7534"/>
    <w:rsid w:val="008E7754"/>
    <w:rsid w:val="008F0020"/>
    <w:rsid w:val="008F18FA"/>
    <w:rsid w:val="008F24FF"/>
    <w:rsid w:val="008F2A74"/>
    <w:rsid w:val="008F2C9C"/>
    <w:rsid w:val="008F2D25"/>
    <w:rsid w:val="008F2E78"/>
    <w:rsid w:val="008F385E"/>
    <w:rsid w:val="008F4D94"/>
    <w:rsid w:val="008F4E6B"/>
    <w:rsid w:val="008F4EE7"/>
    <w:rsid w:val="008F5345"/>
    <w:rsid w:val="008F619F"/>
    <w:rsid w:val="008F63C1"/>
    <w:rsid w:val="008F6A3B"/>
    <w:rsid w:val="008F6F4F"/>
    <w:rsid w:val="008F756F"/>
    <w:rsid w:val="008F7A7A"/>
    <w:rsid w:val="008F7E83"/>
    <w:rsid w:val="009000F5"/>
    <w:rsid w:val="00900110"/>
    <w:rsid w:val="0090014E"/>
    <w:rsid w:val="009002A0"/>
    <w:rsid w:val="00900FA7"/>
    <w:rsid w:val="0090138A"/>
    <w:rsid w:val="009015A6"/>
    <w:rsid w:val="00901CBF"/>
    <w:rsid w:val="00901DFA"/>
    <w:rsid w:val="00903574"/>
    <w:rsid w:val="00903FC3"/>
    <w:rsid w:val="00904259"/>
    <w:rsid w:val="00904859"/>
    <w:rsid w:val="00905D6A"/>
    <w:rsid w:val="00906058"/>
    <w:rsid w:val="009060D6"/>
    <w:rsid w:val="009064E6"/>
    <w:rsid w:val="00906D88"/>
    <w:rsid w:val="009073D3"/>
    <w:rsid w:val="00907666"/>
    <w:rsid w:val="00907880"/>
    <w:rsid w:val="00907DB7"/>
    <w:rsid w:val="00910153"/>
    <w:rsid w:val="009104C7"/>
    <w:rsid w:val="00910CF1"/>
    <w:rsid w:val="00910E20"/>
    <w:rsid w:val="00911044"/>
    <w:rsid w:val="00911142"/>
    <w:rsid w:val="00911324"/>
    <w:rsid w:val="00911474"/>
    <w:rsid w:val="00911B6A"/>
    <w:rsid w:val="009124FC"/>
    <w:rsid w:val="00912594"/>
    <w:rsid w:val="00912644"/>
    <w:rsid w:val="0091323B"/>
    <w:rsid w:val="00913408"/>
    <w:rsid w:val="0091399F"/>
    <w:rsid w:val="00914356"/>
    <w:rsid w:val="009144A6"/>
    <w:rsid w:val="00914DDF"/>
    <w:rsid w:val="00915E54"/>
    <w:rsid w:val="00915F38"/>
    <w:rsid w:val="0091612F"/>
    <w:rsid w:val="009164B3"/>
    <w:rsid w:val="00916B7C"/>
    <w:rsid w:val="00916E41"/>
    <w:rsid w:val="00917322"/>
    <w:rsid w:val="0091733C"/>
    <w:rsid w:val="0091740D"/>
    <w:rsid w:val="00917918"/>
    <w:rsid w:val="009179ED"/>
    <w:rsid w:val="00917C0B"/>
    <w:rsid w:val="00920228"/>
    <w:rsid w:val="00920ECB"/>
    <w:rsid w:val="00921BFC"/>
    <w:rsid w:val="00921C1B"/>
    <w:rsid w:val="00923131"/>
    <w:rsid w:val="009237F7"/>
    <w:rsid w:val="009244C3"/>
    <w:rsid w:val="0092487B"/>
    <w:rsid w:val="00924963"/>
    <w:rsid w:val="00924F66"/>
    <w:rsid w:val="00925002"/>
    <w:rsid w:val="009250F8"/>
    <w:rsid w:val="009252B1"/>
    <w:rsid w:val="00925367"/>
    <w:rsid w:val="00925659"/>
    <w:rsid w:val="00925CBA"/>
    <w:rsid w:val="0092670C"/>
    <w:rsid w:val="0092689B"/>
    <w:rsid w:val="00926A76"/>
    <w:rsid w:val="00926DFD"/>
    <w:rsid w:val="00926F0B"/>
    <w:rsid w:val="00927A1F"/>
    <w:rsid w:val="00927D9C"/>
    <w:rsid w:val="00930234"/>
    <w:rsid w:val="00930E3F"/>
    <w:rsid w:val="00930EE1"/>
    <w:rsid w:val="0093173D"/>
    <w:rsid w:val="009317F2"/>
    <w:rsid w:val="00931A24"/>
    <w:rsid w:val="009322B6"/>
    <w:rsid w:val="00932C46"/>
    <w:rsid w:val="00932E42"/>
    <w:rsid w:val="00933354"/>
    <w:rsid w:val="00933416"/>
    <w:rsid w:val="00935248"/>
    <w:rsid w:val="009359DE"/>
    <w:rsid w:val="00935ADA"/>
    <w:rsid w:val="00936474"/>
    <w:rsid w:val="00936A06"/>
    <w:rsid w:val="00937461"/>
    <w:rsid w:val="009375C1"/>
    <w:rsid w:val="00937A35"/>
    <w:rsid w:val="00937A8E"/>
    <w:rsid w:val="00937EA0"/>
    <w:rsid w:val="0094083C"/>
    <w:rsid w:val="00941327"/>
    <w:rsid w:val="009414D4"/>
    <w:rsid w:val="0094157A"/>
    <w:rsid w:val="00941A5B"/>
    <w:rsid w:val="00941D81"/>
    <w:rsid w:val="00941DD3"/>
    <w:rsid w:val="0094226C"/>
    <w:rsid w:val="009429AF"/>
    <w:rsid w:val="0094462F"/>
    <w:rsid w:val="0094466A"/>
    <w:rsid w:val="009449F2"/>
    <w:rsid w:val="00944DAF"/>
    <w:rsid w:val="0094533E"/>
    <w:rsid w:val="0094624E"/>
    <w:rsid w:val="00946BFC"/>
    <w:rsid w:val="00947572"/>
    <w:rsid w:val="009477CF"/>
    <w:rsid w:val="00947856"/>
    <w:rsid w:val="00947CB6"/>
    <w:rsid w:val="0095014D"/>
    <w:rsid w:val="0095045C"/>
    <w:rsid w:val="00950598"/>
    <w:rsid w:val="009505E9"/>
    <w:rsid w:val="00950BA5"/>
    <w:rsid w:val="00951059"/>
    <w:rsid w:val="009519F3"/>
    <w:rsid w:val="00951AD8"/>
    <w:rsid w:val="00951DE6"/>
    <w:rsid w:val="00952587"/>
    <w:rsid w:val="009531E7"/>
    <w:rsid w:val="009537B6"/>
    <w:rsid w:val="0095405A"/>
    <w:rsid w:val="00954530"/>
    <w:rsid w:val="00954D13"/>
    <w:rsid w:val="009559CD"/>
    <w:rsid w:val="009559FB"/>
    <w:rsid w:val="00955BCC"/>
    <w:rsid w:val="00955EB9"/>
    <w:rsid w:val="0095641C"/>
    <w:rsid w:val="009577AB"/>
    <w:rsid w:val="00957A3C"/>
    <w:rsid w:val="009600E5"/>
    <w:rsid w:val="0096045D"/>
    <w:rsid w:val="009607FF"/>
    <w:rsid w:val="00960BDD"/>
    <w:rsid w:val="0096130E"/>
    <w:rsid w:val="009613AA"/>
    <w:rsid w:val="00961767"/>
    <w:rsid w:val="00961CB8"/>
    <w:rsid w:val="009620B5"/>
    <w:rsid w:val="00962F14"/>
    <w:rsid w:val="00962F25"/>
    <w:rsid w:val="0096308E"/>
    <w:rsid w:val="009631E5"/>
    <w:rsid w:val="0096416E"/>
    <w:rsid w:val="00964706"/>
    <w:rsid w:val="0096495C"/>
    <w:rsid w:val="0096497A"/>
    <w:rsid w:val="00964D5F"/>
    <w:rsid w:val="009656F4"/>
    <w:rsid w:val="00966817"/>
    <w:rsid w:val="00966CA1"/>
    <w:rsid w:val="00967AD3"/>
    <w:rsid w:val="0097039E"/>
    <w:rsid w:val="0097057F"/>
    <w:rsid w:val="0097062D"/>
    <w:rsid w:val="00971375"/>
    <w:rsid w:val="009713FD"/>
    <w:rsid w:val="009714C0"/>
    <w:rsid w:val="00971761"/>
    <w:rsid w:val="0097178C"/>
    <w:rsid w:val="009718D8"/>
    <w:rsid w:val="00971F7C"/>
    <w:rsid w:val="009720C0"/>
    <w:rsid w:val="00973021"/>
    <w:rsid w:val="009737B7"/>
    <w:rsid w:val="00973A8C"/>
    <w:rsid w:val="00973BBC"/>
    <w:rsid w:val="00973E1E"/>
    <w:rsid w:val="009744A8"/>
    <w:rsid w:val="00974F54"/>
    <w:rsid w:val="00974F76"/>
    <w:rsid w:val="009751B3"/>
    <w:rsid w:val="00975A2D"/>
    <w:rsid w:val="00975D11"/>
    <w:rsid w:val="00976140"/>
    <w:rsid w:val="009762D6"/>
    <w:rsid w:val="009769D7"/>
    <w:rsid w:val="00976E89"/>
    <w:rsid w:val="0097709E"/>
    <w:rsid w:val="009773BE"/>
    <w:rsid w:val="0097746B"/>
    <w:rsid w:val="009806BD"/>
    <w:rsid w:val="00980F3B"/>
    <w:rsid w:val="00980FF7"/>
    <w:rsid w:val="0098107A"/>
    <w:rsid w:val="00981084"/>
    <w:rsid w:val="009816F2"/>
    <w:rsid w:val="00981C49"/>
    <w:rsid w:val="009822FB"/>
    <w:rsid w:val="00982404"/>
    <w:rsid w:val="00982BCB"/>
    <w:rsid w:val="00982CB6"/>
    <w:rsid w:val="00982FB9"/>
    <w:rsid w:val="0098306D"/>
    <w:rsid w:val="009831E2"/>
    <w:rsid w:val="009841C6"/>
    <w:rsid w:val="00984D58"/>
    <w:rsid w:val="00985437"/>
    <w:rsid w:val="00986262"/>
    <w:rsid w:val="00986463"/>
    <w:rsid w:val="00986571"/>
    <w:rsid w:val="00986659"/>
    <w:rsid w:val="00986831"/>
    <w:rsid w:val="0098699A"/>
    <w:rsid w:val="00986B84"/>
    <w:rsid w:val="009870FA"/>
    <w:rsid w:val="0098765C"/>
    <w:rsid w:val="00987D7F"/>
    <w:rsid w:val="0099042A"/>
    <w:rsid w:val="009904F7"/>
    <w:rsid w:val="00991789"/>
    <w:rsid w:val="00991A75"/>
    <w:rsid w:val="00991CF7"/>
    <w:rsid w:val="009924AF"/>
    <w:rsid w:val="00992C53"/>
    <w:rsid w:val="00993DC7"/>
    <w:rsid w:val="0099407F"/>
    <w:rsid w:val="00994B0A"/>
    <w:rsid w:val="009950E7"/>
    <w:rsid w:val="009952E9"/>
    <w:rsid w:val="009953C6"/>
    <w:rsid w:val="00995AA4"/>
    <w:rsid w:val="00995B4C"/>
    <w:rsid w:val="00995E77"/>
    <w:rsid w:val="00995EEA"/>
    <w:rsid w:val="009963FA"/>
    <w:rsid w:val="009A0D55"/>
    <w:rsid w:val="009A1479"/>
    <w:rsid w:val="009A170A"/>
    <w:rsid w:val="009A1970"/>
    <w:rsid w:val="009A1E75"/>
    <w:rsid w:val="009A1ECD"/>
    <w:rsid w:val="009A24A2"/>
    <w:rsid w:val="009A4309"/>
    <w:rsid w:val="009A44DB"/>
    <w:rsid w:val="009A4F0F"/>
    <w:rsid w:val="009A553E"/>
    <w:rsid w:val="009A598C"/>
    <w:rsid w:val="009A5CCF"/>
    <w:rsid w:val="009A643E"/>
    <w:rsid w:val="009A683E"/>
    <w:rsid w:val="009A6934"/>
    <w:rsid w:val="009A6A4B"/>
    <w:rsid w:val="009A6B13"/>
    <w:rsid w:val="009B0533"/>
    <w:rsid w:val="009B0653"/>
    <w:rsid w:val="009B0AD4"/>
    <w:rsid w:val="009B0AD7"/>
    <w:rsid w:val="009B0DBA"/>
    <w:rsid w:val="009B19A2"/>
    <w:rsid w:val="009B1CBF"/>
    <w:rsid w:val="009B1F6C"/>
    <w:rsid w:val="009B1FE3"/>
    <w:rsid w:val="009B26D5"/>
    <w:rsid w:val="009B289A"/>
    <w:rsid w:val="009B2ABC"/>
    <w:rsid w:val="009B2EA0"/>
    <w:rsid w:val="009B31CD"/>
    <w:rsid w:val="009B3815"/>
    <w:rsid w:val="009B39AE"/>
    <w:rsid w:val="009B39DC"/>
    <w:rsid w:val="009B3E82"/>
    <w:rsid w:val="009B4553"/>
    <w:rsid w:val="009B482D"/>
    <w:rsid w:val="009B4E55"/>
    <w:rsid w:val="009B5B94"/>
    <w:rsid w:val="009B5D15"/>
    <w:rsid w:val="009B679C"/>
    <w:rsid w:val="009B681F"/>
    <w:rsid w:val="009B744E"/>
    <w:rsid w:val="009C0E18"/>
    <w:rsid w:val="009C1DEF"/>
    <w:rsid w:val="009C225C"/>
    <w:rsid w:val="009C2362"/>
    <w:rsid w:val="009C2766"/>
    <w:rsid w:val="009C27BE"/>
    <w:rsid w:val="009C314C"/>
    <w:rsid w:val="009C3270"/>
    <w:rsid w:val="009C3372"/>
    <w:rsid w:val="009C3A35"/>
    <w:rsid w:val="009C40EB"/>
    <w:rsid w:val="009C426E"/>
    <w:rsid w:val="009C496E"/>
    <w:rsid w:val="009C5A16"/>
    <w:rsid w:val="009C6700"/>
    <w:rsid w:val="009C67CC"/>
    <w:rsid w:val="009C69AA"/>
    <w:rsid w:val="009C71C0"/>
    <w:rsid w:val="009C723C"/>
    <w:rsid w:val="009C728C"/>
    <w:rsid w:val="009C7D97"/>
    <w:rsid w:val="009D0113"/>
    <w:rsid w:val="009D0458"/>
    <w:rsid w:val="009D048F"/>
    <w:rsid w:val="009D05C0"/>
    <w:rsid w:val="009D067E"/>
    <w:rsid w:val="009D179D"/>
    <w:rsid w:val="009D1A0B"/>
    <w:rsid w:val="009D21D0"/>
    <w:rsid w:val="009D22B7"/>
    <w:rsid w:val="009D25AF"/>
    <w:rsid w:val="009D264B"/>
    <w:rsid w:val="009D2B90"/>
    <w:rsid w:val="009D39DC"/>
    <w:rsid w:val="009D4814"/>
    <w:rsid w:val="009D49C6"/>
    <w:rsid w:val="009D4A5A"/>
    <w:rsid w:val="009D4AD1"/>
    <w:rsid w:val="009D5686"/>
    <w:rsid w:val="009D5703"/>
    <w:rsid w:val="009D5A0C"/>
    <w:rsid w:val="009D6083"/>
    <w:rsid w:val="009D69E3"/>
    <w:rsid w:val="009D6BED"/>
    <w:rsid w:val="009D705D"/>
    <w:rsid w:val="009D71D0"/>
    <w:rsid w:val="009D75BF"/>
    <w:rsid w:val="009D7A7D"/>
    <w:rsid w:val="009D7E47"/>
    <w:rsid w:val="009E008A"/>
    <w:rsid w:val="009E035E"/>
    <w:rsid w:val="009E0806"/>
    <w:rsid w:val="009E164F"/>
    <w:rsid w:val="009E181C"/>
    <w:rsid w:val="009E1AC1"/>
    <w:rsid w:val="009E230E"/>
    <w:rsid w:val="009E274B"/>
    <w:rsid w:val="009E2F2F"/>
    <w:rsid w:val="009E30D9"/>
    <w:rsid w:val="009E3193"/>
    <w:rsid w:val="009E338F"/>
    <w:rsid w:val="009E3C0E"/>
    <w:rsid w:val="009E3E96"/>
    <w:rsid w:val="009E40F7"/>
    <w:rsid w:val="009E4E8B"/>
    <w:rsid w:val="009E4EDE"/>
    <w:rsid w:val="009E60C0"/>
    <w:rsid w:val="009E62E3"/>
    <w:rsid w:val="009E6838"/>
    <w:rsid w:val="009E6996"/>
    <w:rsid w:val="009E6E66"/>
    <w:rsid w:val="009E71A1"/>
    <w:rsid w:val="009E796A"/>
    <w:rsid w:val="009E7E0C"/>
    <w:rsid w:val="009F00D5"/>
    <w:rsid w:val="009F04E2"/>
    <w:rsid w:val="009F0735"/>
    <w:rsid w:val="009F18A4"/>
    <w:rsid w:val="009F23E4"/>
    <w:rsid w:val="009F2990"/>
    <w:rsid w:val="009F2EEF"/>
    <w:rsid w:val="009F343D"/>
    <w:rsid w:val="009F3610"/>
    <w:rsid w:val="009F39AF"/>
    <w:rsid w:val="009F3E20"/>
    <w:rsid w:val="009F43C5"/>
    <w:rsid w:val="009F4B91"/>
    <w:rsid w:val="009F4E60"/>
    <w:rsid w:val="009F4FBE"/>
    <w:rsid w:val="009F5227"/>
    <w:rsid w:val="009F5FA6"/>
    <w:rsid w:val="009F623C"/>
    <w:rsid w:val="009F668A"/>
    <w:rsid w:val="009F69DC"/>
    <w:rsid w:val="009F70E1"/>
    <w:rsid w:val="00A00517"/>
    <w:rsid w:val="00A00DC6"/>
    <w:rsid w:val="00A0151A"/>
    <w:rsid w:val="00A01BDC"/>
    <w:rsid w:val="00A01D77"/>
    <w:rsid w:val="00A0304A"/>
    <w:rsid w:val="00A0383A"/>
    <w:rsid w:val="00A0480E"/>
    <w:rsid w:val="00A04E9A"/>
    <w:rsid w:val="00A0503F"/>
    <w:rsid w:val="00A0605B"/>
    <w:rsid w:val="00A06190"/>
    <w:rsid w:val="00A064C2"/>
    <w:rsid w:val="00A067E9"/>
    <w:rsid w:val="00A06B09"/>
    <w:rsid w:val="00A06BFF"/>
    <w:rsid w:val="00A07835"/>
    <w:rsid w:val="00A07976"/>
    <w:rsid w:val="00A07A23"/>
    <w:rsid w:val="00A07DD2"/>
    <w:rsid w:val="00A10BBB"/>
    <w:rsid w:val="00A11257"/>
    <w:rsid w:val="00A116A0"/>
    <w:rsid w:val="00A119CB"/>
    <w:rsid w:val="00A11C3D"/>
    <w:rsid w:val="00A11C97"/>
    <w:rsid w:val="00A1303A"/>
    <w:rsid w:val="00A130BC"/>
    <w:rsid w:val="00A13341"/>
    <w:rsid w:val="00A139B6"/>
    <w:rsid w:val="00A1593E"/>
    <w:rsid w:val="00A15D18"/>
    <w:rsid w:val="00A15EBF"/>
    <w:rsid w:val="00A1635E"/>
    <w:rsid w:val="00A16564"/>
    <w:rsid w:val="00A16FA2"/>
    <w:rsid w:val="00A173CF"/>
    <w:rsid w:val="00A1775F"/>
    <w:rsid w:val="00A179B1"/>
    <w:rsid w:val="00A179F1"/>
    <w:rsid w:val="00A20861"/>
    <w:rsid w:val="00A208FB"/>
    <w:rsid w:val="00A2094C"/>
    <w:rsid w:val="00A20D19"/>
    <w:rsid w:val="00A20EA5"/>
    <w:rsid w:val="00A20EE9"/>
    <w:rsid w:val="00A20EF6"/>
    <w:rsid w:val="00A217EA"/>
    <w:rsid w:val="00A21A27"/>
    <w:rsid w:val="00A21C31"/>
    <w:rsid w:val="00A226D1"/>
    <w:rsid w:val="00A22D2B"/>
    <w:rsid w:val="00A23A49"/>
    <w:rsid w:val="00A24A69"/>
    <w:rsid w:val="00A24F9D"/>
    <w:rsid w:val="00A251B3"/>
    <w:rsid w:val="00A2592B"/>
    <w:rsid w:val="00A25956"/>
    <w:rsid w:val="00A25D24"/>
    <w:rsid w:val="00A2639A"/>
    <w:rsid w:val="00A26451"/>
    <w:rsid w:val="00A266BD"/>
    <w:rsid w:val="00A26E39"/>
    <w:rsid w:val="00A26E93"/>
    <w:rsid w:val="00A270AA"/>
    <w:rsid w:val="00A27ED4"/>
    <w:rsid w:val="00A308FE"/>
    <w:rsid w:val="00A313B3"/>
    <w:rsid w:val="00A319B9"/>
    <w:rsid w:val="00A31BEE"/>
    <w:rsid w:val="00A31D75"/>
    <w:rsid w:val="00A3219F"/>
    <w:rsid w:val="00A331E8"/>
    <w:rsid w:val="00A3362B"/>
    <w:rsid w:val="00A33A21"/>
    <w:rsid w:val="00A33D0E"/>
    <w:rsid w:val="00A33FC0"/>
    <w:rsid w:val="00A3404F"/>
    <w:rsid w:val="00A34111"/>
    <w:rsid w:val="00A3411E"/>
    <w:rsid w:val="00A341EE"/>
    <w:rsid w:val="00A348E6"/>
    <w:rsid w:val="00A34B80"/>
    <w:rsid w:val="00A34DAE"/>
    <w:rsid w:val="00A353D7"/>
    <w:rsid w:val="00A3555A"/>
    <w:rsid w:val="00A356C8"/>
    <w:rsid w:val="00A356DF"/>
    <w:rsid w:val="00A35DFA"/>
    <w:rsid w:val="00A35EFD"/>
    <w:rsid w:val="00A35F9C"/>
    <w:rsid w:val="00A35FB4"/>
    <w:rsid w:val="00A36330"/>
    <w:rsid w:val="00A3650E"/>
    <w:rsid w:val="00A36872"/>
    <w:rsid w:val="00A3688A"/>
    <w:rsid w:val="00A371B4"/>
    <w:rsid w:val="00A3791B"/>
    <w:rsid w:val="00A37995"/>
    <w:rsid w:val="00A37B52"/>
    <w:rsid w:val="00A37C6A"/>
    <w:rsid w:val="00A402FB"/>
    <w:rsid w:val="00A4060B"/>
    <w:rsid w:val="00A4078D"/>
    <w:rsid w:val="00A407CE"/>
    <w:rsid w:val="00A40A93"/>
    <w:rsid w:val="00A40B31"/>
    <w:rsid w:val="00A40D10"/>
    <w:rsid w:val="00A412CF"/>
    <w:rsid w:val="00A41BA4"/>
    <w:rsid w:val="00A42148"/>
    <w:rsid w:val="00A4229D"/>
    <w:rsid w:val="00A422FA"/>
    <w:rsid w:val="00A423DB"/>
    <w:rsid w:val="00A43979"/>
    <w:rsid w:val="00A43F52"/>
    <w:rsid w:val="00A43F98"/>
    <w:rsid w:val="00A4453A"/>
    <w:rsid w:val="00A4474E"/>
    <w:rsid w:val="00A44A9D"/>
    <w:rsid w:val="00A44EFB"/>
    <w:rsid w:val="00A44F2A"/>
    <w:rsid w:val="00A44FFD"/>
    <w:rsid w:val="00A451CE"/>
    <w:rsid w:val="00A45A1A"/>
    <w:rsid w:val="00A45BCB"/>
    <w:rsid w:val="00A45DDB"/>
    <w:rsid w:val="00A467B4"/>
    <w:rsid w:val="00A4698D"/>
    <w:rsid w:val="00A46E98"/>
    <w:rsid w:val="00A46EB4"/>
    <w:rsid w:val="00A4747A"/>
    <w:rsid w:val="00A4754D"/>
    <w:rsid w:val="00A47AE6"/>
    <w:rsid w:val="00A500E0"/>
    <w:rsid w:val="00A502AC"/>
    <w:rsid w:val="00A503D7"/>
    <w:rsid w:val="00A51092"/>
    <w:rsid w:val="00A5176E"/>
    <w:rsid w:val="00A51911"/>
    <w:rsid w:val="00A5192E"/>
    <w:rsid w:val="00A51CB0"/>
    <w:rsid w:val="00A51DAF"/>
    <w:rsid w:val="00A51E06"/>
    <w:rsid w:val="00A520F9"/>
    <w:rsid w:val="00A522A6"/>
    <w:rsid w:val="00A523AD"/>
    <w:rsid w:val="00A529E3"/>
    <w:rsid w:val="00A529EC"/>
    <w:rsid w:val="00A53A62"/>
    <w:rsid w:val="00A54452"/>
    <w:rsid w:val="00A544D6"/>
    <w:rsid w:val="00A546DE"/>
    <w:rsid w:val="00A55237"/>
    <w:rsid w:val="00A55779"/>
    <w:rsid w:val="00A55B8A"/>
    <w:rsid w:val="00A561B5"/>
    <w:rsid w:val="00A5625F"/>
    <w:rsid w:val="00A56A28"/>
    <w:rsid w:val="00A57BAF"/>
    <w:rsid w:val="00A6047F"/>
    <w:rsid w:val="00A6094E"/>
    <w:rsid w:val="00A60BBF"/>
    <w:rsid w:val="00A61597"/>
    <w:rsid w:val="00A6160A"/>
    <w:rsid w:val="00A61AA6"/>
    <w:rsid w:val="00A61D6B"/>
    <w:rsid w:val="00A61EEE"/>
    <w:rsid w:val="00A623CD"/>
    <w:rsid w:val="00A62611"/>
    <w:rsid w:val="00A6264A"/>
    <w:rsid w:val="00A62C54"/>
    <w:rsid w:val="00A63205"/>
    <w:rsid w:val="00A6328A"/>
    <w:rsid w:val="00A642B9"/>
    <w:rsid w:val="00A643A0"/>
    <w:rsid w:val="00A64428"/>
    <w:rsid w:val="00A64EE2"/>
    <w:rsid w:val="00A65212"/>
    <w:rsid w:val="00A665B4"/>
    <w:rsid w:val="00A66A4E"/>
    <w:rsid w:val="00A66C52"/>
    <w:rsid w:val="00A66D1D"/>
    <w:rsid w:val="00A670F9"/>
    <w:rsid w:val="00A674C1"/>
    <w:rsid w:val="00A674EE"/>
    <w:rsid w:val="00A6754E"/>
    <w:rsid w:val="00A67681"/>
    <w:rsid w:val="00A67E15"/>
    <w:rsid w:val="00A7002D"/>
    <w:rsid w:val="00A70BB5"/>
    <w:rsid w:val="00A70F1B"/>
    <w:rsid w:val="00A71C0E"/>
    <w:rsid w:val="00A71E30"/>
    <w:rsid w:val="00A71F5A"/>
    <w:rsid w:val="00A72001"/>
    <w:rsid w:val="00A7217B"/>
    <w:rsid w:val="00A7239A"/>
    <w:rsid w:val="00A731A5"/>
    <w:rsid w:val="00A731F9"/>
    <w:rsid w:val="00A747F7"/>
    <w:rsid w:val="00A74C3A"/>
    <w:rsid w:val="00A75D93"/>
    <w:rsid w:val="00A75E2A"/>
    <w:rsid w:val="00A760CA"/>
    <w:rsid w:val="00A76309"/>
    <w:rsid w:val="00A77F97"/>
    <w:rsid w:val="00A80598"/>
    <w:rsid w:val="00A809E9"/>
    <w:rsid w:val="00A8161E"/>
    <w:rsid w:val="00A817BF"/>
    <w:rsid w:val="00A81CBC"/>
    <w:rsid w:val="00A81F8A"/>
    <w:rsid w:val="00A821AB"/>
    <w:rsid w:val="00A823D8"/>
    <w:rsid w:val="00A82D97"/>
    <w:rsid w:val="00A83484"/>
    <w:rsid w:val="00A834EB"/>
    <w:rsid w:val="00A83629"/>
    <w:rsid w:val="00A83EEA"/>
    <w:rsid w:val="00A84522"/>
    <w:rsid w:val="00A849CC"/>
    <w:rsid w:val="00A84F1C"/>
    <w:rsid w:val="00A851B3"/>
    <w:rsid w:val="00A8570D"/>
    <w:rsid w:val="00A8590E"/>
    <w:rsid w:val="00A85E71"/>
    <w:rsid w:val="00A8615F"/>
    <w:rsid w:val="00A8632B"/>
    <w:rsid w:val="00A8661F"/>
    <w:rsid w:val="00A866C9"/>
    <w:rsid w:val="00A86CDE"/>
    <w:rsid w:val="00A86E96"/>
    <w:rsid w:val="00A86FD9"/>
    <w:rsid w:val="00A872AE"/>
    <w:rsid w:val="00A8759A"/>
    <w:rsid w:val="00A8771C"/>
    <w:rsid w:val="00A8775B"/>
    <w:rsid w:val="00A87F78"/>
    <w:rsid w:val="00A87F85"/>
    <w:rsid w:val="00A911E9"/>
    <w:rsid w:val="00A9124E"/>
    <w:rsid w:val="00A92B18"/>
    <w:rsid w:val="00A92FE0"/>
    <w:rsid w:val="00A93439"/>
    <w:rsid w:val="00A9343A"/>
    <w:rsid w:val="00A93711"/>
    <w:rsid w:val="00A93AAB"/>
    <w:rsid w:val="00A945C1"/>
    <w:rsid w:val="00A946D4"/>
    <w:rsid w:val="00A94D17"/>
    <w:rsid w:val="00A94DE2"/>
    <w:rsid w:val="00A950AC"/>
    <w:rsid w:val="00A95910"/>
    <w:rsid w:val="00A95C52"/>
    <w:rsid w:val="00A95FE1"/>
    <w:rsid w:val="00A96C4E"/>
    <w:rsid w:val="00A972E2"/>
    <w:rsid w:val="00A977B4"/>
    <w:rsid w:val="00A97A30"/>
    <w:rsid w:val="00A97F46"/>
    <w:rsid w:val="00AA09D6"/>
    <w:rsid w:val="00AA20F0"/>
    <w:rsid w:val="00AA261E"/>
    <w:rsid w:val="00AA2924"/>
    <w:rsid w:val="00AA2BD9"/>
    <w:rsid w:val="00AA2E9A"/>
    <w:rsid w:val="00AA3749"/>
    <w:rsid w:val="00AA4653"/>
    <w:rsid w:val="00AA46A5"/>
    <w:rsid w:val="00AA4892"/>
    <w:rsid w:val="00AA50E6"/>
    <w:rsid w:val="00AA60E8"/>
    <w:rsid w:val="00AA6B5B"/>
    <w:rsid w:val="00AA6C42"/>
    <w:rsid w:val="00AA7297"/>
    <w:rsid w:val="00AA79E1"/>
    <w:rsid w:val="00AA7B49"/>
    <w:rsid w:val="00AB0C03"/>
    <w:rsid w:val="00AB0C24"/>
    <w:rsid w:val="00AB0D81"/>
    <w:rsid w:val="00AB12D8"/>
    <w:rsid w:val="00AB16A6"/>
    <w:rsid w:val="00AB1863"/>
    <w:rsid w:val="00AB19FC"/>
    <w:rsid w:val="00AB1AF2"/>
    <w:rsid w:val="00AB2031"/>
    <w:rsid w:val="00AB2078"/>
    <w:rsid w:val="00AB223B"/>
    <w:rsid w:val="00AB38B3"/>
    <w:rsid w:val="00AB3B9E"/>
    <w:rsid w:val="00AB406D"/>
    <w:rsid w:val="00AB416B"/>
    <w:rsid w:val="00AB4865"/>
    <w:rsid w:val="00AB490B"/>
    <w:rsid w:val="00AB4D29"/>
    <w:rsid w:val="00AB58ED"/>
    <w:rsid w:val="00AB5CE3"/>
    <w:rsid w:val="00AB6777"/>
    <w:rsid w:val="00AB74FD"/>
    <w:rsid w:val="00AB7AAF"/>
    <w:rsid w:val="00AB7BDB"/>
    <w:rsid w:val="00AB7DF6"/>
    <w:rsid w:val="00AC06F6"/>
    <w:rsid w:val="00AC0776"/>
    <w:rsid w:val="00AC08A1"/>
    <w:rsid w:val="00AC1637"/>
    <w:rsid w:val="00AC1BAA"/>
    <w:rsid w:val="00AC207B"/>
    <w:rsid w:val="00AC2F5E"/>
    <w:rsid w:val="00AC3446"/>
    <w:rsid w:val="00AC34F3"/>
    <w:rsid w:val="00AC3CF9"/>
    <w:rsid w:val="00AC3EE3"/>
    <w:rsid w:val="00AC41EC"/>
    <w:rsid w:val="00AC424D"/>
    <w:rsid w:val="00AC5641"/>
    <w:rsid w:val="00AC5AD3"/>
    <w:rsid w:val="00AC5E54"/>
    <w:rsid w:val="00AC5E8F"/>
    <w:rsid w:val="00AC6445"/>
    <w:rsid w:val="00AC650B"/>
    <w:rsid w:val="00AC6681"/>
    <w:rsid w:val="00AC6D88"/>
    <w:rsid w:val="00AC78C3"/>
    <w:rsid w:val="00AC78F2"/>
    <w:rsid w:val="00AC7ECE"/>
    <w:rsid w:val="00AD0378"/>
    <w:rsid w:val="00AD0A06"/>
    <w:rsid w:val="00AD0C8E"/>
    <w:rsid w:val="00AD1100"/>
    <w:rsid w:val="00AD25F7"/>
    <w:rsid w:val="00AD27A6"/>
    <w:rsid w:val="00AD2FD7"/>
    <w:rsid w:val="00AD3105"/>
    <w:rsid w:val="00AD321D"/>
    <w:rsid w:val="00AD3343"/>
    <w:rsid w:val="00AD3665"/>
    <w:rsid w:val="00AD3C8A"/>
    <w:rsid w:val="00AD3D27"/>
    <w:rsid w:val="00AD3DD0"/>
    <w:rsid w:val="00AD45D7"/>
    <w:rsid w:val="00AD4D98"/>
    <w:rsid w:val="00AD4EAE"/>
    <w:rsid w:val="00AD4FA5"/>
    <w:rsid w:val="00AD5062"/>
    <w:rsid w:val="00AD5C53"/>
    <w:rsid w:val="00AD5E7D"/>
    <w:rsid w:val="00AD627F"/>
    <w:rsid w:val="00AD6437"/>
    <w:rsid w:val="00AD6569"/>
    <w:rsid w:val="00AD6B26"/>
    <w:rsid w:val="00AD6BD8"/>
    <w:rsid w:val="00AD76BE"/>
    <w:rsid w:val="00AD77B6"/>
    <w:rsid w:val="00AD7829"/>
    <w:rsid w:val="00AD7A51"/>
    <w:rsid w:val="00AE0016"/>
    <w:rsid w:val="00AE00C5"/>
    <w:rsid w:val="00AE00CE"/>
    <w:rsid w:val="00AE0A02"/>
    <w:rsid w:val="00AE0A70"/>
    <w:rsid w:val="00AE0AF8"/>
    <w:rsid w:val="00AE0B91"/>
    <w:rsid w:val="00AE10C3"/>
    <w:rsid w:val="00AE13B8"/>
    <w:rsid w:val="00AE19C9"/>
    <w:rsid w:val="00AE1E29"/>
    <w:rsid w:val="00AE1FD1"/>
    <w:rsid w:val="00AE25A0"/>
    <w:rsid w:val="00AE2821"/>
    <w:rsid w:val="00AE284D"/>
    <w:rsid w:val="00AE2A45"/>
    <w:rsid w:val="00AE2A8F"/>
    <w:rsid w:val="00AE370A"/>
    <w:rsid w:val="00AE4169"/>
    <w:rsid w:val="00AE445B"/>
    <w:rsid w:val="00AE4C43"/>
    <w:rsid w:val="00AE4D3C"/>
    <w:rsid w:val="00AE575E"/>
    <w:rsid w:val="00AE636C"/>
    <w:rsid w:val="00AE67FB"/>
    <w:rsid w:val="00AE6F67"/>
    <w:rsid w:val="00AE702C"/>
    <w:rsid w:val="00AE76D4"/>
    <w:rsid w:val="00AE7884"/>
    <w:rsid w:val="00AF04D7"/>
    <w:rsid w:val="00AF079C"/>
    <w:rsid w:val="00AF0BEA"/>
    <w:rsid w:val="00AF1656"/>
    <w:rsid w:val="00AF3A7E"/>
    <w:rsid w:val="00AF420D"/>
    <w:rsid w:val="00AF44B7"/>
    <w:rsid w:val="00AF4620"/>
    <w:rsid w:val="00AF482A"/>
    <w:rsid w:val="00AF4B07"/>
    <w:rsid w:val="00AF5076"/>
    <w:rsid w:val="00AF52C6"/>
    <w:rsid w:val="00AF530F"/>
    <w:rsid w:val="00AF550E"/>
    <w:rsid w:val="00AF55A2"/>
    <w:rsid w:val="00AF5DB0"/>
    <w:rsid w:val="00AF5EC6"/>
    <w:rsid w:val="00B00887"/>
    <w:rsid w:val="00B00933"/>
    <w:rsid w:val="00B009B4"/>
    <w:rsid w:val="00B0194A"/>
    <w:rsid w:val="00B0199C"/>
    <w:rsid w:val="00B020BB"/>
    <w:rsid w:val="00B02170"/>
    <w:rsid w:val="00B02232"/>
    <w:rsid w:val="00B02C1D"/>
    <w:rsid w:val="00B0365F"/>
    <w:rsid w:val="00B03C38"/>
    <w:rsid w:val="00B03EFB"/>
    <w:rsid w:val="00B04A2B"/>
    <w:rsid w:val="00B04BAC"/>
    <w:rsid w:val="00B05265"/>
    <w:rsid w:val="00B0584F"/>
    <w:rsid w:val="00B0596C"/>
    <w:rsid w:val="00B05ACC"/>
    <w:rsid w:val="00B05B69"/>
    <w:rsid w:val="00B06254"/>
    <w:rsid w:val="00B063B9"/>
    <w:rsid w:val="00B065AB"/>
    <w:rsid w:val="00B072C7"/>
    <w:rsid w:val="00B07576"/>
    <w:rsid w:val="00B07C76"/>
    <w:rsid w:val="00B07F97"/>
    <w:rsid w:val="00B1013C"/>
    <w:rsid w:val="00B104F4"/>
    <w:rsid w:val="00B10729"/>
    <w:rsid w:val="00B10C4D"/>
    <w:rsid w:val="00B10E9C"/>
    <w:rsid w:val="00B110C0"/>
    <w:rsid w:val="00B11A24"/>
    <w:rsid w:val="00B11AA1"/>
    <w:rsid w:val="00B11D30"/>
    <w:rsid w:val="00B12578"/>
    <w:rsid w:val="00B1339D"/>
    <w:rsid w:val="00B13A93"/>
    <w:rsid w:val="00B15684"/>
    <w:rsid w:val="00B15712"/>
    <w:rsid w:val="00B15768"/>
    <w:rsid w:val="00B16FD2"/>
    <w:rsid w:val="00B17BA0"/>
    <w:rsid w:val="00B17D77"/>
    <w:rsid w:val="00B20794"/>
    <w:rsid w:val="00B208B3"/>
    <w:rsid w:val="00B20D77"/>
    <w:rsid w:val="00B21671"/>
    <w:rsid w:val="00B21A76"/>
    <w:rsid w:val="00B21B45"/>
    <w:rsid w:val="00B22114"/>
    <w:rsid w:val="00B2251C"/>
    <w:rsid w:val="00B2277B"/>
    <w:rsid w:val="00B2279C"/>
    <w:rsid w:val="00B23504"/>
    <w:rsid w:val="00B236A7"/>
    <w:rsid w:val="00B23700"/>
    <w:rsid w:val="00B239FC"/>
    <w:rsid w:val="00B23CC5"/>
    <w:rsid w:val="00B241A0"/>
    <w:rsid w:val="00B24B03"/>
    <w:rsid w:val="00B24E8D"/>
    <w:rsid w:val="00B253C6"/>
    <w:rsid w:val="00B257E0"/>
    <w:rsid w:val="00B259EB"/>
    <w:rsid w:val="00B25BAC"/>
    <w:rsid w:val="00B25E82"/>
    <w:rsid w:val="00B265CA"/>
    <w:rsid w:val="00B268A3"/>
    <w:rsid w:val="00B26935"/>
    <w:rsid w:val="00B26AA0"/>
    <w:rsid w:val="00B27393"/>
    <w:rsid w:val="00B27962"/>
    <w:rsid w:val="00B27F78"/>
    <w:rsid w:val="00B30385"/>
    <w:rsid w:val="00B30558"/>
    <w:rsid w:val="00B30D49"/>
    <w:rsid w:val="00B310DB"/>
    <w:rsid w:val="00B31B03"/>
    <w:rsid w:val="00B32281"/>
    <w:rsid w:val="00B325AD"/>
    <w:rsid w:val="00B32756"/>
    <w:rsid w:val="00B32894"/>
    <w:rsid w:val="00B32D87"/>
    <w:rsid w:val="00B333CF"/>
    <w:rsid w:val="00B33897"/>
    <w:rsid w:val="00B33B9F"/>
    <w:rsid w:val="00B344E0"/>
    <w:rsid w:val="00B34685"/>
    <w:rsid w:val="00B34759"/>
    <w:rsid w:val="00B34DCC"/>
    <w:rsid w:val="00B34FC4"/>
    <w:rsid w:val="00B352A1"/>
    <w:rsid w:val="00B357F2"/>
    <w:rsid w:val="00B35947"/>
    <w:rsid w:val="00B35DC3"/>
    <w:rsid w:val="00B36156"/>
    <w:rsid w:val="00B362C2"/>
    <w:rsid w:val="00B36723"/>
    <w:rsid w:val="00B36F38"/>
    <w:rsid w:val="00B36FCB"/>
    <w:rsid w:val="00B374B4"/>
    <w:rsid w:val="00B3774A"/>
    <w:rsid w:val="00B37A30"/>
    <w:rsid w:val="00B37A5C"/>
    <w:rsid w:val="00B37F6E"/>
    <w:rsid w:val="00B403C0"/>
    <w:rsid w:val="00B403C7"/>
    <w:rsid w:val="00B40487"/>
    <w:rsid w:val="00B41184"/>
    <w:rsid w:val="00B415B4"/>
    <w:rsid w:val="00B42E08"/>
    <w:rsid w:val="00B43409"/>
    <w:rsid w:val="00B43998"/>
    <w:rsid w:val="00B43E7F"/>
    <w:rsid w:val="00B43E9E"/>
    <w:rsid w:val="00B449C6"/>
    <w:rsid w:val="00B44A61"/>
    <w:rsid w:val="00B455EB"/>
    <w:rsid w:val="00B45B43"/>
    <w:rsid w:val="00B46099"/>
    <w:rsid w:val="00B46438"/>
    <w:rsid w:val="00B465C5"/>
    <w:rsid w:val="00B469FF"/>
    <w:rsid w:val="00B46C09"/>
    <w:rsid w:val="00B47566"/>
    <w:rsid w:val="00B47630"/>
    <w:rsid w:val="00B50447"/>
    <w:rsid w:val="00B5063F"/>
    <w:rsid w:val="00B51184"/>
    <w:rsid w:val="00B51DC6"/>
    <w:rsid w:val="00B51E29"/>
    <w:rsid w:val="00B51F81"/>
    <w:rsid w:val="00B52057"/>
    <w:rsid w:val="00B529C5"/>
    <w:rsid w:val="00B529CB"/>
    <w:rsid w:val="00B52ABA"/>
    <w:rsid w:val="00B5337B"/>
    <w:rsid w:val="00B53491"/>
    <w:rsid w:val="00B538D3"/>
    <w:rsid w:val="00B53C6D"/>
    <w:rsid w:val="00B53CEA"/>
    <w:rsid w:val="00B54368"/>
    <w:rsid w:val="00B54A6C"/>
    <w:rsid w:val="00B54B82"/>
    <w:rsid w:val="00B54DDF"/>
    <w:rsid w:val="00B54F2A"/>
    <w:rsid w:val="00B5521B"/>
    <w:rsid w:val="00B5527E"/>
    <w:rsid w:val="00B5575B"/>
    <w:rsid w:val="00B5582C"/>
    <w:rsid w:val="00B55E32"/>
    <w:rsid w:val="00B56330"/>
    <w:rsid w:val="00B57B1D"/>
    <w:rsid w:val="00B57D30"/>
    <w:rsid w:val="00B57E7A"/>
    <w:rsid w:val="00B57F6E"/>
    <w:rsid w:val="00B57F8B"/>
    <w:rsid w:val="00B600BB"/>
    <w:rsid w:val="00B604F7"/>
    <w:rsid w:val="00B60BD0"/>
    <w:rsid w:val="00B6155A"/>
    <w:rsid w:val="00B61CC8"/>
    <w:rsid w:val="00B61D2C"/>
    <w:rsid w:val="00B62410"/>
    <w:rsid w:val="00B63A43"/>
    <w:rsid w:val="00B63B69"/>
    <w:rsid w:val="00B63CF1"/>
    <w:rsid w:val="00B64027"/>
    <w:rsid w:val="00B64298"/>
    <w:rsid w:val="00B64A1D"/>
    <w:rsid w:val="00B64C5B"/>
    <w:rsid w:val="00B650BA"/>
    <w:rsid w:val="00B6561F"/>
    <w:rsid w:val="00B66083"/>
    <w:rsid w:val="00B66579"/>
    <w:rsid w:val="00B665E0"/>
    <w:rsid w:val="00B66669"/>
    <w:rsid w:val="00B66805"/>
    <w:rsid w:val="00B66A46"/>
    <w:rsid w:val="00B67D1E"/>
    <w:rsid w:val="00B700C1"/>
    <w:rsid w:val="00B71721"/>
    <w:rsid w:val="00B71E96"/>
    <w:rsid w:val="00B720D1"/>
    <w:rsid w:val="00B72281"/>
    <w:rsid w:val="00B722DC"/>
    <w:rsid w:val="00B72AE2"/>
    <w:rsid w:val="00B7427C"/>
    <w:rsid w:val="00B747D8"/>
    <w:rsid w:val="00B751E3"/>
    <w:rsid w:val="00B75372"/>
    <w:rsid w:val="00B75830"/>
    <w:rsid w:val="00B75F8A"/>
    <w:rsid w:val="00B76960"/>
    <w:rsid w:val="00B76CC4"/>
    <w:rsid w:val="00B76CCB"/>
    <w:rsid w:val="00B76D1C"/>
    <w:rsid w:val="00B77A2F"/>
    <w:rsid w:val="00B77A75"/>
    <w:rsid w:val="00B77DEE"/>
    <w:rsid w:val="00B800C7"/>
    <w:rsid w:val="00B80413"/>
    <w:rsid w:val="00B81253"/>
    <w:rsid w:val="00B81935"/>
    <w:rsid w:val="00B8207D"/>
    <w:rsid w:val="00B823BC"/>
    <w:rsid w:val="00B82B87"/>
    <w:rsid w:val="00B83AA3"/>
    <w:rsid w:val="00B83D79"/>
    <w:rsid w:val="00B84010"/>
    <w:rsid w:val="00B8419F"/>
    <w:rsid w:val="00B856C5"/>
    <w:rsid w:val="00B85713"/>
    <w:rsid w:val="00B85BED"/>
    <w:rsid w:val="00B85D96"/>
    <w:rsid w:val="00B85F9A"/>
    <w:rsid w:val="00B86314"/>
    <w:rsid w:val="00B86320"/>
    <w:rsid w:val="00B87015"/>
    <w:rsid w:val="00B90043"/>
    <w:rsid w:val="00B90358"/>
    <w:rsid w:val="00B9113B"/>
    <w:rsid w:val="00B916D5"/>
    <w:rsid w:val="00B91766"/>
    <w:rsid w:val="00B9190B"/>
    <w:rsid w:val="00B919F3"/>
    <w:rsid w:val="00B91BA5"/>
    <w:rsid w:val="00B91CAB"/>
    <w:rsid w:val="00B91E87"/>
    <w:rsid w:val="00B9289D"/>
    <w:rsid w:val="00B92CE9"/>
    <w:rsid w:val="00B93262"/>
    <w:rsid w:val="00B93A53"/>
    <w:rsid w:val="00B93E3D"/>
    <w:rsid w:val="00B942C8"/>
    <w:rsid w:val="00B9480F"/>
    <w:rsid w:val="00B94A6F"/>
    <w:rsid w:val="00B94CBD"/>
    <w:rsid w:val="00B95A97"/>
    <w:rsid w:val="00B95CD0"/>
    <w:rsid w:val="00B96038"/>
    <w:rsid w:val="00B96312"/>
    <w:rsid w:val="00B96612"/>
    <w:rsid w:val="00B9666A"/>
    <w:rsid w:val="00B967B8"/>
    <w:rsid w:val="00B96A18"/>
    <w:rsid w:val="00B96DD0"/>
    <w:rsid w:val="00B96F51"/>
    <w:rsid w:val="00B970D7"/>
    <w:rsid w:val="00B978CB"/>
    <w:rsid w:val="00B97AAF"/>
    <w:rsid w:val="00B97C76"/>
    <w:rsid w:val="00BA01B1"/>
    <w:rsid w:val="00BA0387"/>
    <w:rsid w:val="00BA0EA3"/>
    <w:rsid w:val="00BA1768"/>
    <w:rsid w:val="00BA1A07"/>
    <w:rsid w:val="00BA1C5F"/>
    <w:rsid w:val="00BA1F08"/>
    <w:rsid w:val="00BA26A5"/>
    <w:rsid w:val="00BA2C04"/>
    <w:rsid w:val="00BA2C58"/>
    <w:rsid w:val="00BA2DBA"/>
    <w:rsid w:val="00BA32BC"/>
    <w:rsid w:val="00BA3BFE"/>
    <w:rsid w:val="00BA3C23"/>
    <w:rsid w:val="00BA3D59"/>
    <w:rsid w:val="00BA403B"/>
    <w:rsid w:val="00BA4373"/>
    <w:rsid w:val="00BA4CC3"/>
    <w:rsid w:val="00BA5F07"/>
    <w:rsid w:val="00BA63FA"/>
    <w:rsid w:val="00BA7350"/>
    <w:rsid w:val="00BA78B0"/>
    <w:rsid w:val="00BA7A57"/>
    <w:rsid w:val="00BA7ED2"/>
    <w:rsid w:val="00BB02FC"/>
    <w:rsid w:val="00BB0C20"/>
    <w:rsid w:val="00BB12AE"/>
    <w:rsid w:val="00BB18DC"/>
    <w:rsid w:val="00BB300A"/>
    <w:rsid w:val="00BB3182"/>
    <w:rsid w:val="00BB403F"/>
    <w:rsid w:val="00BB4649"/>
    <w:rsid w:val="00BB483B"/>
    <w:rsid w:val="00BB495E"/>
    <w:rsid w:val="00BB531D"/>
    <w:rsid w:val="00BB5902"/>
    <w:rsid w:val="00BB5B0A"/>
    <w:rsid w:val="00BB5E98"/>
    <w:rsid w:val="00BB6469"/>
    <w:rsid w:val="00BB6A71"/>
    <w:rsid w:val="00BB75B8"/>
    <w:rsid w:val="00BC049A"/>
    <w:rsid w:val="00BC2013"/>
    <w:rsid w:val="00BC2855"/>
    <w:rsid w:val="00BC2B75"/>
    <w:rsid w:val="00BC2E3C"/>
    <w:rsid w:val="00BC2EA5"/>
    <w:rsid w:val="00BC32BE"/>
    <w:rsid w:val="00BC3FDC"/>
    <w:rsid w:val="00BC57A4"/>
    <w:rsid w:val="00BC5826"/>
    <w:rsid w:val="00BC5D5E"/>
    <w:rsid w:val="00BC5EE2"/>
    <w:rsid w:val="00BC637C"/>
    <w:rsid w:val="00BC72D4"/>
    <w:rsid w:val="00BC7477"/>
    <w:rsid w:val="00BC754B"/>
    <w:rsid w:val="00BC76DC"/>
    <w:rsid w:val="00BC787C"/>
    <w:rsid w:val="00BC7BD1"/>
    <w:rsid w:val="00BD0157"/>
    <w:rsid w:val="00BD0324"/>
    <w:rsid w:val="00BD0488"/>
    <w:rsid w:val="00BD04F8"/>
    <w:rsid w:val="00BD0785"/>
    <w:rsid w:val="00BD086E"/>
    <w:rsid w:val="00BD1063"/>
    <w:rsid w:val="00BD139F"/>
    <w:rsid w:val="00BD17EB"/>
    <w:rsid w:val="00BD2B0A"/>
    <w:rsid w:val="00BD35CB"/>
    <w:rsid w:val="00BD3D47"/>
    <w:rsid w:val="00BD3F1C"/>
    <w:rsid w:val="00BD4290"/>
    <w:rsid w:val="00BD45B8"/>
    <w:rsid w:val="00BD4F7B"/>
    <w:rsid w:val="00BD4FFF"/>
    <w:rsid w:val="00BD52E5"/>
    <w:rsid w:val="00BD551D"/>
    <w:rsid w:val="00BD5A6E"/>
    <w:rsid w:val="00BD5C81"/>
    <w:rsid w:val="00BD5DFB"/>
    <w:rsid w:val="00BD66C3"/>
    <w:rsid w:val="00BD75B2"/>
    <w:rsid w:val="00BD7AF4"/>
    <w:rsid w:val="00BD7B5D"/>
    <w:rsid w:val="00BE0629"/>
    <w:rsid w:val="00BE0E68"/>
    <w:rsid w:val="00BE2515"/>
    <w:rsid w:val="00BE2837"/>
    <w:rsid w:val="00BE37F3"/>
    <w:rsid w:val="00BE3832"/>
    <w:rsid w:val="00BE3999"/>
    <w:rsid w:val="00BE3C92"/>
    <w:rsid w:val="00BE3CB2"/>
    <w:rsid w:val="00BE3D20"/>
    <w:rsid w:val="00BE3E70"/>
    <w:rsid w:val="00BE4C58"/>
    <w:rsid w:val="00BE5652"/>
    <w:rsid w:val="00BE5894"/>
    <w:rsid w:val="00BE5959"/>
    <w:rsid w:val="00BE5C5D"/>
    <w:rsid w:val="00BE5D5E"/>
    <w:rsid w:val="00BE615A"/>
    <w:rsid w:val="00BE6640"/>
    <w:rsid w:val="00BE6A53"/>
    <w:rsid w:val="00BE6B9D"/>
    <w:rsid w:val="00BE7519"/>
    <w:rsid w:val="00BE7EC2"/>
    <w:rsid w:val="00BF08F6"/>
    <w:rsid w:val="00BF0C64"/>
    <w:rsid w:val="00BF18F7"/>
    <w:rsid w:val="00BF1F6E"/>
    <w:rsid w:val="00BF1FC8"/>
    <w:rsid w:val="00BF2108"/>
    <w:rsid w:val="00BF29A8"/>
    <w:rsid w:val="00BF2C99"/>
    <w:rsid w:val="00BF2E5C"/>
    <w:rsid w:val="00BF305E"/>
    <w:rsid w:val="00BF372C"/>
    <w:rsid w:val="00BF3943"/>
    <w:rsid w:val="00BF3B56"/>
    <w:rsid w:val="00BF42F1"/>
    <w:rsid w:val="00BF5670"/>
    <w:rsid w:val="00BF5763"/>
    <w:rsid w:val="00BF6620"/>
    <w:rsid w:val="00BF6780"/>
    <w:rsid w:val="00BF686D"/>
    <w:rsid w:val="00BF6B15"/>
    <w:rsid w:val="00BF6F4B"/>
    <w:rsid w:val="00BF7050"/>
    <w:rsid w:val="00BF7B91"/>
    <w:rsid w:val="00C00032"/>
    <w:rsid w:val="00C00D63"/>
    <w:rsid w:val="00C00ED5"/>
    <w:rsid w:val="00C015F1"/>
    <w:rsid w:val="00C01ABA"/>
    <w:rsid w:val="00C01B39"/>
    <w:rsid w:val="00C01D80"/>
    <w:rsid w:val="00C01F81"/>
    <w:rsid w:val="00C0261F"/>
    <w:rsid w:val="00C02BF3"/>
    <w:rsid w:val="00C02E5F"/>
    <w:rsid w:val="00C03395"/>
    <w:rsid w:val="00C03B17"/>
    <w:rsid w:val="00C03B8B"/>
    <w:rsid w:val="00C040A7"/>
    <w:rsid w:val="00C04436"/>
    <w:rsid w:val="00C04836"/>
    <w:rsid w:val="00C048E7"/>
    <w:rsid w:val="00C04A3C"/>
    <w:rsid w:val="00C05309"/>
    <w:rsid w:val="00C059AC"/>
    <w:rsid w:val="00C06550"/>
    <w:rsid w:val="00C06AF8"/>
    <w:rsid w:val="00C06CE7"/>
    <w:rsid w:val="00C07125"/>
    <w:rsid w:val="00C071C2"/>
    <w:rsid w:val="00C07AC3"/>
    <w:rsid w:val="00C1130A"/>
    <w:rsid w:val="00C117BC"/>
    <w:rsid w:val="00C11BF0"/>
    <w:rsid w:val="00C11F83"/>
    <w:rsid w:val="00C12010"/>
    <w:rsid w:val="00C127C3"/>
    <w:rsid w:val="00C13019"/>
    <w:rsid w:val="00C1338B"/>
    <w:rsid w:val="00C13A6F"/>
    <w:rsid w:val="00C13FF7"/>
    <w:rsid w:val="00C141B8"/>
    <w:rsid w:val="00C14D56"/>
    <w:rsid w:val="00C15CF3"/>
    <w:rsid w:val="00C15DCF"/>
    <w:rsid w:val="00C16371"/>
    <w:rsid w:val="00C16437"/>
    <w:rsid w:val="00C166FD"/>
    <w:rsid w:val="00C16D33"/>
    <w:rsid w:val="00C17253"/>
    <w:rsid w:val="00C20AC8"/>
    <w:rsid w:val="00C20F90"/>
    <w:rsid w:val="00C2114D"/>
    <w:rsid w:val="00C219DD"/>
    <w:rsid w:val="00C21F36"/>
    <w:rsid w:val="00C2271E"/>
    <w:rsid w:val="00C22950"/>
    <w:rsid w:val="00C22D43"/>
    <w:rsid w:val="00C23142"/>
    <w:rsid w:val="00C231E3"/>
    <w:rsid w:val="00C23245"/>
    <w:rsid w:val="00C23647"/>
    <w:rsid w:val="00C23676"/>
    <w:rsid w:val="00C239D5"/>
    <w:rsid w:val="00C24876"/>
    <w:rsid w:val="00C2493E"/>
    <w:rsid w:val="00C24B7C"/>
    <w:rsid w:val="00C25360"/>
    <w:rsid w:val="00C25379"/>
    <w:rsid w:val="00C25E58"/>
    <w:rsid w:val="00C26066"/>
    <w:rsid w:val="00C26498"/>
    <w:rsid w:val="00C26663"/>
    <w:rsid w:val="00C26781"/>
    <w:rsid w:val="00C26999"/>
    <w:rsid w:val="00C27C7A"/>
    <w:rsid w:val="00C27D26"/>
    <w:rsid w:val="00C27FF2"/>
    <w:rsid w:val="00C30C01"/>
    <w:rsid w:val="00C30E33"/>
    <w:rsid w:val="00C3122B"/>
    <w:rsid w:val="00C3153B"/>
    <w:rsid w:val="00C31705"/>
    <w:rsid w:val="00C31A68"/>
    <w:rsid w:val="00C328A4"/>
    <w:rsid w:val="00C32A8D"/>
    <w:rsid w:val="00C33548"/>
    <w:rsid w:val="00C337B8"/>
    <w:rsid w:val="00C339A8"/>
    <w:rsid w:val="00C33A2F"/>
    <w:rsid w:val="00C34C7E"/>
    <w:rsid w:val="00C34DF1"/>
    <w:rsid w:val="00C34FCA"/>
    <w:rsid w:val="00C351A7"/>
    <w:rsid w:val="00C3563F"/>
    <w:rsid w:val="00C35A8D"/>
    <w:rsid w:val="00C35AD3"/>
    <w:rsid w:val="00C36079"/>
    <w:rsid w:val="00C36152"/>
    <w:rsid w:val="00C36291"/>
    <w:rsid w:val="00C36387"/>
    <w:rsid w:val="00C370C8"/>
    <w:rsid w:val="00C3765D"/>
    <w:rsid w:val="00C40393"/>
    <w:rsid w:val="00C404DB"/>
    <w:rsid w:val="00C40F41"/>
    <w:rsid w:val="00C41FE1"/>
    <w:rsid w:val="00C420AF"/>
    <w:rsid w:val="00C42702"/>
    <w:rsid w:val="00C428E2"/>
    <w:rsid w:val="00C42983"/>
    <w:rsid w:val="00C42C33"/>
    <w:rsid w:val="00C42CFF"/>
    <w:rsid w:val="00C4330D"/>
    <w:rsid w:val="00C43A5D"/>
    <w:rsid w:val="00C43CBC"/>
    <w:rsid w:val="00C44097"/>
    <w:rsid w:val="00C44206"/>
    <w:rsid w:val="00C442DF"/>
    <w:rsid w:val="00C4440A"/>
    <w:rsid w:val="00C45441"/>
    <w:rsid w:val="00C456A8"/>
    <w:rsid w:val="00C45CB6"/>
    <w:rsid w:val="00C461CB"/>
    <w:rsid w:val="00C461E3"/>
    <w:rsid w:val="00C469BF"/>
    <w:rsid w:val="00C469F3"/>
    <w:rsid w:val="00C46BDB"/>
    <w:rsid w:val="00C46BF7"/>
    <w:rsid w:val="00C47389"/>
    <w:rsid w:val="00C47510"/>
    <w:rsid w:val="00C4754B"/>
    <w:rsid w:val="00C51415"/>
    <w:rsid w:val="00C517B3"/>
    <w:rsid w:val="00C51AFC"/>
    <w:rsid w:val="00C51F49"/>
    <w:rsid w:val="00C52145"/>
    <w:rsid w:val="00C5248B"/>
    <w:rsid w:val="00C529F2"/>
    <w:rsid w:val="00C5333B"/>
    <w:rsid w:val="00C53506"/>
    <w:rsid w:val="00C53A3D"/>
    <w:rsid w:val="00C54518"/>
    <w:rsid w:val="00C54A14"/>
    <w:rsid w:val="00C54F84"/>
    <w:rsid w:val="00C550EB"/>
    <w:rsid w:val="00C55270"/>
    <w:rsid w:val="00C55CB3"/>
    <w:rsid w:val="00C56504"/>
    <w:rsid w:val="00C56CB0"/>
    <w:rsid w:val="00C56D6D"/>
    <w:rsid w:val="00C57799"/>
    <w:rsid w:val="00C578F5"/>
    <w:rsid w:val="00C57C0F"/>
    <w:rsid w:val="00C60591"/>
    <w:rsid w:val="00C60838"/>
    <w:rsid w:val="00C60B86"/>
    <w:rsid w:val="00C6180D"/>
    <w:rsid w:val="00C61828"/>
    <w:rsid w:val="00C61A65"/>
    <w:rsid w:val="00C61AF8"/>
    <w:rsid w:val="00C61BC6"/>
    <w:rsid w:val="00C61E5D"/>
    <w:rsid w:val="00C62CF0"/>
    <w:rsid w:val="00C63C14"/>
    <w:rsid w:val="00C63DA4"/>
    <w:rsid w:val="00C646B7"/>
    <w:rsid w:val="00C648F1"/>
    <w:rsid w:val="00C6493D"/>
    <w:rsid w:val="00C64C44"/>
    <w:rsid w:val="00C64ECB"/>
    <w:rsid w:val="00C651A8"/>
    <w:rsid w:val="00C6534D"/>
    <w:rsid w:val="00C655A4"/>
    <w:rsid w:val="00C65799"/>
    <w:rsid w:val="00C657F5"/>
    <w:rsid w:val="00C66169"/>
    <w:rsid w:val="00C66A25"/>
    <w:rsid w:val="00C66B1E"/>
    <w:rsid w:val="00C67BFC"/>
    <w:rsid w:val="00C70207"/>
    <w:rsid w:val="00C7021F"/>
    <w:rsid w:val="00C7087B"/>
    <w:rsid w:val="00C71DCF"/>
    <w:rsid w:val="00C71EC8"/>
    <w:rsid w:val="00C72AD8"/>
    <w:rsid w:val="00C73257"/>
    <w:rsid w:val="00C7357E"/>
    <w:rsid w:val="00C73881"/>
    <w:rsid w:val="00C73EE5"/>
    <w:rsid w:val="00C73F60"/>
    <w:rsid w:val="00C74616"/>
    <w:rsid w:val="00C74E15"/>
    <w:rsid w:val="00C755DF"/>
    <w:rsid w:val="00C75DCF"/>
    <w:rsid w:val="00C80202"/>
    <w:rsid w:val="00C802AA"/>
    <w:rsid w:val="00C803F4"/>
    <w:rsid w:val="00C80BF5"/>
    <w:rsid w:val="00C80E02"/>
    <w:rsid w:val="00C8158E"/>
    <w:rsid w:val="00C81775"/>
    <w:rsid w:val="00C8200A"/>
    <w:rsid w:val="00C8238A"/>
    <w:rsid w:val="00C827C6"/>
    <w:rsid w:val="00C82B3B"/>
    <w:rsid w:val="00C83125"/>
    <w:rsid w:val="00C8326C"/>
    <w:rsid w:val="00C835AC"/>
    <w:rsid w:val="00C83761"/>
    <w:rsid w:val="00C83A52"/>
    <w:rsid w:val="00C83B40"/>
    <w:rsid w:val="00C83D71"/>
    <w:rsid w:val="00C84B77"/>
    <w:rsid w:val="00C85024"/>
    <w:rsid w:val="00C850BD"/>
    <w:rsid w:val="00C85705"/>
    <w:rsid w:val="00C85B73"/>
    <w:rsid w:val="00C85F43"/>
    <w:rsid w:val="00C862CA"/>
    <w:rsid w:val="00C86586"/>
    <w:rsid w:val="00C86813"/>
    <w:rsid w:val="00C87497"/>
    <w:rsid w:val="00C90473"/>
    <w:rsid w:val="00C909B2"/>
    <w:rsid w:val="00C91630"/>
    <w:rsid w:val="00C91726"/>
    <w:rsid w:val="00C91877"/>
    <w:rsid w:val="00C91C56"/>
    <w:rsid w:val="00C92017"/>
    <w:rsid w:val="00C92DE1"/>
    <w:rsid w:val="00C93533"/>
    <w:rsid w:val="00C93754"/>
    <w:rsid w:val="00C93ABF"/>
    <w:rsid w:val="00C93D1F"/>
    <w:rsid w:val="00C93EA4"/>
    <w:rsid w:val="00C94A5D"/>
    <w:rsid w:val="00C94B58"/>
    <w:rsid w:val="00C94CEB"/>
    <w:rsid w:val="00C94D37"/>
    <w:rsid w:val="00C9544D"/>
    <w:rsid w:val="00C95587"/>
    <w:rsid w:val="00C95E8A"/>
    <w:rsid w:val="00C9669D"/>
    <w:rsid w:val="00C96CC2"/>
    <w:rsid w:val="00C9745F"/>
    <w:rsid w:val="00C975E7"/>
    <w:rsid w:val="00C978F8"/>
    <w:rsid w:val="00C979D8"/>
    <w:rsid w:val="00C97BE5"/>
    <w:rsid w:val="00C97C68"/>
    <w:rsid w:val="00C97FB6"/>
    <w:rsid w:val="00CA0062"/>
    <w:rsid w:val="00CA05D2"/>
    <w:rsid w:val="00CA0D81"/>
    <w:rsid w:val="00CA1114"/>
    <w:rsid w:val="00CA1260"/>
    <w:rsid w:val="00CA1422"/>
    <w:rsid w:val="00CA15D5"/>
    <w:rsid w:val="00CA1C48"/>
    <w:rsid w:val="00CA22ED"/>
    <w:rsid w:val="00CA287D"/>
    <w:rsid w:val="00CA362F"/>
    <w:rsid w:val="00CA4067"/>
    <w:rsid w:val="00CA462E"/>
    <w:rsid w:val="00CA4EEF"/>
    <w:rsid w:val="00CA55C0"/>
    <w:rsid w:val="00CA57B0"/>
    <w:rsid w:val="00CA5800"/>
    <w:rsid w:val="00CA61C4"/>
    <w:rsid w:val="00CA6440"/>
    <w:rsid w:val="00CA6551"/>
    <w:rsid w:val="00CA6712"/>
    <w:rsid w:val="00CA6BA4"/>
    <w:rsid w:val="00CA7297"/>
    <w:rsid w:val="00CA74E2"/>
    <w:rsid w:val="00CA75CA"/>
    <w:rsid w:val="00CA7D03"/>
    <w:rsid w:val="00CB0CC7"/>
    <w:rsid w:val="00CB0DD7"/>
    <w:rsid w:val="00CB1939"/>
    <w:rsid w:val="00CB1FC6"/>
    <w:rsid w:val="00CB25FE"/>
    <w:rsid w:val="00CB295E"/>
    <w:rsid w:val="00CB2F68"/>
    <w:rsid w:val="00CB3787"/>
    <w:rsid w:val="00CB3DF7"/>
    <w:rsid w:val="00CB510E"/>
    <w:rsid w:val="00CB578C"/>
    <w:rsid w:val="00CB63C1"/>
    <w:rsid w:val="00CB752A"/>
    <w:rsid w:val="00CB76DF"/>
    <w:rsid w:val="00CB7C6E"/>
    <w:rsid w:val="00CB7D74"/>
    <w:rsid w:val="00CB7ED5"/>
    <w:rsid w:val="00CC10B8"/>
    <w:rsid w:val="00CC131B"/>
    <w:rsid w:val="00CC1507"/>
    <w:rsid w:val="00CC1564"/>
    <w:rsid w:val="00CC1691"/>
    <w:rsid w:val="00CC1789"/>
    <w:rsid w:val="00CC18B2"/>
    <w:rsid w:val="00CC18BA"/>
    <w:rsid w:val="00CC1997"/>
    <w:rsid w:val="00CC1E84"/>
    <w:rsid w:val="00CC3BB6"/>
    <w:rsid w:val="00CC3C93"/>
    <w:rsid w:val="00CC3D86"/>
    <w:rsid w:val="00CC3EA4"/>
    <w:rsid w:val="00CC4484"/>
    <w:rsid w:val="00CC4D2A"/>
    <w:rsid w:val="00CC4F8C"/>
    <w:rsid w:val="00CC5754"/>
    <w:rsid w:val="00CC59D2"/>
    <w:rsid w:val="00CC6445"/>
    <w:rsid w:val="00CC6700"/>
    <w:rsid w:val="00CC6BB2"/>
    <w:rsid w:val="00CC6EB8"/>
    <w:rsid w:val="00CC6F6F"/>
    <w:rsid w:val="00CC71BE"/>
    <w:rsid w:val="00CC71FC"/>
    <w:rsid w:val="00CC7B4E"/>
    <w:rsid w:val="00CC7EC5"/>
    <w:rsid w:val="00CC7F18"/>
    <w:rsid w:val="00CD0445"/>
    <w:rsid w:val="00CD0D0B"/>
    <w:rsid w:val="00CD273D"/>
    <w:rsid w:val="00CD2F38"/>
    <w:rsid w:val="00CD347F"/>
    <w:rsid w:val="00CD3502"/>
    <w:rsid w:val="00CD3632"/>
    <w:rsid w:val="00CD4329"/>
    <w:rsid w:val="00CD46F3"/>
    <w:rsid w:val="00CD48E3"/>
    <w:rsid w:val="00CD5307"/>
    <w:rsid w:val="00CD5433"/>
    <w:rsid w:val="00CD5FF9"/>
    <w:rsid w:val="00CD603C"/>
    <w:rsid w:val="00CD6245"/>
    <w:rsid w:val="00CD6511"/>
    <w:rsid w:val="00CD6641"/>
    <w:rsid w:val="00CD701A"/>
    <w:rsid w:val="00CD72F8"/>
    <w:rsid w:val="00CD7789"/>
    <w:rsid w:val="00CD78F6"/>
    <w:rsid w:val="00CE026C"/>
    <w:rsid w:val="00CE074C"/>
    <w:rsid w:val="00CE0BF1"/>
    <w:rsid w:val="00CE0CAD"/>
    <w:rsid w:val="00CE16D0"/>
    <w:rsid w:val="00CE1895"/>
    <w:rsid w:val="00CE1F41"/>
    <w:rsid w:val="00CE21A1"/>
    <w:rsid w:val="00CE2218"/>
    <w:rsid w:val="00CE23DA"/>
    <w:rsid w:val="00CE250D"/>
    <w:rsid w:val="00CE256B"/>
    <w:rsid w:val="00CE2906"/>
    <w:rsid w:val="00CE2B84"/>
    <w:rsid w:val="00CE34DB"/>
    <w:rsid w:val="00CE3A8F"/>
    <w:rsid w:val="00CE4557"/>
    <w:rsid w:val="00CE46B6"/>
    <w:rsid w:val="00CE5AB0"/>
    <w:rsid w:val="00CE5F99"/>
    <w:rsid w:val="00CE67CE"/>
    <w:rsid w:val="00CE720A"/>
    <w:rsid w:val="00CE758C"/>
    <w:rsid w:val="00CE7C0E"/>
    <w:rsid w:val="00CF0271"/>
    <w:rsid w:val="00CF033D"/>
    <w:rsid w:val="00CF0B68"/>
    <w:rsid w:val="00CF1607"/>
    <w:rsid w:val="00CF1896"/>
    <w:rsid w:val="00CF1AD1"/>
    <w:rsid w:val="00CF1D3A"/>
    <w:rsid w:val="00CF215A"/>
    <w:rsid w:val="00CF258D"/>
    <w:rsid w:val="00CF2CD2"/>
    <w:rsid w:val="00CF2F38"/>
    <w:rsid w:val="00CF31DF"/>
    <w:rsid w:val="00CF3CDE"/>
    <w:rsid w:val="00CF3DC5"/>
    <w:rsid w:val="00CF3FA7"/>
    <w:rsid w:val="00CF4357"/>
    <w:rsid w:val="00CF4901"/>
    <w:rsid w:val="00CF5051"/>
    <w:rsid w:val="00CF5490"/>
    <w:rsid w:val="00CF583E"/>
    <w:rsid w:val="00CF5C79"/>
    <w:rsid w:val="00CF6912"/>
    <w:rsid w:val="00CF6BD7"/>
    <w:rsid w:val="00CF73C3"/>
    <w:rsid w:val="00CF76FB"/>
    <w:rsid w:val="00CF7764"/>
    <w:rsid w:val="00D01060"/>
    <w:rsid w:val="00D01216"/>
    <w:rsid w:val="00D0143D"/>
    <w:rsid w:val="00D01C70"/>
    <w:rsid w:val="00D01CBD"/>
    <w:rsid w:val="00D01CE0"/>
    <w:rsid w:val="00D025A7"/>
    <w:rsid w:val="00D02920"/>
    <w:rsid w:val="00D02E45"/>
    <w:rsid w:val="00D02F37"/>
    <w:rsid w:val="00D030BE"/>
    <w:rsid w:val="00D03433"/>
    <w:rsid w:val="00D035DA"/>
    <w:rsid w:val="00D03976"/>
    <w:rsid w:val="00D03A8B"/>
    <w:rsid w:val="00D03BF2"/>
    <w:rsid w:val="00D03F8D"/>
    <w:rsid w:val="00D04146"/>
    <w:rsid w:val="00D04394"/>
    <w:rsid w:val="00D04924"/>
    <w:rsid w:val="00D049B9"/>
    <w:rsid w:val="00D04BC2"/>
    <w:rsid w:val="00D04EBD"/>
    <w:rsid w:val="00D058DF"/>
    <w:rsid w:val="00D05F26"/>
    <w:rsid w:val="00D061A4"/>
    <w:rsid w:val="00D067A4"/>
    <w:rsid w:val="00D06C7C"/>
    <w:rsid w:val="00D072A4"/>
    <w:rsid w:val="00D07619"/>
    <w:rsid w:val="00D07A22"/>
    <w:rsid w:val="00D10A3D"/>
    <w:rsid w:val="00D11895"/>
    <w:rsid w:val="00D12019"/>
    <w:rsid w:val="00D1226C"/>
    <w:rsid w:val="00D12593"/>
    <w:rsid w:val="00D125A8"/>
    <w:rsid w:val="00D126A9"/>
    <w:rsid w:val="00D12795"/>
    <w:rsid w:val="00D132BE"/>
    <w:rsid w:val="00D1387C"/>
    <w:rsid w:val="00D13FD9"/>
    <w:rsid w:val="00D140A8"/>
    <w:rsid w:val="00D14113"/>
    <w:rsid w:val="00D14262"/>
    <w:rsid w:val="00D142AB"/>
    <w:rsid w:val="00D14FC9"/>
    <w:rsid w:val="00D16E2A"/>
    <w:rsid w:val="00D176AF"/>
    <w:rsid w:val="00D177B8"/>
    <w:rsid w:val="00D17902"/>
    <w:rsid w:val="00D216B1"/>
    <w:rsid w:val="00D21AEC"/>
    <w:rsid w:val="00D21EFF"/>
    <w:rsid w:val="00D22BE8"/>
    <w:rsid w:val="00D2323A"/>
    <w:rsid w:val="00D23CCD"/>
    <w:rsid w:val="00D247B4"/>
    <w:rsid w:val="00D24FBE"/>
    <w:rsid w:val="00D2502F"/>
    <w:rsid w:val="00D25824"/>
    <w:rsid w:val="00D25EF9"/>
    <w:rsid w:val="00D261F0"/>
    <w:rsid w:val="00D26AB1"/>
    <w:rsid w:val="00D2725C"/>
    <w:rsid w:val="00D27B10"/>
    <w:rsid w:val="00D300B3"/>
    <w:rsid w:val="00D3024B"/>
    <w:rsid w:val="00D30B87"/>
    <w:rsid w:val="00D31135"/>
    <w:rsid w:val="00D31349"/>
    <w:rsid w:val="00D32368"/>
    <w:rsid w:val="00D32507"/>
    <w:rsid w:val="00D341AD"/>
    <w:rsid w:val="00D344F0"/>
    <w:rsid w:val="00D349CE"/>
    <w:rsid w:val="00D34E4A"/>
    <w:rsid w:val="00D351AC"/>
    <w:rsid w:val="00D35818"/>
    <w:rsid w:val="00D3590C"/>
    <w:rsid w:val="00D35999"/>
    <w:rsid w:val="00D35BC6"/>
    <w:rsid w:val="00D361C3"/>
    <w:rsid w:val="00D366D8"/>
    <w:rsid w:val="00D37065"/>
    <w:rsid w:val="00D37AC3"/>
    <w:rsid w:val="00D37AC4"/>
    <w:rsid w:val="00D404A3"/>
    <w:rsid w:val="00D40E47"/>
    <w:rsid w:val="00D41943"/>
    <w:rsid w:val="00D41C63"/>
    <w:rsid w:val="00D41E4F"/>
    <w:rsid w:val="00D42A1A"/>
    <w:rsid w:val="00D42A33"/>
    <w:rsid w:val="00D43E31"/>
    <w:rsid w:val="00D440F8"/>
    <w:rsid w:val="00D4428D"/>
    <w:rsid w:val="00D44509"/>
    <w:rsid w:val="00D445F0"/>
    <w:rsid w:val="00D4472B"/>
    <w:rsid w:val="00D4489C"/>
    <w:rsid w:val="00D44F55"/>
    <w:rsid w:val="00D468A0"/>
    <w:rsid w:val="00D468EF"/>
    <w:rsid w:val="00D4694B"/>
    <w:rsid w:val="00D47100"/>
    <w:rsid w:val="00D47FDB"/>
    <w:rsid w:val="00D50942"/>
    <w:rsid w:val="00D50A94"/>
    <w:rsid w:val="00D50B3A"/>
    <w:rsid w:val="00D50B84"/>
    <w:rsid w:val="00D50D53"/>
    <w:rsid w:val="00D511BB"/>
    <w:rsid w:val="00D51516"/>
    <w:rsid w:val="00D51A29"/>
    <w:rsid w:val="00D51CFC"/>
    <w:rsid w:val="00D51DE9"/>
    <w:rsid w:val="00D522E0"/>
    <w:rsid w:val="00D524F9"/>
    <w:rsid w:val="00D53075"/>
    <w:rsid w:val="00D530EE"/>
    <w:rsid w:val="00D53A4C"/>
    <w:rsid w:val="00D53BC2"/>
    <w:rsid w:val="00D541A9"/>
    <w:rsid w:val="00D542B8"/>
    <w:rsid w:val="00D54E01"/>
    <w:rsid w:val="00D555D2"/>
    <w:rsid w:val="00D55C9A"/>
    <w:rsid w:val="00D56D74"/>
    <w:rsid w:val="00D57619"/>
    <w:rsid w:val="00D576ED"/>
    <w:rsid w:val="00D57C2B"/>
    <w:rsid w:val="00D57E9C"/>
    <w:rsid w:val="00D60B06"/>
    <w:rsid w:val="00D60EFD"/>
    <w:rsid w:val="00D613C4"/>
    <w:rsid w:val="00D618EE"/>
    <w:rsid w:val="00D61B26"/>
    <w:rsid w:val="00D627F3"/>
    <w:rsid w:val="00D629BE"/>
    <w:rsid w:val="00D62AF1"/>
    <w:rsid w:val="00D62D54"/>
    <w:rsid w:val="00D63092"/>
    <w:rsid w:val="00D635C8"/>
    <w:rsid w:val="00D63AD1"/>
    <w:rsid w:val="00D64977"/>
    <w:rsid w:val="00D64FC9"/>
    <w:rsid w:val="00D65179"/>
    <w:rsid w:val="00D65FAE"/>
    <w:rsid w:val="00D66529"/>
    <w:rsid w:val="00D66564"/>
    <w:rsid w:val="00D6656D"/>
    <w:rsid w:val="00D66718"/>
    <w:rsid w:val="00D67660"/>
    <w:rsid w:val="00D67C9F"/>
    <w:rsid w:val="00D67E8A"/>
    <w:rsid w:val="00D70204"/>
    <w:rsid w:val="00D7087B"/>
    <w:rsid w:val="00D70CEF"/>
    <w:rsid w:val="00D70EE9"/>
    <w:rsid w:val="00D70F60"/>
    <w:rsid w:val="00D7124F"/>
    <w:rsid w:val="00D71524"/>
    <w:rsid w:val="00D72479"/>
    <w:rsid w:val="00D724D2"/>
    <w:rsid w:val="00D72880"/>
    <w:rsid w:val="00D72AB9"/>
    <w:rsid w:val="00D73714"/>
    <w:rsid w:val="00D740EA"/>
    <w:rsid w:val="00D74166"/>
    <w:rsid w:val="00D742AF"/>
    <w:rsid w:val="00D744C7"/>
    <w:rsid w:val="00D74B32"/>
    <w:rsid w:val="00D74B67"/>
    <w:rsid w:val="00D7549E"/>
    <w:rsid w:val="00D75799"/>
    <w:rsid w:val="00D757F4"/>
    <w:rsid w:val="00D75998"/>
    <w:rsid w:val="00D75A81"/>
    <w:rsid w:val="00D76399"/>
    <w:rsid w:val="00D76A02"/>
    <w:rsid w:val="00D76F7C"/>
    <w:rsid w:val="00D77016"/>
    <w:rsid w:val="00D77663"/>
    <w:rsid w:val="00D77851"/>
    <w:rsid w:val="00D80128"/>
    <w:rsid w:val="00D80175"/>
    <w:rsid w:val="00D80A01"/>
    <w:rsid w:val="00D80BEA"/>
    <w:rsid w:val="00D80D21"/>
    <w:rsid w:val="00D810B8"/>
    <w:rsid w:val="00D814C1"/>
    <w:rsid w:val="00D819EF"/>
    <w:rsid w:val="00D81A72"/>
    <w:rsid w:val="00D82038"/>
    <w:rsid w:val="00D825A0"/>
    <w:rsid w:val="00D825A7"/>
    <w:rsid w:val="00D8272F"/>
    <w:rsid w:val="00D8336B"/>
    <w:rsid w:val="00D83A25"/>
    <w:rsid w:val="00D83A59"/>
    <w:rsid w:val="00D83AF8"/>
    <w:rsid w:val="00D83CB2"/>
    <w:rsid w:val="00D840D3"/>
    <w:rsid w:val="00D8442C"/>
    <w:rsid w:val="00D84D97"/>
    <w:rsid w:val="00D860CC"/>
    <w:rsid w:val="00D865DF"/>
    <w:rsid w:val="00D86C88"/>
    <w:rsid w:val="00D86E6C"/>
    <w:rsid w:val="00D872C3"/>
    <w:rsid w:val="00D87B4B"/>
    <w:rsid w:val="00D87EB0"/>
    <w:rsid w:val="00D90374"/>
    <w:rsid w:val="00D903B5"/>
    <w:rsid w:val="00D903C0"/>
    <w:rsid w:val="00D90B92"/>
    <w:rsid w:val="00D90D73"/>
    <w:rsid w:val="00D90EA6"/>
    <w:rsid w:val="00D91294"/>
    <w:rsid w:val="00D912E9"/>
    <w:rsid w:val="00D92118"/>
    <w:rsid w:val="00D929AE"/>
    <w:rsid w:val="00D9339F"/>
    <w:rsid w:val="00D93583"/>
    <w:rsid w:val="00D93EA2"/>
    <w:rsid w:val="00D94426"/>
    <w:rsid w:val="00D94CC9"/>
    <w:rsid w:val="00D95106"/>
    <w:rsid w:val="00D952E6"/>
    <w:rsid w:val="00D95485"/>
    <w:rsid w:val="00D958F1"/>
    <w:rsid w:val="00D96475"/>
    <w:rsid w:val="00D96C19"/>
    <w:rsid w:val="00D97506"/>
    <w:rsid w:val="00DA05B3"/>
    <w:rsid w:val="00DA11BE"/>
    <w:rsid w:val="00DA1728"/>
    <w:rsid w:val="00DA1742"/>
    <w:rsid w:val="00DA262F"/>
    <w:rsid w:val="00DA279E"/>
    <w:rsid w:val="00DA29CB"/>
    <w:rsid w:val="00DA3970"/>
    <w:rsid w:val="00DA3C43"/>
    <w:rsid w:val="00DA3D81"/>
    <w:rsid w:val="00DA3E79"/>
    <w:rsid w:val="00DA452D"/>
    <w:rsid w:val="00DA4917"/>
    <w:rsid w:val="00DA50C5"/>
    <w:rsid w:val="00DA5183"/>
    <w:rsid w:val="00DA5388"/>
    <w:rsid w:val="00DA5848"/>
    <w:rsid w:val="00DA5D5A"/>
    <w:rsid w:val="00DA60C8"/>
    <w:rsid w:val="00DA6292"/>
    <w:rsid w:val="00DA6350"/>
    <w:rsid w:val="00DA654A"/>
    <w:rsid w:val="00DA6A32"/>
    <w:rsid w:val="00DA6D52"/>
    <w:rsid w:val="00DA7512"/>
    <w:rsid w:val="00DA7B3D"/>
    <w:rsid w:val="00DB070C"/>
    <w:rsid w:val="00DB074B"/>
    <w:rsid w:val="00DB1650"/>
    <w:rsid w:val="00DB26B3"/>
    <w:rsid w:val="00DB325F"/>
    <w:rsid w:val="00DB4571"/>
    <w:rsid w:val="00DB457D"/>
    <w:rsid w:val="00DB4613"/>
    <w:rsid w:val="00DB46BD"/>
    <w:rsid w:val="00DB4803"/>
    <w:rsid w:val="00DB4FFA"/>
    <w:rsid w:val="00DB53DF"/>
    <w:rsid w:val="00DB56B0"/>
    <w:rsid w:val="00DB5738"/>
    <w:rsid w:val="00DB5882"/>
    <w:rsid w:val="00DB61F4"/>
    <w:rsid w:val="00DB6B1D"/>
    <w:rsid w:val="00DB6B8F"/>
    <w:rsid w:val="00DB6BB1"/>
    <w:rsid w:val="00DB6C63"/>
    <w:rsid w:val="00DB6DE7"/>
    <w:rsid w:val="00DB7115"/>
    <w:rsid w:val="00DB7B77"/>
    <w:rsid w:val="00DB7B84"/>
    <w:rsid w:val="00DB7D58"/>
    <w:rsid w:val="00DC06BA"/>
    <w:rsid w:val="00DC084D"/>
    <w:rsid w:val="00DC091D"/>
    <w:rsid w:val="00DC1DBD"/>
    <w:rsid w:val="00DC203A"/>
    <w:rsid w:val="00DC2543"/>
    <w:rsid w:val="00DC2847"/>
    <w:rsid w:val="00DC3205"/>
    <w:rsid w:val="00DC35B4"/>
    <w:rsid w:val="00DC37A8"/>
    <w:rsid w:val="00DC37F7"/>
    <w:rsid w:val="00DC4377"/>
    <w:rsid w:val="00DC4409"/>
    <w:rsid w:val="00DC4957"/>
    <w:rsid w:val="00DC5062"/>
    <w:rsid w:val="00DC5483"/>
    <w:rsid w:val="00DC562E"/>
    <w:rsid w:val="00DC57AB"/>
    <w:rsid w:val="00DC5B04"/>
    <w:rsid w:val="00DC5C1E"/>
    <w:rsid w:val="00DC5F92"/>
    <w:rsid w:val="00DC62EF"/>
    <w:rsid w:val="00DC631C"/>
    <w:rsid w:val="00DC6A30"/>
    <w:rsid w:val="00DC6A6A"/>
    <w:rsid w:val="00DC7899"/>
    <w:rsid w:val="00DD05DC"/>
    <w:rsid w:val="00DD1453"/>
    <w:rsid w:val="00DD183B"/>
    <w:rsid w:val="00DD1CC8"/>
    <w:rsid w:val="00DD1EE5"/>
    <w:rsid w:val="00DD2314"/>
    <w:rsid w:val="00DD25CF"/>
    <w:rsid w:val="00DD2698"/>
    <w:rsid w:val="00DD29FA"/>
    <w:rsid w:val="00DD35E4"/>
    <w:rsid w:val="00DD498B"/>
    <w:rsid w:val="00DD5585"/>
    <w:rsid w:val="00DD5715"/>
    <w:rsid w:val="00DD5FDD"/>
    <w:rsid w:val="00DD62A6"/>
    <w:rsid w:val="00DD6464"/>
    <w:rsid w:val="00DD658E"/>
    <w:rsid w:val="00DD7374"/>
    <w:rsid w:val="00DD7F91"/>
    <w:rsid w:val="00DE00B9"/>
    <w:rsid w:val="00DE0634"/>
    <w:rsid w:val="00DE095E"/>
    <w:rsid w:val="00DE1655"/>
    <w:rsid w:val="00DE1E6E"/>
    <w:rsid w:val="00DE2160"/>
    <w:rsid w:val="00DE2468"/>
    <w:rsid w:val="00DE3BB1"/>
    <w:rsid w:val="00DE4291"/>
    <w:rsid w:val="00DE4E32"/>
    <w:rsid w:val="00DE4FF9"/>
    <w:rsid w:val="00DE5138"/>
    <w:rsid w:val="00DE58C2"/>
    <w:rsid w:val="00DE5EAB"/>
    <w:rsid w:val="00DE6178"/>
    <w:rsid w:val="00DE6E7D"/>
    <w:rsid w:val="00DE71F2"/>
    <w:rsid w:val="00DF084C"/>
    <w:rsid w:val="00DF08AC"/>
    <w:rsid w:val="00DF10C3"/>
    <w:rsid w:val="00DF1601"/>
    <w:rsid w:val="00DF2496"/>
    <w:rsid w:val="00DF2648"/>
    <w:rsid w:val="00DF27F1"/>
    <w:rsid w:val="00DF290F"/>
    <w:rsid w:val="00DF2921"/>
    <w:rsid w:val="00DF2E42"/>
    <w:rsid w:val="00DF2F74"/>
    <w:rsid w:val="00DF3050"/>
    <w:rsid w:val="00DF31BC"/>
    <w:rsid w:val="00DF333E"/>
    <w:rsid w:val="00DF36F7"/>
    <w:rsid w:val="00DF45A0"/>
    <w:rsid w:val="00DF65DC"/>
    <w:rsid w:val="00DF66E4"/>
    <w:rsid w:val="00DF6E92"/>
    <w:rsid w:val="00DF7368"/>
    <w:rsid w:val="00DF782F"/>
    <w:rsid w:val="00DF78B8"/>
    <w:rsid w:val="00E00756"/>
    <w:rsid w:val="00E00982"/>
    <w:rsid w:val="00E00E64"/>
    <w:rsid w:val="00E01047"/>
    <w:rsid w:val="00E0155E"/>
    <w:rsid w:val="00E02E76"/>
    <w:rsid w:val="00E02ED8"/>
    <w:rsid w:val="00E0353E"/>
    <w:rsid w:val="00E0355E"/>
    <w:rsid w:val="00E03808"/>
    <w:rsid w:val="00E038D4"/>
    <w:rsid w:val="00E05131"/>
    <w:rsid w:val="00E05406"/>
    <w:rsid w:val="00E0547B"/>
    <w:rsid w:val="00E05736"/>
    <w:rsid w:val="00E058BB"/>
    <w:rsid w:val="00E05B5B"/>
    <w:rsid w:val="00E060A9"/>
    <w:rsid w:val="00E0739C"/>
    <w:rsid w:val="00E073DE"/>
    <w:rsid w:val="00E0766B"/>
    <w:rsid w:val="00E078CD"/>
    <w:rsid w:val="00E07C85"/>
    <w:rsid w:val="00E07F7E"/>
    <w:rsid w:val="00E10271"/>
    <w:rsid w:val="00E112BD"/>
    <w:rsid w:val="00E11421"/>
    <w:rsid w:val="00E1198C"/>
    <w:rsid w:val="00E11A0D"/>
    <w:rsid w:val="00E12042"/>
    <w:rsid w:val="00E12794"/>
    <w:rsid w:val="00E12CE8"/>
    <w:rsid w:val="00E12FC3"/>
    <w:rsid w:val="00E130D1"/>
    <w:rsid w:val="00E13308"/>
    <w:rsid w:val="00E13688"/>
    <w:rsid w:val="00E13724"/>
    <w:rsid w:val="00E13C24"/>
    <w:rsid w:val="00E13D9D"/>
    <w:rsid w:val="00E141B2"/>
    <w:rsid w:val="00E14845"/>
    <w:rsid w:val="00E14BDD"/>
    <w:rsid w:val="00E156B0"/>
    <w:rsid w:val="00E15750"/>
    <w:rsid w:val="00E159F2"/>
    <w:rsid w:val="00E16156"/>
    <w:rsid w:val="00E16511"/>
    <w:rsid w:val="00E16E1F"/>
    <w:rsid w:val="00E20252"/>
    <w:rsid w:val="00E21173"/>
    <w:rsid w:val="00E21397"/>
    <w:rsid w:val="00E22989"/>
    <w:rsid w:val="00E23FC9"/>
    <w:rsid w:val="00E2409D"/>
    <w:rsid w:val="00E24BE8"/>
    <w:rsid w:val="00E24E7F"/>
    <w:rsid w:val="00E251F2"/>
    <w:rsid w:val="00E256FC"/>
    <w:rsid w:val="00E25A40"/>
    <w:rsid w:val="00E27704"/>
    <w:rsid w:val="00E27D31"/>
    <w:rsid w:val="00E30107"/>
    <w:rsid w:val="00E30629"/>
    <w:rsid w:val="00E31ACB"/>
    <w:rsid w:val="00E32067"/>
    <w:rsid w:val="00E32089"/>
    <w:rsid w:val="00E328D7"/>
    <w:rsid w:val="00E33422"/>
    <w:rsid w:val="00E33686"/>
    <w:rsid w:val="00E33AFE"/>
    <w:rsid w:val="00E33F8C"/>
    <w:rsid w:val="00E34118"/>
    <w:rsid w:val="00E34506"/>
    <w:rsid w:val="00E34AFA"/>
    <w:rsid w:val="00E34D04"/>
    <w:rsid w:val="00E34D2D"/>
    <w:rsid w:val="00E35791"/>
    <w:rsid w:val="00E35810"/>
    <w:rsid w:val="00E358DC"/>
    <w:rsid w:val="00E36234"/>
    <w:rsid w:val="00E36D5D"/>
    <w:rsid w:val="00E36F3F"/>
    <w:rsid w:val="00E3702A"/>
    <w:rsid w:val="00E374AD"/>
    <w:rsid w:val="00E37879"/>
    <w:rsid w:val="00E405A0"/>
    <w:rsid w:val="00E40C63"/>
    <w:rsid w:val="00E40CCA"/>
    <w:rsid w:val="00E40E4F"/>
    <w:rsid w:val="00E40F04"/>
    <w:rsid w:val="00E41043"/>
    <w:rsid w:val="00E411C3"/>
    <w:rsid w:val="00E411D9"/>
    <w:rsid w:val="00E411DF"/>
    <w:rsid w:val="00E41A25"/>
    <w:rsid w:val="00E41D34"/>
    <w:rsid w:val="00E42218"/>
    <w:rsid w:val="00E42E07"/>
    <w:rsid w:val="00E43257"/>
    <w:rsid w:val="00E43961"/>
    <w:rsid w:val="00E43C0E"/>
    <w:rsid w:val="00E4416B"/>
    <w:rsid w:val="00E4451A"/>
    <w:rsid w:val="00E446AD"/>
    <w:rsid w:val="00E44882"/>
    <w:rsid w:val="00E44E8D"/>
    <w:rsid w:val="00E45591"/>
    <w:rsid w:val="00E45BFB"/>
    <w:rsid w:val="00E474AB"/>
    <w:rsid w:val="00E4782E"/>
    <w:rsid w:val="00E478CC"/>
    <w:rsid w:val="00E47D5C"/>
    <w:rsid w:val="00E47E64"/>
    <w:rsid w:val="00E504B6"/>
    <w:rsid w:val="00E50663"/>
    <w:rsid w:val="00E50D89"/>
    <w:rsid w:val="00E50F08"/>
    <w:rsid w:val="00E5100A"/>
    <w:rsid w:val="00E51422"/>
    <w:rsid w:val="00E51686"/>
    <w:rsid w:val="00E5176E"/>
    <w:rsid w:val="00E520F2"/>
    <w:rsid w:val="00E523F4"/>
    <w:rsid w:val="00E52401"/>
    <w:rsid w:val="00E528CA"/>
    <w:rsid w:val="00E52A0D"/>
    <w:rsid w:val="00E52B29"/>
    <w:rsid w:val="00E52CE4"/>
    <w:rsid w:val="00E52E1E"/>
    <w:rsid w:val="00E534D5"/>
    <w:rsid w:val="00E53D71"/>
    <w:rsid w:val="00E53EBF"/>
    <w:rsid w:val="00E53F65"/>
    <w:rsid w:val="00E541D0"/>
    <w:rsid w:val="00E5444B"/>
    <w:rsid w:val="00E54D98"/>
    <w:rsid w:val="00E54FBB"/>
    <w:rsid w:val="00E55060"/>
    <w:rsid w:val="00E55667"/>
    <w:rsid w:val="00E55D13"/>
    <w:rsid w:val="00E5657E"/>
    <w:rsid w:val="00E56A4B"/>
    <w:rsid w:val="00E56EC1"/>
    <w:rsid w:val="00E5793F"/>
    <w:rsid w:val="00E60164"/>
    <w:rsid w:val="00E60372"/>
    <w:rsid w:val="00E604E6"/>
    <w:rsid w:val="00E607B4"/>
    <w:rsid w:val="00E60EEF"/>
    <w:rsid w:val="00E61074"/>
    <w:rsid w:val="00E6157B"/>
    <w:rsid w:val="00E62134"/>
    <w:rsid w:val="00E621C9"/>
    <w:rsid w:val="00E62928"/>
    <w:rsid w:val="00E62B62"/>
    <w:rsid w:val="00E62D84"/>
    <w:rsid w:val="00E6323B"/>
    <w:rsid w:val="00E637B8"/>
    <w:rsid w:val="00E63C27"/>
    <w:rsid w:val="00E63E9B"/>
    <w:rsid w:val="00E63FE6"/>
    <w:rsid w:val="00E640B2"/>
    <w:rsid w:val="00E64ACC"/>
    <w:rsid w:val="00E64BD9"/>
    <w:rsid w:val="00E6567D"/>
    <w:rsid w:val="00E65C7B"/>
    <w:rsid w:val="00E65E12"/>
    <w:rsid w:val="00E673DA"/>
    <w:rsid w:val="00E6768A"/>
    <w:rsid w:val="00E67B9E"/>
    <w:rsid w:val="00E67F63"/>
    <w:rsid w:val="00E70130"/>
    <w:rsid w:val="00E7091F"/>
    <w:rsid w:val="00E70D6A"/>
    <w:rsid w:val="00E71310"/>
    <w:rsid w:val="00E71366"/>
    <w:rsid w:val="00E71759"/>
    <w:rsid w:val="00E71B79"/>
    <w:rsid w:val="00E71C2D"/>
    <w:rsid w:val="00E71DC5"/>
    <w:rsid w:val="00E71E54"/>
    <w:rsid w:val="00E72296"/>
    <w:rsid w:val="00E723AC"/>
    <w:rsid w:val="00E72685"/>
    <w:rsid w:val="00E727B0"/>
    <w:rsid w:val="00E729A4"/>
    <w:rsid w:val="00E72D00"/>
    <w:rsid w:val="00E73B7F"/>
    <w:rsid w:val="00E73F71"/>
    <w:rsid w:val="00E746EA"/>
    <w:rsid w:val="00E7484A"/>
    <w:rsid w:val="00E75569"/>
    <w:rsid w:val="00E757A2"/>
    <w:rsid w:val="00E75F55"/>
    <w:rsid w:val="00E76471"/>
    <w:rsid w:val="00E76A83"/>
    <w:rsid w:val="00E76D12"/>
    <w:rsid w:val="00E76EA6"/>
    <w:rsid w:val="00E76FC2"/>
    <w:rsid w:val="00E7754E"/>
    <w:rsid w:val="00E77950"/>
    <w:rsid w:val="00E77D1E"/>
    <w:rsid w:val="00E77F6B"/>
    <w:rsid w:val="00E803EE"/>
    <w:rsid w:val="00E80478"/>
    <w:rsid w:val="00E80FC8"/>
    <w:rsid w:val="00E8285A"/>
    <w:rsid w:val="00E829AF"/>
    <w:rsid w:val="00E829F9"/>
    <w:rsid w:val="00E82E72"/>
    <w:rsid w:val="00E833C0"/>
    <w:rsid w:val="00E83A77"/>
    <w:rsid w:val="00E83E4D"/>
    <w:rsid w:val="00E84394"/>
    <w:rsid w:val="00E84D41"/>
    <w:rsid w:val="00E84EC0"/>
    <w:rsid w:val="00E85239"/>
    <w:rsid w:val="00E85DE0"/>
    <w:rsid w:val="00E866A4"/>
    <w:rsid w:val="00E87A0B"/>
    <w:rsid w:val="00E87AFC"/>
    <w:rsid w:val="00E87FD8"/>
    <w:rsid w:val="00E90254"/>
    <w:rsid w:val="00E908E8"/>
    <w:rsid w:val="00E90A3F"/>
    <w:rsid w:val="00E90DC8"/>
    <w:rsid w:val="00E91089"/>
    <w:rsid w:val="00E91217"/>
    <w:rsid w:val="00E9122B"/>
    <w:rsid w:val="00E91657"/>
    <w:rsid w:val="00E91727"/>
    <w:rsid w:val="00E91B34"/>
    <w:rsid w:val="00E91D40"/>
    <w:rsid w:val="00E91FBA"/>
    <w:rsid w:val="00E92237"/>
    <w:rsid w:val="00E92411"/>
    <w:rsid w:val="00E9278F"/>
    <w:rsid w:val="00E93289"/>
    <w:rsid w:val="00E9448F"/>
    <w:rsid w:val="00E94495"/>
    <w:rsid w:val="00E94DF2"/>
    <w:rsid w:val="00E950AF"/>
    <w:rsid w:val="00E952B0"/>
    <w:rsid w:val="00E9565A"/>
    <w:rsid w:val="00E95791"/>
    <w:rsid w:val="00E95AFE"/>
    <w:rsid w:val="00E95CB9"/>
    <w:rsid w:val="00E95E1E"/>
    <w:rsid w:val="00E960EA"/>
    <w:rsid w:val="00E9611E"/>
    <w:rsid w:val="00E96816"/>
    <w:rsid w:val="00E96DFB"/>
    <w:rsid w:val="00E96E53"/>
    <w:rsid w:val="00E97433"/>
    <w:rsid w:val="00E97476"/>
    <w:rsid w:val="00E9767F"/>
    <w:rsid w:val="00E97975"/>
    <w:rsid w:val="00E97D94"/>
    <w:rsid w:val="00EA04BD"/>
    <w:rsid w:val="00EA1149"/>
    <w:rsid w:val="00EA198A"/>
    <w:rsid w:val="00EA1ACF"/>
    <w:rsid w:val="00EA1B50"/>
    <w:rsid w:val="00EA1B8E"/>
    <w:rsid w:val="00EA1D74"/>
    <w:rsid w:val="00EA1D88"/>
    <w:rsid w:val="00EA20CE"/>
    <w:rsid w:val="00EA2D6F"/>
    <w:rsid w:val="00EA2E85"/>
    <w:rsid w:val="00EA47A4"/>
    <w:rsid w:val="00EA4C6C"/>
    <w:rsid w:val="00EA4DFB"/>
    <w:rsid w:val="00EA4E3F"/>
    <w:rsid w:val="00EA4E78"/>
    <w:rsid w:val="00EA51B7"/>
    <w:rsid w:val="00EA547C"/>
    <w:rsid w:val="00EA5A64"/>
    <w:rsid w:val="00EA613D"/>
    <w:rsid w:val="00EA6927"/>
    <w:rsid w:val="00EA6995"/>
    <w:rsid w:val="00EA6C2D"/>
    <w:rsid w:val="00EA75C8"/>
    <w:rsid w:val="00EA7708"/>
    <w:rsid w:val="00EA7750"/>
    <w:rsid w:val="00EA787A"/>
    <w:rsid w:val="00EA7956"/>
    <w:rsid w:val="00EB0281"/>
    <w:rsid w:val="00EB03FD"/>
    <w:rsid w:val="00EB0E85"/>
    <w:rsid w:val="00EB1220"/>
    <w:rsid w:val="00EB1935"/>
    <w:rsid w:val="00EB1D9B"/>
    <w:rsid w:val="00EB1F78"/>
    <w:rsid w:val="00EB2FC6"/>
    <w:rsid w:val="00EB3280"/>
    <w:rsid w:val="00EB3BAA"/>
    <w:rsid w:val="00EB3CAD"/>
    <w:rsid w:val="00EB4416"/>
    <w:rsid w:val="00EB46AF"/>
    <w:rsid w:val="00EB4FF1"/>
    <w:rsid w:val="00EB554B"/>
    <w:rsid w:val="00EB64B1"/>
    <w:rsid w:val="00EB64C3"/>
    <w:rsid w:val="00EB6900"/>
    <w:rsid w:val="00EB71AE"/>
    <w:rsid w:val="00EB7235"/>
    <w:rsid w:val="00EB76C9"/>
    <w:rsid w:val="00EC06F2"/>
    <w:rsid w:val="00EC0D26"/>
    <w:rsid w:val="00EC102E"/>
    <w:rsid w:val="00EC113D"/>
    <w:rsid w:val="00EC1233"/>
    <w:rsid w:val="00EC17D4"/>
    <w:rsid w:val="00EC2130"/>
    <w:rsid w:val="00EC2186"/>
    <w:rsid w:val="00EC22F3"/>
    <w:rsid w:val="00EC2774"/>
    <w:rsid w:val="00EC2E7E"/>
    <w:rsid w:val="00EC2FEF"/>
    <w:rsid w:val="00EC33E5"/>
    <w:rsid w:val="00EC3773"/>
    <w:rsid w:val="00EC3E3B"/>
    <w:rsid w:val="00EC4B2C"/>
    <w:rsid w:val="00EC4B2E"/>
    <w:rsid w:val="00EC4EE0"/>
    <w:rsid w:val="00EC5D73"/>
    <w:rsid w:val="00EC6018"/>
    <w:rsid w:val="00EC61BE"/>
    <w:rsid w:val="00EC6516"/>
    <w:rsid w:val="00EC696D"/>
    <w:rsid w:val="00EC6A00"/>
    <w:rsid w:val="00EC6B45"/>
    <w:rsid w:val="00EC7204"/>
    <w:rsid w:val="00EC7401"/>
    <w:rsid w:val="00EC7654"/>
    <w:rsid w:val="00ED007A"/>
    <w:rsid w:val="00ED0436"/>
    <w:rsid w:val="00ED0F2B"/>
    <w:rsid w:val="00ED1C3E"/>
    <w:rsid w:val="00ED222F"/>
    <w:rsid w:val="00ED2D41"/>
    <w:rsid w:val="00ED2E07"/>
    <w:rsid w:val="00ED3BBB"/>
    <w:rsid w:val="00ED3C86"/>
    <w:rsid w:val="00ED3D6B"/>
    <w:rsid w:val="00ED3D77"/>
    <w:rsid w:val="00ED41F5"/>
    <w:rsid w:val="00ED493B"/>
    <w:rsid w:val="00ED50B4"/>
    <w:rsid w:val="00ED5526"/>
    <w:rsid w:val="00ED5858"/>
    <w:rsid w:val="00ED5900"/>
    <w:rsid w:val="00ED6993"/>
    <w:rsid w:val="00ED6CB9"/>
    <w:rsid w:val="00ED6D80"/>
    <w:rsid w:val="00ED7036"/>
    <w:rsid w:val="00ED718E"/>
    <w:rsid w:val="00ED73FF"/>
    <w:rsid w:val="00ED7663"/>
    <w:rsid w:val="00ED78C1"/>
    <w:rsid w:val="00ED7F2D"/>
    <w:rsid w:val="00EE0D2F"/>
    <w:rsid w:val="00EE0DAF"/>
    <w:rsid w:val="00EE1553"/>
    <w:rsid w:val="00EE168C"/>
    <w:rsid w:val="00EE1EFE"/>
    <w:rsid w:val="00EE2197"/>
    <w:rsid w:val="00EE224A"/>
    <w:rsid w:val="00EE2449"/>
    <w:rsid w:val="00EE33E3"/>
    <w:rsid w:val="00EE3C8F"/>
    <w:rsid w:val="00EE42E8"/>
    <w:rsid w:val="00EE5600"/>
    <w:rsid w:val="00EE6D18"/>
    <w:rsid w:val="00EE742E"/>
    <w:rsid w:val="00EE7469"/>
    <w:rsid w:val="00EE74B1"/>
    <w:rsid w:val="00EE74EA"/>
    <w:rsid w:val="00EE7A88"/>
    <w:rsid w:val="00EE7BA0"/>
    <w:rsid w:val="00EF00CE"/>
    <w:rsid w:val="00EF01E0"/>
    <w:rsid w:val="00EF03EC"/>
    <w:rsid w:val="00EF0D51"/>
    <w:rsid w:val="00EF0E6B"/>
    <w:rsid w:val="00EF0ECA"/>
    <w:rsid w:val="00EF1544"/>
    <w:rsid w:val="00EF1B98"/>
    <w:rsid w:val="00EF1D63"/>
    <w:rsid w:val="00EF1FBF"/>
    <w:rsid w:val="00EF21FC"/>
    <w:rsid w:val="00EF27E7"/>
    <w:rsid w:val="00EF2BCF"/>
    <w:rsid w:val="00EF3673"/>
    <w:rsid w:val="00EF4009"/>
    <w:rsid w:val="00EF43A6"/>
    <w:rsid w:val="00EF4825"/>
    <w:rsid w:val="00EF48B0"/>
    <w:rsid w:val="00EF4A49"/>
    <w:rsid w:val="00EF4B7C"/>
    <w:rsid w:val="00EF50B1"/>
    <w:rsid w:val="00EF5BA1"/>
    <w:rsid w:val="00EF6432"/>
    <w:rsid w:val="00EF6808"/>
    <w:rsid w:val="00EF7097"/>
    <w:rsid w:val="00EF7777"/>
    <w:rsid w:val="00EF784E"/>
    <w:rsid w:val="00EF799D"/>
    <w:rsid w:val="00EF7FF7"/>
    <w:rsid w:val="00F00449"/>
    <w:rsid w:val="00F00BE1"/>
    <w:rsid w:val="00F026D8"/>
    <w:rsid w:val="00F02C1A"/>
    <w:rsid w:val="00F039DD"/>
    <w:rsid w:val="00F0516A"/>
    <w:rsid w:val="00F0572C"/>
    <w:rsid w:val="00F058B6"/>
    <w:rsid w:val="00F05D82"/>
    <w:rsid w:val="00F05E7A"/>
    <w:rsid w:val="00F064D5"/>
    <w:rsid w:val="00F06969"/>
    <w:rsid w:val="00F071CE"/>
    <w:rsid w:val="00F078F8"/>
    <w:rsid w:val="00F079ED"/>
    <w:rsid w:val="00F07A65"/>
    <w:rsid w:val="00F07B61"/>
    <w:rsid w:val="00F07EE8"/>
    <w:rsid w:val="00F10D6B"/>
    <w:rsid w:val="00F10F18"/>
    <w:rsid w:val="00F11165"/>
    <w:rsid w:val="00F111F1"/>
    <w:rsid w:val="00F1131F"/>
    <w:rsid w:val="00F12209"/>
    <w:rsid w:val="00F1238D"/>
    <w:rsid w:val="00F126B9"/>
    <w:rsid w:val="00F1270F"/>
    <w:rsid w:val="00F1357E"/>
    <w:rsid w:val="00F13661"/>
    <w:rsid w:val="00F13700"/>
    <w:rsid w:val="00F1460B"/>
    <w:rsid w:val="00F14AAB"/>
    <w:rsid w:val="00F153FF"/>
    <w:rsid w:val="00F1557C"/>
    <w:rsid w:val="00F15AA3"/>
    <w:rsid w:val="00F162FE"/>
    <w:rsid w:val="00F1639A"/>
    <w:rsid w:val="00F16464"/>
    <w:rsid w:val="00F16DC3"/>
    <w:rsid w:val="00F1725E"/>
    <w:rsid w:val="00F177AF"/>
    <w:rsid w:val="00F1798B"/>
    <w:rsid w:val="00F17B5F"/>
    <w:rsid w:val="00F20F5B"/>
    <w:rsid w:val="00F219FD"/>
    <w:rsid w:val="00F22410"/>
    <w:rsid w:val="00F22B9E"/>
    <w:rsid w:val="00F23861"/>
    <w:rsid w:val="00F23BF5"/>
    <w:rsid w:val="00F23E3F"/>
    <w:rsid w:val="00F23F65"/>
    <w:rsid w:val="00F24767"/>
    <w:rsid w:val="00F24B8D"/>
    <w:rsid w:val="00F25F40"/>
    <w:rsid w:val="00F2613E"/>
    <w:rsid w:val="00F26535"/>
    <w:rsid w:val="00F27239"/>
    <w:rsid w:val="00F278C6"/>
    <w:rsid w:val="00F27B4A"/>
    <w:rsid w:val="00F27E25"/>
    <w:rsid w:val="00F311CB"/>
    <w:rsid w:val="00F3122B"/>
    <w:rsid w:val="00F315E0"/>
    <w:rsid w:val="00F31D70"/>
    <w:rsid w:val="00F3240B"/>
    <w:rsid w:val="00F32481"/>
    <w:rsid w:val="00F3291F"/>
    <w:rsid w:val="00F32BD4"/>
    <w:rsid w:val="00F33113"/>
    <w:rsid w:val="00F33597"/>
    <w:rsid w:val="00F33984"/>
    <w:rsid w:val="00F33D15"/>
    <w:rsid w:val="00F34228"/>
    <w:rsid w:val="00F3516E"/>
    <w:rsid w:val="00F3601E"/>
    <w:rsid w:val="00F361DF"/>
    <w:rsid w:val="00F363DF"/>
    <w:rsid w:val="00F3672C"/>
    <w:rsid w:val="00F372FF"/>
    <w:rsid w:val="00F3754F"/>
    <w:rsid w:val="00F37790"/>
    <w:rsid w:val="00F378C1"/>
    <w:rsid w:val="00F37DB4"/>
    <w:rsid w:val="00F40057"/>
    <w:rsid w:val="00F4173D"/>
    <w:rsid w:val="00F41A14"/>
    <w:rsid w:val="00F41CA0"/>
    <w:rsid w:val="00F41CE2"/>
    <w:rsid w:val="00F41E6D"/>
    <w:rsid w:val="00F4216F"/>
    <w:rsid w:val="00F43344"/>
    <w:rsid w:val="00F433E0"/>
    <w:rsid w:val="00F435EE"/>
    <w:rsid w:val="00F43606"/>
    <w:rsid w:val="00F43959"/>
    <w:rsid w:val="00F451A7"/>
    <w:rsid w:val="00F452EB"/>
    <w:rsid w:val="00F45987"/>
    <w:rsid w:val="00F45FC3"/>
    <w:rsid w:val="00F46437"/>
    <w:rsid w:val="00F46693"/>
    <w:rsid w:val="00F467BE"/>
    <w:rsid w:val="00F4711B"/>
    <w:rsid w:val="00F4767F"/>
    <w:rsid w:val="00F47CA9"/>
    <w:rsid w:val="00F50466"/>
    <w:rsid w:val="00F50B31"/>
    <w:rsid w:val="00F50FFD"/>
    <w:rsid w:val="00F51006"/>
    <w:rsid w:val="00F5108D"/>
    <w:rsid w:val="00F51B85"/>
    <w:rsid w:val="00F51D5D"/>
    <w:rsid w:val="00F5234A"/>
    <w:rsid w:val="00F523DF"/>
    <w:rsid w:val="00F527FA"/>
    <w:rsid w:val="00F5296C"/>
    <w:rsid w:val="00F52B19"/>
    <w:rsid w:val="00F5354E"/>
    <w:rsid w:val="00F5398E"/>
    <w:rsid w:val="00F53BCB"/>
    <w:rsid w:val="00F53E8E"/>
    <w:rsid w:val="00F5471E"/>
    <w:rsid w:val="00F54829"/>
    <w:rsid w:val="00F54B9C"/>
    <w:rsid w:val="00F54BD8"/>
    <w:rsid w:val="00F55611"/>
    <w:rsid w:val="00F55A4E"/>
    <w:rsid w:val="00F55ACC"/>
    <w:rsid w:val="00F56912"/>
    <w:rsid w:val="00F56DC0"/>
    <w:rsid w:val="00F577D5"/>
    <w:rsid w:val="00F605D3"/>
    <w:rsid w:val="00F606A0"/>
    <w:rsid w:val="00F60FB3"/>
    <w:rsid w:val="00F61561"/>
    <w:rsid w:val="00F619F8"/>
    <w:rsid w:val="00F61F07"/>
    <w:rsid w:val="00F628F9"/>
    <w:rsid w:val="00F6299A"/>
    <w:rsid w:val="00F6346A"/>
    <w:rsid w:val="00F6348F"/>
    <w:rsid w:val="00F63992"/>
    <w:rsid w:val="00F63C88"/>
    <w:rsid w:val="00F64867"/>
    <w:rsid w:val="00F648E7"/>
    <w:rsid w:val="00F6542C"/>
    <w:rsid w:val="00F655CF"/>
    <w:rsid w:val="00F6659C"/>
    <w:rsid w:val="00F6670C"/>
    <w:rsid w:val="00F66746"/>
    <w:rsid w:val="00F67070"/>
    <w:rsid w:val="00F700DB"/>
    <w:rsid w:val="00F70541"/>
    <w:rsid w:val="00F70645"/>
    <w:rsid w:val="00F70743"/>
    <w:rsid w:val="00F70AEF"/>
    <w:rsid w:val="00F70CC7"/>
    <w:rsid w:val="00F70DF5"/>
    <w:rsid w:val="00F70F44"/>
    <w:rsid w:val="00F711A7"/>
    <w:rsid w:val="00F713FD"/>
    <w:rsid w:val="00F71656"/>
    <w:rsid w:val="00F7236B"/>
    <w:rsid w:val="00F726FA"/>
    <w:rsid w:val="00F729D7"/>
    <w:rsid w:val="00F72D56"/>
    <w:rsid w:val="00F7348F"/>
    <w:rsid w:val="00F73A98"/>
    <w:rsid w:val="00F73F54"/>
    <w:rsid w:val="00F743F7"/>
    <w:rsid w:val="00F744AD"/>
    <w:rsid w:val="00F746BD"/>
    <w:rsid w:val="00F7507A"/>
    <w:rsid w:val="00F75593"/>
    <w:rsid w:val="00F760DD"/>
    <w:rsid w:val="00F76227"/>
    <w:rsid w:val="00F76269"/>
    <w:rsid w:val="00F763D5"/>
    <w:rsid w:val="00F76D37"/>
    <w:rsid w:val="00F76E0B"/>
    <w:rsid w:val="00F7713A"/>
    <w:rsid w:val="00F7729F"/>
    <w:rsid w:val="00F802CF"/>
    <w:rsid w:val="00F8038B"/>
    <w:rsid w:val="00F8079A"/>
    <w:rsid w:val="00F8083B"/>
    <w:rsid w:val="00F80868"/>
    <w:rsid w:val="00F80881"/>
    <w:rsid w:val="00F80DCA"/>
    <w:rsid w:val="00F817C5"/>
    <w:rsid w:val="00F81D94"/>
    <w:rsid w:val="00F82663"/>
    <w:rsid w:val="00F82CD0"/>
    <w:rsid w:val="00F834C7"/>
    <w:rsid w:val="00F83A32"/>
    <w:rsid w:val="00F83FDE"/>
    <w:rsid w:val="00F8400C"/>
    <w:rsid w:val="00F84B5A"/>
    <w:rsid w:val="00F84ED9"/>
    <w:rsid w:val="00F84EE5"/>
    <w:rsid w:val="00F84FA2"/>
    <w:rsid w:val="00F8532B"/>
    <w:rsid w:val="00F854DB"/>
    <w:rsid w:val="00F8559E"/>
    <w:rsid w:val="00F860D1"/>
    <w:rsid w:val="00F8652F"/>
    <w:rsid w:val="00F866A2"/>
    <w:rsid w:val="00F86DE8"/>
    <w:rsid w:val="00F8713D"/>
    <w:rsid w:val="00F87219"/>
    <w:rsid w:val="00F875BC"/>
    <w:rsid w:val="00F876B1"/>
    <w:rsid w:val="00F87969"/>
    <w:rsid w:val="00F9000A"/>
    <w:rsid w:val="00F902A9"/>
    <w:rsid w:val="00F90744"/>
    <w:rsid w:val="00F90C4F"/>
    <w:rsid w:val="00F90D68"/>
    <w:rsid w:val="00F91283"/>
    <w:rsid w:val="00F912B7"/>
    <w:rsid w:val="00F9134B"/>
    <w:rsid w:val="00F9193C"/>
    <w:rsid w:val="00F92507"/>
    <w:rsid w:val="00F93164"/>
    <w:rsid w:val="00F93557"/>
    <w:rsid w:val="00F938FB"/>
    <w:rsid w:val="00F942F8"/>
    <w:rsid w:val="00F9441A"/>
    <w:rsid w:val="00F944D8"/>
    <w:rsid w:val="00F94511"/>
    <w:rsid w:val="00F94864"/>
    <w:rsid w:val="00F94916"/>
    <w:rsid w:val="00F94BC2"/>
    <w:rsid w:val="00F9576D"/>
    <w:rsid w:val="00F95BA5"/>
    <w:rsid w:val="00F96433"/>
    <w:rsid w:val="00F964AA"/>
    <w:rsid w:val="00F96C29"/>
    <w:rsid w:val="00F977AB"/>
    <w:rsid w:val="00F97937"/>
    <w:rsid w:val="00FA093E"/>
    <w:rsid w:val="00FA0C29"/>
    <w:rsid w:val="00FA0E21"/>
    <w:rsid w:val="00FA1175"/>
    <w:rsid w:val="00FA16D3"/>
    <w:rsid w:val="00FA2B29"/>
    <w:rsid w:val="00FA2B2C"/>
    <w:rsid w:val="00FA2C04"/>
    <w:rsid w:val="00FA30AA"/>
    <w:rsid w:val="00FA31F1"/>
    <w:rsid w:val="00FA36EA"/>
    <w:rsid w:val="00FA38C5"/>
    <w:rsid w:val="00FA3BFF"/>
    <w:rsid w:val="00FA43FF"/>
    <w:rsid w:val="00FA47F8"/>
    <w:rsid w:val="00FA4A06"/>
    <w:rsid w:val="00FA4E7D"/>
    <w:rsid w:val="00FA552F"/>
    <w:rsid w:val="00FA56CD"/>
    <w:rsid w:val="00FA5A09"/>
    <w:rsid w:val="00FA5EEE"/>
    <w:rsid w:val="00FA62E5"/>
    <w:rsid w:val="00FA66EA"/>
    <w:rsid w:val="00FA7104"/>
    <w:rsid w:val="00FA727C"/>
    <w:rsid w:val="00FA7363"/>
    <w:rsid w:val="00FA79F5"/>
    <w:rsid w:val="00FA7E50"/>
    <w:rsid w:val="00FA7F1B"/>
    <w:rsid w:val="00FB05D0"/>
    <w:rsid w:val="00FB12E1"/>
    <w:rsid w:val="00FB1A9D"/>
    <w:rsid w:val="00FB216A"/>
    <w:rsid w:val="00FB2885"/>
    <w:rsid w:val="00FB2A7C"/>
    <w:rsid w:val="00FB3601"/>
    <w:rsid w:val="00FB3C67"/>
    <w:rsid w:val="00FB4B53"/>
    <w:rsid w:val="00FB4FC8"/>
    <w:rsid w:val="00FB6467"/>
    <w:rsid w:val="00FB6A8B"/>
    <w:rsid w:val="00FB7871"/>
    <w:rsid w:val="00FB7BA6"/>
    <w:rsid w:val="00FB7D98"/>
    <w:rsid w:val="00FC07A1"/>
    <w:rsid w:val="00FC0A08"/>
    <w:rsid w:val="00FC160B"/>
    <w:rsid w:val="00FC1970"/>
    <w:rsid w:val="00FC1EF8"/>
    <w:rsid w:val="00FC2948"/>
    <w:rsid w:val="00FC2B3D"/>
    <w:rsid w:val="00FC2F89"/>
    <w:rsid w:val="00FC317D"/>
    <w:rsid w:val="00FC3417"/>
    <w:rsid w:val="00FC3711"/>
    <w:rsid w:val="00FC5296"/>
    <w:rsid w:val="00FC5B11"/>
    <w:rsid w:val="00FC67E5"/>
    <w:rsid w:val="00FD0AC6"/>
    <w:rsid w:val="00FD0E11"/>
    <w:rsid w:val="00FD0EFD"/>
    <w:rsid w:val="00FD2125"/>
    <w:rsid w:val="00FD2C68"/>
    <w:rsid w:val="00FD2F25"/>
    <w:rsid w:val="00FD37C9"/>
    <w:rsid w:val="00FD3840"/>
    <w:rsid w:val="00FD3E97"/>
    <w:rsid w:val="00FD4455"/>
    <w:rsid w:val="00FD4D8B"/>
    <w:rsid w:val="00FD5F1C"/>
    <w:rsid w:val="00FD61FF"/>
    <w:rsid w:val="00FD734C"/>
    <w:rsid w:val="00FD7594"/>
    <w:rsid w:val="00FD7976"/>
    <w:rsid w:val="00FD79BD"/>
    <w:rsid w:val="00FE08C0"/>
    <w:rsid w:val="00FE0FC0"/>
    <w:rsid w:val="00FE1F3E"/>
    <w:rsid w:val="00FE32B0"/>
    <w:rsid w:val="00FE3951"/>
    <w:rsid w:val="00FE3DC2"/>
    <w:rsid w:val="00FE4222"/>
    <w:rsid w:val="00FE4392"/>
    <w:rsid w:val="00FE43A3"/>
    <w:rsid w:val="00FE4414"/>
    <w:rsid w:val="00FE4724"/>
    <w:rsid w:val="00FE4A9C"/>
    <w:rsid w:val="00FE6167"/>
    <w:rsid w:val="00FE6309"/>
    <w:rsid w:val="00FE6563"/>
    <w:rsid w:val="00FE6B16"/>
    <w:rsid w:val="00FE71D3"/>
    <w:rsid w:val="00FE72F8"/>
    <w:rsid w:val="00FE74D4"/>
    <w:rsid w:val="00FE7B68"/>
    <w:rsid w:val="00FF0901"/>
    <w:rsid w:val="00FF0B56"/>
    <w:rsid w:val="00FF0D88"/>
    <w:rsid w:val="00FF1826"/>
    <w:rsid w:val="00FF18E2"/>
    <w:rsid w:val="00FF203F"/>
    <w:rsid w:val="00FF20D1"/>
    <w:rsid w:val="00FF2BDD"/>
    <w:rsid w:val="00FF32F6"/>
    <w:rsid w:val="00FF3C31"/>
    <w:rsid w:val="00FF4787"/>
    <w:rsid w:val="00FF4BEB"/>
    <w:rsid w:val="00FF4C24"/>
    <w:rsid w:val="00FF53F0"/>
    <w:rsid w:val="00FF5409"/>
    <w:rsid w:val="00FF5783"/>
    <w:rsid w:val="00FF5BBE"/>
    <w:rsid w:val="00FF5F1F"/>
    <w:rsid w:val="00FF5F65"/>
    <w:rsid w:val="00FF68E4"/>
    <w:rsid w:val="00FF7043"/>
    <w:rsid w:val="00FF7117"/>
    <w:rsid w:val="00FF7640"/>
    <w:rsid w:val="00FF786D"/>
    <w:rsid w:val="00FF7E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445564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rsid w:val="00205C8A"/>
    <w:pPr>
      <w:adjustRightInd w:val="0"/>
      <w:snapToGrid w:val="0"/>
      <w:jc w:val="both"/>
    </w:pPr>
    <w:rPr>
      <w:rFonts w:ascii="Times New Roman" w:eastAsia="Times New Roman" w:hAnsi="Times New Roman" w:cs="宋体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"/>
    <w:rsid w:val="00B07F97"/>
    <w:pPr>
      <w:keepNext/>
      <w:keepLines/>
      <w:widowControl w:val="0"/>
      <w:outlineLvl w:val="0"/>
    </w:pPr>
    <w:rPr>
      <w:rFonts w:cs="Times New Roman (正文 CS 字体)"/>
      <w:b/>
      <w:bCs/>
      <w:kern w:val="44"/>
      <w:sz w:val="20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rsid w:val="00D061A4"/>
    <w:pPr>
      <w:keepNext/>
      <w:keepLines/>
      <w:spacing w:before="260" w:after="260" w:line="416" w:lineRule="auto"/>
      <w:outlineLvl w:val="1"/>
    </w:pPr>
    <w:rPr>
      <w:rFonts w:asciiTheme="majorHAnsi" w:hAnsiTheme="majorHAnsi" w:cstheme="majorBidi"/>
      <w:b/>
      <w:bCs/>
      <w:sz w:val="20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1AF8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1AF8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1C57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81C57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81C57"/>
    <w:pPr>
      <w:widowControl w:val="0"/>
      <w:tabs>
        <w:tab w:val="center" w:pos="4153"/>
        <w:tab w:val="right" w:pos="8306"/>
      </w:tabs>
    </w:pPr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81C57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571AAF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571AAF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0"/>
    <w:rsid w:val="00542565"/>
    <w:pPr>
      <w:widowControl w:val="0"/>
      <w:jc w:val="center"/>
    </w:pPr>
    <w:rPr>
      <w:rFonts w:eastAsia="Baoli TC" w:cs="Times New Roman"/>
      <w:kern w:val="2"/>
      <w:szCs w:val="22"/>
    </w:rPr>
  </w:style>
  <w:style w:type="character" w:customStyle="1" w:styleId="EndNoteBibliographyTitle0">
    <w:name w:val="EndNote Bibliography Title 字符"/>
    <w:basedOn w:val="a0"/>
    <w:link w:val="EndNoteBibliographyTitle"/>
    <w:rsid w:val="00542565"/>
    <w:rPr>
      <w:rFonts w:ascii="Times New Roman" w:eastAsia="Baoli TC" w:hAnsi="Times New Roman" w:cs="Times New Roman"/>
      <w:sz w:val="24"/>
    </w:rPr>
  </w:style>
  <w:style w:type="paragraph" w:customStyle="1" w:styleId="EndNoteBibliography">
    <w:name w:val="EndNote Bibliography"/>
    <w:basedOn w:val="a"/>
    <w:link w:val="EndNoteBibliography0"/>
    <w:rsid w:val="00542565"/>
    <w:pPr>
      <w:widowControl w:val="0"/>
      <w:spacing w:line="360" w:lineRule="auto"/>
    </w:pPr>
    <w:rPr>
      <w:rFonts w:eastAsia="Baoli TC" w:cs="Times New Roman"/>
      <w:kern w:val="2"/>
      <w:szCs w:val="22"/>
    </w:rPr>
  </w:style>
  <w:style w:type="character" w:customStyle="1" w:styleId="EndNoteBibliography0">
    <w:name w:val="EndNote Bibliography 字符"/>
    <w:basedOn w:val="a0"/>
    <w:link w:val="EndNoteBibliography"/>
    <w:rsid w:val="00542565"/>
    <w:rPr>
      <w:rFonts w:ascii="Times New Roman" w:eastAsia="Baoli TC" w:hAnsi="Times New Roman" w:cs="Times New Roman"/>
      <w:sz w:val="24"/>
    </w:rPr>
  </w:style>
  <w:style w:type="table" w:styleId="a9">
    <w:name w:val="Table Grid"/>
    <w:basedOn w:val="a1"/>
    <w:uiPriority w:val="39"/>
    <w:rsid w:val="00EA547C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age number"/>
    <w:basedOn w:val="a0"/>
    <w:uiPriority w:val="99"/>
    <w:semiHidden/>
    <w:unhideWhenUsed/>
    <w:rsid w:val="000C4D2A"/>
  </w:style>
  <w:style w:type="character" w:styleId="ab">
    <w:name w:val="annotation reference"/>
    <w:basedOn w:val="a0"/>
    <w:uiPriority w:val="99"/>
    <w:semiHidden/>
    <w:unhideWhenUsed/>
    <w:rsid w:val="00E77950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E77950"/>
    <w:pPr>
      <w:widowControl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d">
    <w:name w:val="批注文字 字符"/>
    <w:basedOn w:val="a0"/>
    <w:link w:val="ac"/>
    <w:uiPriority w:val="99"/>
    <w:rsid w:val="00E77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77950"/>
    <w:rPr>
      <w:b/>
      <w:bCs/>
    </w:rPr>
  </w:style>
  <w:style w:type="character" w:customStyle="1" w:styleId="af">
    <w:name w:val="批注主题 字符"/>
    <w:basedOn w:val="ad"/>
    <w:link w:val="ae"/>
    <w:uiPriority w:val="99"/>
    <w:semiHidden/>
    <w:rsid w:val="00E77950"/>
    <w:rPr>
      <w:b/>
      <w:bCs/>
      <w:sz w:val="20"/>
      <w:szCs w:val="20"/>
    </w:rPr>
  </w:style>
  <w:style w:type="character" w:styleId="af0">
    <w:name w:val="Hyperlink"/>
    <w:basedOn w:val="a0"/>
    <w:uiPriority w:val="99"/>
    <w:unhideWhenUsed/>
    <w:rsid w:val="00732C3C"/>
    <w:rPr>
      <w:color w:val="0000FF"/>
      <w:u w:val="single"/>
    </w:rPr>
  </w:style>
  <w:style w:type="character" w:customStyle="1" w:styleId="doi">
    <w:name w:val="doi"/>
    <w:basedOn w:val="a0"/>
    <w:rsid w:val="00732C3C"/>
  </w:style>
  <w:style w:type="character" w:styleId="af1">
    <w:name w:val="FollowedHyperlink"/>
    <w:basedOn w:val="a0"/>
    <w:uiPriority w:val="99"/>
    <w:semiHidden/>
    <w:unhideWhenUsed/>
    <w:rsid w:val="005A28DE"/>
    <w:rPr>
      <w:color w:val="954F72" w:themeColor="followedHyperlink"/>
      <w:u w:val="single"/>
    </w:rPr>
  </w:style>
  <w:style w:type="paragraph" w:styleId="af2">
    <w:name w:val="Revision"/>
    <w:hidden/>
    <w:uiPriority w:val="99"/>
    <w:semiHidden/>
    <w:rsid w:val="0018364C"/>
  </w:style>
  <w:style w:type="character" w:customStyle="1" w:styleId="11">
    <w:name w:val="未处理的提及1"/>
    <w:basedOn w:val="a0"/>
    <w:uiPriority w:val="99"/>
    <w:semiHidden/>
    <w:unhideWhenUsed/>
    <w:rsid w:val="00AD0C8E"/>
    <w:rPr>
      <w:color w:val="605E5C"/>
      <w:shd w:val="clear" w:color="auto" w:fill="E1DFDD"/>
    </w:rPr>
  </w:style>
  <w:style w:type="paragraph" w:styleId="af3">
    <w:name w:val="Normal (Web)"/>
    <w:basedOn w:val="a"/>
    <w:uiPriority w:val="99"/>
    <w:unhideWhenUsed/>
    <w:rsid w:val="00D12593"/>
    <w:pPr>
      <w:spacing w:before="100" w:beforeAutospacing="1" w:after="100" w:afterAutospacing="1"/>
    </w:pPr>
  </w:style>
  <w:style w:type="paragraph" w:customStyle="1" w:styleId="Default">
    <w:name w:val="Default"/>
    <w:rsid w:val="00BC747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character" w:customStyle="1" w:styleId="fontstyle01">
    <w:name w:val="fontstyle01"/>
    <w:basedOn w:val="a0"/>
    <w:rsid w:val="00761739"/>
    <w:rPr>
      <w:rFonts w:ascii="AdvTT0eeac7f7.B" w:hAnsi="AdvTT0eeac7f7.B" w:hint="default"/>
      <w:b w:val="0"/>
      <w:bCs w:val="0"/>
      <w:i w:val="0"/>
      <w:iCs w:val="0"/>
      <w:color w:val="000000"/>
      <w:sz w:val="18"/>
      <w:szCs w:val="18"/>
    </w:rPr>
  </w:style>
  <w:style w:type="character" w:customStyle="1" w:styleId="fontstyle21">
    <w:name w:val="fontstyle21"/>
    <w:basedOn w:val="a0"/>
    <w:rsid w:val="00761739"/>
    <w:rPr>
      <w:rFonts w:ascii="AdvTT0eeac7f7.B+fb" w:hAnsi="AdvTT0eeac7f7.B+fb" w:hint="default"/>
      <w:b w:val="0"/>
      <w:bCs w:val="0"/>
      <w:i w:val="0"/>
      <w:iCs w:val="0"/>
      <w:color w:val="000000"/>
      <w:sz w:val="18"/>
      <w:szCs w:val="18"/>
    </w:rPr>
  </w:style>
  <w:style w:type="paragraph" w:styleId="af4">
    <w:name w:val="List Paragraph"/>
    <w:basedOn w:val="a"/>
    <w:uiPriority w:val="34"/>
    <w:qFormat/>
    <w:rsid w:val="00AF04D7"/>
    <w:pPr>
      <w:widowControl w:val="0"/>
      <w:ind w:firstLineChars="200" w:firstLine="420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customStyle="1" w:styleId="TableNote">
    <w:name w:val="TableNote"/>
    <w:basedOn w:val="a"/>
    <w:rsid w:val="007F2C3D"/>
    <w:pPr>
      <w:spacing w:line="300" w:lineRule="exact"/>
    </w:pPr>
    <w:rPr>
      <w:rFonts w:eastAsiaTheme="minorEastAsia" w:cs="Times New Roman"/>
      <w:szCs w:val="20"/>
      <w:lang w:val="en-GB" w:eastAsia="en-US"/>
    </w:rPr>
  </w:style>
  <w:style w:type="paragraph" w:customStyle="1" w:styleId="TableTitle">
    <w:name w:val="TableTitle"/>
    <w:basedOn w:val="a"/>
    <w:rsid w:val="007F2C3D"/>
    <w:pPr>
      <w:spacing w:line="300" w:lineRule="exact"/>
    </w:pPr>
    <w:rPr>
      <w:rFonts w:eastAsiaTheme="minorEastAsia" w:cs="Times New Roman"/>
      <w:szCs w:val="20"/>
      <w:lang w:val="en-GB" w:eastAsia="en-US"/>
    </w:rPr>
  </w:style>
  <w:style w:type="paragraph" w:customStyle="1" w:styleId="TableHeader">
    <w:name w:val="TableHeader"/>
    <w:basedOn w:val="a"/>
    <w:rsid w:val="007F2C3D"/>
    <w:pPr>
      <w:spacing w:before="120"/>
    </w:pPr>
    <w:rPr>
      <w:rFonts w:eastAsiaTheme="minorEastAsia" w:cs="Times New Roman"/>
      <w:b/>
      <w:szCs w:val="20"/>
      <w:lang w:val="en-GB" w:eastAsia="en-US"/>
    </w:rPr>
  </w:style>
  <w:style w:type="paragraph" w:customStyle="1" w:styleId="TableSubHead">
    <w:name w:val="TableSubHead"/>
    <w:basedOn w:val="TableHeader"/>
    <w:rsid w:val="007F2C3D"/>
  </w:style>
  <w:style w:type="character" w:styleId="af5">
    <w:name w:val="line number"/>
    <w:basedOn w:val="a0"/>
    <w:uiPriority w:val="99"/>
    <w:semiHidden/>
    <w:unhideWhenUsed/>
    <w:rsid w:val="00C56CB0"/>
  </w:style>
  <w:style w:type="character" w:styleId="af6">
    <w:name w:val="Unresolved Mention"/>
    <w:basedOn w:val="a0"/>
    <w:uiPriority w:val="99"/>
    <w:rsid w:val="00051962"/>
    <w:rPr>
      <w:color w:val="605E5C"/>
      <w:shd w:val="clear" w:color="auto" w:fill="E1DFDD"/>
    </w:rPr>
  </w:style>
  <w:style w:type="character" w:customStyle="1" w:styleId="10">
    <w:name w:val="标题 1 字符"/>
    <w:basedOn w:val="a0"/>
    <w:link w:val="1"/>
    <w:uiPriority w:val="9"/>
    <w:rsid w:val="00B07F97"/>
    <w:rPr>
      <w:rFonts w:ascii="Times New Roman" w:eastAsia="Times New Roman" w:hAnsi="Times New Roman" w:cs="Times New Roman (正文 CS 字体)"/>
      <w:b/>
      <w:bCs/>
      <w:kern w:val="44"/>
      <w:sz w:val="20"/>
      <w:szCs w:val="44"/>
    </w:rPr>
  </w:style>
  <w:style w:type="character" w:styleId="af7">
    <w:name w:val="Strong"/>
    <w:basedOn w:val="a0"/>
    <w:uiPriority w:val="22"/>
    <w:qFormat/>
    <w:rsid w:val="005E3141"/>
    <w:rPr>
      <w:b/>
      <w:bCs/>
    </w:rPr>
  </w:style>
  <w:style w:type="paragraph" w:styleId="TOC">
    <w:name w:val="TOC Heading"/>
    <w:basedOn w:val="1"/>
    <w:next w:val="a"/>
    <w:uiPriority w:val="39"/>
    <w:unhideWhenUsed/>
    <w:qFormat/>
    <w:rsid w:val="00C61AF8"/>
    <w:pPr>
      <w:widowControl/>
      <w:adjustRightInd/>
      <w:snapToGrid/>
      <w:spacing w:before="480" w:line="276" w:lineRule="auto"/>
      <w:jc w:val="left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TOC1">
    <w:name w:val="toc 1"/>
    <w:basedOn w:val="a"/>
    <w:next w:val="a"/>
    <w:autoRedefine/>
    <w:uiPriority w:val="39"/>
    <w:unhideWhenUsed/>
    <w:rsid w:val="00B5582C"/>
    <w:pPr>
      <w:tabs>
        <w:tab w:val="right" w:leader="dot" w:pos="8302"/>
      </w:tabs>
      <w:spacing w:line="276" w:lineRule="auto"/>
    </w:pPr>
    <w:rPr>
      <w:bCs/>
      <w:iCs/>
    </w:rPr>
  </w:style>
  <w:style w:type="paragraph" w:styleId="TOC2">
    <w:name w:val="toc 2"/>
    <w:basedOn w:val="a"/>
    <w:next w:val="a"/>
    <w:autoRedefine/>
    <w:uiPriority w:val="39"/>
    <w:unhideWhenUsed/>
    <w:rsid w:val="00C61AF8"/>
    <w:pPr>
      <w:spacing w:before="120"/>
      <w:ind w:left="200"/>
      <w:jc w:val="left"/>
    </w:pPr>
    <w:rPr>
      <w:rFonts w:asciiTheme="minorHAnsi" w:eastAsiaTheme="minorHAnsi"/>
      <w:bCs/>
      <w:sz w:val="22"/>
      <w:szCs w:val="22"/>
    </w:rPr>
  </w:style>
  <w:style w:type="paragraph" w:styleId="TOC3">
    <w:name w:val="toc 3"/>
    <w:basedOn w:val="a"/>
    <w:next w:val="a"/>
    <w:autoRedefine/>
    <w:uiPriority w:val="39"/>
    <w:unhideWhenUsed/>
    <w:rsid w:val="00C61AF8"/>
    <w:pPr>
      <w:ind w:left="400"/>
      <w:jc w:val="left"/>
    </w:pPr>
    <w:rPr>
      <w:rFonts w:asciiTheme="minorHAnsi" w:eastAsiaTheme="minorHAnsi"/>
      <w:b/>
      <w:szCs w:val="20"/>
    </w:rPr>
  </w:style>
  <w:style w:type="paragraph" w:styleId="TOC4">
    <w:name w:val="toc 4"/>
    <w:basedOn w:val="a"/>
    <w:next w:val="a"/>
    <w:autoRedefine/>
    <w:uiPriority w:val="39"/>
    <w:unhideWhenUsed/>
    <w:rsid w:val="00C61AF8"/>
    <w:pPr>
      <w:ind w:left="600"/>
      <w:jc w:val="left"/>
    </w:pPr>
    <w:rPr>
      <w:rFonts w:asciiTheme="minorHAnsi" w:eastAsiaTheme="minorHAnsi"/>
      <w:b/>
      <w:szCs w:val="20"/>
    </w:rPr>
  </w:style>
  <w:style w:type="paragraph" w:styleId="TOC5">
    <w:name w:val="toc 5"/>
    <w:basedOn w:val="a"/>
    <w:next w:val="a"/>
    <w:autoRedefine/>
    <w:uiPriority w:val="39"/>
    <w:unhideWhenUsed/>
    <w:rsid w:val="00C61AF8"/>
    <w:pPr>
      <w:ind w:left="800"/>
      <w:jc w:val="left"/>
    </w:pPr>
    <w:rPr>
      <w:rFonts w:asciiTheme="minorHAnsi" w:eastAsiaTheme="minorHAnsi"/>
      <w:b/>
      <w:szCs w:val="20"/>
    </w:rPr>
  </w:style>
  <w:style w:type="paragraph" w:styleId="TOC6">
    <w:name w:val="toc 6"/>
    <w:basedOn w:val="a"/>
    <w:next w:val="a"/>
    <w:autoRedefine/>
    <w:uiPriority w:val="39"/>
    <w:unhideWhenUsed/>
    <w:rsid w:val="00C61AF8"/>
    <w:pPr>
      <w:ind w:left="1000"/>
      <w:jc w:val="left"/>
    </w:pPr>
    <w:rPr>
      <w:rFonts w:asciiTheme="minorHAnsi" w:eastAsiaTheme="minorHAnsi"/>
      <w:b/>
      <w:szCs w:val="20"/>
    </w:rPr>
  </w:style>
  <w:style w:type="paragraph" w:styleId="TOC7">
    <w:name w:val="toc 7"/>
    <w:basedOn w:val="a"/>
    <w:next w:val="a"/>
    <w:autoRedefine/>
    <w:uiPriority w:val="39"/>
    <w:unhideWhenUsed/>
    <w:rsid w:val="00C61AF8"/>
    <w:pPr>
      <w:ind w:left="1200"/>
      <w:jc w:val="left"/>
    </w:pPr>
    <w:rPr>
      <w:rFonts w:asciiTheme="minorHAnsi" w:eastAsiaTheme="minorHAnsi"/>
      <w:b/>
      <w:szCs w:val="20"/>
    </w:rPr>
  </w:style>
  <w:style w:type="paragraph" w:styleId="TOC8">
    <w:name w:val="toc 8"/>
    <w:basedOn w:val="a"/>
    <w:next w:val="a"/>
    <w:autoRedefine/>
    <w:uiPriority w:val="39"/>
    <w:unhideWhenUsed/>
    <w:rsid w:val="00C61AF8"/>
    <w:pPr>
      <w:ind w:left="1400"/>
      <w:jc w:val="left"/>
    </w:pPr>
    <w:rPr>
      <w:rFonts w:asciiTheme="minorHAnsi" w:eastAsiaTheme="minorHAnsi"/>
      <w:b/>
      <w:szCs w:val="20"/>
    </w:rPr>
  </w:style>
  <w:style w:type="paragraph" w:styleId="TOC9">
    <w:name w:val="toc 9"/>
    <w:basedOn w:val="a"/>
    <w:next w:val="a"/>
    <w:autoRedefine/>
    <w:uiPriority w:val="39"/>
    <w:unhideWhenUsed/>
    <w:rsid w:val="00C61AF8"/>
    <w:pPr>
      <w:ind w:left="1600"/>
      <w:jc w:val="left"/>
    </w:pPr>
    <w:rPr>
      <w:rFonts w:asciiTheme="minorHAnsi" w:eastAsiaTheme="minorHAnsi"/>
      <w:b/>
      <w:szCs w:val="20"/>
    </w:rPr>
  </w:style>
  <w:style w:type="character" w:customStyle="1" w:styleId="20">
    <w:name w:val="标题 2 字符"/>
    <w:basedOn w:val="a0"/>
    <w:link w:val="2"/>
    <w:uiPriority w:val="9"/>
    <w:semiHidden/>
    <w:rsid w:val="00D061A4"/>
    <w:rPr>
      <w:rFonts w:asciiTheme="majorHAnsi" w:eastAsia="Times New Roman" w:hAnsiTheme="majorHAnsi" w:cstheme="majorBidi"/>
      <w:b/>
      <w:bCs/>
      <w:kern w:val="0"/>
      <w:sz w:val="20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C61AF8"/>
    <w:rPr>
      <w:rFonts w:ascii="宋体" w:eastAsia="宋体" w:hAnsi="宋体" w:cs="宋体"/>
      <w:b/>
      <w:bCs/>
      <w:kern w:val="0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C61AF8"/>
    <w:rPr>
      <w:rFonts w:asciiTheme="majorHAnsi" w:eastAsiaTheme="majorEastAsia" w:hAnsiTheme="majorHAnsi" w:cstheme="majorBidi"/>
      <w:b/>
      <w:bCs/>
      <w:kern w:val="0"/>
      <w:sz w:val="28"/>
      <w:szCs w:val="28"/>
    </w:rPr>
  </w:style>
  <w:style w:type="paragraph" w:styleId="af8">
    <w:name w:val="Title"/>
    <w:aliases w:val="标题1"/>
    <w:basedOn w:val="a"/>
    <w:next w:val="a"/>
    <w:link w:val="af9"/>
    <w:autoRedefine/>
    <w:uiPriority w:val="10"/>
    <w:qFormat/>
    <w:rsid w:val="00C91726"/>
    <w:pPr>
      <w:outlineLvl w:val="0"/>
    </w:pPr>
    <w:rPr>
      <w:rFonts w:cstheme="majorBidi"/>
      <w:b/>
      <w:bCs/>
      <w:noProof/>
      <w:sz w:val="20"/>
      <w:szCs w:val="20"/>
    </w:rPr>
  </w:style>
  <w:style w:type="character" w:customStyle="1" w:styleId="af9">
    <w:name w:val="标题 字符"/>
    <w:aliases w:val="标题1 字符"/>
    <w:basedOn w:val="a0"/>
    <w:link w:val="af8"/>
    <w:uiPriority w:val="10"/>
    <w:rsid w:val="00C91726"/>
    <w:rPr>
      <w:rFonts w:ascii="Times New Roman" w:eastAsia="Times New Roman" w:hAnsi="Times New Roman" w:cstheme="majorBidi"/>
      <w:b/>
      <w:bCs/>
      <w:noProof/>
      <w:kern w:val="0"/>
      <w:sz w:val="20"/>
      <w:szCs w:val="20"/>
    </w:rPr>
  </w:style>
  <w:style w:type="paragraph" w:styleId="afa">
    <w:name w:val="No Spacing"/>
    <w:uiPriority w:val="1"/>
    <w:qFormat/>
    <w:rsid w:val="00D061A4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2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31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9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82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57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3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1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1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33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16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602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6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7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5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6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0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7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4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63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41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5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3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5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5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3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3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B138B727-48C6-8941-92A9-38E99879392D}">
  <we:reference id="wa200001011" version="1.2.0.0" store="zh-CN" storeType="OMEX"/>
  <we:alternateReferences>
    <we:reference id="wa200001011" version="1.2.0.0" store="WA200001011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84F7911-F593-9448-93F2-75A2B4F3E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12</Pages>
  <Words>2140</Words>
  <Characters>12198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liangyebei</dc:creator>
  <cp:keywords/>
  <dc:description/>
  <cp:lastModifiedBy>Liangyebei</cp:lastModifiedBy>
  <cp:revision>23</cp:revision>
  <cp:lastPrinted>2021-02-22T03:22:00Z</cp:lastPrinted>
  <dcterms:created xsi:type="dcterms:W3CDTF">2024-09-01T04:47:00Z</dcterms:created>
  <dcterms:modified xsi:type="dcterms:W3CDTF">2024-10-10T11:54:00Z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documentId_9665</vt:lpwstr>
  </property>
  <property fmtid="{D5CDD505-2E9C-101B-9397-08002B2CF9AE}" pid="3" name="grammarly_documentContext">
    <vt:lpwstr>{"goals":["inform"],"domain":"general","emotions":["confident"],"dialect":"british","audience":"expert","style":"formal"}</vt:lpwstr>
  </property>
</Properties>
</file>