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94492">
      <w:pPr>
        <w:spacing w:line="480" w:lineRule="auto"/>
        <w:rPr>
          <w:rFonts w:ascii="Times New Roman" w:hAnsi="Times New Roman" w:cs="Times New Roman"/>
          <w:b/>
          <w:bCs/>
          <w:sz w:val="24"/>
        </w:rPr>
      </w:pPr>
      <w:r>
        <w:rPr>
          <w:rFonts w:ascii="Times New Roman" w:hAnsi="Times New Roman" w:cs="Times New Roman"/>
          <w:b/>
          <w:bCs/>
          <w:sz w:val="24"/>
        </w:rPr>
        <w:t>Supplementary methods</w:t>
      </w:r>
    </w:p>
    <w:p w14:paraId="40821370">
      <w:pPr>
        <w:spacing w:line="480" w:lineRule="auto"/>
        <w:ind w:firstLine="480" w:firstLineChars="200"/>
        <w:rPr>
          <w:rFonts w:ascii="Times New Roman" w:hAnsi="Times New Roman" w:eastAsia="宋体" w:cs="Times New Roman"/>
          <w:color w:val="212121"/>
          <w:sz w:val="24"/>
          <w:shd w:val="clear" w:color="auto" w:fill="FFFFFF"/>
        </w:rPr>
      </w:pPr>
      <w:r>
        <w:rPr>
          <w:rFonts w:ascii="Times New Roman" w:hAnsi="Times New Roman" w:eastAsia="宋体" w:cs="Times New Roman"/>
          <w:color w:val="212121"/>
          <w:sz w:val="24"/>
          <w:shd w:val="clear" w:color="auto" w:fill="FFFFFF"/>
        </w:rPr>
        <w:t>The inclusion criteria were as follows: (1) patients with MASLD who met the latest consensus diagnostic criteria for according to the EASL-AASLD-ALEH consensus statement in 2023 [1];</w:t>
      </w:r>
      <w:r>
        <w:rPr>
          <w:rFonts w:ascii="Times New Roman" w:hAnsi="Times New Roman" w:cs="Times New Roman"/>
          <w:sz w:val="24"/>
        </w:rPr>
        <w:t xml:space="preserve"> (2) age </w:t>
      </w:r>
      <w:r>
        <w:rPr>
          <w:rFonts w:ascii="Times New Roman" w:hAnsi="Times New Roman" w:eastAsia="Cambria" w:cs="Times New Roman"/>
          <w:color w:val="212121"/>
          <w:sz w:val="24"/>
          <w:shd w:val="clear" w:color="auto" w:fill="FFFFFF"/>
        </w:rPr>
        <w:t>≥18 years;</w:t>
      </w:r>
      <w:r>
        <w:rPr>
          <w:rFonts w:ascii="Times New Roman" w:hAnsi="Times New Roman" w:eastAsia="宋体" w:cs="Times New Roman"/>
          <w:color w:val="212121"/>
          <w:sz w:val="24"/>
          <w:shd w:val="clear" w:color="auto" w:fill="FFFFFF"/>
        </w:rPr>
        <w:t xml:space="preserve"> </w:t>
      </w:r>
      <w:r>
        <w:rPr>
          <w:rFonts w:ascii="Times New Roman" w:hAnsi="Times New Roman" w:eastAsia="Cambria" w:cs="Times New Roman"/>
          <w:color w:val="212121"/>
          <w:sz w:val="24"/>
          <w:shd w:val="clear" w:color="auto" w:fill="FFFFFF"/>
        </w:rPr>
        <w:t>(</w:t>
      </w:r>
      <w:r>
        <w:rPr>
          <w:rFonts w:ascii="Times New Roman" w:hAnsi="Times New Roman" w:eastAsia="宋体" w:cs="Times New Roman"/>
          <w:color w:val="212121"/>
          <w:sz w:val="24"/>
          <w:shd w:val="clear" w:color="auto" w:fill="FFFFFF"/>
        </w:rPr>
        <w:t>3</w:t>
      </w:r>
      <w:r>
        <w:rPr>
          <w:rFonts w:ascii="Times New Roman" w:hAnsi="Times New Roman" w:eastAsia="Cambria" w:cs="Times New Roman"/>
          <w:color w:val="212121"/>
          <w:sz w:val="24"/>
          <w:shd w:val="clear" w:color="auto" w:fill="FFFFFF"/>
        </w:rPr>
        <w:t>) complete of anthropometric, laboratory and imaging data; and</w:t>
      </w:r>
      <w:r>
        <w:rPr>
          <w:rFonts w:ascii="Times New Roman" w:hAnsi="Times New Roman" w:eastAsia="宋体" w:cs="Times New Roman"/>
          <w:color w:val="212121"/>
          <w:sz w:val="24"/>
          <w:shd w:val="clear" w:color="auto" w:fill="FFFFFF"/>
        </w:rPr>
        <w:t xml:space="preserve"> (4) patients who underwent hepatic ultrasonography</w:t>
      </w:r>
      <w:r>
        <w:rPr>
          <w:rFonts w:ascii="Times New Roman" w:hAnsi="Times New Roman" w:eastAsia="Cambria" w:cs="Times New Roman"/>
          <w:color w:val="212121"/>
          <w:sz w:val="24"/>
          <w:shd w:val="clear" w:color="auto" w:fill="FFFFFF"/>
        </w:rPr>
        <w:t>.</w:t>
      </w:r>
      <w:r>
        <w:rPr>
          <w:rFonts w:ascii="Times New Roman" w:hAnsi="Times New Roman" w:eastAsia="宋体" w:cs="Times New Roman"/>
          <w:color w:val="212121"/>
          <w:sz w:val="24"/>
          <w:shd w:val="clear" w:color="auto" w:fill="FFFFFF"/>
        </w:rPr>
        <w:t xml:space="preserve"> Exclusion criteria were as follows: (1) pregnancy; (2) </w:t>
      </w:r>
      <w:r>
        <w:rPr>
          <w:rFonts w:hint="eastAsia" w:ascii="Times New Roman" w:hAnsi="Times New Roman" w:eastAsia="宋体" w:cs="Times New Roman"/>
          <w:color w:val="212121"/>
          <w:sz w:val="24"/>
          <w:shd w:val="clear" w:color="auto" w:fill="FFFFFF"/>
        </w:rPr>
        <w:t>patients</w:t>
      </w:r>
      <w:r>
        <w:rPr>
          <w:rFonts w:ascii="Times New Roman" w:hAnsi="Times New Roman" w:eastAsia="宋体" w:cs="Times New Roman"/>
          <w:color w:val="212121"/>
          <w:sz w:val="24"/>
          <w:shd w:val="clear" w:color="auto" w:fill="FFFFFF"/>
        </w:rPr>
        <w:t xml:space="preserve"> with kidney transplant recipients </w:t>
      </w:r>
      <w:r>
        <w:rPr>
          <w:rFonts w:hint="eastAsia" w:ascii="Times New Roman" w:hAnsi="Times New Roman" w:eastAsia="宋体" w:cs="Times New Roman"/>
          <w:color w:val="212121"/>
          <w:sz w:val="24"/>
          <w:shd w:val="clear" w:color="auto" w:fill="FFFFFF"/>
        </w:rPr>
        <w:t>or at the end stage of renal disease</w:t>
      </w:r>
      <w:r>
        <w:rPr>
          <w:rFonts w:ascii="Times New Roman" w:hAnsi="Times New Roman" w:eastAsia="宋体" w:cs="Times New Roman"/>
          <w:color w:val="212121"/>
          <w:sz w:val="24"/>
          <w:shd w:val="clear" w:color="auto" w:fill="FFFFFF"/>
        </w:rPr>
        <w:t xml:space="preserve"> (tests for albuminuria, blood creatinine and urea nitrogen); (3) </w:t>
      </w:r>
      <w:r>
        <w:rPr>
          <w:rFonts w:ascii="Times New Roman" w:hAnsi="Times New Roman" w:eastAsia="Cambria" w:cs="Times New Roman"/>
          <w:color w:val="212121"/>
          <w:sz w:val="24"/>
          <w:shd w:val="clear" w:color="auto" w:fill="FFFFFF"/>
        </w:rPr>
        <w:t>hepatocellular carcinoma</w:t>
      </w:r>
      <w:r>
        <w:rPr>
          <w:rFonts w:ascii="Times New Roman" w:hAnsi="Times New Roman" w:eastAsia="宋体" w:cs="Times New Roman"/>
          <w:color w:val="212121"/>
          <w:sz w:val="24"/>
          <w:shd w:val="clear" w:color="auto" w:fill="FFFFFF"/>
        </w:rPr>
        <w:t xml:space="preserve"> or </w:t>
      </w:r>
      <w:r>
        <w:rPr>
          <w:rFonts w:ascii="Times New Roman" w:hAnsi="Times New Roman" w:eastAsia="Cambria" w:cs="Times New Roman"/>
          <w:color w:val="212121"/>
          <w:sz w:val="24"/>
          <w:shd w:val="clear" w:color="auto" w:fill="FFFFFF"/>
        </w:rPr>
        <w:t>diagnosis of extrahepatic malignancies within the past year</w:t>
      </w:r>
      <w:r>
        <w:rPr>
          <w:rFonts w:ascii="Times New Roman" w:hAnsi="Times New Roman" w:eastAsia="宋体" w:cs="Times New Roman"/>
          <w:color w:val="212121"/>
          <w:sz w:val="24"/>
          <w:shd w:val="clear" w:color="auto" w:fill="FFFFFF"/>
        </w:rPr>
        <w:t xml:space="preserve">; and </w:t>
      </w:r>
      <w:r>
        <w:rPr>
          <w:rFonts w:ascii="Times New Roman" w:hAnsi="Times New Roman" w:eastAsia="Cambria" w:cs="Times New Roman"/>
          <w:color w:val="212121"/>
          <w:sz w:val="24"/>
          <w:shd w:val="clear" w:color="auto" w:fill="FFFFFF"/>
        </w:rPr>
        <w:t xml:space="preserve">(4) </w:t>
      </w:r>
      <w:r>
        <w:rPr>
          <w:rFonts w:ascii="Times New Roman" w:hAnsi="Times New Roman" w:eastAsia="宋体" w:cs="Times New Roman"/>
          <w:color w:val="212121"/>
          <w:sz w:val="24"/>
          <w:shd w:val="clear" w:color="auto" w:fill="FFFFFF"/>
        </w:rPr>
        <w:t xml:space="preserve">participants with other known reasons for existing liver steatosis (including </w:t>
      </w:r>
      <w:r>
        <w:rPr>
          <w:rFonts w:ascii="Times New Roman" w:hAnsi="Times New Roman" w:eastAsia="Cambria" w:cs="Times New Roman"/>
          <w:color w:val="212121"/>
          <w:sz w:val="24"/>
          <w:shd w:val="clear" w:color="auto" w:fill="FFFFFF"/>
        </w:rPr>
        <w:t>autoimmune liver disease, Wilson’s disease, drug induced liver disease,</w:t>
      </w:r>
      <w:r>
        <w:rPr>
          <w:rFonts w:ascii="Times New Roman" w:hAnsi="Times New Roman" w:eastAsia="宋体" w:cs="Times New Roman"/>
          <w:color w:val="212121"/>
          <w:sz w:val="24"/>
          <w:shd w:val="clear" w:color="auto" w:fill="FFFFFF"/>
        </w:rPr>
        <w:t xml:space="preserve"> </w:t>
      </w:r>
      <w:r>
        <w:rPr>
          <w:rFonts w:ascii="Times New Roman" w:hAnsi="Times New Roman" w:eastAsia="Cambria" w:cs="Times New Roman"/>
          <w:color w:val="212121"/>
          <w:sz w:val="24"/>
          <w:shd w:val="clear" w:color="auto" w:fill="FFFFFF"/>
        </w:rPr>
        <w:t>taking medications that could induce steatosis or affect body weight (steroid, tamoxifen, etc) within 6 months prior to this study,</w:t>
      </w:r>
      <w:r>
        <w:rPr>
          <w:rFonts w:ascii="Times New Roman" w:hAnsi="Times New Roman" w:eastAsia="宋体" w:cs="Times New Roman"/>
          <w:color w:val="212121"/>
          <w:sz w:val="24"/>
          <w:shd w:val="clear" w:color="auto" w:fill="FFFFFF"/>
        </w:rPr>
        <w:t xml:space="preserve"> alcohol abused</w:t>
      </w:r>
      <w:r>
        <w:rPr>
          <w:rFonts w:ascii="Times New Roman" w:hAnsi="Times New Roman" w:eastAsia="Cambria" w:cs="Times New Roman"/>
          <w:color w:val="212121"/>
          <w:sz w:val="24"/>
          <w:shd w:val="clear" w:color="auto" w:fill="FFFFFF"/>
        </w:rPr>
        <w:t xml:space="preserve"> (&gt; 140 g/week for males or &gt; 70 g/week for females))</w:t>
      </w:r>
      <w:r>
        <w:rPr>
          <w:rFonts w:ascii="Times New Roman" w:hAnsi="Times New Roman" w:eastAsia="宋体" w:cs="Times New Roman"/>
          <w:color w:val="212121"/>
          <w:sz w:val="24"/>
          <w:shd w:val="clear" w:color="auto" w:fill="FFFFFF"/>
        </w:rPr>
        <w:t>.</w:t>
      </w:r>
      <w:r>
        <w:rPr>
          <w:rFonts w:ascii="Times New Roman" w:hAnsi="Times New Roman" w:eastAsia="Cambria" w:cs="Times New Roman"/>
          <w:color w:val="212121"/>
          <w:sz w:val="24"/>
          <w:shd w:val="clear" w:color="auto" w:fill="FFFFFF"/>
        </w:rPr>
        <w:t xml:space="preserve"> </w:t>
      </w:r>
      <w:r>
        <w:rPr>
          <w:rFonts w:hint="eastAsia" w:ascii="Times New Roman" w:hAnsi="Times New Roman" w:eastAsia="Cambria" w:cs="Times New Roman"/>
          <w:color w:val="212121"/>
          <w:sz w:val="24"/>
          <w:shd w:val="clear" w:color="auto" w:fill="FFFFFF"/>
        </w:rPr>
        <w:t>If the patient has type 2 diabetes</w:t>
      </w:r>
      <w:r>
        <w:rPr>
          <w:rFonts w:hint="eastAsia" w:ascii="Times New Roman" w:hAnsi="Times New Roman" w:eastAsia="宋体" w:cs="Times New Roman"/>
          <w:color w:val="212121"/>
          <w:sz w:val="24"/>
          <w:shd w:val="clear" w:color="auto" w:fill="FFFFFF"/>
          <w:lang w:val="en-US" w:eastAsia="zh-CN"/>
        </w:rPr>
        <w:t xml:space="preserve"> </w:t>
      </w:r>
      <w:r>
        <w:rPr>
          <w:rFonts w:ascii="Times New Roman" w:hAnsi="Times New Roman" w:eastAsia="宋体" w:cs="Times New Roman"/>
          <w:color w:val="212121"/>
          <w:sz w:val="24"/>
          <w:shd w:val="clear" w:color="auto" w:fill="FFFFFF"/>
        </w:rPr>
        <w:t>[</w:t>
      </w:r>
      <w:r>
        <w:rPr>
          <w:rFonts w:hint="eastAsia" w:ascii="Times New Roman" w:hAnsi="Times New Roman" w:eastAsia="宋体" w:cs="Times New Roman"/>
          <w:color w:val="212121"/>
          <w:sz w:val="24"/>
          <w:shd w:val="clear" w:color="auto" w:fill="FFFFFF"/>
        </w:rPr>
        <w:t>2</w:t>
      </w:r>
      <w:r>
        <w:rPr>
          <w:rFonts w:ascii="Times New Roman" w:hAnsi="Times New Roman" w:eastAsia="宋体" w:cs="Times New Roman"/>
          <w:color w:val="212121"/>
          <w:sz w:val="24"/>
          <w:shd w:val="clear" w:color="auto" w:fill="FFFFFF"/>
        </w:rPr>
        <w:t>]</w:t>
      </w:r>
      <w:r>
        <w:rPr>
          <w:rFonts w:hint="eastAsia" w:ascii="Times New Roman" w:hAnsi="Times New Roman" w:eastAsia="Cambria" w:cs="Times New Roman"/>
          <w:color w:val="212121"/>
          <w:sz w:val="24"/>
          <w:shd w:val="clear" w:color="auto" w:fill="FFFFFF"/>
        </w:rPr>
        <w:t xml:space="preserve">, they are classified into the type 2 diabetes group regardless of their BMI. Non-type 2 diabetes </w:t>
      </w:r>
      <w:r>
        <w:rPr>
          <w:rFonts w:hint="eastAsia" w:ascii="Times New Roman" w:hAnsi="Times New Roman" w:eastAsia="宋体" w:cs="Times New Roman"/>
          <w:color w:val="212121"/>
          <w:sz w:val="24"/>
          <w:shd w:val="clear" w:color="auto" w:fill="FFFFFF"/>
          <w:lang w:val="en-US" w:eastAsia="zh-CN"/>
        </w:rPr>
        <w:t xml:space="preserve">MASLD </w:t>
      </w:r>
      <w:r>
        <w:rPr>
          <w:rFonts w:hint="eastAsia" w:ascii="Times New Roman" w:hAnsi="Times New Roman" w:eastAsia="Cambria" w:cs="Times New Roman"/>
          <w:color w:val="212121"/>
          <w:sz w:val="24"/>
          <w:shd w:val="clear" w:color="auto" w:fill="FFFFFF"/>
        </w:rPr>
        <w:t>patients are further classified into the lean</w:t>
      </w:r>
      <w:r>
        <w:rPr>
          <w:rFonts w:hint="eastAsia" w:ascii="Times New Roman" w:hAnsi="Times New Roman" w:eastAsia="宋体" w:cs="Times New Roman"/>
          <w:color w:val="212121"/>
          <w:sz w:val="24"/>
          <w:shd w:val="clear" w:color="auto" w:fill="FFFFFF"/>
          <w:lang w:val="en-US" w:eastAsia="zh-CN"/>
        </w:rPr>
        <w:t>/normal weight</w:t>
      </w:r>
      <w:r>
        <w:rPr>
          <w:rFonts w:hint="eastAsia" w:ascii="Times New Roman" w:hAnsi="Times New Roman" w:eastAsia="Cambria" w:cs="Times New Roman"/>
          <w:color w:val="212121"/>
          <w:sz w:val="24"/>
          <w:shd w:val="clear" w:color="auto" w:fill="FFFFFF"/>
        </w:rPr>
        <w:t xml:space="preserve"> group </w:t>
      </w:r>
      <w:r>
        <w:rPr>
          <w:rFonts w:ascii="Times New Roman" w:hAnsi="Times New Roman" w:eastAsia="宋体" w:cs="Times New Roman"/>
          <w:color w:val="212121"/>
          <w:sz w:val="24"/>
          <w:shd w:val="clear" w:color="auto" w:fill="FFFFFF"/>
        </w:rPr>
        <w:t>(BMI ＜23 kg/m</w:t>
      </w:r>
      <w:r>
        <w:rPr>
          <w:rFonts w:ascii="Times New Roman" w:hAnsi="Times New Roman" w:eastAsia="宋体" w:cs="Times New Roman"/>
          <w:color w:val="212121"/>
          <w:sz w:val="24"/>
          <w:shd w:val="clear" w:color="auto" w:fill="FFFFFF"/>
          <w:vertAlign w:val="superscript"/>
        </w:rPr>
        <w:t>2</w:t>
      </w:r>
      <w:r>
        <w:rPr>
          <w:rFonts w:ascii="Times New Roman" w:hAnsi="Times New Roman" w:eastAsia="宋体" w:cs="Times New Roman"/>
          <w:color w:val="212121"/>
          <w:sz w:val="24"/>
          <w:shd w:val="clear" w:color="auto" w:fill="FFFFFF"/>
        </w:rPr>
        <w:t>)</w:t>
      </w:r>
      <w:r>
        <w:rPr>
          <w:rFonts w:hint="eastAsia" w:ascii="Times New Roman" w:hAnsi="Times New Roman" w:eastAsia="宋体" w:cs="Times New Roman"/>
          <w:color w:val="212121"/>
          <w:sz w:val="24"/>
          <w:shd w:val="clear" w:color="auto" w:fill="FFFFFF"/>
          <w:lang w:val="en-US" w:eastAsia="zh-CN"/>
        </w:rPr>
        <w:t xml:space="preserve"> </w:t>
      </w:r>
      <w:r>
        <w:rPr>
          <w:rFonts w:hint="eastAsia" w:ascii="Times New Roman" w:hAnsi="Times New Roman" w:eastAsia="Cambria" w:cs="Times New Roman"/>
          <w:color w:val="212121"/>
          <w:sz w:val="24"/>
          <w:shd w:val="clear" w:color="auto" w:fill="FFFFFF"/>
        </w:rPr>
        <w:t>and the overweight</w:t>
      </w:r>
      <w:r>
        <w:rPr>
          <w:rFonts w:hint="eastAsia" w:ascii="Times New Roman" w:hAnsi="Times New Roman" w:eastAsia="宋体" w:cs="Times New Roman"/>
          <w:color w:val="212121"/>
          <w:sz w:val="24"/>
          <w:shd w:val="clear" w:color="auto" w:fill="FFFFFF"/>
          <w:lang w:val="en-US" w:eastAsia="zh-CN"/>
        </w:rPr>
        <w:t>/obesity</w:t>
      </w:r>
      <w:r>
        <w:rPr>
          <w:rFonts w:hint="eastAsia" w:ascii="Times New Roman" w:hAnsi="Times New Roman" w:eastAsia="Cambria" w:cs="Times New Roman"/>
          <w:color w:val="212121"/>
          <w:sz w:val="24"/>
          <w:shd w:val="clear" w:color="auto" w:fill="FFFFFF"/>
        </w:rPr>
        <w:t xml:space="preserve"> group</w:t>
      </w:r>
      <w:r>
        <w:rPr>
          <w:rFonts w:ascii="Times New Roman" w:hAnsi="Times New Roman" w:eastAsia="宋体" w:cs="Times New Roman"/>
          <w:color w:val="212121"/>
          <w:sz w:val="24"/>
          <w:shd w:val="clear" w:color="auto" w:fill="FFFFFF"/>
        </w:rPr>
        <w:t xml:space="preserve"> (BMI ≥ 23 kg/m</w:t>
      </w:r>
      <w:r>
        <w:rPr>
          <w:rFonts w:ascii="Times New Roman" w:hAnsi="Times New Roman" w:eastAsia="宋体" w:cs="Times New Roman"/>
          <w:color w:val="212121"/>
          <w:sz w:val="24"/>
          <w:shd w:val="clear" w:color="auto" w:fill="FFFFFF"/>
          <w:vertAlign w:val="superscript"/>
        </w:rPr>
        <w:t>2</w:t>
      </w:r>
      <w:r>
        <w:rPr>
          <w:rFonts w:ascii="Times New Roman" w:hAnsi="Times New Roman" w:eastAsia="宋体" w:cs="Times New Roman"/>
          <w:color w:val="212121"/>
          <w:sz w:val="24"/>
          <w:shd w:val="clear" w:color="auto" w:fill="FFFFFF"/>
        </w:rPr>
        <w:t>)</w:t>
      </w:r>
      <w:r>
        <w:rPr>
          <w:rFonts w:hint="eastAsia" w:ascii="Times New Roman" w:hAnsi="Times New Roman" w:eastAsia="宋体" w:cs="Times New Roman"/>
          <w:color w:val="212121"/>
          <w:sz w:val="24"/>
          <w:shd w:val="clear" w:color="auto" w:fill="FFFFFF"/>
          <w:lang w:val="en-US" w:eastAsia="zh-CN"/>
        </w:rPr>
        <w:t xml:space="preserve"> </w:t>
      </w:r>
      <w:r>
        <w:rPr>
          <w:rFonts w:hint="eastAsia" w:ascii="Times New Roman" w:hAnsi="Times New Roman" w:eastAsia="Cambria" w:cs="Times New Roman"/>
          <w:color w:val="212121"/>
          <w:sz w:val="24"/>
          <w:shd w:val="clear" w:color="auto" w:fill="FFFFFF"/>
        </w:rPr>
        <w:t>based on their BMI</w:t>
      </w:r>
      <w:r>
        <w:rPr>
          <w:rFonts w:hint="eastAsia" w:ascii="Times New Roman" w:hAnsi="Times New Roman" w:eastAsia="宋体" w:cs="Times New Roman"/>
          <w:color w:val="212121"/>
          <w:sz w:val="24"/>
          <w:shd w:val="clear" w:color="auto" w:fill="FFFFFF"/>
          <w:lang w:val="en-US" w:eastAsia="zh-CN"/>
        </w:rPr>
        <w:t>.</w:t>
      </w:r>
      <w:r>
        <w:rPr>
          <w:rFonts w:ascii="Times New Roman" w:hAnsi="Times New Roman" w:eastAsia="宋体" w:cs="Times New Roman"/>
          <w:color w:val="212121"/>
          <w:sz w:val="24"/>
          <w:shd w:val="clear" w:color="auto" w:fill="FFFFFF"/>
        </w:rPr>
        <w:t xml:space="preserve"> </w:t>
      </w:r>
      <w:r>
        <w:rPr>
          <w:rFonts w:ascii="Times New Roman" w:hAnsi="Times New Roman" w:eastAsia="Cambria" w:cs="Times New Roman"/>
          <w:color w:val="212121"/>
          <w:sz w:val="24"/>
          <w:shd w:val="clear" w:color="auto" w:fill="FFFFFF"/>
        </w:rPr>
        <w:t xml:space="preserve">For the </w:t>
      </w:r>
      <w:r>
        <w:rPr>
          <w:rFonts w:ascii="Times New Roman" w:hAnsi="Times New Roman" w:eastAsia="宋体" w:cs="Times New Roman"/>
          <w:color w:val="212121"/>
          <w:sz w:val="24"/>
          <w:shd w:val="clear" w:color="auto" w:fill="FFFFFF"/>
        </w:rPr>
        <w:t>control</w:t>
      </w:r>
      <w:r>
        <w:rPr>
          <w:rFonts w:ascii="Times New Roman" w:hAnsi="Times New Roman" w:eastAsia="Cambria" w:cs="Times New Roman"/>
          <w:color w:val="212121"/>
          <w:sz w:val="24"/>
          <w:shd w:val="clear" w:color="auto" w:fill="FFFFFF"/>
        </w:rPr>
        <w:t xml:space="preserve"> group, sex- and age-matched healthy control participants were randomly selected from the Health Examination Centre </w:t>
      </w:r>
      <w:r>
        <w:rPr>
          <w:rFonts w:ascii="Times New Roman" w:hAnsi="Times New Roman" w:eastAsia="宋体" w:cs="Times New Roman"/>
          <w:color w:val="212121"/>
          <w:sz w:val="24"/>
          <w:shd w:val="clear" w:color="auto" w:fill="FFFFFF"/>
        </w:rPr>
        <w:t xml:space="preserve">during the enrollment period. A </w:t>
      </w:r>
      <w:r>
        <w:rPr>
          <w:rFonts w:ascii="Times New Roman" w:hAnsi="Times New Roman" w:eastAsia="Cambria" w:cs="Times New Roman"/>
          <w:color w:val="212121"/>
          <w:sz w:val="24"/>
          <w:shd w:val="clear" w:color="auto" w:fill="FFFFFF"/>
        </w:rPr>
        <w:t>flowchart of the study design is shown in </w:t>
      </w:r>
      <w:r>
        <w:rPr>
          <w:rFonts w:ascii="Times New Roman" w:hAnsi="Times New Roman" w:eastAsia="宋体" w:cs="Times New Roman"/>
          <w:color w:val="212121"/>
          <w:sz w:val="24"/>
          <w:shd w:val="clear" w:color="auto" w:fill="FFFFFF"/>
        </w:rPr>
        <w:t>Supplementary Figure 1.</w:t>
      </w:r>
    </w:p>
    <w:p w14:paraId="03358C12">
      <w:pPr>
        <w:spacing w:line="480" w:lineRule="auto"/>
        <w:ind w:firstLine="0" w:firstLineChars="0"/>
        <w:rPr>
          <w:rFonts w:hint="eastAsia" w:ascii="Times New Roman" w:hAnsi="Times New Roman" w:eastAsia="宋体" w:cs="Times New Roman"/>
          <w:b/>
          <w:bCs/>
          <w:i/>
          <w:iCs/>
          <w:color w:val="212121"/>
          <w:sz w:val="24"/>
          <w:shd w:val="clear" w:color="auto" w:fill="FFFFFF"/>
          <w:lang w:val="en-US" w:eastAsia="zh-CN"/>
        </w:rPr>
      </w:pPr>
      <w:r>
        <w:rPr>
          <w:rFonts w:hint="eastAsia" w:ascii="Times New Roman" w:hAnsi="Times New Roman" w:eastAsia="宋体" w:cs="Times New Roman"/>
          <w:b/>
          <w:bCs/>
          <w:i/>
          <w:iCs/>
          <w:color w:val="212121"/>
          <w:sz w:val="24"/>
          <w:shd w:val="clear" w:color="auto" w:fill="FFFFFF"/>
          <w:lang w:val="en-US" w:eastAsia="zh-CN"/>
        </w:rPr>
        <w:t>Definition of NAFLD, MAFLD and MASLD</w:t>
      </w:r>
    </w:p>
    <w:p w14:paraId="32861435">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highlight w:val="yellow"/>
          <w:lang w:val="en-US" w:eastAsia="zh-CN"/>
        </w:rPr>
        <w:t>Diagnosis of non-alcoholic fatty liver disease requires:</w:t>
      </w:r>
      <w:r>
        <w:rPr>
          <w:rFonts w:hint="eastAsia" w:ascii="Times New Roman" w:hAnsi="Times New Roman" w:cs="Times New Roman"/>
          <w:sz w:val="24"/>
          <w:szCs w:val="24"/>
          <w:highlight w:val="yellow"/>
          <w:lang w:val="en-US" w:eastAsia="zh-CN"/>
        </w:rPr>
        <w:t xml:space="preserve"> </w:t>
      </w:r>
      <w:r>
        <w:rPr>
          <w:rFonts w:hint="default" w:ascii="Times New Roman" w:hAnsi="Times New Roman" w:cs="Times New Roman"/>
          <w:sz w:val="24"/>
          <w:szCs w:val="24"/>
          <w:highlight w:val="yellow"/>
          <w:lang w:val="en-US" w:eastAsia="zh-CN"/>
        </w:rPr>
        <w:t>(1) imaging or histologic evidence of hepatic steatosis, and</w:t>
      </w:r>
      <w:r>
        <w:rPr>
          <w:rFonts w:hint="eastAsia" w:ascii="Times New Roman" w:hAnsi="Times New Roman" w:cs="Times New Roman"/>
          <w:sz w:val="24"/>
          <w:szCs w:val="24"/>
          <w:highlight w:val="yellow"/>
          <w:lang w:val="en-US" w:eastAsia="zh-CN"/>
        </w:rPr>
        <w:t xml:space="preserve"> </w:t>
      </w:r>
      <w:r>
        <w:rPr>
          <w:rFonts w:hint="default" w:ascii="Times New Roman" w:hAnsi="Times New Roman" w:cs="Times New Roman"/>
          <w:sz w:val="24"/>
          <w:szCs w:val="24"/>
          <w:highlight w:val="yellow"/>
          <w:lang w:val="en-US" w:eastAsia="zh-CN"/>
        </w:rPr>
        <w:t>(2) exclusion of secondary causes of hepatic fat accumulation, such as heavy alcohol consumption, long-term use of steatogenic medications, or monogenic inherited disorders</w:t>
      </w:r>
      <w:r>
        <w:rPr>
          <w:rFonts w:hint="eastAsia" w:ascii="Times New Roman" w:hAnsi="Times New Roman" w:cs="Times New Roman"/>
          <w:sz w:val="24"/>
          <w:szCs w:val="24"/>
          <w:highlight w:val="yellow"/>
          <w:lang w:val="en-US" w:eastAsia="zh-CN"/>
        </w:rPr>
        <w:t xml:space="preserve"> [3]</w:t>
      </w:r>
      <w:r>
        <w:rPr>
          <w:rFonts w:hint="eastAsia"/>
          <w:highlight w:val="yellow"/>
          <w:lang w:val="en-US" w:eastAsia="zh-CN"/>
        </w:rPr>
        <w:t xml:space="preserve">. </w:t>
      </w:r>
      <w:r>
        <w:rPr>
          <w:rFonts w:hint="default" w:ascii="Times New Roman" w:hAnsi="Times New Roman" w:cs="Times New Roman"/>
          <w:sz w:val="24"/>
          <w:szCs w:val="24"/>
          <w:highlight w:val="yellow"/>
          <w:lang w:val="en-US" w:eastAsia="zh-CN"/>
        </w:rPr>
        <w:t>In 2020, the diagnostic criteria for metabolic dysfunction-associated fatty liver disease</w:t>
      </w:r>
      <w:r>
        <w:rPr>
          <w:rFonts w:hint="eastAsia" w:ascii="Times New Roman" w:hAnsi="Times New Roman" w:cs="Times New Roman"/>
          <w:sz w:val="24"/>
          <w:szCs w:val="24"/>
          <w:highlight w:val="yellow"/>
          <w:lang w:val="en-US" w:eastAsia="zh-CN"/>
        </w:rPr>
        <w:t xml:space="preserve"> (MAFLD)</w:t>
      </w:r>
      <w:r>
        <w:rPr>
          <w:rFonts w:hint="default" w:ascii="Times New Roman" w:hAnsi="Times New Roman" w:cs="Times New Roman"/>
          <w:sz w:val="24"/>
          <w:szCs w:val="24"/>
          <w:highlight w:val="yellow"/>
          <w:lang w:val="en-US" w:eastAsia="zh-CN"/>
        </w:rPr>
        <w:t xml:space="preserve"> were proposed. These criteria are based on histologic, imaging, or </w:t>
      </w:r>
      <w:r>
        <w:rPr>
          <w:rFonts w:hint="eastAsia" w:ascii="Times New Roman" w:hAnsi="Times New Roman" w:cs="Times New Roman"/>
          <w:sz w:val="24"/>
          <w:szCs w:val="24"/>
          <w:highlight w:val="yellow"/>
          <w:lang w:val="en-US" w:eastAsia="zh-CN"/>
        </w:rPr>
        <w:t>serum</w:t>
      </w:r>
      <w:r>
        <w:rPr>
          <w:rFonts w:hint="default" w:ascii="Times New Roman" w:hAnsi="Times New Roman" w:cs="Times New Roman"/>
          <w:sz w:val="24"/>
          <w:szCs w:val="24"/>
          <w:highlight w:val="yellow"/>
          <w:lang w:val="en-US" w:eastAsia="zh-CN"/>
        </w:rPr>
        <w:t xml:space="preserve"> biomarker evidence of hepatic fat accumulation, along with ‌one‌ of the following three conditions: overweight/obesity, presence of type 2 diabetes mellitus, or evidence of metabolic dysregulation (defined as at least two metabolic risk abnormalities)</w:t>
      </w:r>
      <w:r>
        <w:rPr>
          <w:rFonts w:hint="eastAsia" w:ascii="Times New Roman" w:hAnsi="Times New Roman" w:cs="Times New Roman"/>
          <w:sz w:val="24"/>
          <w:szCs w:val="24"/>
          <w:highlight w:val="yellow"/>
          <w:lang w:val="en-US" w:eastAsia="zh-CN"/>
        </w:rPr>
        <w:t xml:space="preserve"> [4]</w:t>
      </w:r>
      <w:r>
        <w:rPr>
          <w:rFonts w:hint="default" w:ascii="Times New Roman" w:hAnsi="Times New Roman" w:cs="Times New Roman"/>
          <w:sz w:val="24"/>
          <w:szCs w:val="24"/>
          <w:highlight w:val="yellow"/>
          <w:lang w:val="en-US" w:eastAsia="zh-CN"/>
        </w:rPr>
        <w:t>‌.</w:t>
      </w:r>
      <w:r>
        <w:rPr>
          <w:rFonts w:hint="eastAsia" w:ascii="Times New Roman" w:hAnsi="Times New Roman" w:cs="Times New Roman"/>
          <w:sz w:val="24"/>
          <w:szCs w:val="24"/>
          <w:highlight w:val="yellow"/>
          <w:lang w:val="en-US" w:eastAsia="zh-CN"/>
        </w:rPr>
        <w:t xml:space="preserve"> </w:t>
      </w:r>
      <w:r>
        <w:rPr>
          <w:rFonts w:hint="default" w:ascii="Times New Roman" w:hAnsi="Times New Roman" w:cs="Times New Roman"/>
          <w:sz w:val="24"/>
          <w:szCs w:val="24"/>
          <w:highlight w:val="yellow"/>
          <w:lang w:val="en-US" w:eastAsia="zh-CN"/>
        </w:rPr>
        <w:t>In 2022, the condition was renamed metabolic dysfunction-associated steatotic liver disease</w:t>
      </w:r>
      <w:r>
        <w:rPr>
          <w:rFonts w:hint="eastAsia" w:ascii="Times New Roman" w:hAnsi="Times New Roman" w:cs="Times New Roman"/>
          <w:sz w:val="24"/>
          <w:szCs w:val="24"/>
          <w:highlight w:val="yellow"/>
          <w:lang w:val="en-US" w:eastAsia="zh-CN"/>
        </w:rPr>
        <w:t xml:space="preserve"> (MASLD)</w:t>
      </w:r>
      <w:r>
        <w:rPr>
          <w:rFonts w:hint="default" w:ascii="Times New Roman" w:hAnsi="Times New Roman" w:cs="Times New Roman"/>
          <w:sz w:val="24"/>
          <w:szCs w:val="24"/>
          <w:highlight w:val="yellow"/>
          <w:lang w:val="en-US" w:eastAsia="zh-CN"/>
        </w:rPr>
        <w:t>. Its diagnostic criteria were revised to require hepatic steatosis with ‌any‌ cardiometabolic risk factor, provided other causes of steatosis are excluded</w:t>
      </w:r>
      <w:r>
        <w:rPr>
          <w:rFonts w:hint="eastAsia" w:ascii="Times New Roman" w:hAnsi="Times New Roman" w:cs="Times New Roman"/>
          <w:sz w:val="24"/>
          <w:szCs w:val="24"/>
          <w:highlight w:val="yellow"/>
          <w:lang w:val="en-US" w:eastAsia="zh-CN"/>
        </w:rPr>
        <w:t xml:space="preserve"> [1]</w:t>
      </w:r>
      <w:r>
        <w:rPr>
          <w:rFonts w:hint="default" w:ascii="Times New Roman" w:hAnsi="Times New Roman" w:cs="Times New Roman"/>
          <w:sz w:val="24"/>
          <w:szCs w:val="24"/>
          <w:highlight w:val="yellow"/>
          <w:lang w:val="en-US" w:eastAsia="zh-CN"/>
        </w:rPr>
        <w:t>‌.</w:t>
      </w:r>
      <w:r>
        <w:rPr>
          <w:rFonts w:hint="eastAsia" w:ascii="Times New Roman" w:hAnsi="Times New Roman" w:cs="Times New Roman"/>
          <w:sz w:val="24"/>
          <w:szCs w:val="24"/>
          <w:highlight w:val="yellow"/>
          <w:lang w:val="en-US" w:eastAsia="zh-CN"/>
        </w:rPr>
        <w:t xml:space="preserve"> </w:t>
      </w:r>
      <w:r>
        <w:rPr>
          <w:rFonts w:hint="default" w:ascii="Times New Roman" w:hAnsi="Times New Roman" w:cs="Times New Roman"/>
          <w:sz w:val="24"/>
          <w:szCs w:val="24"/>
          <w:highlight w:val="yellow"/>
          <w:lang w:val="en-US" w:eastAsia="zh-CN"/>
        </w:rPr>
        <w:t>Compared with MAFLD and MASLD criteria, a key distinction is that MASLD no longer includes insulin resistance and high-sensitivity C-reactive protein as mandatory metabolic risk factors</w:t>
      </w:r>
      <w:r>
        <w:rPr>
          <w:rFonts w:hint="eastAsia" w:ascii="Times New Roman" w:hAnsi="Times New Roman" w:cs="Times New Roman"/>
          <w:sz w:val="24"/>
          <w:szCs w:val="24"/>
          <w:highlight w:val="yellow"/>
          <w:lang w:val="en-US" w:eastAsia="zh-CN"/>
        </w:rPr>
        <w:t xml:space="preserve"> (Details shows in Supplement Figure 1).</w:t>
      </w:r>
      <w:r>
        <w:rPr>
          <w:rFonts w:hint="default" w:ascii="Times New Roman" w:hAnsi="Times New Roman" w:cs="Times New Roman"/>
          <w:sz w:val="24"/>
          <w:szCs w:val="24"/>
          <w:lang w:val="en-US" w:eastAsia="zh-CN"/>
        </w:rPr>
        <w:t>‌</w:t>
      </w:r>
    </w:p>
    <w:p w14:paraId="5851AACB">
      <w:pPr>
        <w:spacing w:line="480" w:lineRule="auto"/>
        <w:ind w:firstLine="0" w:firstLineChars="0"/>
        <w:rPr>
          <w:rFonts w:hint="default"/>
          <w:lang w:val="en-US" w:eastAsia="zh-CN"/>
        </w:rPr>
      </w:pPr>
    </w:p>
    <w:p w14:paraId="63003711">
      <w:pPr>
        <w:spacing w:line="480" w:lineRule="auto"/>
        <w:rPr>
          <w:rFonts w:ascii="Times New Roman" w:hAnsi="Times New Roman" w:eastAsia="宋体" w:cs="Times New Roman"/>
          <w:b/>
          <w:i/>
          <w:iCs/>
          <w:kern w:val="0"/>
          <w:sz w:val="24"/>
        </w:rPr>
      </w:pPr>
      <w:r>
        <w:rPr>
          <w:rFonts w:ascii="Times New Roman" w:hAnsi="Times New Roman" w:eastAsia="宋体" w:cs="Times New Roman"/>
          <w:b/>
          <w:i/>
          <w:iCs/>
          <w:kern w:val="0"/>
          <w:sz w:val="24"/>
        </w:rPr>
        <w:t xml:space="preserve">Clinical and laboratory assessment </w:t>
      </w:r>
    </w:p>
    <w:p w14:paraId="7E9E4071">
      <w:pPr>
        <w:spacing w:line="480" w:lineRule="auto"/>
        <w:ind w:firstLine="480" w:firstLineChars="200"/>
        <w:rPr>
          <w:rFonts w:ascii="Times New Roman" w:hAnsi="Times New Roman" w:eastAsia="宋体" w:cs="Times New Roman"/>
          <w:bCs/>
          <w:kern w:val="0"/>
          <w:sz w:val="24"/>
        </w:rPr>
      </w:pPr>
      <w:r>
        <w:rPr>
          <w:rFonts w:ascii="Times New Roman" w:hAnsi="Times New Roman" w:eastAsia="宋体" w:cs="Times New Roman"/>
          <w:bCs/>
          <w:kern w:val="0"/>
          <w:sz w:val="24"/>
        </w:rPr>
        <w:t xml:space="preserve">Two trained doctors conducted face-to-face interviews using structured questionnaires to collect patients’ data, including age, sex, medical history, lifestyle habits, blood pressure, and </w:t>
      </w:r>
      <w:r>
        <w:rPr>
          <w:rFonts w:hint="eastAsia" w:ascii="Times New Roman" w:hAnsi="Times New Roman" w:eastAsia="宋体" w:cs="Times New Roman"/>
          <w:bCs/>
          <w:kern w:val="0"/>
          <w:sz w:val="24"/>
        </w:rPr>
        <w:t>anthropomorphic</w:t>
      </w:r>
      <w:r>
        <w:rPr>
          <w:rFonts w:ascii="Times New Roman" w:hAnsi="Times New Roman" w:eastAsia="宋体" w:cs="Times New Roman"/>
          <w:bCs/>
          <w:kern w:val="0"/>
          <w:sz w:val="24"/>
        </w:rPr>
        <w:t xml:space="preserve"> parameters (weight, height, waist circumference and BMI).</w:t>
      </w:r>
    </w:p>
    <w:p w14:paraId="036DAEEF">
      <w:pPr>
        <w:spacing w:line="480" w:lineRule="auto"/>
        <w:ind w:firstLine="480" w:firstLineChars="200"/>
        <w:rPr>
          <w:rFonts w:ascii="Times New Roman" w:hAnsi="Times New Roman" w:eastAsia="宋体" w:cs="Times New Roman"/>
          <w:bCs/>
          <w:kern w:val="0"/>
          <w:sz w:val="24"/>
        </w:rPr>
      </w:pPr>
      <w:r>
        <w:rPr>
          <w:rFonts w:ascii="Times New Roman" w:hAnsi="Times New Roman" w:eastAsia="宋体" w:cs="Times New Roman"/>
          <w:bCs/>
          <w:kern w:val="0"/>
          <w:sz w:val="24"/>
        </w:rPr>
        <w:t>Laboratory tests were performed on acquired serum samples, obtained after at least 8 hours of fasting, within one day of collection. Serum markers, including serum hs-CRP concentration, was measured using enzyme-linked immunosorbent assay kits (LDN, Nordhorn, Germany), according to the manufacturer’s instructions. Lipid profiles [(total cholesterol (</w:t>
      </w:r>
      <w:r>
        <w:rPr>
          <w:rFonts w:hint="eastAsia" w:ascii="Times New Roman" w:hAnsi="Times New Roman" w:eastAsia="宋体" w:cs="Times New Roman"/>
          <w:bCs/>
          <w:kern w:val="0"/>
          <w:sz w:val="24"/>
        </w:rPr>
        <w:t>CHOL</w:t>
      </w:r>
      <w:r>
        <w:rPr>
          <w:rFonts w:ascii="Times New Roman" w:hAnsi="Times New Roman" w:eastAsia="宋体" w:cs="Times New Roman"/>
          <w:bCs/>
          <w:kern w:val="0"/>
          <w:sz w:val="24"/>
        </w:rPr>
        <w:t xml:space="preserve">), triglycerides (TG), high density lipoprotein-cholesterol (HDL-C), and low-density lipoprotein cholesterol (LDL-C)] were determined via the enzymatic colorimetric method using reagent test kits (Beckman Coulter). Other biochemical markers, including fasting plasma glucose </w:t>
      </w:r>
      <w:r>
        <w:rPr>
          <w:rFonts w:ascii="Times New Roman" w:hAnsi="Times New Roman" w:cs="Times New Roman"/>
          <w:sz w:val="24"/>
        </w:rPr>
        <w:t>(FPG)</w:t>
      </w:r>
      <w:r>
        <w:rPr>
          <w:rFonts w:ascii="Times New Roman" w:hAnsi="Times New Roman" w:eastAsia="宋体" w:cs="Times New Roman"/>
          <w:bCs/>
          <w:kern w:val="0"/>
          <w:sz w:val="24"/>
        </w:rPr>
        <w:t>, creatinine, urea, uric acid</w:t>
      </w:r>
      <w:r>
        <w:rPr>
          <w:rFonts w:hint="eastAsia" w:ascii="Times New Roman" w:hAnsi="Times New Roman" w:eastAsia="宋体" w:cs="Times New Roman"/>
          <w:bCs/>
          <w:kern w:val="0"/>
          <w:sz w:val="24"/>
        </w:rPr>
        <w:t xml:space="preserve"> (UA)</w:t>
      </w:r>
      <w:r>
        <w:rPr>
          <w:rFonts w:ascii="Times New Roman" w:hAnsi="Times New Roman" w:eastAsia="宋体" w:cs="Times New Roman"/>
          <w:bCs/>
          <w:kern w:val="0"/>
          <w:sz w:val="24"/>
        </w:rPr>
        <w:t xml:space="preserve"> and fasting insulin </w:t>
      </w:r>
      <w:r>
        <w:rPr>
          <w:rFonts w:hint="eastAsia" w:ascii="Times New Roman" w:hAnsi="Times New Roman" w:eastAsia="宋体" w:cs="Times New Roman"/>
          <w:bCs/>
          <w:kern w:val="0"/>
          <w:sz w:val="24"/>
        </w:rPr>
        <w:t xml:space="preserve">(FINS) </w:t>
      </w:r>
      <w:r>
        <w:rPr>
          <w:rFonts w:ascii="Times New Roman" w:hAnsi="Times New Roman" w:eastAsia="宋体" w:cs="Times New Roman"/>
          <w:bCs/>
          <w:kern w:val="0"/>
          <w:sz w:val="24"/>
        </w:rPr>
        <w:t>levels, were measured using Abbott c8000 Automatic Biochemistry Analyzer (Abbott, Abbott Park, IL, USA).</w:t>
      </w:r>
    </w:p>
    <w:p w14:paraId="5C1D41A5">
      <w:pPr>
        <w:spacing w:line="480" w:lineRule="auto"/>
        <w:ind w:firstLine="480" w:firstLineChars="200"/>
        <w:rPr>
          <w:rFonts w:ascii="Times New Roman" w:hAnsi="Times New Roman" w:eastAsia="宋体" w:cs="Times New Roman"/>
          <w:bCs/>
          <w:kern w:val="0"/>
          <w:sz w:val="24"/>
        </w:rPr>
      </w:pPr>
      <w:r>
        <w:rPr>
          <w:rFonts w:ascii="Times New Roman" w:hAnsi="Times New Roman" w:eastAsia="宋体" w:cs="Times New Roman"/>
          <w:bCs/>
          <w:kern w:val="0"/>
          <w:sz w:val="24"/>
        </w:rPr>
        <w:t xml:space="preserve">Hyperuricemia was defined as having serum uric acid level </w:t>
      </w:r>
      <w:r>
        <w:rPr>
          <w:rFonts w:ascii="Times New Roman" w:hAnsi="Times New Roman" w:cs="Times New Roman"/>
          <w:sz w:val="24"/>
        </w:rPr>
        <w:t xml:space="preserve">≥ </w:t>
      </w:r>
      <w:r>
        <w:rPr>
          <w:rFonts w:ascii="Times New Roman" w:hAnsi="Times New Roman" w:eastAsia="宋体" w:cs="Times New Roman"/>
          <w:bCs/>
          <w:kern w:val="0"/>
          <w:sz w:val="24"/>
        </w:rPr>
        <w:t xml:space="preserve">420 µmol/L in men or </w:t>
      </w:r>
      <w:r>
        <w:rPr>
          <w:rFonts w:ascii="Times New Roman" w:hAnsi="Times New Roman" w:cs="Times New Roman"/>
          <w:sz w:val="24"/>
        </w:rPr>
        <w:t xml:space="preserve">≥ </w:t>
      </w:r>
      <w:r>
        <w:rPr>
          <w:rFonts w:ascii="Times New Roman" w:hAnsi="Times New Roman" w:eastAsia="宋体" w:cs="Times New Roman"/>
          <w:bCs/>
          <w:kern w:val="0"/>
          <w:sz w:val="24"/>
        </w:rPr>
        <w:t>360 µmol/L in women [</w:t>
      </w:r>
      <w:r>
        <w:rPr>
          <w:rFonts w:hint="eastAsia" w:ascii="Times New Roman" w:hAnsi="Times New Roman" w:eastAsia="宋体" w:cs="Times New Roman"/>
          <w:bCs/>
          <w:kern w:val="0"/>
          <w:sz w:val="24"/>
          <w:lang w:val="en-US" w:eastAsia="zh-CN"/>
        </w:rPr>
        <w:t>5</w:t>
      </w:r>
      <w:r>
        <w:rPr>
          <w:rFonts w:ascii="Times New Roman" w:hAnsi="Times New Roman" w:eastAsia="宋体" w:cs="Times New Roman"/>
          <w:bCs/>
          <w:kern w:val="0"/>
          <w:sz w:val="24"/>
        </w:rPr>
        <w:t xml:space="preserve">]. Insulin resistance was calculated using the homeostasis model assessment of insulin resistance (HOMA-IR): FPG (mmol/L) × </w:t>
      </w:r>
      <w:r>
        <w:rPr>
          <w:rFonts w:hint="eastAsia" w:ascii="Times New Roman" w:hAnsi="Times New Roman" w:eastAsia="宋体" w:cs="Times New Roman"/>
          <w:bCs/>
          <w:kern w:val="0"/>
          <w:sz w:val="24"/>
        </w:rPr>
        <w:t>FINS</w:t>
      </w:r>
      <w:r>
        <w:rPr>
          <w:rFonts w:ascii="Times New Roman" w:hAnsi="Times New Roman" w:eastAsia="宋体" w:cs="Times New Roman"/>
          <w:bCs/>
          <w:kern w:val="0"/>
          <w:sz w:val="24"/>
        </w:rPr>
        <w:t xml:space="preserve"> (mU/L)/22.5, a cutoff value of 2.5 was defined as IR [</w:t>
      </w:r>
      <w:r>
        <w:rPr>
          <w:rFonts w:hint="eastAsia" w:ascii="Times New Roman" w:hAnsi="Times New Roman" w:eastAsia="宋体" w:cs="Times New Roman"/>
          <w:bCs/>
          <w:kern w:val="0"/>
          <w:sz w:val="24"/>
          <w:lang w:val="en-US" w:eastAsia="zh-CN"/>
        </w:rPr>
        <w:t>6</w:t>
      </w:r>
      <w:r>
        <w:rPr>
          <w:rFonts w:ascii="Times New Roman" w:hAnsi="Times New Roman" w:eastAsia="宋体" w:cs="Times New Roman"/>
          <w:bCs/>
          <w:kern w:val="0"/>
          <w:sz w:val="24"/>
        </w:rPr>
        <w:t xml:space="preserve">]. </w:t>
      </w:r>
    </w:p>
    <w:p w14:paraId="7D1FD063">
      <w:pPr>
        <w:spacing w:line="480" w:lineRule="auto"/>
        <w:rPr>
          <w:rFonts w:ascii="Times New Roman" w:hAnsi="Times New Roman" w:eastAsia="宋体" w:cs="Times New Roman"/>
          <w:b/>
          <w:i/>
          <w:iCs/>
          <w:kern w:val="0"/>
          <w:sz w:val="24"/>
        </w:rPr>
      </w:pPr>
      <w:r>
        <w:rPr>
          <w:rFonts w:ascii="Times New Roman" w:hAnsi="Times New Roman" w:eastAsia="宋体" w:cs="Times New Roman"/>
          <w:b/>
          <w:i/>
          <w:iCs/>
          <w:kern w:val="0"/>
          <w:sz w:val="24"/>
        </w:rPr>
        <w:t>Liver assessment</w:t>
      </w:r>
    </w:p>
    <w:p w14:paraId="75B272C9">
      <w:pPr>
        <w:spacing w:line="480" w:lineRule="auto"/>
        <w:ind w:firstLine="480" w:firstLineChars="200"/>
        <w:rPr>
          <w:rFonts w:ascii="Times New Roman" w:hAnsi="Times New Roman" w:eastAsia="宋体" w:cs="Times New Roman"/>
          <w:bCs/>
          <w:kern w:val="0"/>
          <w:sz w:val="24"/>
        </w:rPr>
      </w:pPr>
      <w:r>
        <w:rPr>
          <w:rFonts w:ascii="Times New Roman" w:hAnsi="Times New Roman" w:eastAsia="宋体" w:cs="Times New Roman"/>
          <w:bCs/>
          <w:kern w:val="0"/>
          <w:sz w:val="24"/>
        </w:rPr>
        <w:t>Using non-invasive scoring systems such as FIB-4 and APRI to assess the degree of liver fibrosis in patients.</w:t>
      </w:r>
      <w:r>
        <w:rPr>
          <w:rFonts w:hint="eastAsia" w:ascii="Times New Roman" w:hAnsi="Times New Roman" w:eastAsia="宋体" w:cs="Times New Roman"/>
          <w:bCs/>
          <w:kern w:val="0"/>
          <w:sz w:val="24"/>
        </w:rPr>
        <w:t xml:space="preserve"> The formulas as the follow: FIB-4 =  (Age × AST) / (Platelet count × √ALT). APRI = [(AST/Upper Limit of Normal AST) / Platelet count] × 100. The cutt-off value is FIB-4 </w:t>
      </w:r>
      <w:r>
        <w:rPr>
          <w:rFonts w:ascii="Times New Roman" w:hAnsi="Times New Roman" w:eastAsia="宋体" w:cs="Times New Roman"/>
          <w:bCs/>
          <w:kern w:val="0"/>
          <w:sz w:val="24"/>
        </w:rPr>
        <w:t>≥</w:t>
      </w:r>
      <w:r>
        <w:rPr>
          <w:rFonts w:hint="eastAsia" w:ascii="Times New Roman" w:hAnsi="Times New Roman" w:eastAsia="宋体" w:cs="Times New Roman"/>
          <w:bCs/>
          <w:kern w:val="0"/>
          <w:sz w:val="24"/>
        </w:rPr>
        <w:t xml:space="preserve"> 1.3 [1].</w:t>
      </w:r>
    </w:p>
    <w:p w14:paraId="6E926908">
      <w:pPr>
        <w:spacing w:line="480" w:lineRule="auto"/>
        <w:ind w:firstLine="480" w:firstLineChars="200"/>
        <w:rPr>
          <w:rFonts w:ascii="Times New Roman" w:hAnsi="Times New Roman" w:eastAsia="宋体" w:cs="Times New Roman"/>
          <w:bCs/>
          <w:color w:val="FF0000"/>
          <w:kern w:val="0"/>
          <w:sz w:val="24"/>
        </w:rPr>
      </w:pPr>
      <w:r>
        <w:rPr>
          <w:rFonts w:ascii="Times New Roman" w:hAnsi="Times New Roman" w:eastAsia="宋体" w:cs="Times New Roman"/>
          <w:bCs/>
          <w:kern w:val="0"/>
          <w:sz w:val="24"/>
        </w:rPr>
        <w:t>LFC was evaluated by performing MRI-PDFF using a 3.0-Tesla MRI scanner (Siemens 3.0T MAGNE-TOM Verio; Siemens, Munich, Germany) [</w:t>
      </w:r>
      <w:r>
        <w:rPr>
          <w:rFonts w:hint="eastAsia" w:ascii="Times New Roman" w:hAnsi="Times New Roman" w:eastAsia="宋体" w:cs="Times New Roman"/>
          <w:bCs/>
          <w:kern w:val="0"/>
          <w:sz w:val="24"/>
          <w:lang w:val="en-US" w:eastAsia="zh-CN"/>
        </w:rPr>
        <w:t>7</w:t>
      </w:r>
      <w:r>
        <w:rPr>
          <w:rFonts w:ascii="Times New Roman" w:hAnsi="Times New Roman" w:eastAsia="宋体" w:cs="Times New Roman"/>
          <w:bCs/>
          <w:kern w:val="0"/>
          <w:sz w:val="24"/>
        </w:rPr>
        <w:t>]. The scanning protocol and imaging parameters have been described in our previous study</w:t>
      </w:r>
      <w:r>
        <w:rPr>
          <w:rFonts w:hint="eastAsia" w:ascii="Times New Roman" w:hAnsi="Times New Roman" w:eastAsia="宋体" w:cs="Times New Roman"/>
          <w:bCs/>
          <w:kern w:val="0"/>
          <w:sz w:val="24"/>
        </w:rPr>
        <w:t>, and the moderated to severe steatosis was defined as LFC mover than 16.3%</w:t>
      </w:r>
      <w:r>
        <w:rPr>
          <w:rFonts w:ascii="Times New Roman" w:hAnsi="Times New Roman" w:eastAsia="宋体" w:cs="Times New Roman"/>
          <w:bCs/>
          <w:kern w:val="0"/>
          <w:sz w:val="24"/>
        </w:rPr>
        <w:t xml:space="preserve"> [</w:t>
      </w:r>
      <w:r>
        <w:rPr>
          <w:rFonts w:hint="eastAsia" w:ascii="Times New Roman" w:hAnsi="Times New Roman" w:eastAsia="宋体" w:cs="Times New Roman"/>
          <w:bCs/>
          <w:kern w:val="0"/>
          <w:sz w:val="24"/>
          <w:lang w:val="en-US" w:eastAsia="zh-CN"/>
        </w:rPr>
        <w:t>8</w:t>
      </w:r>
      <w:r>
        <w:rPr>
          <w:rFonts w:ascii="Times New Roman" w:hAnsi="Times New Roman" w:eastAsia="宋体" w:cs="Times New Roman"/>
          <w:bCs/>
          <w:kern w:val="0"/>
          <w:sz w:val="24"/>
        </w:rPr>
        <w:t>].</w:t>
      </w:r>
    </w:p>
    <w:p w14:paraId="2940F345">
      <w:pPr>
        <w:spacing w:line="480" w:lineRule="auto"/>
        <w:ind w:firstLine="480" w:firstLineChars="200"/>
        <w:rPr>
          <w:rFonts w:ascii="Times New Roman" w:hAnsi="Times New Roman" w:eastAsia="宋体" w:cs="Times New Roman"/>
          <w:bCs/>
          <w:kern w:val="0"/>
          <w:sz w:val="24"/>
        </w:rPr>
      </w:pPr>
      <w:r>
        <w:rPr>
          <w:rFonts w:ascii="Times New Roman" w:hAnsi="Times New Roman" w:eastAsia="宋体" w:cs="Times New Roman"/>
          <w:bCs/>
          <w:kern w:val="0"/>
          <w:sz w:val="24"/>
        </w:rPr>
        <w:t>Two physicians blinded to the clinical information estimated the severity of fibrosis with liver stiffness using 2D-SWE (Aix-en-Provence, France). Significant liver fibrosis was determined as liver stiffness above 7.1 kpa [</w:t>
      </w:r>
      <w:r>
        <w:rPr>
          <w:rFonts w:hint="eastAsia" w:ascii="Times New Roman" w:hAnsi="Times New Roman" w:eastAsia="宋体" w:cs="Times New Roman"/>
          <w:bCs/>
          <w:kern w:val="0"/>
          <w:sz w:val="24"/>
          <w:lang w:val="en-US" w:eastAsia="zh-CN"/>
        </w:rPr>
        <w:t>9</w:t>
      </w:r>
      <w:r>
        <w:rPr>
          <w:rFonts w:ascii="Times New Roman" w:hAnsi="Times New Roman" w:eastAsia="宋体" w:cs="Times New Roman"/>
          <w:bCs/>
          <w:kern w:val="0"/>
          <w:sz w:val="24"/>
        </w:rPr>
        <w:t>] and measured as described in our previous study</w:t>
      </w:r>
      <w:r>
        <w:rPr>
          <w:rFonts w:ascii="Times New Roman" w:hAnsi="Times New Roman" w:eastAsia="宋体" w:cs="Times New Roman"/>
          <w:bCs/>
          <w:kern w:val="0"/>
          <w:sz w:val="24"/>
          <w:vertAlign w:val="superscript"/>
        </w:rPr>
        <w:t xml:space="preserve"> </w:t>
      </w:r>
      <w:r>
        <w:rPr>
          <w:rFonts w:ascii="Times New Roman" w:hAnsi="Times New Roman" w:eastAsia="宋体" w:cs="Times New Roman"/>
          <w:bCs/>
          <w:kern w:val="0"/>
          <w:sz w:val="24"/>
        </w:rPr>
        <w:t>[</w:t>
      </w:r>
      <w:r>
        <w:rPr>
          <w:rFonts w:hint="eastAsia" w:ascii="Times New Roman" w:hAnsi="Times New Roman" w:eastAsia="宋体" w:cs="Times New Roman"/>
          <w:bCs/>
          <w:kern w:val="0"/>
          <w:sz w:val="24"/>
          <w:lang w:val="en-US" w:eastAsia="zh-CN"/>
        </w:rPr>
        <w:t>10</w:t>
      </w:r>
      <w:r>
        <w:rPr>
          <w:rFonts w:ascii="Times New Roman" w:hAnsi="Times New Roman" w:eastAsia="宋体" w:cs="Times New Roman"/>
          <w:bCs/>
          <w:kern w:val="0"/>
          <w:sz w:val="24"/>
        </w:rPr>
        <w:t>].</w:t>
      </w:r>
      <w:r>
        <w:rPr>
          <w:rFonts w:hint="eastAsia" w:ascii="Times New Roman" w:hAnsi="Times New Roman" w:eastAsia="宋体" w:cs="Times New Roman"/>
          <w:bCs/>
          <w:kern w:val="0"/>
          <w:sz w:val="24"/>
        </w:rPr>
        <w:t xml:space="preserve"> </w:t>
      </w:r>
    </w:p>
    <w:p w14:paraId="759DBD27">
      <w:pPr>
        <w:spacing w:line="480" w:lineRule="auto"/>
        <w:ind w:firstLine="480" w:firstLineChars="200"/>
        <w:rPr>
          <w:rFonts w:ascii="Times New Roman" w:hAnsi="Times New Roman" w:eastAsia="宋体" w:cs="Times New Roman"/>
          <w:bCs/>
          <w:kern w:val="0"/>
          <w:sz w:val="24"/>
        </w:rPr>
      </w:pPr>
      <w:r>
        <w:rPr>
          <w:rFonts w:hint="default" w:ascii="Times New Roman" w:hAnsi="Times New Roman" w:eastAsia="宋体" w:cs="Times New Roman"/>
          <w:i w:val="0"/>
          <w:iCs w:val="0"/>
          <w:caps w:val="0"/>
          <w:color w:val="1B1B1B"/>
          <w:spacing w:val="0"/>
          <w:sz w:val="24"/>
          <w:szCs w:val="24"/>
          <w:highlight w:val="yellow"/>
          <w:shd w:val="clear" w:fill="FFFFFF"/>
          <w:lang w:val="en-US" w:eastAsia="zh-CN"/>
        </w:rPr>
        <w:t xml:space="preserve">The AASLD guidelines recommend liver biopsy for patients with metabolic syndrome who are at increased risk of liver inflammation, or when non-invasive tests such as NFS, FIB-4, or liver stiffness measured by transient elastography or MRE suggest the presence of advanced liver fibrosis [11]. In accordance with these recommendations, liver biopsy should be performed for the aforementioned population. </w:t>
      </w:r>
      <w:r>
        <w:rPr>
          <w:rFonts w:ascii="Times New Roman" w:hAnsi="Times New Roman" w:eastAsia="宋体" w:cs="Times New Roman"/>
          <w:bCs/>
          <w:kern w:val="0"/>
          <w:sz w:val="24"/>
          <w:szCs w:val="24"/>
        </w:rPr>
        <w:t>Li</w:t>
      </w:r>
      <w:r>
        <w:rPr>
          <w:rFonts w:ascii="Times New Roman" w:hAnsi="Times New Roman" w:eastAsia="宋体" w:cs="Times New Roman"/>
          <w:bCs/>
          <w:kern w:val="0"/>
          <w:sz w:val="24"/>
        </w:rPr>
        <w:t>ver biopsy was performed using an 18-G Temno needle in the right hepatic lobe. Two biopsy specimens of at least 15mm in length were obtained. Histological characteristics were scored based on the nonalcoholic steatohepatitis (NASH) clinical research network system and the NAFLD activity scores (NAS), which was divided into steatosis, lobular inflammation, hepatocyte ballooning and fibrosis [</w:t>
      </w:r>
      <w:r>
        <w:rPr>
          <w:rFonts w:hint="eastAsia" w:ascii="Times New Roman" w:hAnsi="Times New Roman" w:eastAsia="宋体" w:cs="Times New Roman"/>
          <w:bCs/>
          <w:kern w:val="0"/>
          <w:sz w:val="24"/>
          <w:lang w:val="en-US" w:eastAsia="zh-CN"/>
        </w:rPr>
        <w:t>12</w:t>
      </w:r>
      <w:r>
        <w:rPr>
          <w:rFonts w:ascii="Times New Roman" w:hAnsi="Times New Roman" w:eastAsia="宋体" w:cs="Times New Roman"/>
          <w:bCs/>
          <w:kern w:val="0"/>
          <w:sz w:val="24"/>
        </w:rPr>
        <w:t xml:space="preserve">]. NAS was calculated as the sum of the scores for steatosis, lobular inflammation, and hepatocyte ballooning; the NASH was defined as NAS </w:t>
      </w:r>
      <w:r>
        <w:rPr>
          <w:rFonts w:ascii="Times New Roman" w:hAnsi="Times New Roman" w:cs="Times New Roman"/>
          <w:sz w:val="24"/>
        </w:rPr>
        <w:t xml:space="preserve">≥ </w:t>
      </w:r>
      <w:r>
        <w:rPr>
          <w:rFonts w:ascii="Times New Roman" w:hAnsi="Times New Roman" w:eastAsia="宋体" w:cs="Times New Roman"/>
          <w:bCs/>
          <w:kern w:val="0"/>
          <w:sz w:val="24"/>
        </w:rPr>
        <w:t xml:space="preserve">4 and fibrosis stage </w:t>
      </w:r>
      <w:r>
        <w:rPr>
          <w:rFonts w:ascii="Times New Roman" w:hAnsi="Times New Roman" w:cs="Times New Roman"/>
          <w:sz w:val="24"/>
        </w:rPr>
        <w:t xml:space="preserve">≥ </w:t>
      </w:r>
      <w:r>
        <w:rPr>
          <w:rFonts w:ascii="Times New Roman" w:hAnsi="Times New Roman" w:eastAsia="宋体" w:cs="Times New Roman"/>
          <w:bCs/>
          <w:kern w:val="0"/>
          <w:sz w:val="24"/>
        </w:rPr>
        <w:t>2 [</w:t>
      </w:r>
      <w:r>
        <w:rPr>
          <w:rFonts w:hint="eastAsia" w:ascii="Times New Roman" w:hAnsi="Times New Roman" w:eastAsia="宋体" w:cs="Times New Roman"/>
          <w:bCs/>
          <w:kern w:val="0"/>
          <w:sz w:val="24"/>
        </w:rPr>
        <w:t>1</w:t>
      </w:r>
      <w:r>
        <w:rPr>
          <w:rFonts w:hint="eastAsia" w:ascii="Times New Roman" w:hAnsi="Times New Roman" w:eastAsia="宋体" w:cs="Times New Roman"/>
          <w:bCs/>
          <w:kern w:val="0"/>
          <w:sz w:val="24"/>
          <w:lang w:val="en-US" w:eastAsia="zh-CN"/>
        </w:rPr>
        <w:t>3</w:t>
      </w:r>
      <w:r>
        <w:rPr>
          <w:rFonts w:ascii="Times New Roman" w:hAnsi="Times New Roman" w:eastAsia="宋体" w:cs="Times New Roman"/>
          <w:bCs/>
          <w:kern w:val="0"/>
          <w:sz w:val="24"/>
        </w:rPr>
        <w:t>]. Liver specimens were independently evaluated by two pathologists who were blinded to the clinical data. Inconsistencies in scoring were resolved via discussions with a third pathologist.</w:t>
      </w:r>
    </w:p>
    <w:p w14:paraId="70E0D95B">
      <w:pPr>
        <w:spacing w:line="480" w:lineRule="auto"/>
        <w:rPr>
          <w:rFonts w:ascii="Times New Roman" w:hAnsi="Times New Roman" w:cs="Times New Roman"/>
          <w:bCs/>
          <w:iCs/>
          <w:color w:val="000000"/>
          <w:kern w:val="0"/>
          <w:sz w:val="24"/>
        </w:rPr>
      </w:pPr>
    </w:p>
    <w:p w14:paraId="08364F1E">
      <w:pPr>
        <w:spacing w:line="480" w:lineRule="auto"/>
        <w:rPr>
          <w:rFonts w:ascii="Times New Roman" w:hAnsi="Times New Roman" w:cs="Times New Roman"/>
          <w:b/>
          <w:iCs/>
          <w:color w:val="000000"/>
          <w:kern w:val="0"/>
          <w:sz w:val="24"/>
        </w:rPr>
      </w:pPr>
      <w:r>
        <w:rPr>
          <w:rFonts w:hint="eastAsia" w:ascii="Times New Roman" w:hAnsi="Times New Roman" w:cs="Times New Roman"/>
          <w:b/>
          <w:iCs/>
          <w:color w:val="000000"/>
          <w:kern w:val="0"/>
          <w:sz w:val="24"/>
        </w:rPr>
        <w:t>Reference</w:t>
      </w:r>
    </w:p>
    <w:p w14:paraId="3BAB7750">
      <w:pPr>
        <w:numPr>
          <w:ilvl w:val="0"/>
          <w:numId w:val="1"/>
        </w:numPr>
        <w:spacing w:line="480" w:lineRule="auto"/>
        <w:rPr>
          <w:rFonts w:ascii="Times New Roman" w:hAnsi="Times New Roman" w:eastAsia="微软雅黑" w:cs="Times New Roman"/>
          <w:sz w:val="24"/>
        </w:rPr>
      </w:pPr>
      <w:r>
        <w:rPr>
          <w:rFonts w:ascii="Times New Roman" w:hAnsi="Times New Roman" w:eastAsia="微软雅黑" w:cs="Times New Roman"/>
          <w:sz w:val="24"/>
        </w:rPr>
        <w:t>Rinella ME, Neuschwander-Tetri BA, Siddiqui MS, et al. AASLD Practice Guidance on the clinical assessment and management of nonalcoholic fatty liver disease. Hepatology. 2023;77(5):1797-1835.</w:t>
      </w:r>
    </w:p>
    <w:p w14:paraId="0FE63975">
      <w:pPr>
        <w:numPr>
          <w:ilvl w:val="0"/>
          <w:numId w:val="1"/>
        </w:numPr>
        <w:spacing w:line="480" w:lineRule="auto"/>
        <w:rPr>
          <w:rFonts w:ascii="Times New Roman" w:hAnsi="Times New Roman" w:eastAsia="微软雅黑" w:cs="Times New Roman"/>
          <w:sz w:val="24"/>
        </w:rPr>
      </w:pPr>
      <w:r>
        <w:rPr>
          <w:rFonts w:ascii="Times New Roman" w:hAnsi="Times New Roman" w:eastAsia="微软雅黑" w:cs="Times New Roman"/>
          <w:sz w:val="24"/>
        </w:rPr>
        <w:t>American Diabetes Association Professional Practice Committee. 2. Classification and Diagnosis of Diabetes: Standards of Medical Care in Diabetes-2022. Diabetes Care. 2022;45(Suppl 1):S17-S38.</w:t>
      </w:r>
    </w:p>
    <w:p w14:paraId="43E98901">
      <w:pPr>
        <w:numPr>
          <w:ilvl w:val="0"/>
          <w:numId w:val="1"/>
        </w:numPr>
        <w:spacing w:line="480" w:lineRule="auto"/>
        <w:rPr>
          <w:rFonts w:ascii="Times New Roman" w:hAnsi="Times New Roman" w:eastAsia="微软雅黑" w:cs="Times New Roman"/>
          <w:sz w:val="24"/>
        </w:rPr>
      </w:pPr>
      <w:r>
        <w:rPr>
          <w:rFonts w:hint="eastAsia" w:ascii="Times New Roman" w:hAnsi="Times New Roman" w:eastAsia="微软雅黑" w:cs="Times New Roman"/>
          <w:sz w:val="24"/>
          <w:highlight w:val="yellow"/>
        </w:rPr>
        <w:t xml:space="preserve">Chalasani N, Younossi Z, Lavine JE, et al. The diagnosis and management of nonalcoholic fatty liver disease: Practice guidance from the American Association for the Study of Liver Diseases. Hepatology. 2018;67(1):328-357. </w:t>
      </w:r>
    </w:p>
    <w:p w14:paraId="48A908E4">
      <w:pPr>
        <w:numPr>
          <w:ilvl w:val="0"/>
          <w:numId w:val="1"/>
        </w:numPr>
        <w:spacing w:line="480" w:lineRule="auto"/>
        <w:rPr>
          <w:rFonts w:ascii="Times New Roman" w:hAnsi="Times New Roman" w:eastAsia="微软雅黑" w:cs="Times New Roman"/>
          <w:sz w:val="24"/>
        </w:rPr>
      </w:pPr>
      <w:r>
        <w:rPr>
          <w:rFonts w:hint="eastAsia" w:ascii="Times New Roman" w:hAnsi="Times New Roman" w:eastAsia="微软雅黑" w:cs="Times New Roman"/>
          <w:sz w:val="24"/>
          <w:highlight w:val="yellow"/>
        </w:rPr>
        <w:t xml:space="preserve">Eslam M, Newsome PN, Sarin SK, et al. A new definition for metabolic dysfunction-associated fatty liver disease: An international expert consensus statement. J Hepatol. 2020;73(1):202-209. </w:t>
      </w:r>
    </w:p>
    <w:p w14:paraId="2F8C4238">
      <w:pPr>
        <w:numPr>
          <w:ilvl w:val="0"/>
          <w:numId w:val="1"/>
        </w:numPr>
        <w:spacing w:line="480" w:lineRule="auto"/>
        <w:rPr>
          <w:rFonts w:ascii="Times New Roman" w:hAnsi="Times New Roman" w:eastAsia="微软雅黑" w:cs="Times New Roman"/>
          <w:sz w:val="24"/>
        </w:rPr>
      </w:pPr>
      <w:r>
        <w:rPr>
          <w:rFonts w:ascii="Times New Roman" w:hAnsi="Times New Roman" w:eastAsia="微软雅黑" w:cs="Times New Roman"/>
          <w:sz w:val="24"/>
        </w:rPr>
        <w:t xml:space="preserve">Bardin T, Richette P. Definition of hyperuricemia and gouty conditions. </w:t>
      </w:r>
      <w:r>
        <w:rPr>
          <w:rFonts w:ascii="Times New Roman" w:hAnsi="Times New Roman" w:eastAsia="微软雅黑" w:cs="Times New Roman"/>
          <w:sz w:val="24"/>
          <w:lang w:val="zh-CN"/>
        </w:rPr>
        <w:t>Curr Opin Rheumatol. 2014;26(2):186-91.</w:t>
      </w:r>
    </w:p>
    <w:p w14:paraId="34C2439C">
      <w:pPr>
        <w:numPr>
          <w:ilvl w:val="0"/>
          <w:numId w:val="1"/>
        </w:numPr>
        <w:spacing w:line="480" w:lineRule="auto"/>
        <w:rPr>
          <w:rFonts w:ascii="Times New Roman" w:hAnsi="Times New Roman" w:eastAsia="微软雅黑" w:cs="Times New Roman"/>
          <w:sz w:val="24"/>
        </w:rPr>
      </w:pPr>
      <w:r>
        <w:rPr>
          <w:rFonts w:ascii="Times New Roman" w:hAnsi="Times New Roman" w:eastAsia="微软雅黑" w:cs="Times New Roman"/>
          <w:sz w:val="24"/>
        </w:rPr>
        <w:t xml:space="preserve">Eslam M, Sarin SK, Wong VW,  et al. The Asian Pacific Association for the Study of the Liver clinical practice guidelines for the diagnosis and management of metabolic associated fatty liver disease. </w:t>
      </w:r>
      <w:r>
        <w:rPr>
          <w:rFonts w:ascii="Times New Roman" w:hAnsi="Times New Roman" w:eastAsia="微软雅黑" w:cs="Times New Roman"/>
          <w:sz w:val="24"/>
          <w:lang w:val="zh-CN"/>
        </w:rPr>
        <w:t xml:space="preserve">Hepatol Int. 2020;14(6):889-919. </w:t>
      </w:r>
    </w:p>
    <w:p w14:paraId="0B022EF4">
      <w:pPr>
        <w:numPr>
          <w:ilvl w:val="0"/>
          <w:numId w:val="1"/>
        </w:numPr>
        <w:spacing w:line="480" w:lineRule="auto"/>
        <w:rPr>
          <w:rFonts w:ascii="Times New Roman" w:hAnsi="Times New Roman" w:eastAsia="微软雅黑" w:cs="Times New Roman"/>
          <w:sz w:val="24"/>
        </w:rPr>
      </w:pPr>
      <w:r>
        <w:rPr>
          <w:rFonts w:ascii="Times New Roman" w:hAnsi="Times New Roman" w:eastAsia="微软雅黑" w:cs="Times New Roman"/>
          <w:sz w:val="24"/>
        </w:rPr>
        <w:t>Gu Q, Cen L, Lai J, et al. A meta-analysis on the diagnostic performance of magnetic resonance imaging and transient elastography in nonalcoholic fatty liver disease. Eur J Clin Invest. 2021;51(2):e13446.</w:t>
      </w:r>
    </w:p>
    <w:p w14:paraId="4CEACB9A">
      <w:pPr>
        <w:numPr>
          <w:ilvl w:val="0"/>
          <w:numId w:val="1"/>
        </w:numPr>
        <w:spacing w:line="480" w:lineRule="auto"/>
        <w:rPr>
          <w:rFonts w:ascii="Times New Roman" w:hAnsi="Times New Roman" w:eastAsia="微软雅黑" w:cs="Times New Roman"/>
          <w:sz w:val="24"/>
        </w:rPr>
      </w:pPr>
      <w:r>
        <w:rPr>
          <w:rFonts w:ascii="Times New Roman" w:hAnsi="Times New Roman" w:eastAsia="微软雅黑" w:cs="Times New Roman"/>
          <w:sz w:val="24"/>
        </w:rPr>
        <w:t>Dong Z, Luo Y, Zhang Z, et al. MR quantification of total liver fat in patients with impaired glucose tolerance and healthy subjects. PLoS One. 2014;9(10):e111283.</w:t>
      </w:r>
    </w:p>
    <w:p w14:paraId="31C233F6">
      <w:pPr>
        <w:numPr>
          <w:ilvl w:val="0"/>
          <w:numId w:val="1"/>
        </w:numPr>
        <w:spacing w:line="480" w:lineRule="auto"/>
        <w:rPr>
          <w:rFonts w:ascii="Times New Roman" w:hAnsi="Times New Roman" w:eastAsia="微软雅黑" w:cs="Times New Roman"/>
          <w:sz w:val="24"/>
        </w:rPr>
      </w:pPr>
      <w:r>
        <w:rPr>
          <w:rFonts w:ascii="Times New Roman" w:hAnsi="Times New Roman" w:eastAsia="微软雅黑" w:cs="Times New Roman"/>
          <w:sz w:val="24"/>
        </w:rPr>
        <w:t>Ye J, Huang Y, Sun Y, et al. Dynamic monitoring with shear wave elastography predicts outcomes of chronic hepatitis B patients with decompensated cirrhosis. Ann Transl Med. 2021;9(21):1613.</w:t>
      </w:r>
    </w:p>
    <w:p w14:paraId="7D08ACDA">
      <w:pPr>
        <w:numPr>
          <w:ilvl w:val="0"/>
          <w:numId w:val="1"/>
        </w:numPr>
        <w:spacing w:line="480" w:lineRule="auto"/>
        <w:rPr>
          <w:rFonts w:ascii="Times New Roman" w:hAnsi="Times New Roman" w:eastAsia="微软雅黑" w:cs="Times New Roman"/>
          <w:sz w:val="24"/>
        </w:rPr>
      </w:pPr>
      <w:r>
        <w:rPr>
          <w:rFonts w:ascii="Times New Roman" w:hAnsi="Times New Roman" w:eastAsia="微软雅黑" w:cs="Times New Roman"/>
          <w:sz w:val="24"/>
        </w:rPr>
        <w:t>Ye J, Wang W, Feng S, et al. Precise fibrosis staging with shear wave elastography in chronic hepatitis B depends on liver inflammation and steatosis. Hepatol Int. 2020;14(2):190-201.</w:t>
      </w:r>
    </w:p>
    <w:p w14:paraId="66515FAF">
      <w:pPr>
        <w:numPr>
          <w:ilvl w:val="0"/>
          <w:numId w:val="1"/>
        </w:numPr>
        <w:spacing w:line="480" w:lineRule="auto"/>
        <w:rPr>
          <w:rFonts w:ascii="Times New Roman" w:hAnsi="Times New Roman" w:eastAsia="微软雅黑" w:cs="Times New Roman"/>
          <w:sz w:val="24"/>
        </w:rPr>
      </w:pPr>
      <w:r>
        <w:rPr>
          <w:rFonts w:hint="eastAsia" w:ascii="Times New Roman" w:hAnsi="Times New Roman" w:eastAsia="微软雅黑" w:cs="Times New Roman"/>
          <w:sz w:val="24"/>
          <w:highlight w:val="yellow"/>
        </w:rPr>
        <w:t>Kanwal F, Neuschwander-Tetri BA, Loomba R, Rinella ME. Metabolic dysfunction-associated steatotic liver disease: Update and impact of new nomenclature on the American Association for the Study of Liver Diseases practice guidance on nonalcoholic fatty liver disease. Hepatology. 2024;79(5):1212-1219.</w:t>
      </w:r>
    </w:p>
    <w:p w14:paraId="448B7A8E">
      <w:pPr>
        <w:numPr>
          <w:ilvl w:val="0"/>
          <w:numId w:val="1"/>
        </w:numPr>
        <w:spacing w:line="480" w:lineRule="auto"/>
        <w:rPr>
          <w:rFonts w:ascii="Times New Roman" w:hAnsi="Times New Roman" w:cs="Times New Roman"/>
          <w:bCs/>
          <w:iCs/>
          <w:color w:val="000000"/>
          <w:kern w:val="0"/>
          <w:sz w:val="24"/>
        </w:rPr>
      </w:pPr>
      <w:r>
        <w:rPr>
          <w:rFonts w:ascii="Times New Roman" w:hAnsi="Times New Roman" w:eastAsia="微软雅黑" w:cs="Times New Roman"/>
          <w:sz w:val="24"/>
        </w:rPr>
        <w:t xml:space="preserve">Goodman ZD. Role of Liver Biopsy in Clinical Trials and Clinical Management of Nonalcoholic Fatty Liver Disease. Clin Liver Dis. 2023;27(2):353-362. </w:t>
      </w:r>
    </w:p>
    <w:p w14:paraId="0BA4E262">
      <w:pPr>
        <w:numPr>
          <w:ilvl w:val="0"/>
          <w:numId w:val="1"/>
        </w:numPr>
        <w:spacing w:line="480" w:lineRule="auto"/>
        <w:rPr>
          <w:rFonts w:ascii="Times New Roman" w:hAnsi="Times New Roman" w:cs="Times New Roman"/>
          <w:bCs/>
          <w:iCs/>
          <w:color w:val="000000"/>
          <w:kern w:val="0"/>
          <w:sz w:val="24"/>
        </w:rPr>
        <w:sectPr>
          <w:pgSz w:w="11906" w:h="16838"/>
          <w:pgMar w:top="1440" w:right="1803" w:bottom="1440" w:left="1803" w:header="851" w:footer="992" w:gutter="0"/>
          <w:lnNumType w:countBy="1" w:restart="continuous"/>
          <w:cols w:space="425" w:num="1"/>
          <w:docGrid w:type="lines" w:linePitch="312" w:charSpace="0"/>
        </w:sectPr>
      </w:pPr>
      <w:r>
        <w:rPr>
          <w:rFonts w:ascii="Times New Roman" w:hAnsi="Times New Roman" w:eastAsia="微软雅黑" w:cs="Times New Roman"/>
          <w:sz w:val="24"/>
        </w:rPr>
        <w:t>Kleiner DE, Brunt EM, Wilson LA, et al. Nonalcoholic Steatohepatitis Clinical Research Network. Association of Histologic Disease Activity With Progression of Nonalcoholic Fatty Liver Disease. JAMA Netw Open. 2019;2(10):e1912565.</w:t>
      </w:r>
    </w:p>
    <w:p w14:paraId="5010F588">
      <w:pPr>
        <w:rPr>
          <w:rFonts w:ascii="Times New Roman" w:hAnsi="Times New Roman" w:cs="Times New Roman"/>
          <w:bCs/>
          <w:iCs/>
          <w:color w:val="000000"/>
          <w:kern w:val="0"/>
          <w:sz w:val="24"/>
        </w:rPr>
      </w:pPr>
      <w:r>
        <w:rPr>
          <w:rFonts w:ascii="Times New Roman" w:hAnsi="Times New Roman" w:eastAsia="宋体" w:cs="Times New Roman"/>
          <w:b/>
          <w:bCs/>
          <w:color w:val="000000"/>
          <w:kern w:val="0"/>
          <w:sz w:val="22"/>
          <w:szCs w:val="22"/>
          <w:lang w:bidi="ar"/>
        </w:rPr>
        <w:t>Supplement</w:t>
      </w:r>
      <w:r>
        <w:rPr>
          <w:rFonts w:hint="eastAsia" w:ascii="Times New Roman" w:hAnsi="Times New Roman" w:eastAsia="宋体" w:cs="Times New Roman"/>
          <w:b/>
          <w:bCs/>
          <w:color w:val="000000"/>
          <w:kern w:val="0"/>
          <w:sz w:val="22"/>
          <w:szCs w:val="22"/>
          <w:lang w:bidi="ar"/>
        </w:rPr>
        <w:t>ary</w:t>
      </w:r>
      <w:r>
        <w:rPr>
          <w:rFonts w:ascii="Times New Roman" w:hAnsi="Times New Roman" w:eastAsia="宋体" w:cs="Times New Roman"/>
          <w:b/>
          <w:bCs/>
          <w:color w:val="000000"/>
          <w:kern w:val="0"/>
          <w:sz w:val="22"/>
          <w:szCs w:val="22"/>
          <w:lang w:bidi="ar"/>
        </w:rPr>
        <w:t xml:space="preserve"> Table 1</w:t>
      </w:r>
      <w:r>
        <w:rPr>
          <w:rFonts w:hint="eastAsia" w:ascii="Times New Roman" w:hAnsi="Times New Roman" w:eastAsia="宋体" w:cs="Times New Roman"/>
          <w:b/>
          <w:bCs/>
          <w:color w:val="000000"/>
          <w:kern w:val="0"/>
          <w:sz w:val="22"/>
          <w:szCs w:val="22"/>
          <w:lang w:bidi="ar"/>
        </w:rPr>
        <w:t>.</w:t>
      </w:r>
      <w:r>
        <w:rPr>
          <w:rFonts w:ascii="Times New Roman" w:hAnsi="Times New Roman" w:eastAsia="宋体" w:cs="Times New Roman"/>
          <w:b/>
          <w:bCs/>
          <w:color w:val="000000"/>
          <w:kern w:val="0"/>
          <w:sz w:val="22"/>
          <w:szCs w:val="22"/>
          <w:lang w:bidi="ar"/>
        </w:rPr>
        <w:t xml:space="preserve"> </w:t>
      </w:r>
      <w:r>
        <w:rPr>
          <w:rFonts w:ascii="Times New Roman" w:hAnsi="Times New Roman" w:eastAsia="宋体" w:cs="Times New Roman"/>
          <w:color w:val="000000"/>
          <w:kern w:val="0"/>
          <w:sz w:val="22"/>
          <w:szCs w:val="22"/>
          <w:lang w:bidi="ar"/>
        </w:rPr>
        <w:t>Comparison of negative and positive inflammatory factors among subgroups.</w:t>
      </w:r>
    </w:p>
    <w:tbl>
      <w:tblPr>
        <w:tblStyle w:val="6"/>
        <w:tblpPr w:leftFromText="180" w:rightFromText="180" w:vertAnchor="page" w:horzAnchor="page" w:tblpX="168" w:tblpY="2205"/>
        <w:tblOverlap w:val="never"/>
        <w:tblW w:w="11680"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73"/>
        <w:gridCol w:w="2040"/>
        <w:gridCol w:w="2040"/>
        <w:gridCol w:w="2040"/>
        <w:gridCol w:w="920"/>
        <w:gridCol w:w="773"/>
        <w:gridCol w:w="894"/>
        <w:gridCol w:w="1000"/>
      </w:tblGrid>
      <w:tr w14:paraId="518EDC4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9" w:hRule="atLeast"/>
        </w:trPr>
        <w:tc>
          <w:tcPr>
            <w:tcW w:w="1973" w:type="dxa"/>
            <w:vMerge w:val="restart"/>
            <w:shd w:val="clear" w:color="auto" w:fill="auto"/>
            <w:noWrap/>
            <w:vAlign w:val="center"/>
          </w:tcPr>
          <w:p w14:paraId="18080E8F">
            <w:pPr>
              <w:rPr>
                <w:rFonts w:ascii="Times New Roman" w:hAnsi="Times New Roman" w:eastAsia="宋体" w:cs="Times New Roman"/>
                <w:color w:val="000000"/>
                <w:szCs w:val="21"/>
              </w:rPr>
            </w:pPr>
            <w:r>
              <w:rPr>
                <w:rFonts w:ascii="Times New Roman" w:hAnsi="Times New Roman" w:eastAsia="宋体" w:cs="Times New Roman"/>
                <w:b/>
                <w:bCs/>
                <w:color w:val="000000"/>
                <w:kern w:val="0"/>
                <w:szCs w:val="21"/>
                <w:lang w:bidi="ar"/>
              </w:rPr>
              <w:t>Variables</w:t>
            </w:r>
          </w:p>
        </w:tc>
        <w:tc>
          <w:tcPr>
            <w:tcW w:w="2040" w:type="dxa"/>
            <w:vMerge w:val="restart"/>
            <w:shd w:val="clear" w:color="auto" w:fill="auto"/>
            <w:noWrap/>
            <w:vAlign w:val="center"/>
          </w:tcPr>
          <w:p w14:paraId="14A2B1B2">
            <w:pPr>
              <w:jc w:val="center"/>
              <w:rPr>
                <w:rFonts w:ascii="Times New Roman" w:hAnsi="Times New Roman" w:eastAsia="宋体" w:cs="Times New Roman"/>
                <w:b/>
                <w:bCs/>
                <w:color w:val="000000"/>
                <w:szCs w:val="21"/>
              </w:rPr>
            </w:pPr>
            <w:r>
              <w:rPr>
                <w:rFonts w:ascii="Times New Roman" w:hAnsi="Times New Roman" w:eastAsia="宋体" w:cs="Times New Roman"/>
                <w:b/>
                <w:bCs/>
                <w:color w:val="000000"/>
                <w:kern w:val="0"/>
                <w:szCs w:val="21"/>
                <w:lang w:bidi="ar"/>
              </w:rPr>
              <w:t>Lean/normal weight group</w:t>
            </w:r>
          </w:p>
        </w:tc>
        <w:tc>
          <w:tcPr>
            <w:tcW w:w="2040" w:type="dxa"/>
            <w:vMerge w:val="restart"/>
            <w:shd w:val="clear" w:color="auto" w:fill="auto"/>
            <w:noWrap/>
            <w:vAlign w:val="center"/>
          </w:tcPr>
          <w:p w14:paraId="57812288">
            <w:pPr>
              <w:jc w:val="center"/>
              <w:rPr>
                <w:rFonts w:ascii="Times New Roman" w:hAnsi="Times New Roman" w:eastAsia="宋体" w:cs="Times New Roman"/>
                <w:b/>
                <w:bCs/>
                <w:color w:val="000000"/>
                <w:szCs w:val="21"/>
              </w:rPr>
            </w:pPr>
            <w:r>
              <w:rPr>
                <w:rFonts w:ascii="Times New Roman" w:hAnsi="Times New Roman" w:eastAsia="宋体" w:cs="Times New Roman"/>
                <w:b/>
                <w:bCs/>
                <w:color w:val="000000"/>
                <w:kern w:val="0"/>
                <w:szCs w:val="21"/>
                <w:lang w:bidi="ar"/>
              </w:rPr>
              <w:t>Overweight/obesity group</w:t>
            </w:r>
          </w:p>
        </w:tc>
        <w:tc>
          <w:tcPr>
            <w:tcW w:w="2040" w:type="dxa"/>
            <w:vMerge w:val="restart"/>
            <w:shd w:val="clear" w:color="auto" w:fill="auto"/>
            <w:noWrap/>
            <w:vAlign w:val="center"/>
          </w:tcPr>
          <w:p w14:paraId="3F5F95F2">
            <w:pPr>
              <w:jc w:val="center"/>
              <w:rPr>
                <w:rFonts w:ascii="Times New Roman" w:hAnsi="Times New Roman" w:eastAsia="宋体" w:cs="Times New Roman"/>
                <w:b/>
                <w:bCs/>
                <w:color w:val="000000"/>
                <w:szCs w:val="21"/>
              </w:rPr>
            </w:pPr>
            <w:r>
              <w:rPr>
                <w:rFonts w:ascii="Times New Roman" w:hAnsi="Times New Roman" w:eastAsia="宋体" w:cs="Times New Roman"/>
                <w:b/>
                <w:bCs/>
                <w:color w:val="000000"/>
                <w:kern w:val="0"/>
                <w:szCs w:val="21"/>
                <w:lang w:bidi="ar"/>
              </w:rPr>
              <w:t>T2DM group</w:t>
            </w:r>
          </w:p>
        </w:tc>
        <w:tc>
          <w:tcPr>
            <w:tcW w:w="920" w:type="dxa"/>
            <w:vMerge w:val="restart"/>
            <w:shd w:val="clear" w:color="auto" w:fill="auto"/>
            <w:noWrap/>
            <w:vAlign w:val="center"/>
          </w:tcPr>
          <w:p w14:paraId="620706B5">
            <w:pPr>
              <w:widowControl/>
              <w:jc w:val="center"/>
              <w:textAlignment w:val="center"/>
              <w:rPr>
                <w:rFonts w:ascii="Times New Roman" w:hAnsi="Times New Roman" w:eastAsia="宋体" w:cs="Times New Roman"/>
                <w:b/>
                <w:bCs/>
                <w:color w:val="000000"/>
                <w:szCs w:val="21"/>
              </w:rPr>
            </w:pPr>
            <w:r>
              <w:rPr>
                <w:rFonts w:ascii="Times New Roman" w:hAnsi="Times New Roman" w:eastAsia="宋体" w:cs="Times New Roman"/>
                <w:b/>
                <w:bCs/>
                <w:i/>
                <w:iCs/>
                <w:color w:val="000000"/>
                <w:kern w:val="0"/>
                <w:szCs w:val="21"/>
                <w:lang w:bidi="ar"/>
              </w:rPr>
              <w:t>P</w:t>
            </w:r>
          </w:p>
        </w:tc>
        <w:tc>
          <w:tcPr>
            <w:tcW w:w="2667" w:type="dxa"/>
            <w:gridSpan w:val="3"/>
            <w:tcBorders>
              <w:bottom w:val="single" w:color="auto" w:sz="12" w:space="0"/>
            </w:tcBorders>
            <w:shd w:val="clear" w:color="auto" w:fill="auto"/>
            <w:noWrap/>
            <w:vAlign w:val="center"/>
          </w:tcPr>
          <w:p w14:paraId="19FE1C2C">
            <w:pPr>
              <w:rPr>
                <w:rFonts w:ascii="Times New Roman" w:hAnsi="Times New Roman" w:eastAsia="宋体" w:cs="Times New Roman"/>
                <w:b/>
                <w:bCs/>
                <w:color w:val="000000"/>
                <w:szCs w:val="21"/>
              </w:rPr>
            </w:pPr>
            <w:r>
              <w:rPr>
                <w:rFonts w:ascii="Times New Roman" w:hAnsi="Times New Roman" w:eastAsia="宋体" w:cs="Times New Roman"/>
                <w:b/>
                <w:bCs/>
                <w:color w:val="000000"/>
                <w:kern w:val="0"/>
                <w:szCs w:val="21"/>
                <w:lang w:bidi="ar"/>
              </w:rPr>
              <w:t>Post-hoc</w:t>
            </w:r>
          </w:p>
        </w:tc>
      </w:tr>
      <w:tr w14:paraId="11BAF13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1973" w:type="dxa"/>
            <w:vMerge w:val="continue"/>
            <w:tcBorders>
              <w:bottom w:val="single" w:color="auto" w:sz="12" w:space="0"/>
            </w:tcBorders>
            <w:shd w:val="clear" w:color="auto" w:fill="auto"/>
            <w:noWrap/>
            <w:vAlign w:val="center"/>
          </w:tcPr>
          <w:p w14:paraId="48F03602">
            <w:pPr>
              <w:rPr>
                <w:rFonts w:ascii="Times New Roman" w:hAnsi="Times New Roman" w:eastAsia="宋体" w:cs="Times New Roman"/>
                <w:color w:val="000000"/>
                <w:szCs w:val="21"/>
              </w:rPr>
            </w:pPr>
          </w:p>
        </w:tc>
        <w:tc>
          <w:tcPr>
            <w:tcW w:w="2040" w:type="dxa"/>
            <w:vMerge w:val="continue"/>
            <w:tcBorders>
              <w:bottom w:val="single" w:color="auto" w:sz="12" w:space="0"/>
            </w:tcBorders>
            <w:shd w:val="clear" w:color="auto" w:fill="auto"/>
            <w:noWrap/>
            <w:vAlign w:val="center"/>
          </w:tcPr>
          <w:p w14:paraId="672ED658">
            <w:pPr>
              <w:widowControl/>
              <w:jc w:val="center"/>
              <w:textAlignment w:val="center"/>
              <w:rPr>
                <w:rFonts w:ascii="Times New Roman" w:hAnsi="Times New Roman" w:eastAsia="宋体" w:cs="Times New Roman"/>
                <w:color w:val="000000"/>
                <w:szCs w:val="21"/>
              </w:rPr>
            </w:pPr>
          </w:p>
        </w:tc>
        <w:tc>
          <w:tcPr>
            <w:tcW w:w="2040" w:type="dxa"/>
            <w:vMerge w:val="continue"/>
            <w:tcBorders>
              <w:bottom w:val="single" w:color="auto" w:sz="12" w:space="0"/>
            </w:tcBorders>
            <w:shd w:val="clear" w:color="auto" w:fill="auto"/>
            <w:noWrap/>
            <w:vAlign w:val="center"/>
          </w:tcPr>
          <w:p w14:paraId="50AB6015">
            <w:pPr>
              <w:widowControl/>
              <w:jc w:val="center"/>
              <w:textAlignment w:val="center"/>
              <w:rPr>
                <w:rFonts w:ascii="Times New Roman" w:hAnsi="Times New Roman" w:eastAsia="宋体" w:cs="Times New Roman"/>
                <w:color w:val="000000"/>
                <w:szCs w:val="21"/>
              </w:rPr>
            </w:pPr>
          </w:p>
        </w:tc>
        <w:tc>
          <w:tcPr>
            <w:tcW w:w="2040" w:type="dxa"/>
            <w:vMerge w:val="continue"/>
            <w:tcBorders>
              <w:bottom w:val="single" w:color="auto" w:sz="12" w:space="0"/>
            </w:tcBorders>
            <w:shd w:val="clear" w:color="auto" w:fill="auto"/>
            <w:noWrap/>
            <w:vAlign w:val="center"/>
          </w:tcPr>
          <w:p w14:paraId="5BDA7219">
            <w:pPr>
              <w:widowControl/>
              <w:jc w:val="center"/>
              <w:textAlignment w:val="center"/>
              <w:rPr>
                <w:rFonts w:ascii="Times New Roman" w:hAnsi="Times New Roman" w:eastAsia="宋体" w:cs="Times New Roman"/>
                <w:color w:val="000000"/>
                <w:szCs w:val="21"/>
              </w:rPr>
            </w:pPr>
          </w:p>
        </w:tc>
        <w:tc>
          <w:tcPr>
            <w:tcW w:w="920" w:type="dxa"/>
            <w:vMerge w:val="continue"/>
            <w:tcBorders>
              <w:bottom w:val="single" w:color="auto" w:sz="12" w:space="0"/>
            </w:tcBorders>
            <w:shd w:val="clear" w:color="auto" w:fill="auto"/>
            <w:noWrap/>
            <w:vAlign w:val="center"/>
          </w:tcPr>
          <w:p w14:paraId="0580962A">
            <w:pPr>
              <w:jc w:val="center"/>
              <w:rPr>
                <w:rFonts w:ascii="Times New Roman" w:hAnsi="Times New Roman" w:eastAsia="宋体" w:cs="Times New Roman"/>
                <w:color w:val="000000"/>
                <w:szCs w:val="21"/>
              </w:rPr>
            </w:pPr>
          </w:p>
        </w:tc>
        <w:tc>
          <w:tcPr>
            <w:tcW w:w="773" w:type="dxa"/>
            <w:tcBorders>
              <w:top w:val="single" w:color="auto" w:sz="12" w:space="0"/>
              <w:bottom w:val="single" w:color="auto" w:sz="12" w:space="0"/>
            </w:tcBorders>
            <w:shd w:val="clear" w:color="auto" w:fill="auto"/>
            <w:noWrap/>
            <w:vAlign w:val="center"/>
          </w:tcPr>
          <w:p w14:paraId="1E5C93E5">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L vs O</w:t>
            </w:r>
          </w:p>
        </w:tc>
        <w:tc>
          <w:tcPr>
            <w:tcW w:w="894" w:type="dxa"/>
            <w:tcBorders>
              <w:top w:val="single" w:color="auto" w:sz="12" w:space="0"/>
              <w:bottom w:val="single" w:color="auto" w:sz="12" w:space="0"/>
            </w:tcBorders>
            <w:shd w:val="clear" w:color="auto" w:fill="auto"/>
            <w:noWrap/>
            <w:vAlign w:val="center"/>
          </w:tcPr>
          <w:p w14:paraId="78C39C6F">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L vs T2DM</w:t>
            </w:r>
          </w:p>
        </w:tc>
        <w:tc>
          <w:tcPr>
            <w:tcW w:w="1000" w:type="dxa"/>
            <w:tcBorders>
              <w:top w:val="single" w:color="auto" w:sz="12" w:space="0"/>
              <w:bottom w:val="single" w:color="auto" w:sz="12" w:space="0"/>
            </w:tcBorders>
            <w:shd w:val="clear" w:color="auto" w:fill="auto"/>
            <w:noWrap/>
            <w:vAlign w:val="center"/>
          </w:tcPr>
          <w:p w14:paraId="6F044B07">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O vs T2DM</w:t>
            </w:r>
          </w:p>
        </w:tc>
      </w:tr>
      <w:tr w14:paraId="4515B95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tcBorders>
              <w:top w:val="single" w:color="auto" w:sz="12" w:space="0"/>
            </w:tcBorders>
            <w:shd w:val="clear" w:color="auto" w:fill="auto"/>
            <w:noWrap/>
            <w:vAlign w:val="center"/>
          </w:tcPr>
          <w:p w14:paraId="5128D638">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b/>
                <w:bCs/>
                <w:color w:val="000000"/>
                <w:kern w:val="0"/>
                <w:szCs w:val="21"/>
                <w:lang w:bidi="ar"/>
              </w:rPr>
              <w:t>Hs-CRP</w:t>
            </w:r>
            <w:r>
              <w:rPr>
                <w:rFonts w:hint="eastAsia" w:ascii="Times New Roman" w:hAnsi="Times New Roman" w:eastAsia="宋体" w:cs="Times New Roman"/>
                <w:b/>
                <w:bCs/>
                <w:color w:val="000000"/>
                <w:kern w:val="0"/>
                <w:szCs w:val="21"/>
                <w:lang w:bidi="ar"/>
              </w:rPr>
              <w:t xml:space="preserve">  </w:t>
            </w:r>
            <w:r>
              <w:rPr>
                <w:rFonts w:ascii="Times New Roman" w:hAnsi="Times New Roman" w:eastAsia="宋体" w:cs="Times New Roman"/>
                <w:b/>
                <w:bCs/>
                <w:color w:val="000000"/>
                <w:kern w:val="0"/>
                <w:szCs w:val="21"/>
                <w:lang w:bidi="ar"/>
              </w:rPr>
              <w:t>(mg/L)</w:t>
            </w:r>
          </w:p>
        </w:tc>
        <w:tc>
          <w:tcPr>
            <w:tcW w:w="2040" w:type="dxa"/>
            <w:tcBorders>
              <w:top w:val="single" w:color="auto" w:sz="12" w:space="0"/>
            </w:tcBorders>
            <w:shd w:val="clear" w:color="auto" w:fill="auto"/>
            <w:noWrap/>
            <w:vAlign w:val="center"/>
          </w:tcPr>
          <w:p w14:paraId="6996AC23">
            <w:pPr>
              <w:jc w:val="center"/>
              <w:rPr>
                <w:rFonts w:ascii="Times New Roman" w:hAnsi="Times New Roman" w:eastAsia="宋体" w:cs="Times New Roman"/>
                <w:color w:val="000000"/>
                <w:szCs w:val="21"/>
              </w:rPr>
            </w:pPr>
          </w:p>
        </w:tc>
        <w:tc>
          <w:tcPr>
            <w:tcW w:w="2040" w:type="dxa"/>
            <w:tcBorders>
              <w:top w:val="single" w:color="auto" w:sz="12" w:space="0"/>
            </w:tcBorders>
            <w:shd w:val="clear" w:color="auto" w:fill="auto"/>
            <w:noWrap/>
            <w:vAlign w:val="center"/>
          </w:tcPr>
          <w:p w14:paraId="3CB0BB40">
            <w:pPr>
              <w:jc w:val="center"/>
              <w:rPr>
                <w:rFonts w:ascii="Times New Roman" w:hAnsi="Times New Roman" w:eastAsia="宋体" w:cs="Times New Roman"/>
                <w:color w:val="000000"/>
                <w:szCs w:val="21"/>
              </w:rPr>
            </w:pPr>
          </w:p>
        </w:tc>
        <w:tc>
          <w:tcPr>
            <w:tcW w:w="2040" w:type="dxa"/>
            <w:tcBorders>
              <w:top w:val="single" w:color="auto" w:sz="12" w:space="0"/>
            </w:tcBorders>
            <w:shd w:val="clear" w:color="auto" w:fill="auto"/>
            <w:noWrap/>
            <w:vAlign w:val="center"/>
          </w:tcPr>
          <w:p w14:paraId="23B8C9C5">
            <w:pPr>
              <w:jc w:val="center"/>
              <w:rPr>
                <w:rFonts w:ascii="Times New Roman" w:hAnsi="Times New Roman" w:eastAsia="宋体" w:cs="Times New Roman"/>
                <w:color w:val="000000"/>
                <w:szCs w:val="21"/>
              </w:rPr>
            </w:pPr>
          </w:p>
        </w:tc>
        <w:tc>
          <w:tcPr>
            <w:tcW w:w="920" w:type="dxa"/>
            <w:tcBorders>
              <w:top w:val="single" w:color="auto" w:sz="12" w:space="0"/>
            </w:tcBorders>
            <w:shd w:val="clear" w:color="auto" w:fill="auto"/>
            <w:noWrap/>
            <w:vAlign w:val="center"/>
          </w:tcPr>
          <w:p w14:paraId="096B2158">
            <w:pPr>
              <w:jc w:val="center"/>
              <w:rPr>
                <w:rFonts w:ascii="Times New Roman" w:hAnsi="Times New Roman" w:eastAsia="宋体" w:cs="Times New Roman"/>
                <w:color w:val="000000"/>
                <w:szCs w:val="21"/>
              </w:rPr>
            </w:pPr>
          </w:p>
        </w:tc>
        <w:tc>
          <w:tcPr>
            <w:tcW w:w="773" w:type="dxa"/>
            <w:tcBorders>
              <w:top w:val="single" w:color="auto" w:sz="12" w:space="0"/>
            </w:tcBorders>
            <w:shd w:val="clear" w:color="auto" w:fill="auto"/>
            <w:noWrap/>
            <w:vAlign w:val="center"/>
          </w:tcPr>
          <w:p w14:paraId="1E9EA332">
            <w:pPr>
              <w:rPr>
                <w:rFonts w:ascii="Times New Roman" w:hAnsi="Times New Roman" w:eastAsia="宋体" w:cs="Times New Roman"/>
                <w:color w:val="000000"/>
                <w:szCs w:val="21"/>
              </w:rPr>
            </w:pPr>
          </w:p>
        </w:tc>
        <w:tc>
          <w:tcPr>
            <w:tcW w:w="894" w:type="dxa"/>
            <w:tcBorders>
              <w:top w:val="single" w:color="auto" w:sz="12" w:space="0"/>
            </w:tcBorders>
            <w:shd w:val="clear" w:color="auto" w:fill="auto"/>
            <w:noWrap/>
            <w:vAlign w:val="center"/>
          </w:tcPr>
          <w:p w14:paraId="378FE599">
            <w:pPr>
              <w:rPr>
                <w:rFonts w:ascii="Times New Roman" w:hAnsi="Times New Roman" w:eastAsia="宋体" w:cs="Times New Roman"/>
                <w:color w:val="000000"/>
                <w:szCs w:val="21"/>
              </w:rPr>
            </w:pPr>
          </w:p>
        </w:tc>
        <w:tc>
          <w:tcPr>
            <w:tcW w:w="1000" w:type="dxa"/>
            <w:tcBorders>
              <w:top w:val="single" w:color="auto" w:sz="12" w:space="0"/>
            </w:tcBorders>
            <w:shd w:val="clear" w:color="auto" w:fill="auto"/>
            <w:noWrap/>
            <w:vAlign w:val="center"/>
          </w:tcPr>
          <w:p w14:paraId="64BDDD9F">
            <w:pPr>
              <w:rPr>
                <w:rFonts w:ascii="Times New Roman" w:hAnsi="Times New Roman" w:eastAsia="宋体" w:cs="Times New Roman"/>
                <w:color w:val="000000"/>
                <w:szCs w:val="21"/>
              </w:rPr>
            </w:pPr>
          </w:p>
        </w:tc>
      </w:tr>
      <w:tr w14:paraId="6896AAB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4640E908">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Normal level group</w:t>
            </w:r>
          </w:p>
        </w:tc>
        <w:tc>
          <w:tcPr>
            <w:tcW w:w="2040" w:type="dxa"/>
            <w:shd w:val="clear" w:color="auto" w:fill="auto"/>
            <w:noWrap/>
            <w:vAlign w:val="center"/>
          </w:tcPr>
          <w:p w14:paraId="1710BCC0">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w:t>
            </w:r>
            <w:r>
              <w:rPr>
                <w:rFonts w:hint="eastAsia" w:ascii="Times New Roman" w:hAnsi="Times New Roman" w:eastAsia="宋体" w:cs="Times New Roman"/>
                <w:color w:val="000000" w:themeColor="text1"/>
                <w:kern w:val="0"/>
                <w:szCs w:val="21"/>
                <w:lang w:bidi="ar"/>
                <w14:textFill>
                  <w14:solidFill>
                    <w14:schemeClr w14:val="tx1"/>
                  </w14:solidFill>
                </w14:textFill>
              </w:rPr>
              <w:t>8</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0.5</w:t>
            </w:r>
          </w:p>
        </w:tc>
        <w:tc>
          <w:tcPr>
            <w:tcW w:w="2040" w:type="dxa"/>
            <w:shd w:val="clear" w:color="auto" w:fill="auto"/>
            <w:noWrap/>
            <w:vAlign w:val="center"/>
          </w:tcPr>
          <w:p w14:paraId="1BAF36EE">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w:t>
            </w:r>
            <w:r>
              <w:rPr>
                <w:rFonts w:hint="eastAsia" w:ascii="Times New Roman" w:hAnsi="Times New Roman" w:eastAsia="宋体" w:cs="Times New Roman"/>
                <w:color w:val="000000" w:themeColor="text1"/>
                <w:kern w:val="0"/>
                <w:szCs w:val="21"/>
                <w:lang w:bidi="ar"/>
                <w14:textFill>
                  <w14:solidFill>
                    <w14:schemeClr w14:val="tx1"/>
                  </w14:solidFill>
                </w14:textFill>
              </w:rPr>
              <w:t>9</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0.5</w:t>
            </w:r>
          </w:p>
        </w:tc>
        <w:tc>
          <w:tcPr>
            <w:tcW w:w="2040" w:type="dxa"/>
            <w:shd w:val="clear" w:color="auto" w:fill="auto"/>
            <w:noWrap/>
            <w:vAlign w:val="center"/>
          </w:tcPr>
          <w:p w14:paraId="4AA8BD78">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1.1 ± 0.5</w:t>
            </w:r>
          </w:p>
        </w:tc>
        <w:tc>
          <w:tcPr>
            <w:tcW w:w="920" w:type="dxa"/>
            <w:shd w:val="clear" w:color="auto" w:fill="auto"/>
            <w:noWrap/>
            <w:vAlign w:val="center"/>
          </w:tcPr>
          <w:p w14:paraId="38806E73">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&lt; </w:t>
            </w:r>
            <w:r>
              <w:rPr>
                <w:rFonts w:ascii="Times New Roman" w:hAnsi="Times New Roman" w:eastAsia="宋体" w:cs="Times New Roman"/>
                <w:color w:val="000000" w:themeColor="text1"/>
                <w:kern w:val="0"/>
                <w:szCs w:val="21"/>
                <w:lang w:bidi="ar"/>
                <w14:textFill>
                  <w14:solidFill>
                    <w14:schemeClr w14:val="tx1"/>
                  </w14:solidFill>
                </w14:textFill>
              </w:rPr>
              <w:t>0.00</w:t>
            </w:r>
            <w:r>
              <w:rPr>
                <w:rFonts w:hint="eastAsia" w:ascii="Times New Roman" w:hAnsi="Times New Roman" w:eastAsia="宋体" w:cs="Times New Roman"/>
                <w:color w:val="000000" w:themeColor="text1"/>
                <w:kern w:val="0"/>
                <w:szCs w:val="21"/>
                <w:lang w:bidi="ar"/>
                <w14:textFill>
                  <w14:solidFill>
                    <w14:schemeClr w14:val="tx1"/>
                  </w14:solidFill>
                </w14:textFill>
              </w:rPr>
              <w:t>1</w:t>
            </w:r>
          </w:p>
        </w:tc>
        <w:tc>
          <w:tcPr>
            <w:tcW w:w="773" w:type="dxa"/>
            <w:shd w:val="clear" w:color="auto" w:fill="auto"/>
            <w:noWrap/>
            <w:vAlign w:val="center"/>
          </w:tcPr>
          <w:p w14:paraId="12F22D08">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 xml:space="preserve">0.045 </w:t>
            </w:r>
          </w:p>
        </w:tc>
        <w:tc>
          <w:tcPr>
            <w:tcW w:w="894" w:type="dxa"/>
            <w:shd w:val="clear" w:color="auto" w:fill="auto"/>
            <w:noWrap/>
            <w:vAlign w:val="center"/>
          </w:tcPr>
          <w:p w14:paraId="641AE5EB">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&lt; </w:t>
            </w:r>
            <w:r>
              <w:rPr>
                <w:rFonts w:ascii="Times New Roman" w:hAnsi="Times New Roman" w:eastAsia="宋体" w:cs="Times New Roman"/>
                <w:color w:val="000000" w:themeColor="text1"/>
                <w:kern w:val="0"/>
                <w:szCs w:val="21"/>
                <w:lang w:bidi="ar"/>
                <w14:textFill>
                  <w14:solidFill>
                    <w14:schemeClr w14:val="tx1"/>
                  </w14:solidFill>
                </w14:textFill>
              </w:rPr>
              <w:t>0.00</w:t>
            </w:r>
            <w:r>
              <w:rPr>
                <w:rFonts w:hint="eastAsia" w:ascii="Times New Roman" w:hAnsi="Times New Roman" w:eastAsia="宋体" w:cs="Times New Roman"/>
                <w:color w:val="000000" w:themeColor="text1"/>
                <w:kern w:val="0"/>
                <w:szCs w:val="21"/>
                <w:lang w:bidi="ar"/>
                <w14:textFill>
                  <w14:solidFill>
                    <w14:schemeClr w14:val="tx1"/>
                  </w14:solidFill>
                </w14:textFill>
              </w:rPr>
              <w:t>1</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1000" w:type="dxa"/>
            <w:shd w:val="clear" w:color="auto" w:fill="auto"/>
            <w:noWrap/>
            <w:vAlign w:val="center"/>
          </w:tcPr>
          <w:p w14:paraId="4A09E2A3">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 xml:space="preserve">0.002 </w:t>
            </w:r>
          </w:p>
        </w:tc>
      </w:tr>
      <w:tr w14:paraId="3137EF9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356003F4">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High level group</w:t>
            </w:r>
          </w:p>
        </w:tc>
        <w:tc>
          <w:tcPr>
            <w:tcW w:w="2040" w:type="dxa"/>
            <w:shd w:val="clear" w:color="auto" w:fill="auto"/>
            <w:noWrap/>
            <w:vAlign w:val="center"/>
          </w:tcPr>
          <w:p w14:paraId="1C5194B2">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2.7 (2.3, 4.9)</w:t>
            </w:r>
          </w:p>
        </w:tc>
        <w:tc>
          <w:tcPr>
            <w:tcW w:w="2040" w:type="dxa"/>
            <w:shd w:val="clear" w:color="auto" w:fill="auto"/>
            <w:noWrap/>
            <w:vAlign w:val="center"/>
          </w:tcPr>
          <w:p w14:paraId="1E9AF6BE">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3.1 (2.4, 5.6)</w:t>
            </w:r>
          </w:p>
        </w:tc>
        <w:tc>
          <w:tcPr>
            <w:tcW w:w="2040" w:type="dxa"/>
            <w:shd w:val="clear" w:color="auto" w:fill="auto"/>
            <w:noWrap/>
            <w:vAlign w:val="center"/>
          </w:tcPr>
          <w:p w14:paraId="5DBCEF43">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3.7 (3.7, 6.8)</w:t>
            </w:r>
          </w:p>
        </w:tc>
        <w:tc>
          <w:tcPr>
            <w:tcW w:w="920" w:type="dxa"/>
            <w:shd w:val="clear" w:color="auto" w:fill="auto"/>
            <w:noWrap/>
            <w:vAlign w:val="center"/>
          </w:tcPr>
          <w:p w14:paraId="63F510FA">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0.0</w:t>
            </w:r>
            <w:r>
              <w:rPr>
                <w:rFonts w:hint="eastAsia" w:ascii="Times New Roman" w:hAnsi="Times New Roman" w:eastAsia="宋体" w:cs="Times New Roman"/>
                <w:color w:val="000000" w:themeColor="text1"/>
                <w:kern w:val="0"/>
                <w:szCs w:val="21"/>
                <w:lang w:bidi="ar"/>
                <w14:textFill>
                  <w14:solidFill>
                    <w14:schemeClr w14:val="tx1"/>
                  </w14:solidFill>
                </w14:textFill>
              </w:rPr>
              <w:t>01</w:t>
            </w:r>
          </w:p>
        </w:tc>
        <w:tc>
          <w:tcPr>
            <w:tcW w:w="773" w:type="dxa"/>
            <w:shd w:val="clear" w:color="auto" w:fill="auto"/>
            <w:noWrap/>
            <w:vAlign w:val="center"/>
          </w:tcPr>
          <w:p w14:paraId="7A3769DB">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1.00</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894" w:type="dxa"/>
            <w:shd w:val="clear" w:color="auto" w:fill="auto"/>
            <w:noWrap/>
            <w:vAlign w:val="center"/>
          </w:tcPr>
          <w:p w14:paraId="6B299A5F">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0.00</w:t>
            </w:r>
            <w:r>
              <w:rPr>
                <w:rFonts w:hint="eastAsia" w:ascii="Times New Roman" w:hAnsi="Times New Roman" w:eastAsia="宋体" w:cs="Times New Roman"/>
                <w:color w:val="000000" w:themeColor="text1"/>
                <w:kern w:val="0"/>
                <w:szCs w:val="21"/>
                <w:lang w:bidi="ar"/>
                <w14:textFill>
                  <w14:solidFill>
                    <w14:schemeClr w14:val="tx1"/>
                  </w14:solidFill>
                </w14:textFill>
              </w:rPr>
              <w:t>3</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1000" w:type="dxa"/>
            <w:shd w:val="clear" w:color="auto" w:fill="auto"/>
            <w:noWrap/>
            <w:vAlign w:val="center"/>
          </w:tcPr>
          <w:p w14:paraId="13700518">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w:t>
            </w:r>
            <w:r>
              <w:rPr>
                <w:rFonts w:hint="eastAsia" w:ascii="Times New Roman" w:hAnsi="Times New Roman" w:eastAsia="宋体" w:cs="Times New Roman"/>
                <w:color w:val="000000" w:themeColor="text1"/>
                <w:kern w:val="0"/>
                <w:szCs w:val="21"/>
                <w:lang w:bidi="ar"/>
                <w14:textFill>
                  <w14:solidFill>
                    <w14:schemeClr w14:val="tx1"/>
                  </w14:solidFill>
                </w14:textFill>
              </w:rPr>
              <w:t>103</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r>
      <w:tr w14:paraId="5BCF73E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71303491">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b/>
                <w:bCs/>
                <w:color w:val="000000"/>
                <w:kern w:val="0"/>
                <w:szCs w:val="21"/>
                <w:lang w:bidi="ar"/>
              </w:rPr>
              <w:t>LMR</w:t>
            </w:r>
          </w:p>
        </w:tc>
        <w:tc>
          <w:tcPr>
            <w:tcW w:w="2040" w:type="dxa"/>
            <w:shd w:val="clear" w:color="auto" w:fill="auto"/>
            <w:noWrap/>
            <w:vAlign w:val="center"/>
          </w:tcPr>
          <w:p w14:paraId="357EAA7C">
            <w:pPr>
              <w:jc w:val="center"/>
              <w:rPr>
                <w:rFonts w:ascii="Times New Roman" w:hAnsi="Times New Roman" w:eastAsia="宋体" w:cs="Times New Roman"/>
                <w:color w:val="000000" w:themeColor="text1"/>
                <w:szCs w:val="21"/>
                <w14:textFill>
                  <w14:solidFill>
                    <w14:schemeClr w14:val="tx1"/>
                  </w14:solidFill>
                </w14:textFill>
              </w:rPr>
            </w:pPr>
          </w:p>
        </w:tc>
        <w:tc>
          <w:tcPr>
            <w:tcW w:w="2040" w:type="dxa"/>
            <w:shd w:val="clear" w:color="auto" w:fill="auto"/>
            <w:noWrap/>
            <w:vAlign w:val="center"/>
          </w:tcPr>
          <w:p w14:paraId="6074A5F5">
            <w:pPr>
              <w:jc w:val="center"/>
              <w:rPr>
                <w:rFonts w:ascii="Times New Roman" w:hAnsi="Times New Roman" w:eastAsia="宋体" w:cs="Times New Roman"/>
                <w:color w:val="000000" w:themeColor="text1"/>
                <w:szCs w:val="21"/>
                <w14:textFill>
                  <w14:solidFill>
                    <w14:schemeClr w14:val="tx1"/>
                  </w14:solidFill>
                </w14:textFill>
              </w:rPr>
            </w:pPr>
          </w:p>
        </w:tc>
        <w:tc>
          <w:tcPr>
            <w:tcW w:w="2040" w:type="dxa"/>
            <w:shd w:val="clear" w:color="auto" w:fill="auto"/>
            <w:noWrap/>
            <w:vAlign w:val="center"/>
          </w:tcPr>
          <w:p w14:paraId="033D19B7">
            <w:pPr>
              <w:jc w:val="center"/>
              <w:rPr>
                <w:rFonts w:ascii="Times New Roman" w:hAnsi="Times New Roman" w:eastAsia="宋体" w:cs="Times New Roman"/>
                <w:color w:val="000000" w:themeColor="text1"/>
                <w:szCs w:val="21"/>
                <w14:textFill>
                  <w14:solidFill>
                    <w14:schemeClr w14:val="tx1"/>
                  </w14:solidFill>
                </w14:textFill>
              </w:rPr>
            </w:pPr>
          </w:p>
        </w:tc>
        <w:tc>
          <w:tcPr>
            <w:tcW w:w="920" w:type="dxa"/>
            <w:shd w:val="clear" w:color="auto" w:fill="auto"/>
            <w:noWrap/>
            <w:vAlign w:val="center"/>
          </w:tcPr>
          <w:p w14:paraId="6E44059A">
            <w:pPr>
              <w:jc w:val="left"/>
              <w:rPr>
                <w:rFonts w:ascii="Times New Roman" w:hAnsi="Times New Roman" w:eastAsia="宋体" w:cs="Times New Roman"/>
                <w:color w:val="000000" w:themeColor="text1"/>
                <w:szCs w:val="21"/>
                <w14:textFill>
                  <w14:solidFill>
                    <w14:schemeClr w14:val="tx1"/>
                  </w14:solidFill>
                </w14:textFill>
              </w:rPr>
            </w:pPr>
          </w:p>
        </w:tc>
        <w:tc>
          <w:tcPr>
            <w:tcW w:w="773" w:type="dxa"/>
            <w:shd w:val="clear" w:color="auto" w:fill="auto"/>
            <w:noWrap/>
            <w:vAlign w:val="center"/>
          </w:tcPr>
          <w:p w14:paraId="5E4451F3">
            <w:pPr>
              <w:jc w:val="left"/>
              <w:rPr>
                <w:rFonts w:ascii="Times New Roman" w:hAnsi="Times New Roman" w:eastAsia="宋体" w:cs="Times New Roman"/>
                <w:color w:val="000000" w:themeColor="text1"/>
                <w:szCs w:val="21"/>
                <w14:textFill>
                  <w14:solidFill>
                    <w14:schemeClr w14:val="tx1"/>
                  </w14:solidFill>
                </w14:textFill>
              </w:rPr>
            </w:pPr>
          </w:p>
        </w:tc>
        <w:tc>
          <w:tcPr>
            <w:tcW w:w="894" w:type="dxa"/>
            <w:shd w:val="clear" w:color="auto" w:fill="auto"/>
            <w:noWrap/>
            <w:vAlign w:val="center"/>
          </w:tcPr>
          <w:p w14:paraId="123E7DFC">
            <w:pPr>
              <w:jc w:val="left"/>
              <w:rPr>
                <w:rFonts w:ascii="Times New Roman" w:hAnsi="Times New Roman" w:eastAsia="宋体" w:cs="Times New Roman"/>
                <w:color w:val="000000" w:themeColor="text1"/>
                <w:szCs w:val="21"/>
                <w14:textFill>
                  <w14:solidFill>
                    <w14:schemeClr w14:val="tx1"/>
                  </w14:solidFill>
                </w14:textFill>
              </w:rPr>
            </w:pPr>
          </w:p>
        </w:tc>
        <w:tc>
          <w:tcPr>
            <w:tcW w:w="1000" w:type="dxa"/>
            <w:shd w:val="clear" w:color="auto" w:fill="auto"/>
            <w:noWrap/>
            <w:vAlign w:val="center"/>
          </w:tcPr>
          <w:p w14:paraId="2FE02744">
            <w:pPr>
              <w:jc w:val="left"/>
              <w:rPr>
                <w:rFonts w:ascii="Times New Roman" w:hAnsi="Times New Roman" w:eastAsia="宋体" w:cs="Times New Roman"/>
                <w:color w:val="000000" w:themeColor="text1"/>
                <w:szCs w:val="21"/>
                <w14:textFill>
                  <w14:solidFill>
                    <w14:schemeClr w14:val="tx1"/>
                  </w14:solidFill>
                </w14:textFill>
              </w:rPr>
            </w:pPr>
          </w:p>
        </w:tc>
      </w:tr>
      <w:tr w14:paraId="7E30374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46264673">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Normal level group</w:t>
            </w:r>
          </w:p>
        </w:tc>
        <w:tc>
          <w:tcPr>
            <w:tcW w:w="2040" w:type="dxa"/>
            <w:shd w:val="clear" w:color="auto" w:fill="auto"/>
            <w:noWrap/>
            <w:vAlign w:val="center"/>
          </w:tcPr>
          <w:p w14:paraId="34B61BE3">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5.2 (4.5, 6.2)</w:t>
            </w:r>
          </w:p>
        </w:tc>
        <w:tc>
          <w:tcPr>
            <w:tcW w:w="2040" w:type="dxa"/>
            <w:shd w:val="clear" w:color="auto" w:fill="auto"/>
            <w:noWrap/>
            <w:vAlign w:val="center"/>
          </w:tcPr>
          <w:p w14:paraId="0DE0A4D1">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5.1 (4.3, 6.3)</w:t>
            </w:r>
          </w:p>
        </w:tc>
        <w:tc>
          <w:tcPr>
            <w:tcW w:w="2040" w:type="dxa"/>
            <w:shd w:val="clear" w:color="auto" w:fill="auto"/>
            <w:noWrap/>
            <w:vAlign w:val="center"/>
          </w:tcPr>
          <w:p w14:paraId="6135DD59">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5.2 (4.4, 6.2)</w:t>
            </w:r>
          </w:p>
        </w:tc>
        <w:tc>
          <w:tcPr>
            <w:tcW w:w="920" w:type="dxa"/>
            <w:shd w:val="clear" w:color="auto" w:fill="auto"/>
            <w:noWrap/>
            <w:vAlign w:val="center"/>
          </w:tcPr>
          <w:p w14:paraId="684C43D5">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0.84</w:t>
            </w:r>
          </w:p>
        </w:tc>
        <w:tc>
          <w:tcPr>
            <w:tcW w:w="773" w:type="dxa"/>
            <w:shd w:val="clear" w:color="auto" w:fill="auto"/>
            <w:noWrap/>
            <w:vAlign w:val="center"/>
          </w:tcPr>
          <w:p w14:paraId="07AA3ACF">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 xml:space="preserve"> </w:t>
            </w:r>
            <w:r>
              <w:rPr>
                <w:rFonts w:hint="eastAsia" w:ascii="Times New Roman" w:hAnsi="Times New Roman" w:eastAsia="宋体" w:cs="Times New Roman"/>
                <w:color w:val="000000" w:themeColor="text1"/>
                <w:kern w:val="0"/>
                <w:szCs w:val="21"/>
                <w:lang w:bidi="ar"/>
                <w14:textFill>
                  <w14:solidFill>
                    <w14:schemeClr w14:val="tx1"/>
                  </w14:solidFill>
                </w14:textFill>
              </w:rPr>
              <w:t>-</w:t>
            </w:r>
          </w:p>
        </w:tc>
        <w:tc>
          <w:tcPr>
            <w:tcW w:w="894" w:type="dxa"/>
            <w:shd w:val="clear" w:color="auto" w:fill="auto"/>
            <w:noWrap/>
            <w:vAlign w:val="center"/>
          </w:tcPr>
          <w:p w14:paraId="1B795052">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1000" w:type="dxa"/>
            <w:shd w:val="clear" w:color="auto" w:fill="auto"/>
            <w:noWrap/>
            <w:vAlign w:val="center"/>
          </w:tcPr>
          <w:p w14:paraId="128E840E">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r>
      <w:tr w14:paraId="2E7E45A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20F8B331">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Low level group</w:t>
            </w:r>
          </w:p>
        </w:tc>
        <w:tc>
          <w:tcPr>
            <w:tcW w:w="2040" w:type="dxa"/>
            <w:shd w:val="clear" w:color="auto" w:fill="auto"/>
            <w:noWrap/>
            <w:vAlign w:val="center"/>
          </w:tcPr>
          <w:p w14:paraId="2D878132">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2.7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0.6</w:t>
            </w:r>
          </w:p>
        </w:tc>
        <w:tc>
          <w:tcPr>
            <w:tcW w:w="2040" w:type="dxa"/>
            <w:shd w:val="clear" w:color="auto" w:fill="auto"/>
            <w:noWrap/>
            <w:vAlign w:val="center"/>
          </w:tcPr>
          <w:p w14:paraId="2079D71F">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2.9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0.5</w:t>
            </w:r>
          </w:p>
        </w:tc>
        <w:tc>
          <w:tcPr>
            <w:tcW w:w="2040" w:type="dxa"/>
            <w:shd w:val="clear" w:color="auto" w:fill="auto"/>
            <w:noWrap/>
            <w:vAlign w:val="center"/>
          </w:tcPr>
          <w:p w14:paraId="77638FDE">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3.0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0.5</w:t>
            </w:r>
          </w:p>
        </w:tc>
        <w:tc>
          <w:tcPr>
            <w:tcW w:w="920" w:type="dxa"/>
            <w:shd w:val="clear" w:color="auto" w:fill="auto"/>
            <w:noWrap/>
            <w:vAlign w:val="center"/>
          </w:tcPr>
          <w:p w14:paraId="568F389F">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0.008</w:t>
            </w:r>
          </w:p>
        </w:tc>
        <w:tc>
          <w:tcPr>
            <w:tcW w:w="773" w:type="dxa"/>
            <w:shd w:val="clear" w:color="auto" w:fill="auto"/>
            <w:noWrap/>
            <w:vAlign w:val="center"/>
          </w:tcPr>
          <w:p w14:paraId="1C7DCF69">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 xml:space="preserve">0.17 </w:t>
            </w:r>
          </w:p>
        </w:tc>
        <w:tc>
          <w:tcPr>
            <w:tcW w:w="894" w:type="dxa"/>
            <w:shd w:val="clear" w:color="auto" w:fill="auto"/>
            <w:noWrap/>
            <w:vAlign w:val="center"/>
          </w:tcPr>
          <w:p w14:paraId="49D052E3">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 xml:space="preserve">0.010 </w:t>
            </w:r>
          </w:p>
        </w:tc>
        <w:tc>
          <w:tcPr>
            <w:tcW w:w="1000" w:type="dxa"/>
            <w:shd w:val="clear" w:color="auto" w:fill="auto"/>
            <w:noWrap/>
            <w:vAlign w:val="center"/>
          </w:tcPr>
          <w:p w14:paraId="20C436B9">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 xml:space="preserve">0.84 </w:t>
            </w:r>
          </w:p>
        </w:tc>
      </w:tr>
      <w:tr w14:paraId="2ED8F6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0DEA4727">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b/>
                <w:bCs/>
                <w:color w:val="000000"/>
                <w:kern w:val="0"/>
                <w:szCs w:val="21"/>
                <w:lang w:bidi="ar"/>
              </w:rPr>
              <w:t>MHR</w:t>
            </w:r>
          </w:p>
        </w:tc>
        <w:tc>
          <w:tcPr>
            <w:tcW w:w="2040" w:type="dxa"/>
            <w:shd w:val="clear" w:color="auto" w:fill="auto"/>
            <w:noWrap/>
            <w:vAlign w:val="center"/>
          </w:tcPr>
          <w:p w14:paraId="58681D96">
            <w:pPr>
              <w:jc w:val="center"/>
              <w:rPr>
                <w:rFonts w:ascii="Times New Roman" w:hAnsi="Times New Roman" w:eastAsia="宋体" w:cs="Times New Roman"/>
                <w:color w:val="000000" w:themeColor="text1"/>
                <w:szCs w:val="21"/>
                <w14:textFill>
                  <w14:solidFill>
                    <w14:schemeClr w14:val="tx1"/>
                  </w14:solidFill>
                </w14:textFill>
              </w:rPr>
            </w:pPr>
          </w:p>
        </w:tc>
        <w:tc>
          <w:tcPr>
            <w:tcW w:w="2040" w:type="dxa"/>
            <w:shd w:val="clear" w:color="auto" w:fill="auto"/>
            <w:noWrap/>
            <w:vAlign w:val="center"/>
          </w:tcPr>
          <w:p w14:paraId="0D12EC29">
            <w:pPr>
              <w:jc w:val="center"/>
              <w:rPr>
                <w:rFonts w:ascii="Times New Roman" w:hAnsi="Times New Roman" w:eastAsia="宋体" w:cs="Times New Roman"/>
                <w:color w:val="000000" w:themeColor="text1"/>
                <w:szCs w:val="21"/>
                <w14:textFill>
                  <w14:solidFill>
                    <w14:schemeClr w14:val="tx1"/>
                  </w14:solidFill>
                </w14:textFill>
              </w:rPr>
            </w:pPr>
          </w:p>
        </w:tc>
        <w:tc>
          <w:tcPr>
            <w:tcW w:w="2040" w:type="dxa"/>
            <w:shd w:val="clear" w:color="auto" w:fill="auto"/>
            <w:noWrap/>
            <w:vAlign w:val="center"/>
          </w:tcPr>
          <w:p w14:paraId="2806BDDE">
            <w:pPr>
              <w:jc w:val="center"/>
              <w:rPr>
                <w:rFonts w:ascii="Times New Roman" w:hAnsi="Times New Roman" w:eastAsia="宋体" w:cs="Times New Roman"/>
                <w:color w:val="000000" w:themeColor="text1"/>
                <w:szCs w:val="21"/>
                <w14:textFill>
                  <w14:solidFill>
                    <w14:schemeClr w14:val="tx1"/>
                  </w14:solidFill>
                </w14:textFill>
              </w:rPr>
            </w:pPr>
          </w:p>
        </w:tc>
        <w:tc>
          <w:tcPr>
            <w:tcW w:w="920" w:type="dxa"/>
            <w:shd w:val="clear" w:color="auto" w:fill="auto"/>
            <w:noWrap/>
            <w:vAlign w:val="center"/>
          </w:tcPr>
          <w:p w14:paraId="51F14E01">
            <w:pPr>
              <w:jc w:val="left"/>
              <w:rPr>
                <w:rFonts w:ascii="Times New Roman" w:hAnsi="Times New Roman" w:eastAsia="宋体" w:cs="Times New Roman"/>
                <w:color w:val="000000" w:themeColor="text1"/>
                <w:szCs w:val="21"/>
                <w14:textFill>
                  <w14:solidFill>
                    <w14:schemeClr w14:val="tx1"/>
                  </w14:solidFill>
                </w14:textFill>
              </w:rPr>
            </w:pPr>
          </w:p>
        </w:tc>
        <w:tc>
          <w:tcPr>
            <w:tcW w:w="773" w:type="dxa"/>
            <w:shd w:val="clear" w:color="auto" w:fill="auto"/>
            <w:noWrap/>
            <w:vAlign w:val="center"/>
          </w:tcPr>
          <w:p w14:paraId="5E1A3AD7">
            <w:pPr>
              <w:jc w:val="left"/>
              <w:rPr>
                <w:rFonts w:ascii="Times New Roman" w:hAnsi="Times New Roman" w:eastAsia="宋体" w:cs="Times New Roman"/>
                <w:color w:val="000000" w:themeColor="text1"/>
                <w:szCs w:val="21"/>
                <w14:textFill>
                  <w14:solidFill>
                    <w14:schemeClr w14:val="tx1"/>
                  </w14:solidFill>
                </w14:textFill>
              </w:rPr>
            </w:pPr>
          </w:p>
        </w:tc>
        <w:tc>
          <w:tcPr>
            <w:tcW w:w="894" w:type="dxa"/>
            <w:shd w:val="clear" w:color="auto" w:fill="auto"/>
            <w:noWrap/>
            <w:vAlign w:val="center"/>
          </w:tcPr>
          <w:p w14:paraId="041359AE">
            <w:pPr>
              <w:jc w:val="left"/>
              <w:rPr>
                <w:rFonts w:ascii="Times New Roman" w:hAnsi="Times New Roman" w:eastAsia="宋体" w:cs="Times New Roman"/>
                <w:color w:val="000000" w:themeColor="text1"/>
                <w:szCs w:val="21"/>
                <w14:textFill>
                  <w14:solidFill>
                    <w14:schemeClr w14:val="tx1"/>
                  </w14:solidFill>
                </w14:textFill>
              </w:rPr>
            </w:pPr>
          </w:p>
        </w:tc>
        <w:tc>
          <w:tcPr>
            <w:tcW w:w="1000" w:type="dxa"/>
            <w:shd w:val="clear" w:color="auto" w:fill="auto"/>
            <w:noWrap/>
            <w:vAlign w:val="center"/>
          </w:tcPr>
          <w:p w14:paraId="18426467">
            <w:pPr>
              <w:jc w:val="left"/>
              <w:rPr>
                <w:rFonts w:ascii="Times New Roman" w:hAnsi="Times New Roman" w:eastAsia="宋体" w:cs="Times New Roman"/>
                <w:color w:val="000000" w:themeColor="text1"/>
                <w:szCs w:val="21"/>
                <w14:textFill>
                  <w14:solidFill>
                    <w14:schemeClr w14:val="tx1"/>
                  </w14:solidFill>
                </w14:textFill>
              </w:rPr>
            </w:pPr>
          </w:p>
        </w:tc>
      </w:tr>
      <w:tr w14:paraId="24D87D8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1B58D807">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Normal level group</w:t>
            </w:r>
          </w:p>
        </w:tc>
        <w:tc>
          <w:tcPr>
            <w:tcW w:w="2040" w:type="dxa"/>
            <w:shd w:val="clear" w:color="auto" w:fill="auto"/>
            <w:noWrap/>
            <w:vAlign w:val="center"/>
          </w:tcPr>
          <w:p w14:paraId="49BFAF5E">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w:t>
            </w:r>
            <w:r>
              <w:rPr>
                <w:rFonts w:hint="eastAsia" w:ascii="Times New Roman" w:hAnsi="Times New Roman" w:eastAsia="宋体" w:cs="Times New Roman"/>
                <w:color w:val="000000" w:themeColor="text1"/>
                <w:kern w:val="0"/>
                <w:szCs w:val="21"/>
                <w:lang w:bidi="ar"/>
                <w14:textFill>
                  <w14:solidFill>
                    <w14:schemeClr w14:val="tx1"/>
                  </w14:solidFill>
                </w14:textFill>
              </w:rPr>
              <w:t>3</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0.1</w:t>
            </w:r>
          </w:p>
        </w:tc>
        <w:tc>
          <w:tcPr>
            <w:tcW w:w="2040" w:type="dxa"/>
            <w:shd w:val="clear" w:color="auto" w:fill="auto"/>
            <w:noWrap/>
            <w:vAlign w:val="center"/>
          </w:tcPr>
          <w:p w14:paraId="4A020069">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w:t>
            </w:r>
            <w:r>
              <w:rPr>
                <w:rFonts w:hint="eastAsia" w:ascii="Times New Roman" w:hAnsi="Times New Roman" w:eastAsia="宋体" w:cs="Times New Roman"/>
                <w:color w:val="000000" w:themeColor="text1"/>
                <w:kern w:val="0"/>
                <w:szCs w:val="21"/>
                <w:lang w:bidi="ar"/>
                <w14:textFill>
                  <w14:solidFill>
                    <w14:schemeClr w14:val="tx1"/>
                  </w14:solidFill>
                </w14:textFill>
              </w:rPr>
              <w:t>3</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0.1</w:t>
            </w:r>
          </w:p>
        </w:tc>
        <w:tc>
          <w:tcPr>
            <w:tcW w:w="2040" w:type="dxa"/>
            <w:shd w:val="clear" w:color="auto" w:fill="auto"/>
            <w:noWrap/>
            <w:vAlign w:val="center"/>
          </w:tcPr>
          <w:p w14:paraId="2D0FC9A8">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0.3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0.1</w:t>
            </w:r>
          </w:p>
        </w:tc>
        <w:tc>
          <w:tcPr>
            <w:tcW w:w="920" w:type="dxa"/>
            <w:shd w:val="clear" w:color="auto" w:fill="auto"/>
            <w:noWrap/>
            <w:vAlign w:val="center"/>
          </w:tcPr>
          <w:p w14:paraId="588FAF61">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&lt; </w:t>
            </w:r>
            <w:r>
              <w:rPr>
                <w:rFonts w:ascii="Times New Roman" w:hAnsi="Times New Roman" w:eastAsia="宋体" w:cs="Times New Roman"/>
                <w:color w:val="000000" w:themeColor="text1"/>
                <w:kern w:val="0"/>
                <w:szCs w:val="21"/>
                <w:lang w:bidi="ar"/>
                <w14:textFill>
                  <w14:solidFill>
                    <w14:schemeClr w14:val="tx1"/>
                  </w14:solidFill>
                </w14:textFill>
              </w:rPr>
              <w:t>0.00</w:t>
            </w:r>
            <w:r>
              <w:rPr>
                <w:rFonts w:hint="eastAsia" w:ascii="Times New Roman" w:hAnsi="Times New Roman" w:eastAsia="宋体" w:cs="Times New Roman"/>
                <w:color w:val="000000" w:themeColor="text1"/>
                <w:kern w:val="0"/>
                <w:szCs w:val="21"/>
                <w:lang w:bidi="ar"/>
                <w14:textFill>
                  <w14:solidFill>
                    <w14:schemeClr w14:val="tx1"/>
                  </w14:solidFill>
                </w14:textFill>
              </w:rPr>
              <w:t>1</w:t>
            </w:r>
          </w:p>
        </w:tc>
        <w:tc>
          <w:tcPr>
            <w:tcW w:w="773" w:type="dxa"/>
            <w:shd w:val="clear" w:color="auto" w:fill="auto"/>
            <w:noWrap/>
            <w:vAlign w:val="center"/>
          </w:tcPr>
          <w:p w14:paraId="61848589">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 xml:space="preserve">0.65 </w:t>
            </w:r>
          </w:p>
        </w:tc>
        <w:tc>
          <w:tcPr>
            <w:tcW w:w="894" w:type="dxa"/>
            <w:shd w:val="clear" w:color="auto" w:fill="auto"/>
            <w:noWrap/>
            <w:vAlign w:val="center"/>
          </w:tcPr>
          <w:p w14:paraId="0B85D2E5">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&lt; </w:t>
            </w:r>
            <w:r>
              <w:rPr>
                <w:rFonts w:ascii="Times New Roman" w:hAnsi="Times New Roman" w:eastAsia="宋体" w:cs="Times New Roman"/>
                <w:color w:val="000000" w:themeColor="text1"/>
                <w:kern w:val="0"/>
                <w:szCs w:val="21"/>
                <w:lang w:bidi="ar"/>
                <w14:textFill>
                  <w14:solidFill>
                    <w14:schemeClr w14:val="tx1"/>
                  </w14:solidFill>
                </w14:textFill>
              </w:rPr>
              <w:t>0.00</w:t>
            </w:r>
            <w:r>
              <w:rPr>
                <w:rFonts w:hint="eastAsia" w:ascii="Times New Roman" w:hAnsi="Times New Roman" w:eastAsia="宋体" w:cs="Times New Roman"/>
                <w:color w:val="000000" w:themeColor="text1"/>
                <w:kern w:val="0"/>
                <w:szCs w:val="21"/>
                <w:lang w:bidi="ar"/>
                <w14:textFill>
                  <w14:solidFill>
                    <w14:schemeClr w14:val="tx1"/>
                  </w14:solidFill>
                </w14:textFill>
              </w:rPr>
              <w:t>1</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1000" w:type="dxa"/>
            <w:shd w:val="clear" w:color="auto" w:fill="auto"/>
            <w:noWrap/>
            <w:vAlign w:val="center"/>
          </w:tcPr>
          <w:p w14:paraId="50BEACAD">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 xml:space="preserve">0.006 </w:t>
            </w:r>
          </w:p>
        </w:tc>
      </w:tr>
      <w:tr w14:paraId="60E4C60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60C9343A">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High level group</w:t>
            </w:r>
          </w:p>
        </w:tc>
        <w:tc>
          <w:tcPr>
            <w:tcW w:w="2040" w:type="dxa"/>
            <w:shd w:val="clear" w:color="auto" w:fill="auto"/>
            <w:noWrap/>
            <w:vAlign w:val="center"/>
          </w:tcPr>
          <w:p w14:paraId="72200284">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0.5 (0.4, 0.6)</w:t>
            </w:r>
          </w:p>
        </w:tc>
        <w:tc>
          <w:tcPr>
            <w:tcW w:w="2040" w:type="dxa"/>
            <w:shd w:val="clear" w:color="auto" w:fill="auto"/>
            <w:noWrap/>
            <w:vAlign w:val="center"/>
          </w:tcPr>
          <w:p w14:paraId="5863F5E9">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0.5 (0.4, 0.6)</w:t>
            </w:r>
          </w:p>
        </w:tc>
        <w:tc>
          <w:tcPr>
            <w:tcW w:w="2040" w:type="dxa"/>
            <w:shd w:val="clear" w:color="auto" w:fill="auto"/>
            <w:noWrap/>
            <w:vAlign w:val="center"/>
          </w:tcPr>
          <w:p w14:paraId="2A06F114">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0.5 (0.4, 0.6)</w:t>
            </w:r>
          </w:p>
        </w:tc>
        <w:tc>
          <w:tcPr>
            <w:tcW w:w="920" w:type="dxa"/>
            <w:shd w:val="clear" w:color="auto" w:fill="auto"/>
            <w:noWrap/>
            <w:vAlign w:val="center"/>
          </w:tcPr>
          <w:p w14:paraId="39C088B4">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0.1</w:t>
            </w:r>
            <w:r>
              <w:rPr>
                <w:rFonts w:hint="eastAsia" w:ascii="Times New Roman" w:hAnsi="Times New Roman" w:eastAsia="宋体" w:cs="Times New Roman"/>
                <w:color w:val="000000" w:themeColor="text1"/>
                <w:kern w:val="0"/>
                <w:szCs w:val="21"/>
                <w:lang w:bidi="ar"/>
                <w14:textFill>
                  <w14:solidFill>
                    <w14:schemeClr w14:val="tx1"/>
                  </w14:solidFill>
                </w14:textFill>
              </w:rPr>
              <w:t>9</w:t>
            </w:r>
          </w:p>
        </w:tc>
        <w:tc>
          <w:tcPr>
            <w:tcW w:w="773" w:type="dxa"/>
            <w:shd w:val="clear" w:color="auto" w:fill="auto"/>
            <w:noWrap/>
            <w:vAlign w:val="center"/>
          </w:tcPr>
          <w:p w14:paraId="2D98FC18">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894" w:type="dxa"/>
            <w:shd w:val="clear" w:color="auto" w:fill="auto"/>
            <w:noWrap/>
            <w:vAlign w:val="center"/>
          </w:tcPr>
          <w:p w14:paraId="4FFB42B8">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1000" w:type="dxa"/>
            <w:shd w:val="clear" w:color="auto" w:fill="auto"/>
            <w:noWrap/>
            <w:vAlign w:val="center"/>
          </w:tcPr>
          <w:p w14:paraId="1E563EFE">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w:t>
            </w:r>
          </w:p>
        </w:tc>
      </w:tr>
      <w:tr w14:paraId="3815046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0F325033">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b/>
                <w:bCs/>
                <w:color w:val="000000"/>
                <w:kern w:val="0"/>
                <w:szCs w:val="21"/>
                <w:lang w:bidi="ar"/>
              </w:rPr>
              <w:t>NLR</w:t>
            </w:r>
          </w:p>
        </w:tc>
        <w:tc>
          <w:tcPr>
            <w:tcW w:w="2040" w:type="dxa"/>
            <w:shd w:val="clear" w:color="auto" w:fill="auto"/>
            <w:noWrap/>
            <w:vAlign w:val="center"/>
          </w:tcPr>
          <w:p w14:paraId="226B2FA5">
            <w:pPr>
              <w:jc w:val="center"/>
              <w:rPr>
                <w:rFonts w:ascii="Times New Roman" w:hAnsi="Times New Roman" w:eastAsia="宋体" w:cs="Times New Roman"/>
                <w:color w:val="000000" w:themeColor="text1"/>
                <w:szCs w:val="21"/>
                <w14:textFill>
                  <w14:solidFill>
                    <w14:schemeClr w14:val="tx1"/>
                  </w14:solidFill>
                </w14:textFill>
              </w:rPr>
            </w:pPr>
          </w:p>
        </w:tc>
        <w:tc>
          <w:tcPr>
            <w:tcW w:w="2040" w:type="dxa"/>
            <w:shd w:val="clear" w:color="auto" w:fill="auto"/>
            <w:noWrap/>
            <w:vAlign w:val="center"/>
          </w:tcPr>
          <w:p w14:paraId="421F2A36">
            <w:pPr>
              <w:jc w:val="center"/>
              <w:rPr>
                <w:rFonts w:ascii="Times New Roman" w:hAnsi="Times New Roman" w:eastAsia="宋体" w:cs="Times New Roman"/>
                <w:color w:val="000000" w:themeColor="text1"/>
                <w:szCs w:val="21"/>
                <w14:textFill>
                  <w14:solidFill>
                    <w14:schemeClr w14:val="tx1"/>
                  </w14:solidFill>
                </w14:textFill>
              </w:rPr>
            </w:pPr>
          </w:p>
        </w:tc>
        <w:tc>
          <w:tcPr>
            <w:tcW w:w="2040" w:type="dxa"/>
            <w:shd w:val="clear" w:color="auto" w:fill="auto"/>
            <w:noWrap/>
            <w:vAlign w:val="center"/>
          </w:tcPr>
          <w:p w14:paraId="0FE9FB88">
            <w:pPr>
              <w:jc w:val="center"/>
              <w:rPr>
                <w:rFonts w:ascii="Times New Roman" w:hAnsi="Times New Roman" w:eastAsia="宋体" w:cs="Times New Roman"/>
                <w:color w:val="000000" w:themeColor="text1"/>
                <w:szCs w:val="21"/>
                <w14:textFill>
                  <w14:solidFill>
                    <w14:schemeClr w14:val="tx1"/>
                  </w14:solidFill>
                </w14:textFill>
              </w:rPr>
            </w:pPr>
          </w:p>
        </w:tc>
        <w:tc>
          <w:tcPr>
            <w:tcW w:w="920" w:type="dxa"/>
            <w:shd w:val="clear" w:color="auto" w:fill="auto"/>
            <w:noWrap/>
            <w:vAlign w:val="center"/>
          </w:tcPr>
          <w:p w14:paraId="12937C9E">
            <w:pPr>
              <w:jc w:val="left"/>
              <w:rPr>
                <w:rFonts w:ascii="Times New Roman" w:hAnsi="Times New Roman" w:eastAsia="宋体" w:cs="Times New Roman"/>
                <w:color w:val="000000" w:themeColor="text1"/>
                <w:szCs w:val="21"/>
                <w14:textFill>
                  <w14:solidFill>
                    <w14:schemeClr w14:val="tx1"/>
                  </w14:solidFill>
                </w14:textFill>
              </w:rPr>
            </w:pPr>
          </w:p>
        </w:tc>
        <w:tc>
          <w:tcPr>
            <w:tcW w:w="773" w:type="dxa"/>
            <w:shd w:val="clear" w:color="auto" w:fill="auto"/>
            <w:noWrap/>
            <w:vAlign w:val="center"/>
          </w:tcPr>
          <w:p w14:paraId="3B4B3BD5">
            <w:pPr>
              <w:jc w:val="left"/>
              <w:rPr>
                <w:rFonts w:ascii="Times New Roman" w:hAnsi="Times New Roman" w:eastAsia="宋体" w:cs="Times New Roman"/>
                <w:color w:val="000000" w:themeColor="text1"/>
                <w:szCs w:val="21"/>
                <w14:textFill>
                  <w14:solidFill>
                    <w14:schemeClr w14:val="tx1"/>
                  </w14:solidFill>
                </w14:textFill>
              </w:rPr>
            </w:pPr>
          </w:p>
        </w:tc>
        <w:tc>
          <w:tcPr>
            <w:tcW w:w="894" w:type="dxa"/>
            <w:shd w:val="clear" w:color="auto" w:fill="auto"/>
            <w:noWrap/>
            <w:vAlign w:val="center"/>
          </w:tcPr>
          <w:p w14:paraId="4795694D">
            <w:pPr>
              <w:jc w:val="left"/>
              <w:rPr>
                <w:rFonts w:ascii="Times New Roman" w:hAnsi="Times New Roman" w:eastAsia="宋体" w:cs="Times New Roman"/>
                <w:color w:val="000000" w:themeColor="text1"/>
                <w:szCs w:val="21"/>
                <w14:textFill>
                  <w14:solidFill>
                    <w14:schemeClr w14:val="tx1"/>
                  </w14:solidFill>
                </w14:textFill>
              </w:rPr>
            </w:pPr>
          </w:p>
        </w:tc>
        <w:tc>
          <w:tcPr>
            <w:tcW w:w="1000" w:type="dxa"/>
            <w:shd w:val="clear" w:color="auto" w:fill="auto"/>
            <w:noWrap/>
            <w:vAlign w:val="center"/>
          </w:tcPr>
          <w:p w14:paraId="01740CD7">
            <w:pPr>
              <w:jc w:val="left"/>
              <w:rPr>
                <w:rFonts w:ascii="Times New Roman" w:hAnsi="Times New Roman" w:eastAsia="宋体" w:cs="Times New Roman"/>
                <w:color w:val="000000" w:themeColor="text1"/>
                <w:szCs w:val="21"/>
                <w14:textFill>
                  <w14:solidFill>
                    <w14:schemeClr w14:val="tx1"/>
                  </w14:solidFill>
                </w14:textFill>
              </w:rPr>
            </w:pPr>
          </w:p>
        </w:tc>
      </w:tr>
      <w:tr w14:paraId="0EA982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782E025F">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Normal level group</w:t>
            </w:r>
          </w:p>
        </w:tc>
        <w:tc>
          <w:tcPr>
            <w:tcW w:w="2040" w:type="dxa"/>
            <w:shd w:val="clear" w:color="auto" w:fill="auto"/>
            <w:noWrap/>
            <w:vAlign w:val="center"/>
          </w:tcPr>
          <w:p w14:paraId="1B0C2926">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1.</w:t>
            </w:r>
            <w:r>
              <w:rPr>
                <w:rFonts w:hint="eastAsia" w:ascii="Times New Roman" w:hAnsi="Times New Roman" w:eastAsia="宋体" w:cs="Times New Roman"/>
                <w:color w:val="000000" w:themeColor="text1"/>
                <w:kern w:val="0"/>
                <w:szCs w:val="21"/>
                <w:lang w:bidi="ar"/>
                <w14:textFill>
                  <w14:solidFill>
                    <w14:schemeClr w14:val="tx1"/>
                  </w14:solidFill>
                </w14:textFill>
              </w:rPr>
              <w:t>6</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0.5</w:t>
            </w:r>
          </w:p>
        </w:tc>
        <w:tc>
          <w:tcPr>
            <w:tcW w:w="2040" w:type="dxa"/>
            <w:shd w:val="clear" w:color="auto" w:fill="auto"/>
            <w:noWrap/>
            <w:vAlign w:val="center"/>
          </w:tcPr>
          <w:p w14:paraId="75686785">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1.6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0.4</w:t>
            </w:r>
          </w:p>
        </w:tc>
        <w:tc>
          <w:tcPr>
            <w:tcW w:w="2040" w:type="dxa"/>
            <w:shd w:val="clear" w:color="auto" w:fill="auto"/>
            <w:noWrap/>
            <w:vAlign w:val="center"/>
          </w:tcPr>
          <w:p w14:paraId="203D9458">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1.</w:t>
            </w:r>
            <w:r>
              <w:rPr>
                <w:rFonts w:hint="eastAsia" w:ascii="Times New Roman" w:hAnsi="Times New Roman" w:eastAsia="宋体" w:cs="Times New Roman"/>
                <w:color w:val="000000" w:themeColor="text1"/>
                <w:kern w:val="0"/>
                <w:szCs w:val="21"/>
                <w:lang w:bidi="ar"/>
                <w14:textFill>
                  <w14:solidFill>
                    <w14:schemeClr w14:val="tx1"/>
                  </w14:solidFill>
                </w14:textFill>
              </w:rPr>
              <w:t>6</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0.4</w:t>
            </w:r>
          </w:p>
        </w:tc>
        <w:tc>
          <w:tcPr>
            <w:tcW w:w="920" w:type="dxa"/>
            <w:shd w:val="clear" w:color="auto" w:fill="auto"/>
            <w:noWrap/>
            <w:vAlign w:val="center"/>
          </w:tcPr>
          <w:p w14:paraId="677F7D83">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0.81</w:t>
            </w:r>
          </w:p>
        </w:tc>
        <w:tc>
          <w:tcPr>
            <w:tcW w:w="773" w:type="dxa"/>
            <w:shd w:val="clear" w:color="auto" w:fill="auto"/>
            <w:noWrap/>
            <w:vAlign w:val="center"/>
          </w:tcPr>
          <w:p w14:paraId="22E0F7C3">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0.5</w:t>
            </w:r>
            <w:r>
              <w:rPr>
                <w:rFonts w:hint="eastAsia" w:ascii="Times New Roman" w:hAnsi="Times New Roman" w:eastAsia="宋体" w:cs="Times New Roman"/>
                <w:color w:val="000000" w:themeColor="text1"/>
                <w:kern w:val="0"/>
                <w:szCs w:val="21"/>
                <w:lang w:bidi="ar"/>
                <w14:textFill>
                  <w14:solidFill>
                    <w14:schemeClr w14:val="tx1"/>
                  </w14:solidFill>
                </w14:textFill>
              </w:rPr>
              <w:t>2</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894" w:type="dxa"/>
            <w:shd w:val="clear" w:color="auto" w:fill="auto"/>
            <w:noWrap/>
            <w:vAlign w:val="center"/>
          </w:tcPr>
          <w:p w14:paraId="3E1A0607">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 xml:space="preserve">0.75 </w:t>
            </w:r>
          </w:p>
        </w:tc>
        <w:tc>
          <w:tcPr>
            <w:tcW w:w="1000" w:type="dxa"/>
            <w:shd w:val="clear" w:color="auto" w:fill="auto"/>
            <w:noWrap/>
            <w:vAlign w:val="center"/>
          </w:tcPr>
          <w:p w14:paraId="60013466">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 xml:space="preserve">0.64 </w:t>
            </w:r>
          </w:p>
        </w:tc>
      </w:tr>
      <w:tr w14:paraId="759F29F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28AE4EC1">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High level group</w:t>
            </w:r>
          </w:p>
        </w:tc>
        <w:tc>
          <w:tcPr>
            <w:tcW w:w="2040" w:type="dxa"/>
            <w:shd w:val="clear" w:color="auto" w:fill="auto"/>
            <w:noWrap/>
            <w:vAlign w:val="center"/>
          </w:tcPr>
          <w:p w14:paraId="56BC42EE">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3.3 (2.7, 4.1)</w:t>
            </w:r>
          </w:p>
        </w:tc>
        <w:tc>
          <w:tcPr>
            <w:tcW w:w="2040" w:type="dxa"/>
            <w:shd w:val="clear" w:color="auto" w:fill="auto"/>
            <w:noWrap/>
            <w:vAlign w:val="center"/>
          </w:tcPr>
          <w:p w14:paraId="085CDA0A">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3.0 (2.6, 4.0)</w:t>
            </w:r>
          </w:p>
        </w:tc>
        <w:tc>
          <w:tcPr>
            <w:tcW w:w="2040" w:type="dxa"/>
            <w:shd w:val="clear" w:color="auto" w:fill="auto"/>
            <w:noWrap/>
            <w:vAlign w:val="center"/>
          </w:tcPr>
          <w:p w14:paraId="0F6F725F">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2.9 (2.6, 3.5)</w:t>
            </w:r>
          </w:p>
        </w:tc>
        <w:tc>
          <w:tcPr>
            <w:tcW w:w="920" w:type="dxa"/>
            <w:shd w:val="clear" w:color="auto" w:fill="auto"/>
            <w:noWrap/>
            <w:vAlign w:val="center"/>
          </w:tcPr>
          <w:p w14:paraId="4D251C58">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w:t>
            </w:r>
            <w:r>
              <w:rPr>
                <w:rFonts w:hint="eastAsia" w:ascii="Times New Roman" w:hAnsi="Times New Roman" w:eastAsia="宋体" w:cs="Times New Roman"/>
                <w:color w:val="000000" w:themeColor="text1"/>
                <w:kern w:val="0"/>
                <w:szCs w:val="21"/>
                <w:lang w:bidi="ar"/>
                <w14:textFill>
                  <w14:solidFill>
                    <w14:schemeClr w14:val="tx1"/>
                  </w14:solidFill>
                </w14:textFill>
              </w:rPr>
              <w:t>046</w:t>
            </w:r>
          </w:p>
        </w:tc>
        <w:tc>
          <w:tcPr>
            <w:tcW w:w="773" w:type="dxa"/>
            <w:shd w:val="clear" w:color="auto" w:fill="auto"/>
            <w:noWrap/>
            <w:vAlign w:val="center"/>
          </w:tcPr>
          <w:p w14:paraId="63AD333B">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0.55</w:t>
            </w:r>
          </w:p>
        </w:tc>
        <w:tc>
          <w:tcPr>
            <w:tcW w:w="894" w:type="dxa"/>
            <w:shd w:val="clear" w:color="auto" w:fill="auto"/>
            <w:noWrap/>
            <w:vAlign w:val="center"/>
          </w:tcPr>
          <w:p w14:paraId="2EFDEB07">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w:t>
            </w:r>
            <w:r>
              <w:rPr>
                <w:rFonts w:hint="eastAsia" w:ascii="Times New Roman" w:hAnsi="Times New Roman" w:eastAsia="宋体" w:cs="Times New Roman"/>
                <w:color w:val="000000" w:themeColor="text1"/>
                <w:kern w:val="0"/>
                <w:szCs w:val="21"/>
                <w:lang w:bidi="ar"/>
                <w14:textFill>
                  <w14:solidFill>
                    <w14:schemeClr w14:val="tx1"/>
                  </w14:solidFill>
                </w14:textFill>
              </w:rPr>
              <w:t>039</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1000" w:type="dxa"/>
            <w:shd w:val="clear" w:color="auto" w:fill="auto"/>
            <w:noWrap/>
            <w:vAlign w:val="center"/>
          </w:tcPr>
          <w:p w14:paraId="44927E29">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1.000</w:t>
            </w:r>
          </w:p>
        </w:tc>
      </w:tr>
      <w:tr w14:paraId="12A2DA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333C2D2B">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b/>
                <w:bCs/>
                <w:color w:val="000000"/>
                <w:kern w:val="0"/>
                <w:szCs w:val="21"/>
                <w:lang w:bidi="ar"/>
              </w:rPr>
              <w:t>NHR</w:t>
            </w:r>
          </w:p>
        </w:tc>
        <w:tc>
          <w:tcPr>
            <w:tcW w:w="2040" w:type="dxa"/>
            <w:shd w:val="clear" w:color="auto" w:fill="auto"/>
            <w:noWrap/>
            <w:vAlign w:val="center"/>
          </w:tcPr>
          <w:p w14:paraId="3A235D19">
            <w:pPr>
              <w:jc w:val="center"/>
              <w:rPr>
                <w:rFonts w:ascii="Times New Roman" w:hAnsi="Times New Roman" w:eastAsia="宋体" w:cs="Times New Roman"/>
                <w:color w:val="000000" w:themeColor="text1"/>
                <w:szCs w:val="21"/>
                <w14:textFill>
                  <w14:solidFill>
                    <w14:schemeClr w14:val="tx1"/>
                  </w14:solidFill>
                </w14:textFill>
              </w:rPr>
            </w:pPr>
          </w:p>
        </w:tc>
        <w:tc>
          <w:tcPr>
            <w:tcW w:w="2040" w:type="dxa"/>
            <w:shd w:val="clear" w:color="auto" w:fill="auto"/>
            <w:noWrap/>
            <w:vAlign w:val="center"/>
          </w:tcPr>
          <w:p w14:paraId="669F3176">
            <w:pPr>
              <w:jc w:val="center"/>
              <w:rPr>
                <w:rFonts w:ascii="Times New Roman" w:hAnsi="Times New Roman" w:eastAsia="宋体" w:cs="Times New Roman"/>
                <w:color w:val="000000" w:themeColor="text1"/>
                <w:szCs w:val="21"/>
                <w14:textFill>
                  <w14:solidFill>
                    <w14:schemeClr w14:val="tx1"/>
                  </w14:solidFill>
                </w14:textFill>
              </w:rPr>
            </w:pPr>
          </w:p>
        </w:tc>
        <w:tc>
          <w:tcPr>
            <w:tcW w:w="2040" w:type="dxa"/>
            <w:shd w:val="clear" w:color="auto" w:fill="auto"/>
            <w:noWrap/>
            <w:vAlign w:val="center"/>
          </w:tcPr>
          <w:p w14:paraId="1B1B38FC">
            <w:pPr>
              <w:jc w:val="center"/>
              <w:rPr>
                <w:rFonts w:ascii="Times New Roman" w:hAnsi="Times New Roman" w:eastAsia="宋体" w:cs="Times New Roman"/>
                <w:color w:val="000000" w:themeColor="text1"/>
                <w:szCs w:val="21"/>
                <w14:textFill>
                  <w14:solidFill>
                    <w14:schemeClr w14:val="tx1"/>
                  </w14:solidFill>
                </w14:textFill>
              </w:rPr>
            </w:pPr>
          </w:p>
        </w:tc>
        <w:tc>
          <w:tcPr>
            <w:tcW w:w="920" w:type="dxa"/>
            <w:shd w:val="clear" w:color="auto" w:fill="auto"/>
            <w:noWrap/>
            <w:vAlign w:val="center"/>
          </w:tcPr>
          <w:p w14:paraId="6DB71323">
            <w:pPr>
              <w:jc w:val="left"/>
              <w:rPr>
                <w:rFonts w:ascii="Times New Roman" w:hAnsi="Times New Roman" w:eastAsia="宋体" w:cs="Times New Roman"/>
                <w:color w:val="000000" w:themeColor="text1"/>
                <w:szCs w:val="21"/>
                <w14:textFill>
                  <w14:solidFill>
                    <w14:schemeClr w14:val="tx1"/>
                  </w14:solidFill>
                </w14:textFill>
              </w:rPr>
            </w:pPr>
          </w:p>
        </w:tc>
        <w:tc>
          <w:tcPr>
            <w:tcW w:w="773" w:type="dxa"/>
            <w:shd w:val="clear" w:color="auto" w:fill="auto"/>
            <w:noWrap/>
            <w:vAlign w:val="center"/>
          </w:tcPr>
          <w:p w14:paraId="32E3D357">
            <w:pPr>
              <w:jc w:val="left"/>
              <w:rPr>
                <w:rFonts w:ascii="Times New Roman" w:hAnsi="Times New Roman" w:eastAsia="宋体" w:cs="Times New Roman"/>
                <w:color w:val="000000" w:themeColor="text1"/>
                <w:szCs w:val="21"/>
                <w14:textFill>
                  <w14:solidFill>
                    <w14:schemeClr w14:val="tx1"/>
                  </w14:solidFill>
                </w14:textFill>
              </w:rPr>
            </w:pPr>
          </w:p>
        </w:tc>
        <w:tc>
          <w:tcPr>
            <w:tcW w:w="894" w:type="dxa"/>
            <w:shd w:val="clear" w:color="auto" w:fill="auto"/>
            <w:noWrap/>
            <w:vAlign w:val="center"/>
          </w:tcPr>
          <w:p w14:paraId="4642BAAE">
            <w:pPr>
              <w:jc w:val="left"/>
              <w:rPr>
                <w:rFonts w:ascii="Times New Roman" w:hAnsi="Times New Roman" w:eastAsia="宋体" w:cs="Times New Roman"/>
                <w:color w:val="000000" w:themeColor="text1"/>
                <w:szCs w:val="21"/>
                <w14:textFill>
                  <w14:solidFill>
                    <w14:schemeClr w14:val="tx1"/>
                  </w14:solidFill>
                </w14:textFill>
              </w:rPr>
            </w:pPr>
          </w:p>
        </w:tc>
        <w:tc>
          <w:tcPr>
            <w:tcW w:w="1000" w:type="dxa"/>
            <w:shd w:val="clear" w:color="auto" w:fill="auto"/>
            <w:noWrap/>
            <w:vAlign w:val="center"/>
          </w:tcPr>
          <w:p w14:paraId="675FACC1">
            <w:pPr>
              <w:jc w:val="left"/>
              <w:rPr>
                <w:rFonts w:ascii="Times New Roman" w:hAnsi="Times New Roman" w:eastAsia="宋体" w:cs="Times New Roman"/>
                <w:color w:val="000000" w:themeColor="text1"/>
                <w:szCs w:val="21"/>
                <w14:textFill>
                  <w14:solidFill>
                    <w14:schemeClr w14:val="tx1"/>
                  </w14:solidFill>
                </w14:textFill>
              </w:rPr>
            </w:pPr>
          </w:p>
        </w:tc>
      </w:tr>
      <w:tr w14:paraId="4ED6D92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66B513DC">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Normal level group</w:t>
            </w:r>
          </w:p>
        </w:tc>
        <w:tc>
          <w:tcPr>
            <w:tcW w:w="2040" w:type="dxa"/>
            <w:shd w:val="clear" w:color="auto" w:fill="auto"/>
            <w:noWrap/>
            <w:vAlign w:val="center"/>
          </w:tcPr>
          <w:p w14:paraId="49E52506">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1.</w:t>
            </w:r>
            <w:r>
              <w:rPr>
                <w:rFonts w:hint="eastAsia" w:ascii="Times New Roman" w:hAnsi="Times New Roman" w:eastAsia="宋体" w:cs="Times New Roman"/>
                <w:color w:val="000000" w:themeColor="text1"/>
                <w:kern w:val="0"/>
                <w:szCs w:val="21"/>
                <w:lang w:bidi="ar"/>
                <w14:textFill>
                  <w14:solidFill>
                    <w14:schemeClr w14:val="tx1"/>
                  </w14:solidFill>
                </w14:textFill>
              </w:rPr>
              <w:t>6</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0.4</w:t>
            </w:r>
          </w:p>
        </w:tc>
        <w:tc>
          <w:tcPr>
            <w:tcW w:w="2040" w:type="dxa"/>
            <w:shd w:val="clear" w:color="auto" w:fill="auto"/>
            <w:noWrap/>
            <w:vAlign w:val="center"/>
          </w:tcPr>
          <w:p w14:paraId="0EA76713">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1.</w:t>
            </w:r>
            <w:r>
              <w:rPr>
                <w:rFonts w:hint="eastAsia" w:ascii="Times New Roman" w:hAnsi="Times New Roman" w:eastAsia="宋体" w:cs="Times New Roman"/>
                <w:color w:val="000000" w:themeColor="text1"/>
                <w:kern w:val="0"/>
                <w:szCs w:val="21"/>
                <w:lang w:bidi="ar"/>
                <w14:textFill>
                  <w14:solidFill>
                    <w14:schemeClr w14:val="tx1"/>
                  </w14:solidFill>
                </w14:textFill>
              </w:rPr>
              <w:t>6</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0.3</w:t>
            </w:r>
          </w:p>
        </w:tc>
        <w:tc>
          <w:tcPr>
            <w:tcW w:w="2040" w:type="dxa"/>
            <w:shd w:val="clear" w:color="auto" w:fill="auto"/>
            <w:noWrap/>
            <w:vAlign w:val="center"/>
          </w:tcPr>
          <w:p w14:paraId="53DA9267">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1.</w:t>
            </w:r>
            <w:r>
              <w:rPr>
                <w:rFonts w:hint="eastAsia" w:ascii="Times New Roman" w:hAnsi="Times New Roman" w:eastAsia="宋体" w:cs="Times New Roman"/>
                <w:color w:val="000000" w:themeColor="text1"/>
                <w:kern w:val="0"/>
                <w:szCs w:val="21"/>
                <w:lang w:bidi="ar"/>
                <w14:textFill>
                  <w14:solidFill>
                    <w14:schemeClr w14:val="tx1"/>
                  </w14:solidFill>
                </w14:textFill>
              </w:rPr>
              <w:t>7</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 0.2</w:t>
            </w:r>
          </w:p>
        </w:tc>
        <w:tc>
          <w:tcPr>
            <w:tcW w:w="920" w:type="dxa"/>
            <w:shd w:val="clear" w:color="auto" w:fill="auto"/>
            <w:noWrap/>
            <w:vAlign w:val="center"/>
          </w:tcPr>
          <w:p w14:paraId="247F6F7A">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0.24</w:t>
            </w:r>
          </w:p>
        </w:tc>
        <w:tc>
          <w:tcPr>
            <w:tcW w:w="773" w:type="dxa"/>
            <w:shd w:val="clear" w:color="auto" w:fill="auto"/>
            <w:noWrap/>
            <w:vAlign w:val="center"/>
          </w:tcPr>
          <w:p w14:paraId="1AD65CF1">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0.9</w:t>
            </w:r>
            <w:r>
              <w:rPr>
                <w:rFonts w:hint="eastAsia" w:ascii="Times New Roman" w:hAnsi="Times New Roman" w:eastAsia="宋体" w:cs="Times New Roman"/>
                <w:color w:val="000000" w:themeColor="text1"/>
                <w:kern w:val="0"/>
                <w:szCs w:val="21"/>
                <w:lang w:bidi="ar"/>
                <w14:textFill>
                  <w14:solidFill>
                    <w14:schemeClr w14:val="tx1"/>
                  </w14:solidFill>
                </w14:textFill>
              </w:rPr>
              <w:t>6</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894" w:type="dxa"/>
            <w:shd w:val="clear" w:color="auto" w:fill="auto"/>
            <w:noWrap/>
            <w:vAlign w:val="center"/>
          </w:tcPr>
          <w:p w14:paraId="2E8BDA15">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0.1</w:t>
            </w:r>
            <w:r>
              <w:rPr>
                <w:rFonts w:hint="eastAsia" w:ascii="Times New Roman" w:hAnsi="Times New Roman" w:eastAsia="宋体" w:cs="Times New Roman"/>
                <w:color w:val="000000" w:themeColor="text1"/>
                <w:kern w:val="0"/>
                <w:szCs w:val="21"/>
                <w:lang w:bidi="ar"/>
                <w14:textFill>
                  <w14:solidFill>
                    <w14:schemeClr w14:val="tx1"/>
                  </w14:solidFill>
                </w14:textFill>
              </w:rPr>
              <w:t>2</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1000" w:type="dxa"/>
            <w:shd w:val="clear" w:color="auto" w:fill="auto"/>
            <w:noWrap/>
            <w:vAlign w:val="center"/>
          </w:tcPr>
          <w:p w14:paraId="526C2CDB">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w:t>
            </w:r>
            <w:r>
              <w:rPr>
                <w:rFonts w:hint="eastAsia" w:ascii="Times New Roman" w:hAnsi="Times New Roman" w:eastAsia="宋体" w:cs="Times New Roman"/>
                <w:color w:val="000000" w:themeColor="text1"/>
                <w:kern w:val="0"/>
                <w:szCs w:val="21"/>
                <w:lang w:bidi="ar"/>
                <w14:textFill>
                  <w14:solidFill>
                    <w14:schemeClr w14:val="tx1"/>
                  </w14:solidFill>
                </w14:textFill>
              </w:rPr>
              <w:t>20</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r>
      <w:tr w14:paraId="69321B6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25E507C5">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High level group</w:t>
            </w:r>
          </w:p>
        </w:tc>
        <w:tc>
          <w:tcPr>
            <w:tcW w:w="2040" w:type="dxa"/>
            <w:shd w:val="clear" w:color="auto" w:fill="auto"/>
            <w:noWrap/>
            <w:vAlign w:val="center"/>
          </w:tcPr>
          <w:p w14:paraId="2EA0D13F">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3.1 (2.6, 4.1)</w:t>
            </w:r>
          </w:p>
        </w:tc>
        <w:tc>
          <w:tcPr>
            <w:tcW w:w="2040" w:type="dxa"/>
            <w:shd w:val="clear" w:color="auto" w:fill="auto"/>
            <w:noWrap/>
            <w:vAlign w:val="center"/>
          </w:tcPr>
          <w:p w14:paraId="062E1B04">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3.4 (2.7, 4.4)</w:t>
            </w:r>
          </w:p>
        </w:tc>
        <w:tc>
          <w:tcPr>
            <w:tcW w:w="2040" w:type="dxa"/>
            <w:shd w:val="clear" w:color="auto" w:fill="auto"/>
            <w:noWrap/>
            <w:vAlign w:val="center"/>
          </w:tcPr>
          <w:p w14:paraId="7378B11A">
            <w:pPr>
              <w:widowControl/>
              <w:jc w:val="center"/>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3.6 (2.9, 4.7)</w:t>
            </w:r>
          </w:p>
        </w:tc>
        <w:tc>
          <w:tcPr>
            <w:tcW w:w="920" w:type="dxa"/>
            <w:shd w:val="clear" w:color="auto" w:fill="auto"/>
            <w:noWrap/>
            <w:vAlign w:val="center"/>
          </w:tcPr>
          <w:p w14:paraId="722BC9D2">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&lt; </w:t>
            </w:r>
            <w:r>
              <w:rPr>
                <w:rFonts w:ascii="Times New Roman" w:hAnsi="Times New Roman" w:eastAsia="宋体" w:cs="Times New Roman"/>
                <w:color w:val="000000" w:themeColor="text1"/>
                <w:kern w:val="0"/>
                <w:szCs w:val="21"/>
                <w:lang w:bidi="ar"/>
                <w14:textFill>
                  <w14:solidFill>
                    <w14:schemeClr w14:val="tx1"/>
                  </w14:solidFill>
                </w14:textFill>
              </w:rPr>
              <w:t>0.00</w:t>
            </w:r>
            <w:r>
              <w:rPr>
                <w:rFonts w:hint="eastAsia" w:ascii="Times New Roman" w:hAnsi="Times New Roman" w:eastAsia="宋体" w:cs="Times New Roman"/>
                <w:color w:val="000000" w:themeColor="text1"/>
                <w:kern w:val="0"/>
                <w:szCs w:val="21"/>
                <w:lang w:bidi="ar"/>
                <w14:textFill>
                  <w14:solidFill>
                    <w14:schemeClr w14:val="tx1"/>
                  </w14:solidFill>
                </w14:textFill>
              </w:rPr>
              <w:t>1</w:t>
            </w:r>
          </w:p>
        </w:tc>
        <w:tc>
          <w:tcPr>
            <w:tcW w:w="773" w:type="dxa"/>
            <w:shd w:val="clear" w:color="auto" w:fill="auto"/>
            <w:noWrap/>
            <w:vAlign w:val="center"/>
          </w:tcPr>
          <w:p w14:paraId="1647AD04">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w:t>
            </w:r>
            <w:r>
              <w:rPr>
                <w:rFonts w:hint="eastAsia" w:ascii="Times New Roman" w:hAnsi="Times New Roman" w:eastAsia="宋体" w:cs="Times New Roman"/>
                <w:color w:val="000000" w:themeColor="text1"/>
                <w:kern w:val="0"/>
                <w:szCs w:val="21"/>
                <w:lang w:bidi="ar"/>
                <w14:textFill>
                  <w14:solidFill>
                    <w14:schemeClr w14:val="tx1"/>
                  </w14:solidFill>
                </w14:textFill>
              </w:rPr>
              <w:t>46</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894" w:type="dxa"/>
            <w:shd w:val="clear" w:color="auto" w:fill="auto"/>
            <w:noWrap/>
            <w:vAlign w:val="center"/>
          </w:tcPr>
          <w:p w14:paraId="53992D46">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kern w:val="0"/>
                <w:szCs w:val="21"/>
                <w:lang w:bidi="ar"/>
                <w14:textFill>
                  <w14:solidFill>
                    <w14:schemeClr w14:val="tx1"/>
                  </w14:solidFill>
                </w14:textFill>
              </w:rPr>
              <w:t xml:space="preserve">&lt; </w:t>
            </w:r>
            <w:r>
              <w:rPr>
                <w:rFonts w:ascii="Times New Roman" w:hAnsi="Times New Roman" w:eastAsia="宋体" w:cs="Times New Roman"/>
                <w:color w:val="000000" w:themeColor="text1"/>
                <w:kern w:val="0"/>
                <w:szCs w:val="21"/>
                <w:lang w:bidi="ar"/>
                <w14:textFill>
                  <w14:solidFill>
                    <w14:schemeClr w14:val="tx1"/>
                  </w14:solidFill>
                </w14:textFill>
              </w:rPr>
              <w:t>0.00</w:t>
            </w:r>
            <w:r>
              <w:rPr>
                <w:rFonts w:hint="eastAsia" w:ascii="Times New Roman" w:hAnsi="Times New Roman" w:eastAsia="宋体" w:cs="Times New Roman"/>
                <w:color w:val="000000" w:themeColor="text1"/>
                <w:kern w:val="0"/>
                <w:szCs w:val="21"/>
                <w:lang w:bidi="ar"/>
                <w14:textFill>
                  <w14:solidFill>
                    <w14:schemeClr w14:val="tx1"/>
                  </w14:solidFill>
                </w14:textFill>
              </w:rPr>
              <w:t>1</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c>
          <w:tcPr>
            <w:tcW w:w="1000" w:type="dxa"/>
            <w:shd w:val="clear" w:color="auto" w:fill="auto"/>
            <w:noWrap/>
            <w:vAlign w:val="center"/>
          </w:tcPr>
          <w:p w14:paraId="0A734DE0">
            <w:pPr>
              <w:widowControl/>
              <w:jc w:val="left"/>
              <w:textAlignment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kern w:val="0"/>
                <w:szCs w:val="21"/>
                <w:lang w:bidi="ar"/>
                <w14:textFill>
                  <w14:solidFill>
                    <w14:schemeClr w14:val="tx1"/>
                  </w14:solidFill>
                </w14:textFill>
              </w:rPr>
              <w:t>0.</w:t>
            </w:r>
            <w:r>
              <w:rPr>
                <w:rFonts w:hint="eastAsia" w:ascii="Times New Roman" w:hAnsi="Times New Roman" w:eastAsia="宋体" w:cs="Times New Roman"/>
                <w:color w:val="000000" w:themeColor="text1"/>
                <w:kern w:val="0"/>
                <w:szCs w:val="21"/>
                <w:lang w:bidi="ar"/>
                <w14:textFill>
                  <w14:solidFill>
                    <w14:schemeClr w14:val="tx1"/>
                  </w14:solidFill>
                </w14:textFill>
              </w:rPr>
              <w:t>09</w:t>
            </w:r>
            <w:r>
              <w:rPr>
                <w:rFonts w:ascii="Times New Roman" w:hAnsi="Times New Roman" w:eastAsia="宋体" w:cs="Times New Roman"/>
                <w:color w:val="000000" w:themeColor="text1"/>
                <w:kern w:val="0"/>
                <w:szCs w:val="21"/>
                <w:lang w:bidi="ar"/>
                <w14:textFill>
                  <w14:solidFill>
                    <w14:schemeClr w14:val="tx1"/>
                  </w14:solidFill>
                </w14:textFill>
              </w:rPr>
              <w:t xml:space="preserve"> </w:t>
            </w:r>
          </w:p>
        </w:tc>
      </w:tr>
      <w:tr w14:paraId="2ADA176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42B622AB">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b/>
                <w:bCs/>
                <w:color w:val="000000"/>
                <w:kern w:val="0"/>
                <w:szCs w:val="21"/>
                <w:lang w:bidi="ar"/>
              </w:rPr>
              <w:t>PLR</w:t>
            </w:r>
          </w:p>
        </w:tc>
        <w:tc>
          <w:tcPr>
            <w:tcW w:w="2040" w:type="dxa"/>
            <w:shd w:val="clear" w:color="auto" w:fill="auto"/>
            <w:noWrap/>
            <w:vAlign w:val="center"/>
          </w:tcPr>
          <w:p w14:paraId="4B99F24F">
            <w:pPr>
              <w:widowControl/>
              <w:jc w:val="center"/>
              <w:textAlignment w:val="center"/>
              <w:rPr>
                <w:rFonts w:ascii="Times New Roman" w:hAnsi="Times New Roman" w:eastAsia="宋体" w:cs="Times New Roman"/>
                <w:color w:val="000000"/>
                <w:kern w:val="0"/>
                <w:szCs w:val="21"/>
                <w:lang w:bidi="ar"/>
              </w:rPr>
            </w:pPr>
          </w:p>
        </w:tc>
        <w:tc>
          <w:tcPr>
            <w:tcW w:w="2040" w:type="dxa"/>
            <w:shd w:val="clear" w:color="auto" w:fill="auto"/>
            <w:noWrap/>
            <w:vAlign w:val="center"/>
          </w:tcPr>
          <w:p w14:paraId="2B8E4CFE">
            <w:pPr>
              <w:widowControl/>
              <w:jc w:val="center"/>
              <w:textAlignment w:val="center"/>
              <w:rPr>
                <w:rFonts w:ascii="Times New Roman" w:hAnsi="Times New Roman" w:eastAsia="宋体" w:cs="Times New Roman"/>
                <w:color w:val="000000"/>
                <w:kern w:val="0"/>
                <w:szCs w:val="21"/>
                <w:lang w:bidi="ar"/>
              </w:rPr>
            </w:pPr>
          </w:p>
        </w:tc>
        <w:tc>
          <w:tcPr>
            <w:tcW w:w="2040" w:type="dxa"/>
            <w:shd w:val="clear" w:color="auto" w:fill="auto"/>
            <w:noWrap/>
            <w:vAlign w:val="center"/>
          </w:tcPr>
          <w:p w14:paraId="60910B02">
            <w:pPr>
              <w:widowControl/>
              <w:jc w:val="center"/>
              <w:textAlignment w:val="center"/>
              <w:rPr>
                <w:rFonts w:ascii="Times New Roman" w:hAnsi="Times New Roman" w:eastAsia="宋体" w:cs="Times New Roman"/>
                <w:color w:val="000000"/>
                <w:kern w:val="0"/>
                <w:szCs w:val="21"/>
                <w:lang w:bidi="ar"/>
              </w:rPr>
            </w:pPr>
          </w:p>
        </w:tc>
        <w:tc>
          <w:tcPr>
            <w:tcW w:w="920" w:type="dxa"/>
            <w:shd w:val="clear" w:color="auto" w:fill="auto"/>
            <w:noWrap/>
            <w:vAlign w:val="center"/>
          </w:tcPr>
          <w:p w14:paraId="50DC76EE">
            <w:pPr>
              <w:widowControl/>
              <w:jc w:val="left"/>
              <w:textAlignment w:val="center"/>
              <w:rPr>
                <w:rFonts w:ascii="Times New Roman" w:hAnsi="Times New Roman" w:eastAsia="宋体" w:cs="Times New Roman"/>
                <w:color w:val="000000"/>
                <w:kern w:val="0"/>
                <w:szCs w:val="21"/>
                <w:lang w:bidi="ar"/>
              </w:rPr>
            </w:pPr>
          </w:p>
        </w:tc>
        <w:tc>
          <w:tcPr>
            <w:tcW w:w="773" w:type="dxa"/>
            <w:shd w:val="clear" w:color="auto" w:fill="auto"/>
            <w:noWrap/>
            <w:vAlign w:val="center"/>
          </w:tcPr>
          <w:p w14:paraId="70656D47">
            <w:pPr>
              <w:widowControl/>
              <w:jc w:val="left"/>
              <w:textAlignment w:val="center"/>
              <w:rPr>
                <w:rFonts w:ascii="Times New Roman" w:hAnsi="Times New Roman" w:eastAsia="宋体" w:cs="Times New Roman"/>
                <w:color w:val="000000"/>
                <w:kern w:val="0"/>
                <w:szCs w:val="21"/>
                <w:lang w:bidi="ar"/>
              </w:rPr>
            </w:pPr>
          </w:p>
        </w:tc>
        <w:tc>
          <w:tcPr>
            <w:tcW w:w="894" w:type="dxa"/>
            <w:shd w:val="clear" w:color="auto" w:fill="auto"/>
            <w:noWrap/>
            <w:vAlign w:val="center"/>
          </w:tcPr>
          <w:p w14:paraId="044F6AD4">
            <w:pPr>
              <w:widowControl/>
              <w:jc w:val="left"/>
              <w:textAlignment w:val="center"/>
              <w:rPr>
                <w:rFonts w:ascii="Times New Roman" w:hAnsi="Times New Roman" w:eastAsia="宋体" w:cs="Times New Roman"/>
                <w:color w:val="000000"/>
                <w:kern w:val="0"/>
                <w:szCs w:val="21"/>
                <w:lang w:bidi="ar"/>
              </w:rPr>
            </w:pPr>
          </w:p>
        </w:tc>
        <w:tc>
          <w:tcPr>
            <w:tcW w:w="1000" w:type="dxa"/>
            <w:shd w:val="clear" w:color="auto" w:fill="auto"/>
            <w:noWrap/>
            <w:vAlign w:val="center"/>
          </w:tcPr>
          <w:p w14:paraId="7A41AF19">
            <w:pPr>
              <w:widowControl/>
              <w:jc w:val="left"/>
              <w:textAlignment w:val="center"/>
              <w:rPr>
                <w:rFonts w:ascii="Times New Roman" w:hAnsi="Times New Roman" w:eastAsia="宋体" w:cs="Times New Roman"/>
                <w:color w:val="000000"/>
                <w:kern w:val="0"/>
                <w:szCs w:val="21"/>
                <w:lang w:bidi="ar"/>
              </w:rPr>
            </w:pPr>
          </w:p>
        </w:tc>
      </w:tr>
      <w:tr w14:paraId="6573CA1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0D6F853E">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Normal level group</w:t>
            </w:r>
          </w:p>
        </w:tc>
        <w:tc>
          <w:tcPr>
            <w:tcW w:w="2040" w:type="dxa"/>
            <w:shd w:val="clear" w:color="auto" w:fill="auto"/>
            <w:noWrap/>
            <w:vAlign w:val="center"/>
          </w:tcPr>
          <w:p w14:paraId="54C4BF65">
            <w:pPr>
              <w:widowControl/>
              <w:jc w:val="center"/>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117.8 ±</w:t>
            </w:r>
            <w:r>
              <w:rPr>
                <w:rFonts w:hint="eastAsia" w:ascii="Times New Roman" w:hAnsi="Times New Roman" w:eastAsia="宋体" w:cs="Times New Roman"/>
                <w:color w:val="000000"/>
                <w:kern w:val="0"/>
                <w:szCs w:val="21"/>
                <w:lang w:bidi="ar"/>
              </w:rPr>
              <w:t xml:space="preserve"> 27.7</w:t>
            </w:r>
          </w:p>
        </w:tc>
        <w:tc>
          <w:tcPr>
            <w:tcW w:w="2040" w:type="dxa"/>
            <w:shd w:val="clear" w:color="auto" w:fill="auto"/>
            <w:noWrap/>
            <w:vAlign w:val="center"/>
          </w:tcPr>
          <w:p w14:paraId="239E3771">
            <w:pPr>
              <w:widowControl/>
              <w:jc w:val="center"/>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118.</w:t>
            </w:r>
            <w:r>
              <w:rPr>
                <w:rFonts w:hint="eastAsia" w:ascii="Times New Roman" w:hAnsi="Times New Roman" w:eastAsia="宋体" w:cs="Times New Roman"/>
                <w:color w:val="000000"/>
                <w:kern w:val="0"/>
                <w:szCs w:val="21"/>
                <w:lang w:bidi="ar"/>
              </w:rPr>
              <w:t>8</w:t>
            </w:r>
            <w:r>
              <w:rPr>
                <w:rFonts w:ascii="Times New Roman" w:hAnsi="Times New Roman" w:eastAsia="宋体" w:cs="Times New Roman"/>
                <w:color w:val="000000"/>
                <w:kern w:val="0"/>
                <w:szCs w:val="21"/>
                <w:lang w:bidi="ar"/>
              </w:rPr>
              <w:t xml:space="preserve"> ±</w:t>
            </w:r>
            <w:r>
              <w:rPr>
                <w:rFonts w:hint="eastAsia" w:ascii="Times New Roman" w:hAnsi="Times New Roman" w:eastAsia="宋体" w:cs="Times New Roman"/>
                <w:color w:val="000000"/>
                <w:kern w:val="0"/>
                <w:szCs w:val="21"/>
                <w:lang w:bidi="ar"/>
              </w:rPr>
              <w:t xml:space="preserve"> 29.7</w:t>
            </w:r>
          </w:p>
        </w:tc>
        <w:tc>
          <w:tcPr>
            <w:tcW w:w="2040" w:type="dxa"/>
            <w:shd w:val="clear" w:color="auto" w:fill="auto"/>
            <w:noWrap/>
            <w:vAlign w:val="center"/>
          </w:tcPr>
          <w:p w14:paraId="4D3EA636">
            <w:pPr>
              <w:widowControl/>
              <w:jc w:val="center"/>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106.7 ±</w:t>
            </w:r>
            <w:r>
              <w:rPr>
                <w:rFonts w:hint="eastAsia" w:ascii="Times New Roman" w:hAnsi="Times New Roman" w:eastAsia="宋体" w:cs="Times New Roman"/>
                <w:color w:val="000000"/>
                <w:kern w:val="0"/>
                <w:szCs w:val="21"/>
                <w:lang w:bidi="ar"/>
              </w:rPr>
              <w:t xml:space="preserve"> 28.8</w:t>
            </w:r>
          </w:p>
        </w:tc>
        <w:tc>
          <w:tcPr>
            <w:tcW w:w="920" w:type="dxa"/>
            <w:shd w:val="clear" w:color="auto" w:fill="auto"/>
            <w:noWrap/>
            <w:vAlign w:val="center"/>
          </w:tcPr>
          <w:p w14:paraId="01D1CE37">
            <w:pPr>
              <w:widowControl/>
              <w:jc w:val="left"/>
              <w:textAlignment w:val="center"/>
              <w:rPr>
                <w:rFonts w:ascii="Times New Roman" w:hAnsi="Times New Roman" w:eastAsia="宋体" w:cs="Times New Roman"/>
                <w:color w:val="000000"/>
                <w:kern w:val="0"/>
                <w:szCs w:val="21"/>
                <w:lang w:bidi="ar"/>
              </w:rPr>
            </w:pPr>
            <w:r>
              <w:rPr>
                <w:rFonts w:hint="eastAsia" w:ascii="Times New Roman" w:hAnsi="Times New Roman" w:eastAsia="宋体" w:cs="Times New Roman"/>
                <w:color w:val="000000"/>
                <w:kern w:val="0"/>
                <w:szCs w:val="21"/>
                <w:lang w:bidi="ar"/>
              </w:rPr>
              <w:t xml:space="preserve">&lt; </w:t>
            </w:r>
            <w:r>
              <w:rPr>
                <w:rFonts w:ascii="Times New Roman" w:hAnsi="Times New Roman" w:eastAsia="宋体" w:cs="Times New Roman"/>
                <w:color w:val="000000"/>
                <w:kern w:val="0"/>
                <w:szCs w:val="21"/>
                <w:lang w:bidi="ar"/>
              </w:rPr>
              <w:t>0.00</w:t>
            </w:r>
            <w:r>
              <w:rPr>
                <w:rFonts w:hint="eastAsia" w:ascii="Times New Roman" w:hAnsi="Times New Roman" w:eastAsia="宋体" w:cs="Times New Roman"/>
                <w:color w:val="000000"/>
                <w:kern w:val="0"/>
                <w:szCs w:val="21"/>
                <w:lang w:bidi="ar"/>
              </w:rPr>
              <w:t>1</w:t>
            </w:r>
          </w:p>
        </w:tc>
        <w:tc>
          <w:tcPr>
            <w:tcW w:w="773" w:type="dxa"/>
            <w:shd w:val="clear" w:color="auto" w:fill="auto"/>
            <w:noWrap/>
            <w:vAlign w:val="center"/>
          </w:tcPr>
          <w:p w14:paraId="73C4A61E">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0.9</w:t>
            </w:r>
            <w:r>
              <w:rPr>
                <w:rFonts w:hint="eastAsia" w:ascii="Times New Roman" w:hAnsi="Times New Roman" w:eastAsia="宋体" w:cs="Times New Roman"/>
                <w:color w:val="000000"/>
                <w:kern w:val="0"/>
                <w:szCs w:val="21"/>
                <w:lang w:bidi="ar"/>
              </w:rPr>
              <w:t>9</w:t>
            </w:r>
            <w:r>
              <w:rPr>
                <w:rFonts w:ascii="Times New Roman" w:hAnsi="Times New Roman" w:eastAsia="宋体" w:cs="Times New Roman"/>
                <w:color w:val="000000"/>
                <w:kern w:val="0"/>
                <w:szCs w:val="21"/>
                <w:lang w:bidi="ar"/>
              </w:rPr>
              <w:t xml:space="preserve"> </w:t>
            </w:r>
          </w:p>
        </w:tc>
        <w:tc>
          <w:tcPr>
            <w:tcW w:w="894" w:type="dxa"/>
            <w:shd w:val="clear" w:color="auto" w:fill="auto"/>
            <w:noWrap/>
            <w:vAlign w:val="center"/>
          </w:tcPr>
          <w:p w14:paraId="0EDA2DB9">
            <w:pPr>
              <w:widowControl/>
              <w:jc w:val="left"/>
              <w:textAlignment w:val="center"/>
              <w:rPr>
                <w:rFonts w:ascii="Times New Roman" w:hAnsi="Times New Roman" w:eastAsia="宋体" w:cs="Times New Roman"/>
                <w:color w:val="000000"/>
                <w:kern w:val="0"/>
                <w:szCs w:val="21"/>
                <w:lang w:bidi="ar"/>
              </w:rPr>
            </w:pPr>
            <w:r>
              <w:rPr>
                <w:rFonts w:hint="eastAsia" w:ascii="Times New Roman" w:hAnsi="Times New Roman" w:eastAsia="宋体" w:cs="Times New Roman"/>
                <w:color w:val="000000"/>
                <w:kern w:val="0"/>
                <w:szCs w:val="21"/>
                <w:lang w:bidi="ar"/>
              </w:rPr>
              <w:t xml:space="preserve">&lt; </w:t>
            </w:r>
            <w:r>
              <w:rPr>
                <w:rFonts w:ascii="Times New Roman" w:hAnsi="Times New Roman" w:eastAsia="宋体" w:cs="Times New Roman"/>
                <w:color w:val="000000"/>
                <w:kern w:val="0"/>
                <w:szCs w:val="21"/>
                <w:lang w:bidi="ar"/>
              </w:rPr>
              <w:t>0.00</w:t>
            </w:r>
            <w:r>
              <w:rPr>
                <w:rFonts w:hint="eastAsia" w:ascii="Times New Roman" w:hAnsi="Times New Roman" w:eastAsia="宋体" w:cs="Times New Roman"/>
                <w:color w:val="000000"/>
                <w:kern w:val="0"/>
                <w:szCs w:val="21"/>
                <w:lang w:bidi="ar"/>
              </w:rPr>
              <w:t>1</w:t>
            </w:r>
            <w:r>
              <w:rPr>
                <w:rFonts w:ascii="Times New Roman" w:hAnsi="Times New Roman" w:eastAsia="宋体" w:cs="Times New Roman"/>
                <w:color w:val="000000"/>
                <w:kern w:val="0"/>
                <w:szCs w:val="21"/>
                <w:lang w:bidi="ar"/>
              </w:rPr>
              <w:t xml:space="preserve"> </w:t>
            </w:r>
          </w:p>
        </w:tc>
        <w:tc>
          <w:tcPr>
            <w:tcW w:w="1000" w:type="dxa"/>
            <w:shd w:val="clear" w:color="auto" w:fill="auto"/>
            <w:noWrap/>
            <w:vAlign w:val="center"/>
          </w:tcPr>
          <w:p w14:paraId="4400E93C">
            <w:pPr>
              <w:widowControl/>
              <w:jc w:val="left"/>
              <w:textAlignment w:val="center"/>
              <w:rPr>
                <w:rFonts w:ascii="Times New Roman" w:hAnsi="Times New Roman" w:eastAsia="宋体" w:cs="Times New Roman"/>
                <w:color w:val="000000"/>
                <w:kern w:val="0"/>
                <w:szCs w:val="21"/>
                <w:lang w:bidi="ar"/>
              </w:rPr>
            </w:pPr>
            <w:r>
              <w:rPr>
                <w:rFonts w:hint="eastAsia" w:ascii="Times New Roman" w:hAnsi="Times New Roman" w:eastAsia="宋体" w:cs="Times New Roman"/>
                <w:color w:val="000000"/>
                <w:kern w:val="0"/>
                <w:szCs w:val="21"/>
                <w:lang w:bidi="ar"/>
              </w:rPr>
              <w:t xml:space="preserve">&lt; </w:t>
            </w:r>
            <w:r>
              <w:rPr>
                <w:rFonts w:ascii="Times New Roman" w:hAnsi="Times New Roman" w:eastAsia="宋体" w:cs="Times New Roman"/>
                <w:color w:val="000000"/>
                <w:kern w:val="0"/>
                <w:szCs w:val="21"/>
                <w:lang w:bidi="ar"/>
              </w:rPr>
              <w:t>0.00</w:t>
            </w:r>
            <w:r>
              <w:rPr>
                <w:rFonts w:hint="eastAsia" w:ascii="Times New Roman" w:hAnsi="Times New Roman" w:eastAsia="宋体" w:cs="Times New Roman"/>
                <w:color w:val="000000"/>
                <w:kern w:val="0"/>
                <w:szCs w:val="21"/>
                <w:lang w:bidi="ar"/>
              </w:rPr>
              <w:t>1</w:t>
            </w:r>
          </w:p>
        </w:tc>
      </w:tr>
      <w:tr w14:paraId="6607554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1973" w:type="dxa"/>
            <w:shd w:val="clear" w:color="auto" w:fill="auto"/>
            <w:noWrap/>
            <w:vAlign w:val="center"/>
          </w:tcPr>
          <w:p w14:paraId="7E98A139">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High level group</w:t>
            </w:r>
          </w:p>
        </w:tc>
        <w:tc>
          <w:tcPr>
            <w:tcW w:w="2040" w:type="dxa"/>
            <w:shd w:val="clear" w:color="auto" w:fill="auto"/>
            <w:noWrap/>
            <w:vAlign w:val="center"/>
          </w:tcPr>
          <w:p w14:paraId="61732064">
            <w:pPr>
              <w:widowControl/>
              <w:jc w:val="center"/>
              <w:textAlignment w:val="center"/>
              <w:rPr>
                <w:rFonts w:ascii="Times New Roman" w:hAnsi="Times New Roman" w:eastAsia="宋体" w:cs="Times New Roman"/>
                <w:color w:val="000000"/>
                <w:kern w:val="0"/>
                <w:szCs w:val="21"/>
                <w:lang w:bidi="ar"/>
              </w:rPr>
            </w:pPr>
            <w:r>
              <w:rPr>
                <w:rFonts w:hint="eastAsia" w:ascii="Times New Roman" w:hAnsi="Times New Roman" w:eastAsia="宋体" w:cs="Times New Roman"/>
                <w:color w:val="000000"/>
                <w:kern w:val="0"/>
                <w:szCs w:val="21"/>
                <w:lang w:bidi="ar"/>
              </w:rPr>
              <w:t>217.2 (187.9, 306.7)</w:t>
            </w:r>
          </w:p>
        </w:tc>
        <w:tc>
          <w:tcPr>
            <w:tcW w:w="2040" w:type="dxa"/>
            <w:shd w:val="clear" w:color="auto" w:fill="auto"/>
            <w:noWrap/>
            <w:vAlign w:val="center"/>
          </w:tcPr>
          <w:p w14:paraId="62D834FD">
            <w:pPr>
              <w:widowControl/>
              <w:jc w:val="center"/>
              <w:textAlignment w:val="center"/>
              <w:rPr>
                <w:rFonts w:ascii="Times New Roman" w:hAnsi="Times New Roman" w:eastAsia="宋体" w:cs="Times New Roman"/>
                <w:color w:val="000000"/>
                <w:kern w:val="0"/>
                <w:szCs w:val="21"/>
                <w:lang w:bidi="ar"/>
              </w:rPr>
            </w:pPr>
            <w:r>
              <w:rPr>
                <w:rFonts w:hint="eastAsia" w:ascii="Times New Roman" w:hAnsi="Times New Roman" w:eastAsia="宋体" w:cs="Times New Roman"/>
                <w:color w:val="000000"/>
                <w:kern w:val="0"/>
                <w:szCs w:val="21"/>
                <w:lang w:bidi="ar"/>
              </w:rPr>
              <w:t>206.7 (191.8, 231.4)</w:t>
            </w:r>
          </w:p>
        </w:tc>
        <w:tc>
          <w:tcPr>
            <w:tcW w:w="2040" w:type="dxa"/>
            <w:shd w:val="clear" w:color="auto" w:fill="auto"/>
            <w:noWrap/>
            <w:vAlign w:val="center"/>
          </w:tcPr>
          <w:p w14:paraId="329A5476">
            <w:pPr>
              <w:widowControl/>
              <w:jc w:val="center"/>
              <w:textAlignment w:val="center"/>
              <w:rPr>
                <w:rFonts w:ascii="Times New Roman" w:hAnsi="Times New Roman" w:eastAsia="宋体" w:cs="Times New Roman"/>
                <w:color w:val="000000"/>
                <w:kern w:val="0"/>
                <w:szCs w:val="21"/>
                <w:lang w:bidi="ar"/>
              </w:rPr>
            </w:pPr>
            <w:r>
              <w:rPr>
                <w:rFonts w:hint="eastAsia" w:ascii="Times New Roman" w:hAnsi="Times New Roman" w:eastAsia="宋体" w:cs="Times New Roman"/>
                <w:color w:val="000000"/>
                <w:kern w:val="0"/>
                <w:szCs w:val="21"/>
                <w:lang w:bidi="ar"/>
              </w:rPr>
              <w:t>195.1 (186.4, 226.4)</w:t>
            </w:r>
          </w:p>
        </w:tc>
        <w:tc>
          <w:tcPr>
            <w:tcW w:w="920" w:type="dxa"/>
            <w:shd w:val="clear" w:color="auto" w:fill="auto"/>
            <w:noWrap/>
            <w:vAlign w:val="center"/>
          </w:tcPr>
          <w:p w14:paraId="6B430B07">
            <w:pPr>
              <w:widowControl/>
              <w:jc w:val="left"/>
              <w:textAlignment w:val="center"/>
              <w:rPr>
                <w:rFonts w:ascii="Times New Roman" w:hAnsi="Times New Roman" w:eastAsia="宋体" w:cs="Times New Roman"/>
                <w:color w:val="000000"/>
                <w:kern w:val="0"/>
                <w:szCs w:val="21"/>
                <w:lang w:bidi="ar"/>
              </w:rPr>
            </w:pPr>
            <w:r>
              <w:rPr>
                <w:rFonts w:hint="eastAsia" w:ascii="Times New Roman" w:hAnsi="Times New Roman" w:eastAsia="宋体" w:cs="Times New Roman"/>
                <w:color w:val="000000"/>
                <w:kern w:val="0"/>
                <w:szCs w:val="21"/>
                <w:lang w:bidi="ar"/>
              </w:rPr>
              <w:t>0.18</w:t>
            </w:r>
          </w:p>
        </w:tc>
        <w:tc>
          <w:tcPr>
            <w:tcW w:w="773" w:type="dxa"/>
            <w:shd w:val="clear" w:color="auto" w:fill="auto"/>
            <w:noWrap/>
            <w:vAlign w:val="center"/>
          </w:tcPr>
          <w:p w14:paraId="1C58DA5B">
            <w:pPr>
              <w:widowControl/>
              <w:jc w:val="left"/>
              <w:textAlignment w:val="center"/>
              <w:rPr>
                <w:rFonts w:ascii="Times New Roman" w:hAnsi="Times New Roman" w:eastAsia="宋体" w:cs="Times New Roman"/>
                <w:color w:val="000000"/>
                <w:kern w:val="0"/>
                <w:szCs w:val="21"/>
                <w:lang w:bidi="ar"/>
              </w:rPr>
            </w:pPr>
            <w:r>
              <w:rPr>
                <w:rFonts w:hint="eastAsia" w:ascii="Times New Roman" w:hAnsi="Times New Roman" w:eastAsia="宋体" w:cs="Times New Roman"/>
                <w:color w:val="000000"/>
                <w:kern w:val="0"/>
                <w:szCs w:val="21"/>
                <w:lang w:bidi="ar"/>
              </w:rPr>
              <w:t>-</w:t>
            </w:r>
            <w:r>
              <w:rPr>
                <w:rFonts w:ascii="Times New Roman" w:hAnsi="Times New Roman" w:eastAsia="宋体" w:cs="Times New Roman"/>
                <w:color w:val="000000"/>
                <w:kern w:val="0"/>
                <w:szCs w:val="21"/>
                <w:lang w:bidi="ar"/>
              </w:rPr>
              <w:t xml:space="preserve"> </w:t>
            </w:r>
          </w:p>
        </w:tc>
        <w:tc>
          <w:tcPr>
            <w:tcW w:w="894" w:type="dxa"/>
            <w:shd w:val="clear" w:color="auto" w:fill="auto"/>
            <w:noWrap/>
            <w:vAlign w:val="center"/>
          </w:tcPr>
          <w:p w14:paraId="059F950F">
            <w:pPr>
              <w:widowControl/>
              <w:jc w:val="left"/>
              <w:textAlignment w:val="center"/>
              <w:rPr>
                <w:rFonts w:ascii="Times New Roman" w:hAnsi="Times New Roman" w:eastAsia="宋体" w:cs="Times New Roman"/>
                <w:color w:val="000000"/>
                <w:kern w:val="0"/>
                <w:szCs w:val="21"/>
                <w:lang w:bidi="ar"/>
              </w:rPr>
            </w:pPr>
            <w:r>
              <w:rPr>
                <w:rFonts w:hint="eastAsia" w:ascii="Times New Roman" w:hAnsi="Times New Roman" w:eastAsia="宋体" w:cs="Times New Roman"/>
                <w:color w:val="000000"/>
                <w:kern w:val="0"/>
                <w:szCs w:val="21"/>
                <w:lang w:bidi="ar"/>
              </w:rPr>
              <w:t>-</w:t>
            </w:r>
            <w:r>
              <w:rPr>
                <w:rFonts w:ascii="Times New Roman" w:hAnsi="Times New Roman" w:eastAsia="宋体" w:cs="Times New Roman"/>
                <w:color w:val="000000"/>
                <w:kern w:val="0"/>
                <w:szCs w:val="21"/>
                <w:lang w:bidi="ar"/>
              </w:rPr>
              <w:t xml:space="preserve"> </w:t>
            </w:r>
          </w:p>
        </w:tc>
        <w:tc>
          <w:tcPr>
            <w:tcW w:w="1000" w:type="dxa"/>
            <w:shd w:val="clear" w:color="auto" w:fill="auto"/>
            <w:noWrap/>
            <w:vAlign w:val="center"/>
          </w:tcPr>
          <w:p w14:paraId="097BAF0B">
            <w:pPr>
              <w:widowControl/>
              <w:jc w:val="left"/>
              <w:textAlignment w:val="center"/>
              <w:rPr>
                <w:rFonts w:ascii="Times New Roman" w:hAnsi="Times New Roman" w:eastAsia="宋体" w:cs="Times New Roman"/>
                <w:color w:val="000000"/>
                <w:kern w:val="0"/>
                <w:szCs w:val="21"/>
                <w:lang w:bidi="ar"/>
              </w:rPr>
            </w:pPr>
            <w:r>
              <w:rPr>
                <w:rFonts w:hint="eastAsia" w:ascii="Times New Roman" w:hAnsi="Times New Roman" w:eastAsia="宋体" w:cs="Times New Roman"/>
                <w:color w:val="000000"/>
                <w:kern w:val="0"/>
                <w:szCs w:val="21"/>
                <w:lang w:bidi="ar"/>
              </w:rPr>
              <w:t>-</w:t>
            </w:r>
            <w:r>
              <w:rPr>
                <w:rFonts w:ascii="Times New Roman" w:hAnsi="Times New Roman" w:eastAsia="宋体" w:cs="Times New Roman"/>
                <w:color w:val="000000"/>
                <w:kern w:val="0"/>
                <w:szCs w:val="21"/>
                <w:lang w:bidi="ar"/>
              </w:rPr>
              <w:t xml:space="preserve"> </w:t>
            </w:r>
          </w:p>
        </w:tc>
      </w:tr>
    </w:tbl>
    <w:p w14:paraId="22905D01">
      <w:pPr>
        <w:spacing w:line="480" w:lineRule="auto"/>
        <w:rPr>
          <w:rFonts w:ascii="Times New Roman" w:hAnsi="Times New Roman" w:eastAsia="宋体" w:cs="Times New Roman"/>
          <w:b/>
          <w:bCs/>
          <w:color w:val="000000"/>
          <w:kern w:val="0"/>
          <w:sz w:val="22"/>
          <w:szCs w:val="22"/>
          <w:lang w:bidi="ar"/>
        </w:rPr>
        <w:sectPr>
          <w:pgSz w:w="11906" w:h="16838"/>
          <w:pgMar w:top="1440" w:right="283" w:bottom="283" w:left="283" w:header="851" w:footer="992" w:gutter="0"/>
          <w:cols w:space="425" w:num="1"/>
          <w:docGrid w:type="lines" w:linePitch="312" w:charSpace="0"/>
        </w:sectPr>
      </w:pPr>
      <w:r>
        <w:rPr>
          <w:rFonts w:ascii="Times New Roman" w:hAnsi="Times New Roman" w:eastAsia="宋体" w:cs="Times New Roman"/>
          <w:b/>
          <w:bCs/>
          <w:color w:val="000000"/>
          <w:kern w:val="0"/>
          <w:sz w:val="24"/>
          <w:lang w:bidi="ar"/>
        </w:rPr>
        <w:t>Abbreviation:</w:t>
      </w:r>
      <w:r>
        <w:rPr>
          <w:rFonts w:ascii="Times New Roman" w:hAnsi="Times New Roman" w:eastAsia="宋体" w:cs="Times New Roman"/>
          <w:color w:val="000000"/>
          <w:kern w:val="0"/>
          <w:sz w:val="24"/>
          <w:lang w:bidi="ar"/>
        </w:rPr>
        <w:t xml:space="preserve"> L</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Lean/normal weight group; O</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Overweight or obesity group; SD</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S</w:t>
      </w:r>
      <w:r>
        <w:rPr>
          <w:rFonts w:ascii="Times New Roman" w:hAnsi="Times New Roman" w:eastAsia="宋体" w:cs="Times New Roman"/>
          <w:color w:val="000000"/>
          <w:kern w:val="0"/>
          <w:sz w:val="24"/>
          <w:lang w:bidi="ar"/>
        </w:rPr>
        <w:t>tandard deviation; Hs-CRP</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H</w:t>
      </w:r>
      <w:r>
        <w:rPr>
          <w:rFonts w:ascii="Times New Roman" w:hAnsi="Times New Roman" w:eastAsia="宋体" w:cs="Times New Roman"/>
          <w:color w:val="000000"/>
          <w:kern w:val="0"/>
          <w:sz w:val="24"/>
          <w:lang w:bidi="ar"/>
        </w:rPr>
        <w:t>igh sensitivity C-reactive protein; MHR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T</w:t>
      </w:r>
      <w:r>
        <w:rPr>
          <w:rFonts w:ascii="Times New Roman" w:hAnsi="Times New Roman" w:eastAsia="宋体" w:cs="Times New Roman"/>
          <w:color w:val="000000"/>
          <w:kern w:val="0"/>
          <w:sz w:val="24"/>
          <w:lang w:bidi="ar"/>
        </w:rPr>
        <w:t>he ratio of monocytes to high-density lipoprotein; NLR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N</w:t>
      </w:r>
      <w:r>
        <w:rPr>
          <w:rFonts w:ascii="Times New Roman" w:hAnsi="Times New Roman" w:eastAsia="宋体" w:cs="Times New Roman"/>
          <w:color w:val="000000"/>
          <w:kern w:val="0"/>
          <w:sz w:val="24"/>
          <w:lang w:bidi="ar"/>
        </w:rPr>
        <w:t>eutrophils to lymphocytes ratio; NHR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N</w:t>
      </w:r>
      <w:r>
        <w:rPr>
          <w:rFonts w:ascii="Times New Roman" w:hAnsi="Times New Roman" w:eastAsia="宋体" w:cs="Times New Roman"/>
          <w:color w:val="000000"/>
          <w:kern w:val="0"/>
          <w:sz w:val="24"/>
          <w:lang w:bidi="ar"/>
        </w:rPr>
        <w:t>eutrophils to high-density lipoprotein ratio; PLR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P</w:t>
      </w:r>
      <w:r>
        <w:rPr>
          <w:rFonts w:ascii="Times New Roman" w:hAnsi="Times New Roman" w:eastAsia="宋体" w:cs="Times New Roman"/>
          <w:color w:val="000000"/>
          <w:kern w:val="0"/>
          <w:sz w:val="24"/>
          <w:lang w:bidi="ar"/>
        </w:rPr>
        <w:t>latelets to lymphocytes ratio; LMR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L</w:t>
      </w:r>
      <w:r>
        <w:rPr>
          <w:rFonts w:ascii="Times New Roman" w:hAnsi="Times New Roman" w:eastAsia="宋体" w:cs="Times New Roman"/>
          <w:color w:val="000000"/>
          <w:kern w:val="0"/>
          <w:sz w:val="24"/>
          <w:lang w:bidi="ar"/>
        </w:rPr>
        <w:t>ymphocytes to monocytes ratio; T2DM</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T</w:t>
      </w:r>
      <w:r>
        <w:rPr>
          <w:rFonts w:ascii="Times New Roman" w:hAnsi="Times New Roman" w:eastAsia="宋体" w:cs="Times New Roman"/>
          <w:color w:val="000000"/>
          <w:kern w:val="0"/>
          <w:sz w:val="24"/>
          <w:lang w:bidi="ar"/>
        </w:rPr>
        <w:t>ype 2 diabetes mellitus.</w:t>
      </w:r>
    </w:p>
    <w:p w14:paraId="344FD4FC">
      <w:pPr>
        <w:autoSpaceDE w:val="0"/>
        <w:autoSpaceDN w:val="0"/>
        <w:adjustRightInd w:val="0"/>
        <w:spacing w:line="480" w:lineRule="auto"/>
        <w:rPr>
          <w:rFonts w:ascii="Times New Roman" w:hAnsi="Times New Roman" w:eastAsia="宋体" w:cs="Times New Roman"/>
          <w:color w:val="000000"/>
          <w:kern w:val="0"/>
          <w:sz w:val="22"/>
          <w:szCs w:val="22"/>
          <w:lang w:bidi="ar"/>
        </w:rPr>
      </w:pPr>
      <w:r>
        <w:rPr>
          <w:rFonts w:ascii="Times New Roman" w:hAnsi="Times New Roman" w:eastAsia="宋体" w:cs="Times New Roman"/>
          <w:b/>
          <w:bCs/>
          <w:color w:val="000000"/>
          <w:kern w:val="0"/>
          <w:sz w:val="22"/>
          <w:szCs w:val="22"/>
          <w:lang w:bidi="ar"/>
        </w:rPr>
        <w:t>Supplement</w:t>
      </w:r>
      <w:r>
        <w:rPr>
          <w:rFonts w:hint="eastAsia" w:ascii="Times New Roman" w:hAnsi="Times New Roman" w:eastAsia="宋体" w:cs="Times New Roman"/>
          <w:b/>
          <w:bCs/>
          <w:color w:val="000000"/>
          <w:kern w:val="0"/>
          <w:sz w:val="22"/>
          <w:szCs w:val="22"/>
          <w:lang w:bidi="ar"/>
        </w:rPr>
        <w:t>ary</w:t>
      </w:r>
      <w:r>
        <w:rPr>
          <w:rFonts w:ascii="Times New Roman" w:hAnsi="Times New Roman" w:eastAsia="宋体" w:cs="Times New Roman"/>
          <w:b/>
          <w:bCs/>
          <w:color w:val="000000"/>
          <w:kern w:val="0"/>
          <w:sz w:val="22"/>
          <w:szCs w:val="22"/>
          <w:lang w:bidi="ar"/>
        </w:rPr>
        <w:t xml:space="preserve"> Table </w:t>
      </w:r>
      <w:r>
        <w:rPr>
          <w:rFonts w:hint="eastAsia" w:ascii="Times New Roman" w:hAnsi="Times New Roman" w:eastAsia="宋体" w:cs="Times New Roman"/>
          <w:b/>
          <w:bCs/>
          <w:color w:val="000000"/>
          <w:kern w:val="0"/>
          <w:sz w:val="22"/>
          <w:szCs w:val="22"/>
          <w:lang w:val="en-US" w:eastAsia="zh-CN" w:bidi="ar"/>
        </w:rPr>
        <w:t>2</w:t>
      </w:r>
      <w:r>
        <w:rPr>
          <w:rFonts w:ascii="Times New Roman" w:hAnsi="Times New Roman" w:eastAsia="宋体" w:cs="Times New Roman"/>
          <w:b/>
          <w:bCs/>
          <w:color w:val="000000"/>
          <w:kern w:val="0"/>
          <w:sz w:val="22"/>
          <w:szCs w:val="22"/>
          <w:lang w:bidi="ar"/>
        </w:rPr>
        <w:t xml:space="preserve">. </w:t>
      </w:r>
      <w:r>
        <w:rPr>
          <w:rFonts w:ascii="Times New Roman" w:hAnsi="Times New Roman" w:eastAsia="宋体" w:cs="Times New Roman"/>
          <w:color w:val="000000"/>
          <w:kern w:val="0"/>
          <w:sz w:val="22"/>
          <w:szCs w:val="22"/>
          <w:lang w:bidi="ar"/>
        </w:rPr>
        <w:t>Baseline comparison of three subgroups in the liver biopsy pathology population.</w:t>
      </w:r>
    </w:p>
    <w:tbl>
      <w:tblPr>
        <w:tblStyle w:val="6"/>
        <w:tblW w:w="11551" w:type="dxa"/>
        <w:tblInd w:w="96"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09"/>
        <w:gridCol w:w="2120"/>
        <w:gridCol w:w="1853"/>
        <w:gridCol w:w="1804"/>
        <w:gridCol w:w="915"/>
        <w:gridCol w:w="945"/>
        <w:gridCol w:w="960"/>
        <w:gridCol w:w="945"/>
      </w:tblGrid>
      <w:tr w14:paraId="1E2C0A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8" w:hRule="atLeast"/>
        </w:trPr>
        <w:tc>
          <w:tcPr>
            <w:tcW w:w="2009" w:type="dxa"/>
            <w:vMerge w:val="restart"/>
            <w:shd w:val="clear" w:color="auto" w:fill="auto"/>
            <w:noWrap/>
            <w:vAlign w:val="center"/>
          </w:tcPr>
          <w:p w14:paraId="6ED11FE0">
            <w:pPr>
              <w:widowControl/>
              <w:jc w:val="left"/>
              <w:textAlignment w:val="center"/>
              <w:rPr>
                <w:rFonts w:ascii="Times New Roman" w:hAnsi="Times New Roman" w:eastAsia="宋体" w:cs="Times New Roman"/>
                <w:b/>
                <w:bCs/>
                <w:color w:val="000000"/>
                <w:sz w:val="22"/>
                <w:szCs w:val="22"/>
              </w:rPr>
            </w:pPr>
            <w:r>
              <w:rPr>
                <w:rFonts w:ascii="Times New Roman" w:hAnsi="Times New Roman" w:eastAsia="宋体" w:cs="Times New Roman"/>
                <w:b/>
                <w:bCs/>
                <w:color w:val="000000"/>
                <w:kern w:val="0"/>
                <w:sz w:val="22"/>
                <w:szCs w:val="22"/>
                <w:lang w:bidi="ar"/>
              </w:rPr>
              <w:t>Variables</w:t>
            </w:r>
          </w:p>
        </w:tc>
        <w:tc>
          <w:tcPr>
            <w:tcW w:w="2120" w:type="dxa"/>
            <w:vMerge w:val="restart"/>
            <w:shd w:val="clear" w:color="auto" w:fill="auto"/>
            <w:noWrap/>
            <w:vAlign w:val="center"/>
          </w:tcPr>
          <w:p w14:paraId="629EF95D">
            <w:pPr>
              <w:jc w:val="left"/>
              <w:rPr>
                <w:rFonts w:ascii="Times New Roman" w:hAnsi="Times New Roman" w:eastAsia="宋体" w:cs="Times New Roman"/>
                <w:b/>
                <w:bCs/>
                <w:color w:val="000000"/>
                <w:kern w:val="0"/>
                <w:sz w:val="22"/>
                <w:szCs w:val="22"/>
                <w:lang w:bidi="ar"/>
              </w:rPr>
            </w:pPr>
            <w:r>
              <w:rPr>
                <w:rFonts w:ascii="Times New Roman" w:hAnsi="Times New Roman" w:eastAsia="宋体" w:cs="Times New Roman"/>
                <w:b/>
                <w:bCs/>
                <w:color w:val="000000"/>
                <w:kern w:val="0"/>
                <w:sz w:val="22"/>
                <w:szCs w:val="22"/>
                <w:lang w:bidi="ar"/>
              </w:rPr>
              <w:t>Lean/normal weight group</w:t>
            </w:r>
          </w:p>
          <w:p w14:paraId="297C5B41">
            <w:pPr>
              <w:jc w:val="left"/>
              <w:rPr>
                <w:rFonts w:ascii="Times New Roman" w:hAnsi="Times New Roman" w:eastAsia="宋体" w:cs="Times New Roman"/>
                <w:b/>
                <w:bCs/>
                <w:color w:val="000000"/>
                <w:kern w:val="0"/>
                <w:sz w:val="22"/>
                <w:szCs w:val="22"/>
                <w:lang w:bidi="ar"/>
              </w:rPr>
            </w:pPr>
          </w:p>
          <w:p w14:paraId="6C7CA749">
            <w:pPr>
              <w:widowControl/>
              <w:jc w:val="left"/>
              <w:textAlignment w:val="center"/>
              <w:rPr>
                <w:rFonts w:ascii="Times New Roman" w:hAnsi="Times New Roman" w:eastAsia="宋体" w:cs="Times New Roman"/>
                <w:b/>
                <w:bCs/>
                <w:color w:val="000000"/>
                <w:sz w:val="22"/>
                <w:szCs w:val="22"/>
              </w:rPr>
            </w:pPr>
            <w:r>
              <w:rPr>
                <w:rFonts w:ascii="Times New Roman" w:hAnsi="Times New Roman" w:eastAsia="宋体" w:cs="Times New Roman"/>
                <w:b/>
                <w:bCs/>
                <w:color w:val="000000"/>
                <w:kern w:val="0"/>
                <w:sz w:val="22"/>
                <w:szCs w:val="22"/>
                <w:lang w:bidi="ar"/>
              </w:rPr>
              <w:t>N</w:t>
            </w:r>
            <w:r>
              <w:rPr>
                <w:rFonts w:hint="eastAsia" w:ascii="Times New Roman" w:hAnsi="Times New Roman" w:eastAsia="宋体" w:cs="Times New Roman"/>
                <w:b/>
                <w:bCs/>
                <w:color w:val="000000"/>
                <w:kern w:val="0"/>
                <w:sz w:val="22"/>
                <w:szCs w:val="22"/>
                <w:lang w:bidi="ar"/>
              </w:rPr>
              <w:t xml:space="preserve"> </w:t>
            </w:r>
            <w:r>
              <w:rPr>
                <w:rFonts w:ascii="Times New Roman" w:hAnsi="Times New Roman" w:eastAsia="宋体" w:cs="Times New Roman"/>
                <w:b/>
                <w:bCs/>
                <w:color w:val="000000"/>
                <w:kern w:val="0"/>
                <w:sz w:val="22"/>
                <w:szCs w:val="22"/>
                <w:lang w:bidi="ar"/>
              </w:rPr>
              <w:t>=</w:t>
            </w:r>
            <w:r>
              <w:rPr>
                <w:rFonts w:hint="eastAsia" w:ascii="Times New Roman" w:hAnsi="Times New Roman" w:eastAsia="宋体" w:cs="Times New Roman"/>
                <w:b/>
                <w:bCs/>
                <w:color w:val="000000"/>
                <w:kern w:val="0"/>
                <w:sz w:val="22"/>
                <w:szCs w:val="22"/>
                <w:lang w:bidi="ar"/>
              </w:rPr>
              <w:t xml:space="preserve"> </w:t>
            </w:r>
            <w:r>
              <w:rPr>
                <w:rFonts w:ascii="Times New Roman" w:hAnsi="Times New Roman" w:eastAsia="宋体" w:cs="Times New Roman"/>
                <w:b/>
                <w:bCs/>
                <w:color w:val="000000"/>
                <w:kern w:val="0"/>
                <w:sz w:val="22"/>
                <w:szCs w:val="22"/>
                <w:lang w:bidi="ar"/>
              </w:rPr>
              <w:t>40</w:t>
            </w:r>
          </w:p>
        </w:tc>
        <w:tc>
          <w:tcPr>
            <w:tcW w:w="1853" w:type="dxa"/>
            <w:vMerge w:val="restart"/>
            <w:shd w:val="clear" w:color="auto" w:fill="auto"/>
            <w:noWrap/>
            <w:vAlign w:val="center"/>
          </w:tcPr>
          <w:p w14:paraId="66EED187">
            <w:pPr>
              <w:jc w:val="left"/>
              <w:rPr>
                <w:rFonts w:ascii="Times New Roman" w:hAnsi="Times New Roman" w:eastAsia="宋体" w:cs="Times New Roman"/>
                <w:b/>
                <w:bCs/>
                <w:color w:val="000000"/>
                <w:kern w:val="0"/>
                <w:sz w:val="22"/>
                <w:szCs w:val="22"/>
                <w:lang w:bidi="ar"/>
              </w:rPr>
            </w:pPr>
            <w:r>
              <w:rPr>
                <w:rFonts w:ascii="Times New Roman" w:hAnsi="Times New Roman" w:eastAsia="宋体" w:cs="Times New Roman"/>
                <w:b/>
                <w:bCs/>
                <w:color w:val="000000"/>
                <w:kern w:val="0"/>
                <w:sz w:val="22"/>
                <w:szCs w:val="22"/>
                <w:lang w:bidi="ar"/>
              </w:rPr>
              <w:t>Overweight/</w:t>
            </w:r>
          </w:p>
          <w:p w14:paraId="2A7106F5">
            <w:pPr>
              <w:jc w:val="left"/>
              <w:rPr>
                <w:rFonts w:ascii="Times New Roman" w:hAnsi="Times New Roman" w:eastAsia="宋体" w:cs="Times New Roman"/>
                <w:b/>
                <w:bCs/>
                <w:color w:val="000000"/>
                <w:kern w:val="0"/>
                <w:sz w:val="22"/>
                <w:szCs w:val="22"/>
                <w:lang w:bidi="ar"/>
              </w:rPr>
            </w:pPr>
            <w:r>
              <w:rPr>
                <w:rFonts w:ascii="Times New Roman" w:hAnsi="Times New Roman" w:eastAsia="宋体" w:cs="Times New Roman"/>
                <w:b/>
                <w:bCs/>
                <w:color w:val="000000"/>
                <w:kern w:val="0"/>
                <w:sz w:val="22"/>
                <w:szCs w:val="22"/>
                <w:lang w:bidi="ar"/>
              </w:rPr>
              <w:t>obesity group</w:t>
            </w:r>
          </w:p>
          <w:p w14:paraId="4C62C216">
            <w:pPr>
              <w:jc w:val="left"/>
              <w:rPr>
                <w:rFonts w:ascii="Times New Roman" w:hAnsi="Times New Roman" w:eastAsia="宋体" w:cs="Times New Roman"/>
                <w:b/>
                <w:bCs/>
                <w:color w:val="000000"/>
                <w:kern w:val="0"/>
                <w:sz w:val="22"/>
                <w:szCs w:val="22"/>
                <w:lang w:bidi="ar"/>
              </w:rPr>
            </w:pPr>
          </w:p>
          <w:p w14:paraId="0C4694DE">
            <w:pPr>
              <w:widowControl/>
              <w:jc w:val="left"/>
              <w:textAlignment w:val="center"/>
              <w:rPr>
                <w:rFonts w:ascii="Times New Roman" w:hAnsi="Times New Roman" w:eastAsia="宋体" w:cs="Times New Roman"/>
                <w:b/>
                <w:bCs/>
                <w:color w:val="000000"/>
                <w:sz w:val="22"/>
                <w:szCs w:val="22"/>
              </w:rPr>
            </w:pPr>
            <w:r>
              <w:rPr>
                <w:rFonts w:ascii="Times New Roman" w:hAnsi="Times New Roman" w:eastAsia="宋体" w:cs="Times New Roman"/>
                <w:b/>
                <w:bCs/>
                <w:color w:val="000000"/>
                <w:kern w:val="0"/>
                <w:sz w:val="22"/>
                <w:szCs w:val="22"/>
                <w:lang w:bidi="ar"/>
              </w:rPr>
              <w:t>N</w:t>
            </w:r>
            <w:r>
              <w:rPr>
                <w:rFonts w:hint="eastAsia" w:ascii="Times New Roman" w:hAnsi="Times New Roman" w:eastAsia="宋体" w:cs="Times New Roman"/>
                <w:b/>
                <w:bCs/>
                <w:color w:val="000000"/>
                <w:kern w:val="0"/>
                <w:sz w:val="22"/>
                <w:szCs w:val="22"/>
                <w:lang w:bidi="ar"/>
              </w:rPr>
              <w:t xml:space="preserve"> </w:t>
            </w:r>
            <w:r>
              <w:rPr>
                <w:rFonts w:ascii="Times New Roman" w:hAnsi="Times New Roman" w:eastAsia="宋体" w:cs="Times New Roman"/>
                <w:b/>
                <w:bCs/>
                <w:color w:val="000000"/>
                <w:kern w:val="0"/>
                <w:sz w:val="22"/>
                <w:szCs w:val="22"/>
                <w:lang w:bidi="ar"/>
              </w:rPr>
              <w:t>=</w:t>
            </w:r>
            <w:r>
              <w:rPr>
                <w:rFonts w:hint="eastAsia" w:ascii="Times New Roman" w:hAnsi="Times New Roman" w:eastAsia="宋体" w:cs="Times New Roman"/>
                <w:b/>
                <w:bCs/>
                <w:color w:val="000000"/>
                <w:kern w:val="0"/>
                <w:sz w:val="22"/>
                <w:szCs w:val="22"/>
                <w:lang w:bidi="ar"/>
              </w:rPr>
              <w:t xml:space="preserve"> </w:t>
            </w:r>
            <w:r>
              <w:rPr>
                <w:rFonts w:ascii="Times New Roman" w:hAnsi="Times New Roman" w:eastAsia="宋体" w:cs="Times New Roman"/>
                <w:b/>
                <w:bCs/>
                <w:color w:val="000000"/>
                <w:kern w:val="0"/>
                <w:sz w:val="22"/>
                <w:szCs w:val="22"/>
                <w:lang w:bidi="ar"/>
              </w:rPr>
              <w:t>102</w:t>
            </w:r>
          </w:p>
        </w:tc>
        <w:tc>
          <w:tcPr>
            <w:tcW w:w="1804" w:type="dxa"/>
            <w:vMerge w:val="restart"/>
            <w:shd w:val="clear" w:color="auto" w:fill="auto"/>
            <w:noWrap/>
            <w:vAlign w:val="center"/>
          </w:tcPr>
          <w:p w14:paraId="3D12528B">
            <w:pPr>
              <w:jc w:val="left"/>
              <w:rPr>
                <w:rFonts w:ascii="Times New Roman" w:hAnsi="Times New Roman" w:eastAsia="宋体" w:cs="Times New Roman"/>
                <w:b/>
                <w:bCs/>
                <w:color w:val="000000"/>
                <w:kern w:val="0"/>
                <w:sz w:val="22"/>
                <w:szCs w:val="22"/>
                <w:lang w:bidi="ar"/>
              </w:rPr>
            </w:pPr>
            <w:r>
              <w:rPr>
                <w:rFonts w:ascii="Times New Roman" w:hAnsi="Times New Roman" w:eastAsia="宋体" w:cs="Times New Roman"/>
                <w:b/>
                <w:bCs/>
                <w:color w:val="000000"/>
                <w:kern w:val="0"/>
                <w:sz w:val="22"/>
                <w:szCs w:val="22"/>
                <w:lang w:bidi="ar"/>
              </w:rPr>
              <w:t xml:space="preserve">T2DM </w:t>
            </w:r>
          </w:p>
          <w:p w14:paraId="18AAB1BB">
            <w:pPr>
              <w:jc w:val="left"/>
              <w:rPr>
                <w:rFonts w:ascii="Times New Roman" w:hAnsi="Times New Roman" w:eastAsia="宋体" w:cs="Times New Roman"/>
                <w:b/>
                <w:bCs/>
                <w:color w:val="000000"/>
                <w:kern w:val="0"/>
                <w:sz w:val="22"/>
                <w:szCs w:val="22"/>
                <w:lang w:bidi="ar"/>
              </w:rPr>
            </w:pPr>
            <w:r>
              <w:rPr>
                <w:rFonts w:ascii="Times New Roman" w:hAnsi="Times New Roman" w:eastAsia="宋体" w:cs="Times New Roman"/>
                <w:b/>
                <w:bCs/>
                <w:color w:val="000000"/>
                <w:kern w:val="0"/>
                <w:sz w:val="22"/>
                <w:szCs w:val="22"/>
                <w:lang w:bidi="ar"/>
              </w:rPr>
              <w:t>group</w:t>
            </w:r>
          </w:p>
          <w:p w14:paraId="4205D130">
            <w:pPr>
              <w:jc w:val="left"/>
              <w:rPr>
                <w:rFonts w:ascii="Times New Roman" w:hAnsi="Times New Roman" w:eastAsia="宋体" w:cs="Times New Roman"/>
                <w:b/>
                <w:bCs/>
                <w:color w:val="000000"/>
                <w:kern w:val="0"/>
                <w:sz w:val="22"/>
                <w:szCs w:val="22"/>
                <w:lang w:bidi="ar"/>
              </w:rPr>
            </w:pPr>
          </w:p>
          <w:p w14:paraId="03056820">
            <w:pPr>
              <w:widowControl/>
              <w:jc w:val="left"/>
              <w:textAlignment w:val="center"/>
              <w:rPr>
                <w:rFonts w:ascii="Times New Roman" w:hAnsi="Times New Roman" w:eastAsia="宋体" w:cs="Times New Roman"/>
                <w:b/>
                <w:bCs/>
                <w:color w:val="000000"/>
                <w:sz w:val="22"/>
                <w:szCs w:val="22"/>
              </w:rPr>
            </w:pPr>
            <w:r>
              <w:rPr>
                <w:rFonts w:ascii="Times New Roman" w:hAnsi="Times New Roman" w:eastAsia="宋体" w:cs="Times New Roman"/>
                <w:b/>
                <w:bCs/>
                <w:color w:val="000000"/>
                <w:kern w:val="0"/>
                <w:sz w:val="22"/>
                <w:szCs w:val="22"/>
                <w:lang w:bidi="ar"/>
              </w:rPr>
              <w:t>N</w:t>
            </w:r>
            <w:r>
              <w:rPr>
                <w:rFonts w:hint="eastAsia" w:ascii="Times New Roman" w:hAnsi="Times New Roman" w:eastAsia="宋体" w:cs="Times New Roman"/>
                <w:b/>
                <w:bCs/>
                <w:color w:val="000000"/>
                <w:kern w:val="0"/>
                <w:sz w:val="22"/>
                <w:szCs w:val="22"/>
                <w:lang w:bidi="ar"/>
              </w:rPr>
              <w:t xml:space="preserve"> </w:t>
            </w:r>
            <w:r>
              <w:rPr>
                <w:rFonts w:ascii="Times New Roman" w:hAnsi="Times New Roman" w:eastAsia="宋体" w:cs="Times New Roman"/>
                <w:b/>
                <w:bCs/>
                <w:color w:val="000000"/>
                <w:kern w:val="0"/>
                <w:sz w:val="22"/>
                <w:szCs w:val="22"/>
                <w:lang w:bidi="ar"/>
              </w:rPr>
              <w:t>=</w:t>
            </w:r>
            <w:r>
              <w:rPr>
                <w:rFonts w:hint="eastAsia" w:ascii="Times New Roman" w:hAnsi="Times New Roman" w:eastAsia="宋体" w:cs="Times New Roman"/>
                <w:b/>
                <w:bCs/>
                <w:color w:val="000000"/>
                <w:kern w:val="0"/>
                <w:sz w:val="22"/>
                <w:szCs w:val="22"/>
                <w:lang w:bidi="ar"/>
              </w:rPr>
              <w:t xml:space="preserve"> </w:t>
            </w:r>
            <w:r>
              <w:rPr>
                <w:rFonts w:ascii="Times New Roman" w:hAnsi="Times New Roman" w:eastAsia="宋体" w:cs="Times New Roman"/>
                <w:b/>
                <w:bCs/>
                <w:color w:val="000000"/>
                <w:kern w:val="0"/>
                <w:sz w:val="22"/>
                <w:szCs w:val="22"/>
                <w:lang w:bidi="ar"/>
              </w:rPr>
              <w:t>33</w:t>
            </w:r>
          </w:p>
        </w:tc>
        <w:tc>
          <w:tcPr>
            <w:tcW w:w="915" w:type="dxa"/>
            <w:vMerge w:val="restart"/>
            <w:shd w:val="clear" w:color="auto" w:fill="auto"/>
            <w:noWrap/>
            <w:vAlign w:val="center"/>
          </w:tcPr>
          <w:p w14:paraId="209CACC9">
            <w:pPr>
              <w:widowControl/>
              <w:jc w:val="left"/>
              <w:textAlignment w:val="center"/>
              <w:rPr>
                <w:rFonts w:ascii="Times New Roman" w:hAnsi="Times New Roman" w:eastAsia="宋体" w:cs="Times New Roman"/>
                <w:b/>
                <w:bCs/>
                <w:color w:val="000000"/>
                <w:sz w:val="22"/>
                <w:szCs w:val="22"/>
              </w:rPr>
            </w:pPr>
            <w:r>
              <w:rPr>
                <w:rFonts w:ascii="Times New Roman" w:hAnsi="Times New Roman" w:eastAsia="宋体" w:cs="Times New Roman"/>
                <w:b/>
                <w:bCs/>
                <w:i/>
                <w:iCs/>
                <w:color w:val="000000"/>
                <w:kern w:val="0"/>
                <w:sz w:val="22"/>
                <w:szCs w:val="22"/>
                <w:lang w:bidi="ar"/>
              </w:rPr>
              <w:t>P</w:t>
            </w:r>
          </w:p>
        </w:tc>
        <w:tc>
          <w:tcPr>
            <w:tcW w:w="1905" w:type="dxa"/>
            <w:gridSpan w:val="2"/>
            <w:tcBorders>
              <w:bottom w:val="single" w:color="auto" w:sz="12" w:space="0"/>
            </w:tcBorders>
            <w:shd w:val="clear" w:color="auto" w:fill="auto"/>
            <w:noWrap/>
            <w:vAlign w:val="center"/>
          </w:tcPr>
          <w:p w14:paraId="70A2133C">
            <w:pPr>
              <w:jc w:val="left"/>
              <w:rPr>
                <w:rFonts w:ascii="Times New Roman" w:hAnsi="Times New Roman" w:eastAsia="宋体" w:cs="Times New Roman"/>
                <w:b/>
                <w:bCs/>
                <w:color w:val="000000"/>
                <w:sz w:val="22"/>
                <w:szCs w:val="22"/>
              </w:rPr>
            </w:pPr>
            <w:r>
              <w:rPr>
                <w:rFonts w:ascii="Times New Roman" w:hAnsi="Times New Roman" w:eastAsia="宋体" w:cs="Times New Roman"/>
                <w:b/>
                <w:bCs/>
                <w:color w:val="000000"/>
                <w:kern w:val="0"/>
                <w:sz w:val="22"/>
                <w:szCs w:val="22"/>
                <w:lang w:bidi="ar"/>
              </w:rPr>
              <w:t>Post-hoc</w:t>
            </w:r>
          </w:p>
        </w:tc>
        <w:tc>
          <w:tcPr>
            <w:tcW w:w="945" w:type="dxa"/>
            <w:tcBorders>
              <w:bottom w:val="single" w:color="auto" w:sz="12" w:space="0"/>
            </w:tcBorders>
            <w:shd w:val="clear" w:color="auto" w:fill="auto"/>
            <w:noWrap/>
            <w:vAlign w:val="center"/>
          </w:tcPr>
          <w:p w14:paraId="4E463B81">
            <w:pPr>
              <w:jc w:val="left"/>
              <w:rPr>
                <w:rFonts w:ascii="Times New Roman" w:hAnsi="Times New Roman" w:eastAsia="宋体" w:cs="Times New Roman"/>
                <w:b/>
                <w:bCs/>
                <w:color w:val="000000"/>
                <w:sz w:val="22"/>
                <w:szCs w:val="22"/>
              </w:rPr>
            </w:pPr>
          </w:p>
        </w:tc>
      </w:tr>
      <w:tr w14:paraId="0B4FF3C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2009" w:type="dxa"/>
            <w:vMerge w:val="continue"/>
            <w:tcBorders>
              <w:bottom w:val="single" w:color="auto" w:sz="12" w:space="0"/>
            </w:tcBorders>
            <w:shd w:val="clear" w:color="auto" w:fill="auto"/>
            <w:noWrap/>
            <w:vAlign w:val="center"/>
          </w:tcPr>
          <w:p w14:paraId="4579BDC0">
            <w:pPr>
              <w:jc w:val="left"/>
              <w:rPr>
                <w:rFonts w:ascii="Times New Roman" w:hAnsi="Times New Roman" w:eastAsia="宋体" w:cs="Times New Roman"/>
                <w:color w:val="000000"/>
                <w:sz w:val="22"/>
                <w:szCs w:val="22"/>
              </w:rPr>
            </w:pPr>
          </w:p>
        </w:tc>
        <w:tc>
          <w:tcPr>
            <w:tcW w:w="2120" w:type="dxa"/>
            <w:vMerge w:val="continue"/>
            <w:tcBorders>
              <w:bottom w:val="single" w:color="auto" w:sz="12" w:space="0"/>
            </w:tcBorders>
            <w:shd w:val="clear" w:color="auto" w:fill="auto"/>
            <w:noWrap/>
            <w:vAlign w:val="center"/>
          </w:tcPr>
          <w:p w14:paraId="50B4D57C">
            <w:pPr>
              <w:widowControl/>
              <w:jc w:val="left"/>
              <w:textAlignment w:val="center"/>
              <w:rPr>
                <w:rFonts w:ascii="Times New Roman" w:hAnsi="Times New Roman" w:eastAsia="宋体" w:cs="Times New Roman"/>
                <w:color w:val="000000"/>
                <w:sz w:val="22"/>
                <w:szCs w:val="22"/>
              </w:rPr>
            </w:pPr>
          </w:p>
        </w:tc>
        <w:tc>
          <w:tcPr>
            <w:tcW w:w="1853" w:type="dxa"/>
            <w:vMerge w:val="continue"/>
            <w:tcBorders>
              <w:bottom w:val="single" w:color="auto" w:sz="12" w:space="0"/>
            </w:tcBorders>
            <w:shd w:val="clear" w:color="auto" w:fill="auto"/>
            <w:noWrap/>
            <w:vAlign w:val="center"/>
          </w:tcPr>
          <w:p w14:paraId="125B613C">
            <w:pPr>
              <w:widowControl/>
              <w:jc w:val="left"/>
              <w:textAlignment w:val="center"/>
              <w:rPr>
                <w:rFonts w:ascii="Times New Roman" w:hAnsi="Times New Roman" w:eastAsia="宋体" w:cs="Times New Roman"/>
                <w:color w:val="000000"/>
                <w:sz w:val="22"/>
                <w:szCs w:val="22"/>
              </w:rPr>
            </w:pPr>
          </w:p>
        </w:tc>
        <w:tc>
          <w:tcPr>
            <w:tcW w:w="1804" w:type="dxa"/>
            <w:vMerge w:val="continue"/>
            <w:tcBorders>
              <w:bottom w:val="single" w:color="auto" w:sz="12" w:space="0"/>
            </w:tcBorders>
            <w:shd w:val="clear" w:color="auto" w:fill="auto"/>
            <w:noWrap/>
            <w:vAlign w:val="center"/>
          </w:tcPr>
          <w:p w14:paraId="22C58203">
            <w:pPr>
              <w:widowControl/>
              <w:jc w:val="left"/>
              <w:textAlignment w:val="center"/>
              <w:rPr>
                <w:rFonts w:ascii="Times New Roman" w:hAnsi="Times New Roman" w:eastAsia="宋体" w:cs="Times New Roman"/>
                <w:color w:val="000000"/>
                <w:sz w:val="22"/>
                <w:szCs w:val="22"/>
              </w:rPr>
            </w:pPr>
          </w:p>
        </w:tc>
        <w:tc>
          <w:tcPr>
            <w:tcW w:w="915" w:type="dxa"/>
            <w:vMerge w:val="continue"/>
            <w:tcBorders>
              <w:bottom w:val="single" w:color="auto" w:sz="12" w:space="0"/>
            </w:tcBorders>
            <w:shd w:val="clear" w:color="auto" w:fill="auto"/>
            <w:noWrap/>
            <w:vAlign w:val="center"/>
          </w:tcPr>
          <w:p w14:paraId="2C9A60A8">
            <w:pPr>
              <w:jc w:val="left"/>
              <w:rPr>
                <w:rFonts w:ascii="Times New Roman" w:hAnsi="Times New Roman" w:eastAsia="宋体" w:cs="Times New Roman"/>
                <w:color w:val="000000"/>
                <w:sz w:val="22"/>
                <w:szCs w:val="22"/>
              </w:rPr>
            </w:pPr>
          </w:p>
        </w:tc>
        <w:tc>
          <w:tcPr>
            <w:tcW w:w="945" w:type="dxa"/>
            <w:tcBorders>
              <w:top w:val="single" w:color="auto" w:sz="12" w:space="0"/>
              <w:bottom w:val="single" w:color="auto" w:sz="12" w:space="0"/>
            </w:tcBorders>
            <w:shd w:val="clear" w:color="auto" w:fill="auto"/>
            <w:noWrap/>
            <w:vAlign w:val="center"/>
          </w:tcPr>
          <w:p w14:paraId="1DB01B11">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L vs O</w:t>
            </w:r>
          </w:p>
        </w:tc>
        <w:tc>
          <w:tcPr>
            <w:tcW w:w="960" w:type="dxa"/>
            <w:tcBorders>
              <w:top w:val="single" w:color="auto" w:sz="12" w:space="0"/>
              <w:bottom w:val="single" w:color="auto" w:sz="12" w:space="0"/>
            </w:tcBorders>
            <w:shd w:val="clear" w:color="auto" w:fill="auto"/>
            <w:noWrap/>
            <w:vAlign w:val="center"/>
          </w:tcPr>
          <w:p w14:paraId="7EB662E3">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L vs T2DM</w:t>
            </w:r>
          </w:p>
        </w:tc>
        <w:tc>
          <w:tcPr>
            <w:tcW w:w="945" w:type="dxa"/>
            <w:tcBorders>
              <w:top w:val="single" w:color="auto" w:sz="12" w:space="0"/>
              <w:bottom w:val="single" w:color="auto" w:sz="12" w:space="0"/>
            </w:tcBorders>
            <w:shd w:val="clear" w:color="auto" w:fill="auto"/>
            <w:noWrap/>
            <w:vAlign w:val="center"/>
          </w:tcPr>
          <w:p w14:paraId="692EAF74">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O vs T2DM</w:t>
            </w:r>
          </w:p>
        </w:tc>
      </w:tr>
      <w:tr w14:paraId="25359A8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53CEF9AA">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Age</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years</w:t>
            </w:r>
            <w:r>
              <w:rPr>
                <w:rFonts w:ascii="Times New Roman" w:hAnsi="Times New Roman" w:eastAsia="宋体" w:cs="Times New Roman"/>
                <w:color w:val="000000"/>
                <w:kern w:val="0"/>
                <w:sz w:val="22"/>
                <w:szCs w:val="22"/>
                <w:lang w:bidi="ar"/>
              </w:rPr>
              <w:t>)</w:t>
            </w:r>
          </w:p>
        </w:tc>
        <w:tc>
          <w:tcPr>
            <w:tcW w:w="2120" w:type="dxa"/>
            <w:shd w:val="clear" w:color="auto" w:fill="auto"/>
            <w:noWrap/>
            <w:vAlign w:val="center"/>
          </w:tcPr>
          <w:p w14:paraId="7C2B2A25">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42.0</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13.9</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7F0535BB">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36.</w:t>
            </w:r>
            <w:r>
              <w:rPr>
                <w:rFonts w:hint="eastAsia" w:ascii="Times New Roman" w:hAnsi="Times New Roman" w:eastAsia="宋体" w:cs="Times New Roman"/>
                <w:color w:val="000000"/>
                <w:kern w:val="0"/>
                <w:sz w:val="22"/>
                <w:szCs w:val="22"/>
                <w:lang w:bidi="ar"/>
              </w:rPr>
              <w:t xml:space="preserve">2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12.6</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463BF890">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49.</w:t>
            </w:r>
            <w:r>
              <w:rPr>
                <w:rFonts w:hint="eastAsia" w:ascii="Times New Roman" w:hAnsi="Times New Roman" w:eastAsia="宋体" w:cs="Times New Roman"/>
                <w:color w:val="000000"/>
                <w:kern w:val="0"/>
                <w:sz w:val="22"/>
                <w:szCs w:val="22"/>
                <w:lang w:bidi="ar"/>
              </w:rPr>
              <w:t xml:space="preserve">5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14.4</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01B648F7">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0.7</w:t>
            </w:r>
            <w:r>
              <w:rPr>
                <w:rFonts w:hint="eastAsia" w:ascii="Times New Roman" w:hAnsi="Times New Roman" w:eastAsia="宋体" w:cs="Times New Roman"/>
                <w:color w:val="000000"/>
                <w:kern w:val="0"/>
                <w:sz w:val="22"/>
                <w:szCs w:val="22"/>
                <w:lang w:bidi="ar"/>
              </w:rPr>
              <w:t>1</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0DC25426">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0.0</w:t>
            </w:r>
            <w:r>
              <w:rPr>
                <w:rFonts w:hint="eastAsia" w:ascii="Times New Roman" w:hAnsi="Times New Roman" w:eastAsia="宋体" w:cs="Times New Roman"/>
                <w:color w:val="000000"/>
                <w:kern w:val="0"/>
                <w:sz w:val="22"/>
                <w:szCs w:val="22"/>
                <w:lang w:bidi="ar"/>
              </w:rPr>
              <w:t>7</w:t>
            </w:r>
            <w:r>
              <w:rPr>
                <w:rFonts w:ascii="Times New Roman" w:hAnsi="Times New Roman" w:eastAsia="宋体" w:cs="Times New Roman"/>
                <w:color w:val="000000"/>
                <w:kern w:val="0"/>
                <w:sz w:val="22"/>
                <w:szCs w:val="22"/>
                <w:lang w:bidi="ar"/>
              </w:rPr>
              <w:t xml:space="preserve"> </w:t>
            </w:r>
          </w:p>
        </w:tc>
        <w:tc>
          <w:tcPr>
            <w:tcW w:w="960" w:type="dxa"/>
            <w:shd w:val="clear" w:color="auto" w:fill="auto"/>
            <w:noWrap/>
            <w:vAlign w:val="center"/>
          </w:tcPr>
          <w:p w14:paraId="31B0F58A">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 xml:space="preserve">0.08 </w:t>
            </w:r>
          </w:p>
        </w:tc>
        <w:tc>
          <w:tcPr>
            <w:tcW w:w="945" w:type="dxa"/>
            <w:shd w:val="clear" w:color="auto" w:fill="auto"/>
            <w:noWrap/>
            <w:vAlign w:val="center"/>
          </w:tcPr>
          <w:p w14:paraId="20866373">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&lt; </w:t>
            </w:r>
            <w:r>
              <w:rPr>
                <w:rFonts w:ascii="Times New Roman" w:hAnsi="Times New Roman" w:eastAsia="宋体" w:cs="Times New Roman"/>
                <w:color w:val="000000"/>
                <w:kern w:val="0"/>
                <w:sz w:val="22"/>
                <w:szCs w:val="22"/>
                <w:lang w:bidi="ar"/>
              </w:rPr>
              <w:t>0.00</w:t>
            </w:r>
            <w:r>
              <w:rPr>
                <w:rFonts w:hint="eastAsia" w:ascii="Times New Roman" w:hAnsi="Times New Roman" w:eastAsia="宋体" w:cs="Times New Roman"/>
                <w:color w:val="000000"/>
                <w:kern w:val="0"/>
                <w:sz w:val="22"/>
                <w:szCs w:val="22"/>
                <w:lang w:bidi="ar"/>
              </w:rPr>
              <w:t>1</w:t>
            </w:r>
            <w:r>
              <w:rPr>
                <w:rFonts w:ascii="Times New Roman" w:hAnsi="Times New Roman" w:eastAsia="宋体" w:cs="Times New Roman"/>
                <w:color w:val="000000"/>
                <w:kern w:val="0"/>
                <w:sz w:val="22"/>
                <w:szCs w:val="22"/>
                <w:lang w:bidi="ar"/>
              </w:rPr>
              <w:t xml:space="preserve"> </w:t>
            </w:r>
          </w:p>
        </w:tc>
      </w:tr>
      <w:tr w14:paraId="4DD6094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4995C0CD">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Male</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n</w:t>
            </w:r>
            <w:r>
              <w:rPr>
                <w:rFonts w:hint="eastAsia" w:ascii="Times New Roman" w:hAnsi="Times New Roman" w:eastAsia="宋体" w:cs="Times New Roman"/>
                <w:color w:val="000000"/>
                <w:kern w:val="0"/>
                <w:sz w:val="22"/>
                <w:szCs w:val="22"/>
                <w:lang w:bidi="ar"/>
              </w:rPr>
              <w:t>, (</w:t>
            </w:r>
            <w:r>
              <w:rPr>
                <w:rFonts w:ascii="Times New Roman" w:hAnsi="Times New Roman" w:eastAsia="宋体" w:cs="Times New Roman"/>
                <w:color w:val="000000"/>
                <w:kern w:val="0"/>
                <w:sz w:val="22"/>
                <w:szCs w:val="22"/>
                <w:lang w:bidi="ar"/>
              </w:rPr>
              <w:t>%)</w:t>
            </w:r>
          </w:p>
        </w:tc>
        <w:tc>
          <w:tcPr>
            <w:tcW w:w="2120" w:type="dxa"/>
            <w:shd w:val="clear" w:color="auto" w:fill="auto"/>
            <w:noWrap/>
            <w:vAlign w:val="center"/>
          </w:tcPr>
          <w:p w14:paraId="23C8927D">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 xml:space="preserve">25 </w:t>
            </w:r>
            <w:r>
              <w:rPr>
                <w:rFonts w:hint="eastAsia" w:ascii="Times New Roman" w:hAnsi="Times New Roman" w:eastAsia="宋体" w:cs="Times New Roman"/>
                <w:color w:val="000000"/>
                <w:kern w:val="0"/>
                <w:sz w:val="22"/>
                <w:szCs w:val="22"/>
                <w:lang w:bidi="ar"/>
              </w:rPr>
              <w:t>(62.5)</w:t>
            </w:r>
          </w:p>
        </w:tc>
        <w:tc>
          <w:tcPr>
            <w:tcW w:w="1853" w:type="dxa"/>
            <w:shd w:val="clear" w:color="auto" w:fill="auto"/>
            <w:noWrap/>
            <w:vAlign w:val="center"/>
          </w:tcPr>
          <w:p w14:paraId="29FF3C2C">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 xml:space="preserve">82 </w:t>
            </w:r>
            <w:r>
              <w:rPr>
                <w:rFonts w:hint="eastAsia" w:ascii="Times New Roman" w:hAnsi="Times New Roman" w:eastAsia="宋体" w:cs="Times New Roman"/>
                <w:color w:val="000000"/>
                <w:kern w:val="0"/>
                <w:sz w:val="22"/>
                <w:szCs w:val="22"/>
                <w:lang w:bidi="ar"/>
              </w:rPr>
              <w:t>(80.4)</w:t>
            </w:r>
          </w:p>
        </w:tc>
        <w:tc>
          <w:tcPr>
            <w:tcW w:w="1804" w:type="dxa"/>
            <w:shd w:val="clear" w:color="auto" w:fill="auto"/>
            <w:noWrap/>
            <w:vAlign w:val="center"/>
          </w:tcPr>
          <w:p w14:paraId="73FB54AD">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 xml:space="preserve">15 </w:t>
            </w:r>
            <w:r>
              <w:rPr>
                <w:rFonts w:hint="eastAsia" w:ascii="Times New Roman" w:hAnsi="Times New Roman" w:eastAsia="宋体" w:cs="Times New Roman"/>
                <w:color w:val="000000"/>
                <w:kern w:val="0"/>
                <w:sz w:val="22"/>
                <w:szCs w:val="22"/>
                <w:lang w:bidi="ar"/>
              </w:rPr>
              <w:t>(45.5)</w:t>
            </w:r>
          </w:p>
        </w:tc>
        <w:tc>
          <w:tcPr>
            <w:tcW w:w="915" w:type="dxa"/>
            <w:shd w:val="clear" w:color="auto" w:fill="auto"/>
            <w:noWrap/>
            <w:vAlign w:val="center"/>
          </w:tcPr>
          <w:p w14:paraId="7A07B68D">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&lt; </w:t>
            </w:r>
            <w:r>
              <w:rPr>
                <w:rFonts w:ascii="Times New Roman" w:hAnsi="Times New Roman" w:eastAsia="宋体" w:cs="Times New Roman"/>
                <w:color w:val="000000"/>
                <w:kern w:val="0"/>
                <w:sz w:val="22"/>
                <w:szCs w:val="22"/>
                <w:lang w:bidi="ar"/>
              </w:rPr>
              <w:t>0.00</w:t>
            </w:r>
            <w:r>
              <w:rPr>
                <w:rFonts w:hint="eastAsia" w:ascii="Times New Roman" w:hAnsi="Times New Roman" w:eastAsia="宋体" w:cs="Times New Roman"/>
                <w:color w:val="000000"/>
                <w:kern w:val="0"/>
                <w:sz w:val="22"/>
                <w:szCs w:val="22"/>
                <w:lang w:bidi="ar"/>
              </w:rPr>
              <w:t>1</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4B837B36">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 xml:space="preserve">0.026 </w:t>
            </w:r>
          </w:p>
        </w:tc>
        <w:tc>
          <w:tcPr>
            <w:tcW w:w="960" w:type="dxa"/>
            <w:shd w:val="clear" w:color="auto" w:fill="auto"/>
            <w:noWrap/>
            <w:vAlign w:val="center"/>
          </w:tcPr>
          <w:p w14:paraId="6933CA96">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 xml:space="preserve">0.15 </w:t>
            </w:r>
          </w:p>
        </w:tc>
        <w:tc>
          <w:tcPr>
            <w:tcW w:w="945" w:type="dxa"/>
            <w:shd w:val="clear" w:color="auto" w:fill="auto"/>
            <w:noWrap/>
            <w:vAlign w:val="center"/>
          </w:tcPr>
          <w:p w14:paraId="42E7F0FE">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&lt; </w:t>
            </w:r>
            <w:r>
              <w:rPr>
                <w:rFonts w:ascii="Times New Roman" w:hAnsi="Times New Roman" w:eastAsia="宋体" w:cs="Times New Roman"/>
                <w:color w:val="000000"/>
                <w:kern w:val="0"/>
                <w:sz w:val="22"/>
                <w:szCs w:val="22"/>
                <w:lang w:bidi="ar"/>
              </w:rPr>
              <w:t>0.00</w:t>
            </w:r>
            <w:r>
              <w:rPr>
                <w:rFonts w:hint="eastAsia" w:ascii="Times New Roman" w:hAnsi="Times New Roman" w:eastAsia="宋体" w:cs="Times New Roman"/>
                <w:color w:val="000000"/>
                <w:kern w:val="0"/>
                <w:sz w:val="22"/>
                <w:szCs w:val="22"/>
                <w:lang w:bidi="ar"/>
              </w:rPr>
              <w:t>1</w:t>
            </w:r>
            <w:r>
              <w:rPr>
                <w:rFonts w:ascii="Times New Roman" w:hAnsi="Times New Roman" w:eastAsia="宋体" w:cs="Times New Roman"/>
                <w:color w:val="000000"/>
                <w:kern w:val="0"/>
                <w:sz w:val="22"/>
                <w:szCs w:val="22"/>
                <w:lang w:bidi="ar"/>
              </w:rPr>
              <w:t xml:space="preserve"> </w:t>
            </w:r>
          </w:p>
        </w:tc>
      </w:tr>
      <w:tr w14:paraId="1BEBE48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79E7ADD4">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BMI (kg/m</w:t>
            </w:r>
            <w:r>
              <w:rPr>
                <w:rFonts w:ascii="Times New Roman" w:hAnsi="Times New Roman" w:eastAsia="宋体" w:cs="Times New Roman"/>
                <w:color w:val="000000"/>
                <w:kern w:val="0"/>
                <w:sz w:val="22"/>
                <w:szCs w:val="22"/>
                <w:vertAlign w:val="superscript"/>
                <w:lang w:bidi="ar"/>
              </w:rPr>
              <w:t>2</w:t>
            </w:r>
            <w:r>
              <w:rPr>
                <w:rFonts w:ascii="Times New Roman" w:hAnsi="Times New Roman" w:eastAsia="宋体" w:cs="Times New Roman"/>
                <w:color w:val="000000"/>
                <w:kern w:val="0"/>
                <w:sz w:val="22"/>
                <w:szCs w:val="22"/>
                <w:lang w:bidi="ar"/>
              </w:rPr>
              <w:t>)</w:t>
            </w:r>
          </w:p>
        </w:tc>
        <w:tc>
          <w:tcPr>
            <w:tcW w:w="2120" w:type="dxa"/>
            <w:shd w:val="clear" w:color="auto" w:fill="auto"/>
            <w:noWrap/>
            <w:vAlign w:val="center"/>
          </w:tcPr>
          <w:p w14:paraId="35817E75">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21.</w:t>
            </w:r>
            <w:r>
              <w:rPr>
                <w:rFonts w:hint="eastAsia" w:ascii="Times New Roman" w:hAnsi="Times New Roman" w:eastAsia="宋体" w:cs="Times New Roman"/>
                <w:color w:val="000000"/>
                <w:kern w:val="0"/>
                <w:sz w:val="22"/>
                <w:szCs w:val="22"/>
                <w:lang w:bidi="ar"/>
              </w:rPr>
              <w:t xml:space="preserve">7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1.4</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3F2C82F5">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27.8</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4.0</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47BF5F11">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26.</w:t>
            </w:r>
            <w:r>
              <w:rPr>
                <w:rFonts w:hint="eastAsia" w:ascii="Times New Roman" w:hAnsi="Times New Roman" w:eastAsia="宋体" w:cs="Times New Roman"/>
                <w:color w:val="000000"/>
                <w:kern w:val="0"/>
                <w:sz w:val="22"/>
                <w:szCs w:val="22"/>
                <w:lang w:bidi="ar"/>
              </w:rPr>
              <w:t xml:space="preserve">6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3.0</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0B5559F9">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&lt; </w:t>
            </w:r>
            <w:r>
              <w:rPr>
                <w:rFonts w:ascii="Times New Roman" w:hAnsi="Times New Roman" w:eastAsia="宋体" w:cs="Times New Roman"/>
                <w:color w:val="000000"/>
                <w:kern w:val="0"/>
                <w:sz w:val="22"/>
                <w:szCs w:val="22"/>
                <w:lang w:bidi="ar"/>
              </w:rPr>
              <w:t>0.00</w:t>
            </w:r>
            <w:r>
              <w:rPr>
                <w:rFonts w:hint="eastAsia" w:ascii="Times New Roman" w:hAnsi="Times New Roman" w:eastAsia="宋体" w:cs="Times New Roman"/>
                <w:color w:val="000000"/>
                <w:kern w:val="0"/>
                <w:sz w:val="22"/>
                <w:szCs w:val="22"/>
                <w:lang w:bidi="ar"/>
              </w:rPr>
              <w:t>1</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085253A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&lt; </w:t>
            </w:r>
            <w:r>
              <w:rPr>
                <w:rFonts w:ascii="Times New Roman" w:hAnsi="Times New Roman" w:eastAsia="宋体" w:cs="Times New Roman"/>
                <w:color w:val="000000"/>
                <w:kern w:val="0"/>
                <w:sz w:val="22"/>
                <w:szCs w:val="22"/>
                <w:lang w:bidi="ar"/>
              </w:rPr>
              <w:t>0.00</w:t>
            </w:r>
            <w:r>
              <w:rPr>
                <w:rFonts w:hint="eastAsia" w:ascii="Times New Roman" w:hAnsi="Times New Roman" w:eastAsia="宋体" w:cs="Times New Roman"/>
                <w:color w:val="000000"/>
                <w:kern w:val="0"/>
                <w:sz w:val="22"/>
                <w:szCs w:val="22"/>
                <w:lang w:bidi="ar"/>
              </w:rPr>
              <w:t>1</w:t>
            </w:r>
            <w:r>
              <w:rPr>
                <w:rFonts w:ascii="Times New Roman" w:hAnsi="Times New Roman" w:eastAsia="宋体" w:cs="Times New Roman"/>
                <w:color w:val="000000"/>
                <w:kern w:val="0"/>
                <w:sz w:val="22"/>
                <w:szCs w:val="22"/>
                <w:lang w:bidi="ar"/>
              </w:rPr>
              <w:t xml:space="preserve"> </w:t>
            </w:r>
          </w:p>
        </w:tc>
        <w:tc>
          <w:tcPr>
            <w:tcW w:w="960" w:type="dxa"/>
            <w:shd w:val="clear" w:color="auto" w:fill="auto"/>
            <w:noWrap/>
            <w:vAlign w:val="center"/>
          </w:tcPr>
          <w:p w14:paraId="5A830DE5">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&lt; </w:t>
            </w:r>
            <w:r>
              <w:rPr>
                <w:rFonts w:ascii="Times New Roman" w:hAnsi="Times New Roman" w:eastAsia="宋体" w:cs="Times New Roman"/>
                <w:color w:val="000000"/>
                <w:kern w:val="0"/>
                <w:sz w:val="22"/>
                <w:szCs w:val="22"/>
                <w:lang w:bidi="ar"/>
              </w:rPr>
              <w:t>0.00</w:t>
            </w:r>
            <w:r>
              <w:rPr>
                <w:rFonts w:hint="eastAsia" w:ascii="Times New Roman" w:hAnsi="Times New Roman" w:eastAsia="宋体" w:cs="Times New Roman"/>
                <w:color w:val="000000"/>
                <w:kern w:val="0"/>
                <w:sz w:val="22"/>
                <w:szCs w:val="22"/>
                <w:lang w:bidi="ar"/>
              </w:rPr>
              <w:t>1</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3F9E385E">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07</w:t>
            </w:r>
            <w:r>
              <w:rPr>
                <w:rFonts w:ascii="Times New Roman" w:hAnsi="Times New Roman" w:eastAsia="宋体" w:cs="Times New Roman"/>
                <w:color w:val="000000"/>
                <w:kern w:val="0"/>
                <w:sz w:val="22"/>
                <w:szCs w:val="22"/>
                <w:lang w:bidi="ar"/>
              </w:rPr>
              <w:t xml:space="preserve"> </w:t>
            </w:r>
          </w:p>
        </w:tc>
      </w:tr>
      <w:tr w14:paraId="7CE007E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192090DE">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SBP (mmHg)</w:t>
            </w:r>
          </w:p>
        </w:tc>
        <w:tc>
          <w:tcPr>
            <w:tcW w:w="2120" w:type="dxa"/>
            <w:shd w:val="clear" w:color="auto" w:fill="auto"/>
            <w:noWrap/>
            <w:vAlign w:val="center"/>
          </w:tcPr>
          <w:p w14:paraId="0B20B444">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122.</w:t>
            </w:r>
            <w:r>
              <w:rPr>
                <w:rFonts w:hint="eastAsia" w:ascii="Times New Roman" w:hAnsi="Times New Roman" w:eastAsia="宋体" w:cs="Times New Roman"/>
                <w:color w:val="000000"/>
                <w:kern w:val="0"/>
                <w:sz w:val="22"/>
                <w:szCs w:val="22"/>
                <w:lang w:bidi="ar"/>
              </w:rPr>
              <w:t xml:space="preserve">8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13.9</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226D7904">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12</w:t>
            </w:r>
            <w:r>
              <w:rPr>
                <w:rFonts w:hint="eastAsia" w:ascii="Times New Roman" w:hAnsi="Times New Roman" w:eastAsia="宋体" w:cs="Times New Roman"/>
                <w:color w:val="000000"/>
                <w:kern w:val="0"/>
                <w:sz w:val="22"/>
                <w:szCs w:val="22"/>
                <w:lang w:bidi="ar"/>
              </w:rPr>
              <w:t xml:space="preserve">7.0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17.7</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1B8FA1C6">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126.</w:t>
            </w:r>
            <w:r>
              <w:rPr>
                <w:rFonts w:hint="eastAsia" w:ascii="Times New Roman" w:hAnsi="Times New Roman" w:eastAsia="宋体" w:cs="Times New Roman"/>
                <w:color w:val="000000"/>
                <w:kern w:val="0"/>
                <w:sz w:val="22"/>
                <w:szCs w:val="22"/>
                <w:lang w:bidi="ar"/>
              </w:rPr>
              <w:t xml:space="preserve">8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16.4</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0C0520DD">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40</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34B29D7C">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 xml:space="preserve">0.18 </w:t>
            </w:r>
          </w:p>
        </w:tc>
        <w:tc>
          <w:tcPr>
            <w:tcW w:w="960" w:type="dxa"/>
            <w:shd w:val="clear" w:color="auto" w:fill="auto"/>
            <w:noWrap/>
            <w:vAlign w:val="center"/>
          </w:tcPr>
          <w:p w14:paraId="74890C13">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0.3</w:t>
            </w:r>
            <w:r>
              <w:rPr>
                <w:rFonts w:hint="eastAsia" w:ascii="Times New Roman" w:hAnsi="Times New Roman" w:eastAsia="宋体" w:cs="Times New Roman"/>
                <w:color w:val="000000"/>
                <w:kern w:val="0"/>
                <w:sz w:val="22"/>
                <w:szCs w:val="22"/>
                <w:lang w:bidi="ar"/>
              </w:rPr>
              <w:t>2</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34D0E7A8">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 xml:space="preserve">0.95 </w:t>
            </w:r>
          </w:p>
        </w:tc>
      </w:tr>
      <w:tr w14:paraId="5260E4B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44EB9C0D">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DBP (mmHg)</w:t>
            </w:r>
          </w:p>
        </w:tc>
        <w:tc>
          <w:tcPr>
            <w:tcW w:w="2120" w:type="dxa"/>
            <w:shd w:val="clear" w:color="auto" w:fill="auto"/>
            <w:noWrap/>
            <w:vAlign w:val="center"/>
          </w:tcPr>
          <w:p w14:paraId="01F5E5E1">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88.9</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24.5</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00321614">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85.7</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16.6</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76454F64">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85.</w:t>
            </w:r>
            <w:r>
              <w:rPr>
                <w:rFonts w:hint="eastAsia" w:ascii="Times New Roman" w:hAnsi="Times New Roman" w:eastAsia="宋体" w:cs="Times New Roman"/>
                <w:color w:val="000000"/>
                <w:kern w:val="0"/>
                <w:sz w:val="22"/>
                <w:szCs w:val="22"/>
                <w:lang w:bidi="ar"/>
              </w:rPr>
              <w:t xml:space="preserve">4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15.2</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0313E8C1">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62</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3368A024">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0.3</w:t>
            </w:r>
            <w:r>
              <w:rPr>
                <w:rFonts w:hint="eastAsia" w:ascii="Times New Roman" w:hAnsi="Times New Roman" w:eastAsia="宋体" w:cs="Times New Roman"/>
                <w:color w:val="000000"/>
                <w:kern w:val="0"/>
                <w:sz w:val="22"/>
                <w:szCs w:val="22"/>
                <w:lang w:bidi="ar"/>
              </w:rPr>
              <w:t>6</w:t>
            </w:r>
            <w:r>
              <w:rPr>
                <w:rFonts w:ascii="Times New Roman" w:hAnsi="Times New Roman" w:eastAsia="宋体" w:cs="Times New Roman"/>
                <w:color w:val="000000"/>
                <w:kern w:val="0"/>
                <w:sz w:val="22"/>
                <w:szCs w:val="22"/>
                <w:lang w:bidi="ar"/>
              </w:rPr>
              <w:t xml:space="preserve"> </w:t>
            </w:r>
          </w:p>
        </w:tc>
        <w:tc>
          <w:tcPr>
            <w:tcW w:w="960" w:type="dxa"/>
            <w:shd w:val="clear" w:color="auto" w:fill="auto"/>
            <w:noWrap/>
            <w:vAlign w:val="center"/>
          </w:tcPr>
          <w:p w14:paraId="237DB76B">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0.4</w:t>
            </w:r>
            <w:r>
              <w:rPr>
                <w:rFonts w:hint="eastAsia" w:ascii="Times New Roman" w:hAnsi="Times New Roman" w:eastAsia="宋体" w:cs="Times New Roman"/>
                <w:color w:val="000000"/>
                <w:kern w:val="0"/>
                <w:sz w:val="22"/>
                <w:szCs w:val="22"/>
                <w:lang w:bidi="ar"/>
              </w:rPr>
              <w:t>2</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5F9254D7">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 xml:space="preserve">0.93 </w:t>
            </w:r>
          </w:p>
        </w:tc>
      </w:tr>
      <w:tr w14:paraId="2745C72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7823271C">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ALT (U/L)</w:t>
            </w:r>
          </w:p>
        </w:tc>
        <w:tc>
          <w:tcPr>
            <w:tcW w:w="2120" w:type="dxa"/>
            <w:shd w:val="clear" w:color="auto" w:fill="auto"/>
            <w:noWrap/>
            <w:vAlign w:val="center"/>
          </w:tcPr>
          <w:p w14:paraId="56177008">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66.5 (45.3, 106.0)</w:t>
            </w:r>
          </w:p>
        </w:tc>
        <w:tc>
          <w:tcPr>
            <w:tcW w:w="1853" w:type="dxa"/>
            <w:shd w:val="clear" w:color="auto" w:fill="auto"/>
            <w:noWrap/>
            <w:vAlign w:val="center"/>
          </w:tcPr>
          <w:p w14:paraId="0713206F">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75.0 (41.0, 127.5)</w:t>
            </w:r>
          </w:p>
        </w:tc>
        <w:tc>
          <w:tcPr>
            <w:tcW w:w="1804" w:type="dxa"/>
            <w:shd w:val="clear" w:color="auto" w:fill="auto"/>
            <w:noWrap/>
            <w:vAlign w:val="center"/>
          </w:tcPr>
          <w:p w14:paraId="5D5E2E8F">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74.0 (34.5, 110.5)</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7EBAB9B6">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0.84</w:t>
            </w:r>
          </w:p>
        </w:tc>
        <w:tc>
          <w:tcPr>
            <w:tcW w:w="945" w:type="dxa"/>
            <w:shd w:val="clear" w:color="auto" w:fill="auto"/>
            <w:noWrap/>
            <w:vAlign w:val="center"/>
          </w:tcPr>
          <w:p w14:paraId="5AACD98F">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c>
          <w:tcPr>
            <w:tcW w:w="960" w:type="dxa"/>
            <w:shd w:val="clear" w:color="auto" w:fill="auto"/>
            <w:noWrap/>
            <w:vAlign w:val="center"/>
          </w:tcPr>
          <w:p w14:paraId="125F43AC">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c>
          <w:tcPr>
            <w:tcW w:w="945" w:type="dxa"/>
            <w:shd w:val="clear" w:color="auto" w:fill="auto"/>
            <w:noWrap/>
            <w:vAlign w:val="center"/>
          </w:tcPr>
          <w:p w14:paraId="64F354A1">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r>
              <w:rPr>
                <w:rFonts w:ascii="Times New Roman" w:hAnsi="Times New Roman" w:eastAsia="宋体" w:cs="Times New Roman"/>
                <w:color w:val="000000"/>
                <w:kern w:val="0"/>
                <w:sz w:val="22"/>
                <w:szCs w:val="22"/>
                <w:lang w:bidi="ar"/>
              </w:rPr>
              <w:t xml:space="preserve"> </w:t>
            </w:r>
          </w:p>
        </w:tc>
      </w:tr>
      <w:tr w14:paraId="241AE92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07170ADF">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AST (U/L)</w:t>
            </w:r>
          </w:p>
        </w:tc>
        <w:tc>
          <w:tcPr>
            <w:tcW w:w="2120" w:type="dxa"/>
            <w:shd w:val="clear" w:color="auto" w:fill="auto"/>
            <w:noWrap/>
            <w:vAlign w:val="center"/>
          </w:tcPr>
          <w:p w14:paraId="28A93C56">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48.0 (33.8, 63.9)</w:t>
            </w:r>
          </w:p>
        </w:tc>
        <w:tc>
          <w:tcPr>
            <w:tcW w:w="1853" w:type="dxa"/>
            <w:shd w:val="clear" w:color="auto" w:fill="auto"/>
            <w:noWrap/>
            <w:vAlign w:val="center"/>
          </w:tcPr>
          <w:p w14:paraId="2F43F663">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46.5 (30, 60.3)</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456F592B">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38.5 (32.5, 100.0)</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20F314A3">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0.94</w:t>
            </w:r>
          </w:p>
        </w:tc>
        <w:tc>
          <w:tcPr>
            <w:tcW w:w="945" w:type="dxa"/>
            <w:shd w:val="clear" w:color="auto" w:fill="auto"/>
            <w:noWrap/>
            <w:vAlign w:val="center"/>
          </w:tcPr>
          <w:p w14:paraId="6F9129E2">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c>
          <w:tcPr>
            <w:tcW w:w="960" w:type="dxa"/>
            <w:shd w:val="clear" w:color="auto" w:fill="auto"/>
            <w:noWrap/>
            <w:vAlign w:val="center"/>
          </w:tcPr>
          <w:p w14:paraId="678A5947">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c>
          <w:tcPr>
            <w:tcW w:w="945" w:type="dxa"/>
            <w:shd w:val="clear" w:color="auto" w:fill="auto"/>
            <w:noWrap/>
            <w:vAlign w:val="center"/>
          </w:tcPr>
          <w:p w14:paraId="2769D6D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r>
      <w:tr w14:paraId="2951C9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407009A2">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GGT</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(U/L)</w:t>
            </w:r>
          </w:p>
        </w:tc>
        <w:tc>
          <w:tcPr>
            <w:tcW w:w="2120" w:type="dxa"/>
            <w:shd w:val="clear" w:color="auto" w:fill="auto"/>
            <w:noWrap/>
            <w:vAlign w:val="center"/>
          </w:tcPr>
          <w:p w14:paraId="32B7E080">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71.5 (42.3, 163.0)</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3D34DEDF">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72.0 (41.8, 132.0)</w:t>
            </w:r>
          </w:p>
        </w:tc>
        <w:tc>
          <w:tcPr>
            <w:tcW w:w="1804" w:type="dxa"/>
            <w:shd w:val="clear" w:color="auto" w:fill="auto"/>
            <w:noWrap/>
            <w:vAlign w:val="center"/>
          </w:tcPr>
          <w:p w14:paraId="5BABF2B7">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68.0 (36.5, 100.0)</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6C969BB6">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0.58</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57500297">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c>
          <w:tcPr>
            <w:tcW w:w="960" w:type="dxa"/>
            <w:shd w:val="clear" w:color="auto" w:fill="auto"/>
            <w:noWrap/>
            <w:vAlign w:val="center"/>
          </w:tcPr>
          <w:p w14:paraId="7E711CD0">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c>
          <w:tcPr>
            <w:tcW w:w="945" w:type="dxa"/>
            <w:shd w:val="clear" w:color="auto" w:fill="auto"/>
            <w:noWrap/>
            <w:vAlign w:val="center"/>
          </w:tcPr>
          <w:p w14:paraId="6EE44A16">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r>
      <w:tr w14:paraId="1B1C6A2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72D54685">
            <w:pPr>
              <w:widowControl/>
              <w:jc w:val="left"/>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ALP (U/L)</w:t>
            </w:r>
          </w:p>
        </w:tc>
        <w:tc>
          <w:tcPr>
            <w:tcW w:w="2120" w:type="dxa"/>
            <w:shd w:val="clear" w:color="auto" w:fill="auto"/>
            <w:noWrap/>
            <w:vAlign w:val="center"/>
          </w:tcPr>
          <w:p w14:paraId="685F8875">
            <w:pPr>
              <w:widowControl/>
              <w:jc w:val="left"/>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83.5 (74.3, 114.5)</w:t>
            </w:r>
          </w:p>
        </w:tc>
        <w:tc>
          <w:tcPr>
            <w:tcW w:w="1853" w:type="dxa"/>
            <w:shd w:val="clear" w:color="auto" w:fill="auto"/>
            <w:noWrap/>
            <w:vAlign w:val="center"/>
          </w:tcPr>
          <w:p w14:paraId="2B655282">
            <w:pPr>
              <w:widowControl/>
              <w:jc w:val="left"/>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80.6 (64..7, 103.5)</w:t>
            </w:r>
          </w:p>
        </w:tc>
        <w:tc>
          <w:tcPr>
            <w:tcW w:w="1804" w:type="dxa"/>
            <w:shd w:val="clear" w:color="auto" w:fill="auto"/>
            <w:noWrap/>
            <w:vAlign w:val="center"/>
          </w:tcPr>
          <w:p w14:paraId="1A43DD1C">
            <w:pPr>
              <w:widowControl/>
              <w:jc w:val="left"/>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85.0 (65.5, 100.0)</w:t>
            </w:r>
          </w:p>
        </w:tc>
        <w:tc>
          <w:tcPr>
            <w:tcW w:w="915" w:type="dxa"/>
            <w:shd w:val="clear" w:color="auto" w:fill="auto"/>
            <w:noWrap/>
            <w:vAlign w:val="center"/>
          </w:tcPr>
          <w:p w14:paraId="05228B1C">
            <w:pPr>
              <w:widowControl/>
              <w:jc w:val="left"/>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0.33</w:t>
            </w:r>
          </w:p>
        </w:tc>
        <w:tc>
          <w:tcPr>
            <w:tcW w:w="945" w:type="dxa"/>
            <w:shd w:val="clear" w:color="auto" w:fill="auto"/>
            <w:noWrap/>
            <w:vAlign w:val="center"/>
          </w:tcPr>
          <w:p w14:paraId="7D5296CF">
            <w:pPr>
              <w:widowControl/>
              <w:jc w:val="left"/>
              <w:textAlignment w:val="center"/>
              <w:rPr>
                <w:rFonts w:ascii="Times New Roman" w:hAnsi="Times New Roman" w:eastAsia="宋体" w:cs="Times New Roman"/>
                <w:color w:val="000000"/>
                <w:kern w:val="0"/>
                <w:sz w:val="22"/>
                <w:szCs w:val="22"/>
                <w:lang w:bidi="ar"/>
              </w:rPr>
            </w:pPr>
          </w:p>
        </w:tc>
        <w:tc>
          <w:tcPr>
            <w:tcW w:w="960" w:type="dxa"/>
            <w:shd w:val="clear" w:color="auto" w:fill="auto"/>
            <w:noWrap/>
            <w:vAlign w:val="center"/>
          </w:tcPr>
          <w:p w14:paraId="1C185A38">
            <w:pPr>
              <w:widowControl/>
              <w:jc w:val="left"/>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2A9021CD">
            <w:pPr>
              <w:widowControl/>
              <w:jc w:val="left"/>
              <w:textAlignment w:val="center"/>
              <w:rPr>
                <w:rFonts w:ascii="Times New Roman" w:hAnsi="Times New Roman" w:eastAsia="宋体" w:cs="Times New Roman"/>
                <w:color w:val="000000"/>
                <w:kern w:val="0"/>
                <w:sz w:val="22"/>
                <w:szCs w:val="22"/>
                <w:lang w:bidi="ar"/>
              </w:rPr>
            </w:pPr>
          </w:p>
        </w:tc>
      </w:tr>
      <w:tr w14:paraId="2D736B1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2F379B83">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CHOL</w:t>
            </w:r>
            <w:r>
              <w:rPr>
                <w:rFonts w:ascii="Times New Roman" w:hAnsi="Times New Roman" w:eastAsia="宋体" w:cs="Times New Roman"/>
                <w:color w:val="000000"/>
                <w:kern w:val="0"/>
                <w:sz w:val="22"/>
                <w:szCs w:val="22"/>
                <w:lang w:bidi="ar"/>
              </w:rPr>
              <w:t xml:space="preserve"> (mmol/L)</w:t>
            </w:r>
          </w:p>
        </w:tc>
        <w:tc>
          <w:tcPr>
            <w:tcW w:w="2120" w:type="dxa"/>
            <w:shd w:val="clear" w:color="auto" w:fill="auto"/>
            <w:noWrap/>
            <w:vAlign w:val="center"/>
          </w:tcPr>
          <w:p w14:paraId="4CE39314">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4.7</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1.1</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77F62416">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5.2</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1.0</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7A0704B8">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5.0</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1.1</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392D8FFC">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03</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7CD03E49">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0.0</w:t>
            </w:r>
            <w:r>
              <w:rPr>
                <w:rFonts w:hint="eastAsia" w:ascii="Times New Roman" w:hAnsi="Times New Roman" w:eastAsia="宋体" w:cs="Times New Roman"/>
                <w:color w:val="000000"/>
                <w:kern w:val="0"/>
                <w:sz w:val="22"/>
                <w:szCs w:val="22"/>
                <w:lang w:bidi="ar"/>
              </w:rPr>
              <w:t>4</w:t>
            </w:r>
            <w:r>
              <w:rPr>
                <w:rFonts w:ascii="Times New Roman" w:hAnsi="Times New Roman" w:eastAsia="宋体" w:cs="Times New Roman"/>
                <w:color w:val="000000"/>
                <w:kern w:val="0"/>
                <w:sz w:val="22"/>
                <w:szCs w:val="22"/>
                <w:lang w:bidi="ar"/>
              </w:rPr>
              <w:t xml:space="preserve"> </w:t>
            </w:r>
          </w:p>
        </w:tc>
        <w:tc>
          <w:tcPr>
            <w:tcW w:w="960" w:type="dxa"/>
            <w:shd w:val="clear" w:color="auto" w:fill="auto"/>
            <w:noWrap/>
            <w:vAlign w:val="center"/>
          </w:tcPr>
          <w:p w14:paraId="223003F1">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69</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50F36CCD">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51</w:t>
            </w:r>
            <w:r>
              <w:rPr>
                <w:rFonts w:ascii="Times New Roman" w:hAnsi="Times New Roman" w:eastAsia="宋体" w:cs="Times New Roman"/>
                <w:color w:val="000000"/>
                <w:kern w:val="0"/>
                <w:sz w:val="22"/>
                <w:szCs w:val="22"/>
                <w:lang w:bidi="ar"/>
              </w:rPr>
              <w:t xml:space="preserve"> </w:t>
            </w:r>
          </w:p>
        </w:tc>
      </w:tr>
      <w:tr w14:paraId="1BAD0B3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708BE957">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TG (mmol/L)</w:t>
            </w:r>
          </w:p>
        </w:tc>
        <w:tc>
          <w:tcPr>
            <w:tcW w:w="2120" w:type="dxa"/>
            <w:shd w:val="clear" w:color="auto" w:fill="auto"/>
            <w:noWrap/>
            <w:vAlign w:val="center"/>
          </w:tcPr>
          <w:p w14:paraId="36900C64">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1.4 (0.9, 2.6)</w:t>
            </w:r>
          </w:p>
        </w:tc>
        <w:tc>
          <w:tcPr>
            <w:tcW w:w="1853" w:type="dxa"/>
            <w:shd w:val="clear" w:color="auto" w:fill="auto"/>
            <w:noWrap/>
            <w:vAlign w:val="center"/>
          </w:tcPr>
          <w:p w14:paraId="4FF4F898">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1.7 (1.2, 2.2)</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4EDB7D7B">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1.7 (1.2, 3.1)</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21B2C686">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0.22</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0635115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r>
              <w:rPr>
                <w:rFonts w:ascii="Times New Roman" w:hAnsi="Times New Roman" w:eastAsia="宋体" w:cs="Times New Roman"/>
                <w:color w:val="000000"/>
                <w:kern w:val="0"/>
                <w:sz w:val="22"/>
                <w:szCs w:val="22"/>
                <w:lang w:bidi="ar"/>
              </w:rPr>
              <w:t xml:space="preserve"> </w:t>
            </w:r>
          </w:p>
        </w:tc>
        <w:tc>
          <w:tcPr>
            <w:tcW w:w="960" w:type="dxa"/>
            <w:shd w:val="clear" w:color="auto" w:fill="auto"/>
            <w:noWrap/>
            <w:vAlign w:val="center"/>
          </w:tcPr>
          <w:p w14:paraId="5C79A75C">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2BB90367">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r>
              <w:rPr>
                <w:rFonts w:ascii="Times New Roman" w:hAnsi="Times New Roman" w:eastAsia="宋体" w:cs="Times New Roman"/>
                <w:color w:val="000000"/>
                <w:kern w:val="0"/>
                <w:sz w:val="22"/>
                <w:szCs w:val="22"/>
                <w:lang w:bidi="ar"/>
              </w:rPr>
              <w:t xml:space="preserve"> </w:t>
            </w:r>
          </w:p>
        </w:tc>
      </w:tr>
      <w:tr w14:paraId="7BC9F23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22B5C149">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HDL-</w:t>
            </w:r>
            <w:r>
              <w:rPr>
                <w:rFonts w:hint="eastAsia" w:ascii="Times New Roman" w:hAnsi="Times New Roman" w:eastAsia="宋体" w:cs="Times New Roman"/>
                <w:color w:val="000000"/>
                <w:kern w:val="0"/>
                <w:sz w:val="22"/>
                <w:szCs w:val="22"/>
                <w:lang w:bidi="ar"/>
              </w:rPr>
              <w:t>C</w:t>
            </w:r>
            <w:r>
              <w:rPr>
                <w:rFonts w:ascii="Times New Roman" w:hAnsi="Times New Roman" w:eastAsia="宋体" w:cs="Times New Roman"/>
                <w:color w:val="000000"/>
                <w:kern w:val="0"/>
                <w:sz w:val="22"/>
                <w:szCs w:val="22"/>
                <w:lang w:bidi="ar"/>
              </w:rPr>
              <w:t xml:space="preserve"> (mmol/L)</w:t>
            </w:r>
          </w:p>
        </w:tc>
        <w:tc>
          <w:tcPr>
            <w:tcW w:w="2120" w:type="dxa"/>
            <w:shd w:val="clear" w:color="auto" w:fill="auto"/>
            <w:noWrap/>
            <w:vAlign w:val="center"/>
          </w:tcPr>
          <w:p w14:paraId="1C47C7EE">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1.1</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0.3</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2BA25261">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1.</w:t>
            </w:r>
            <w:r>
              <w:rPr>
                <w:rFonts w:hint="eastAsia" w:ascii="Times New Roman" w:hAnsi="Times New Roman" w:eastAsia="宋体" w:cs="Times New Roman"/>
                <w:color w:val="000000"/>
                <w:kern w:val="0"/>
                <w:sz w:val="22"/>
                <w:szCs w:val="22"/>
                <w:lang w:bidi="ar"/>
              </w:rPr>
              <w:t xml:space="preserve">1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0.2</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406E4277">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1.</w:t>
            </w:r>
            <w:r>
              <w:rPr>
                <w:rFonts w:hint="eastAsia" w:ascii="Times New Roman" w:hAnsi="Times New Roman" w:eastAsia="宋体" w:cs="Times New Roman"/>
                <w:color w:val="000000"/>
                <w:kern w:val="0"/>
                <w:sz w:val="22"/>
                <w:szCs w:val="22"/>
                <w:lang w:bidi="ar"/>
              </w:rPr>
              <w:t xml:space="preserve">1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0.3</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307F758E">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6</w:t>
            </w:r>
            <w:r>
              <w:rPr>
                <w:rFonts w:ascii="Times New Roman" w:hAnsi="Times New Roman" w:eastAsia="宋体" w:cs="Times New Roman"/>
                <w:color w:val="000000"/>
                <w:kern w:val="0"/>
                <w:sz w:val="22"/>
                <w:szCs w:val="22"/>
                <w:lang w:bidi="ar"/>
              </w:rPr>
              <w:t xml:space="preserve">2 </w:t>
            </w:r>
          </w:p>
        </w:tc>
        <w:tc>
          <w:tcPr>
            <w:tcW w:w="945" w:type="dxa"/>
            <w:shd w:val="clear" w:color="auto" w:fill="auto"/>
            <w:noWrap/>
            <w:vAlign w:val="center"/>
          </w:tcPr>
          <w:p w14:paraId="2CA23656">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0.3</w:t>
            </w:r>
            <w:r>
              <w:rPr>
                <w:rFonts w:hint="eastAsia" w:ascii="Times New Roman" w:hAnsi="Times New Roman" w:eastAsia="宋体" w:cs="Times New Roman"/>
                <w:color w:val="000000"/>
                <w:kern w:val="0"/>
                <w:sz w:val="22"/>
                <w:szCs w:val="22"/>
                <w:lang w:bidi="ar"/>
              </w:rPr>
              <w:t>4</w:t>
            </w:r>
            <w:r>
              <w:rPr>
                <w:rFonts w:ascii="Times New Roman" w:hAnsi="Times New Roman" w:eastAsia="宋体" w:cs="Times New Roman"/>
                <w:color w:val="000000"/>
                <w:kern w:val="0"/>
                <w:sz w:val="22"/>
                <w:szCs w:val="22"/>
                <w:lang w:bidi="ar"/>
              </w:rPr>
              <w:t xml:space="preserve"> </w:t>
            </w:r>
          </w:p>
        </w:tc>
        <w:tc>
          <w:tcPr>
            <w:tcW w:w="960" w:type="dxa"/>
            <w:shd w:val="clear" w:color="auto" w:fill="auto"/>
            <w:noWrap/>
            <w:vAlign w:val="center"/>
          </w:tcPr>
          <w:p w14:paraId="1B6EAE1F">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47</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2DFE207F">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0.9</w:t>
            </w:r>
            <w:r>
              <w:rPr>
                <w:rFonts w:hint="eastAsia" w:ascii="Times New Roman" w:hAnsi="Times New Roman" w:eastAsia="宋体" w:cs="Times New Roman"/>
                <w:color w:val="000000"/>
                <w:kern w:val="0"/>
                <w:sz w:val="22"/>
                <w:szCs w:val="22"/>
                <w:lang w:bidi="ar"/>
              </w:rPr>
              <w:t>8</w:t>
            </w:r>
            <w:r>
              <w:rPr>
                <w:rFonts w:ascii="Times New Roman" w:hAnsi="Times New Roman" w:eastAsia="宋体" w:cs="Times New Roman"/>
                <w:color w:val="000000"/>
                <w:kern w:val="0"/>
                <w:sz w:val="22"/>
                <w:szCs w:val="22"/>
                <w:lang w:bidi="ar"/>
              </w:rPr>
              <w:t xml:space="preserve"> </w:t>
            </w:r>
          </w:p>
        </w:tc>
      </w:tr>
      <w:tr w14:paraId="5074CA2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5D1C55FB">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LDL-</w:t>
            </w:r>
            <w:r>
              <w:rPr>
                <w:rFonts w:hint="eastAsia" w:ascii="Times New Roman" w:hAnsi="Times New Roman" w:eastAsia="宋体" w:cs="Times New Roman"/>
                <w:color w:val="000000"/>
                <w:kern w:val="0"/>
                <w:sz w:val="22"/>
                <w:szCs w:val="22"/>
                <w:lang w:bidi="ar"/>
              </w:rPr>
              <w:t>C</w:t>
            </w:r>
            <w:r>
              <w:rPr>
                <w:rFonts w:ascii="Times New Roman" w:hAnsi="Times New Roman" w:eastAsia="宋体" w:cs="Times New Roman"/>
                <w:color w:val="000000"/>
                <w:kern w:val="0"/>
                <w:sz w:val="22"/>
                <w:szCs w:val="22"/>
                <w:lang w:bidi="ar"/>
              </w:rPr>
              <w:t xml:space="preserve"> (mmol/L)</w:t>
            </w:r>
          </w:p>
        </w:tc>
        <w:tc>
          <w:tcPr>
            <w:tcW w:w="2120" w:type="dxa"/>
            <w:shd w:val="clear" w:color="auto" w:fill="auto"/>
            <w:noWrap/>
            <w:vAlign w:val="center"/>
          </w:tcPr>
          <w:p w14:paraId="3ACA5C2B">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 xml:space="preserve">2.9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1.0</w:t>
            </w:r>
          </w:p>
        </w:tc>
        <w:tc>
          <w:tcPr>
            <w:tcW w:w="1853" w:type="dxa"/>
            <w:shd w:val="clear" w:color="auto" w:fill="auto"/>
            <w:noWrap/>
            <w:vAlign w:val="center"/>
          </w:tcPr>
          <w:p w14:paraId="7629816C">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3.5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1.1</w:t>
            </w:r>
          </w:p>
        </w:tc>
        <w:tc>
          <w:tcPr>
            <w:tcW w:w="1804" w:type="dxa"/>
            <w:shd w:val="clear" w:color="auto" w:fill="auto"/>
            <w:noWrap/>
            <w:vAlign w:val="center"/>
          </w:tcPr>
          <w:p w14:paraId="5FC6D19C">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3.2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0.9</w:t>
            </w:r>
          </w:p>
        </w:tc>
        <w:tc>
          <w:tcPr>
            <w:tcW w:w="915" w:type="dxa"/>
            <w:shd w:val="clear" w:color="auto" w:fill="auto"/>
            <w:noWrap/>
            <w:vAlign w:val="center"/>
          </w:tcPr>
          <w:p w14:paraId="44805BDD">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0.01</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469ACD96">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0.0</w:t>
            </w:r>
            <w:r>
              <w:rPr>
                <w:rFonts w:hint="eastAsia" w:ascii="Times New Roman" w:hAnsi="Times New Roman" w:eastAsia="宋体" w:cs="Times New Roman"/>
                <w:color w:val="000000"/>
                <w:kern w:val="0"/>
                <w:sz w:val="22"/>
                <w:szCs w:val="22"/>
                <w:lang w:bidi="ar"/>
              </w:rPr>
              <w:t>09</w:t>
            </w:r>
            <w:r>
              <w:rPr>
                <w:rFonts w:ascii="Times New Roman" w:hAnsi="Times New Roman" w:eastAsia="宋体" w:cs="Times New Roman"/>
                <w:color w:val="000000"/>
                <w:kern w:val="0"/>
                <w:sz w:val="22"/>
                <w:szCs w:val="22"/>
                <w:lang w:bidi="ar"/>
              </w:rPr>
              <w:t xml:space="preserve"> </w:t>
            </w:r>
          </w:p>
        </w:tc>
        <w:tc>
          <w:tcPr>
            <w:tcW w:w="960" w:type="dxa"/>
            <w:shd w:val="clear" w:color="auto" w:fill="auto"/>
            <w:noWrap/>
            <w:vAlign w:val="center"/>
          </w:tcPr>
          <w:p w14:paraId="37DBD0FF">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58</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77935ECB">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22</w:t>
            </w:r>
            <w:r>
              <w:rPr>
                <w:rFonts w:ascii="Times New Roman" w:hAnsi="Times New Roman" w:eastAsia="宋体" w:cs="Times New Roman"/>
                <w:color w:val="000000"/>
                <w:kern w:val="0"/>
                <w:sz w:val="22"/>
                <w:szCs w:val="22"/>
                <w:lang w:bidi="ar"/>
              </w:rPr>
              <w:t xml:space="preserve"> </w:t>
            </w:r>
          </w:p>
        </w:tc>
      </w:tr>
      <w:tr w14:paraId="730B025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36DD70A3">
            <w:pPr>
              <w:widowControl/>
              <w:jc w:val="left"/>
              <w:textAlignment w:val="center"/>
              <w:rPr>
                <w:rFonts w:ascii="Times New Roman" w:hAnsi="Times New Roman" w:eastAsia="宋体" w:cs="Times New Roman"/>
                <w:color w:val="212121"/>
                <w:sz w:val="22"/>
                <w:szCs w:val="22"/>
              </w:rPr>
            </w:pPr>
            <w:r>
              <w:rPr>
                <w:rFonts w:ascii="Times New Roman" w:hAnsi="Times New Roman" w:eastAsia="宋体" w:cs="Times New Roman"/>
                <w:color w:val="212121"/>
                <w:kern w:val="0"/>
                <w:sz w:val="22"/>
                <w:szCs w:val="22"/>
                <w:lang w:bidi="ar"/>
              </w:rPr>
              <w:t>HOMA-IR</w:t>
            </w:r>
          </w:p>
        </w:tc>
        <w:tc>
          <w:tcPr>
            <w:tcW w:w="2120" w:type="dxa"/>
            <w:shd w:val="clear" w:color="auto" w:fill="auto"/>
            <w:noWrap/>
            <w:vAlign w:val="center"/>
          </w:tcPr>
          <w:p w14:paraId="5BD1588F">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2.7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1.6</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138D445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3.4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2.2</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37A3692C">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5.0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2.8</w:t>
            </w:r>
          </w:p>
        </w:tc>
        <w:tc>
          <w:tcPr>
            <w:tcW w:w="915" w:type="dxa"/>
            <w:shd w:val="clear" w:color="auto" w:fill="auto"/>
            <w:noWrap/>
            <w:vAlign w:val="center"/>
          </w:tcPr>
          <w:p w14:paraId="6109A71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&lt; 0.001</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19C6C718">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0.10</w:t>
            </w:r>
          </w:p>
        </w:tc>
        <w:tc>
          <w:tcPr>
            <w:tcW w:w="960" w:type="dxa"/>
            <w:shd w:val="clear" w:color="auto" w:fill="auto"/>
            <w:noWrap/>
            <w:vAlign w:val="center"/>
          </w:tcPr>
          <w:p w14:paraId="25139065">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&lt; 0.001</w:t>
            </w:r>
          </w:p>
        </w:tc>
        <w:tc>
          <w:tcPr>
            <w:tcW w:w="945" w:type="dxa"/>
            <w:shd w:val="clear" w:color="auto" w:fill="auto"/>
            <w:noWrap/>
            <w:vAlign w:val="center"/>
          </w:tcPr>
          <w:p w14:paraId="6683FF04">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&lt; 0.001</w:t>
            </w:r>
            <w:r>
              <w:rPr>
                <w:rFonts w:ascii="Times New Roman" w:hAnsi="Times New Roman" w:eastAsia="宋体" w:cs="Times New Roman"/>
                <w:color w:val="000000"/>
                <w:kern w:val="0"/>
                <w:sz w:val="22"/>
                <w:szCs w:val="22"/>
                <w:lang w:bidi="ar"/>
              </w:rPr>
              <w:t xml:space="preserve"> </w:t>
            </w:r>
          </w:p>
        </w:tc>
      </w:tr>
      <w:tr w14:paraId="7784FCD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40339B02">
            <w:pPr>
              <w:widowControl/>
              <w:jc w:val="left"/>
              <w:textAlignment w:val="center"/>
              <w:rPr>
                <w:rFonts w:ascii="Times New Roman" w:hAnsi="Times New Roman" w:eastAsia="宋体" w:cs="Times New Roman"/>
                <w:color w:val="212121"/>
                <w:sz w:val="22"/>
                <w:szCs w:val="22"/>
              </w:rPr>
            </w:pPr>
            <w:r>
              <w:rPr>
                <w:rFonts w:ascii="Times New Roman" w:hAnsi="Times New Roman" w:eastAsia="宋体" w:cs="Times New Roman"/>
                <w:color w:val="212121"/>
                <w:kern w:val="0"/>
                <w:sz w:val="22"/>
                <w:szCs w:val="22"/>
                <w:lang w:bidi="ar"/>
              </w:rPr>
              <w:t>CREA (umol/L)</w:t>
            </w:r>
          </w:p>
        </w:tc>
        <w:tc>
          <w:tcPr>
            <w:tcW w:w="2120" w:type="dxa"/>
            <w:shd w:val="clear" w:color="auto" w:fill="auto"/>
            <w:noWrap/>
            <w:vAlign w:val="center"/>
          </w:tcPr>
          <w:p w14:paraId="31AC550F">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62.6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13.0</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559E6A4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71.4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15.4</w:t>
            </w:r>
          </w:p>
        </w:tc>
        <w:tc>
          <w:tcPr>
            <w:tcW w:w="1804" w:type="dxa"/>
            <w:shd w:val="clear" w:color="auto" w:fill="auto"/>
            <w:noWrap/>
            <w:vAlign w:val="center"/>
          </w:tcPr>
          <w:p w14:paraId="03A90E88">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65.0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15.9</w:t>
            </w:r>
          </w:p>
        </w:tc>
        <w:tc>
          <w:tcPr>
            <w:tcW w:w="915" w:type="dxa"/>
            <w:shd w:val="clear" w:color="auto" w:fill="auto"/>
            <w:noWrap/>
            <w:vAlign w:val="center"/>
          </w:tcPr>
          <w:p w14:paraId="17877CA0">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0.003</w:t>
            </w:r>
          </w:p>
        </w:tc>
        <w:tc>
          <w:tcPr>
            <w:tcW w:w="945" w:type="dxa"/>
            <w:shd w:val="clear" w:color="auto" w:fill="auto"/>
            <w:noWrap/>
            <w:vAlign w:val="center"/>
          </w:tcPr>
          <w:p w14:paraId="1BFBC93D">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0.003</w:t>
            </w:r>
            <w:r>
              <w:rPr>
                <w:rFonts w:ascii="Times New Roman" w:hAnsi="Times New Roman" w:eastAsia="宋体" w:cs="Times New Roman"/>
                <w:color w:val="000000"/>
                <w:kern w:val="0"/>
                <w:sz w:val="22"/>
                <w:szCs w:val="22"/>
                <w:lang w:bidi="ar"/>
              </w:rPr>
              <w:t xml:space="preserve"> </w:t>
            </w:r>
          </w:p>
        </w:tc>
        <w:tc>
          <w:tcPr>
            <w:tcW w:w="960" w:type="dxa"/>
            <w:shd w:val="clear" w:color="auto" w:fill="auto"/>
            <w:noWrap/>
            <w:vAlign w:val="center"/>
          </w:tcPr>
          <w:p w14:paraId="46217134">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87</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77C19727">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1</w:t>
            </w:r>
            <w:r>
              <w:rPr>
                <w:rFonts w:ascii="Times New Roman" w:hAnsi="Times New Roman" w:eastAsia="宋体" w:cs="Times New Roman"/>
                <w:color w:val="000000"/>
                <w:kern w:val="0"/>
                <w:sz w:val="22"/>
                <w:szCs w:val="22"/>
                <w:lang w:bidi="ar"/>
              </w:rPr>
              <w:t xml:space="preserve">3 </w:t>
            </w:r>
          </w:p>
        </w:tc>
      </w:tr>
      <w:tr w14:paraId="6EFF48A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13033A55">
            <w:pPr>
              <w:widowControl/>
              <w:jc w:val="left"/>
              <w:textAlignment w:val="center"/>
              <w:rPr>
                <w:rFonts w:ascii="Times New Roman" w:hAnsi="Times New Roman" w:eastAsia="宋体" w:cs="Times New Roman"/>
                <w:color w:val="212121"/>
                <w:sz w:val="22"/>
                <w:szCs w:val="22"/>
              </w:rPr>
            </w:pPr>
            <w:r>
              <w:rPr>
                <w:rFonts w:ascii="Times New Roman" w:hAnsi="Times New Roman" w:eastAsia="宋体" w:cs="Times New Roman"/>
                <w:color w:val="212121"/>
                <w:kern w:val="0"/>
                <w:sz w:val="22"/>
                <w:szCs w:val="22"/>
                <w:lang w:bidi="ar"/>
              </w:rPr>
              <w:t>UA (umol/L)</w:t>
            </w:r>
          </w:p>
        </w:tc>
        <w:tc>
          <w:tcPr>
            <w:tcW w:w="2120" w:type="dxa"/>
            <w:shd w:val="clear" w:color="auto" w:fill="auto"/>
            <w:noWrap/>
            <w:vAlign w:val="center"/>
          </w:tcPr>
          <w:p w14:paraId="5DFC84D3">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389.3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101.8</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2A2AFA5E">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443.2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128.3</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2201D90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411.0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110.2</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41DF4C0C">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04</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6647CFBD">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0.03</w:t>
            </w:r>
            <w:r>
              <w:rPr>
                <w:rFonts w:hint="eastAsia" w:ascii="Times New Roman" w:hAnsi="Times New Roman" w:eastAsia="宋体" w:cs="Times New Roman"/>
                <w:color w:val="000000"/>
                <w:kern w:val="0"/>
                <w:sz w:val="22"/>
                <w:szCs w:val="22"/>
                <w:lang w:bidi="ar"/>
              </w:rPr>
              <w:t>0</w:t>
            </w:r>
          </w:p>
        </w:tc>
        <w:tc>
          <w:tcPr>
            <w:tcW w:w="960" w:type="dxa"/>
            <w:shd w:val="clear" w:color="auto" w:fill="auto"/>
            <w:noWrap/>
            <w:vAlign w:val="center"/>
          </w:tcPr>
          <w:p w14:paraId="7D20B74B">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77</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2B2C0018">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42</w:t>
            </w:r>
            <w:r>
              <w:rPr>
                <w:rFonts w:ascii="Times New Roman" w:hAnsi="Times New Roman" w:eastAsia="宋体" w:cs="Times New Roman"/>
                <w:color w:val="000000"/>
                <w:kern w:val="0"/>
                <w:sz w:val="22"/>
                <w:szCs w:val="22"/>
                <w:lang w:bidi="ar"/>
              </w:rPr>
              <w:t xml:space="preserve"> </w:t>
            </w:r>
          </w:p>
        </w:tc>
      </w:tr>
      <w:tr w14:paraId="577A2E0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4129" w:type="dxa"/>
            <w:gridSpan w:val="2"/>
            <w:shd w:val="clear" w:color="auto" w:fill="auto"/>
            <w:noWrap/>
            <w:vAlign w:val="center"/>
          </w:tcPr>
          <w:p w14:paraId="1FDA3D0C">
            <w:pPr>
              <w:widowControl/>
              <w:jc w:val="left"/>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b/>
                <w:bCs/>
                <w:color w:val="000000"/>
                <w:kern w:val="0"/>
                <w:sz w:val="22"/>
                <w:szCs w:val="22"/>
                <w:lang w:bidi="ar"/>
              </w:rPr>
              <w:t>Inflammation biomarkers</w:t>
            </w:r>
          </w:p>
        </w:tc>
        <w:tc>
          <w:tcPr>
            <w:tcW w:w="1853" w:type="dxa"/>
            <w:shd w:val="clear" w:color="auto" w:fill="auto"/>
            <w:noWrap/>
            <w:vAlign w:val="center"/>
          </w:tcPr>
          <w:p w14:paraId="70C70411">
            <w:pPr>
              <w:widowControl/>
              <w:jc w:val="left"/>
              <w:textAlignment w:val="center"/>
              <w:rPr>
                <w:rFonts w:ascii="Times New Roman" w:hAnsi="Times New Roman" w:eastAsia="宋体" w:cs="Times New Roman"/>
                <w:color w:val="000000"/>
                <w:kern w:val="0"/>
                <w:sz w:val="22"/>
                <w:szCs w:val="22"/>
                <w:lang w:bidi="ar"/>
              </w:rPr>
            </w:pPr>
          </w:p>
        </w:tc>
        <w:tc>
          <w:tcPr>
            <w:tcW w:w="1804" w:type="dxa"/>
            <w:shd w:val="clear" w:color="auto" w:fill="auto"/>
            <w:noWrap/>
            <w:vAlign w:val="center"/>
          </w:tcPr>
          <w:p w14:paraId="69952646">
            <w:pPr>
              <w:widowControl/>
              <w:jc w:val="left"/>
              <w:textAlignment w:val="center"/>
              <w:rPr>
                <w:rFonts w:ascii="Times New Roman" w:hAnsi="Times New Roman" w:eastAsia="宋体" w:cs="Times New Roman"/>
                <w:color w:val="000000"/>
                <w:kern w:val="0"/>
                <w:sz w:val="22"/>
                <w:szCs w:val="22"/>
                <w:lang w:bidi="ar"/>
              </w:rPr>
            </w:pPr>
          </w:p>
        </w:tc>
        <w:tc>
          <w:tcPr>
            <w:tcW w:w="915" w:type="dxa"/>
            <w:shd w:val="clear" w:color="auto" w:fill="auto"/>
            <w:noWrap/>
            <w:vAlign w:val="center"/>
          </w:tcPr>
          <w:p w14:paraId="3E448715">
            <w:pPr>
              <w:widowControl/>
              <w:jc w:val="left"/>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6A6E3C47">
            <w:pPr>
              <w:widowControl/>
              <w:jc w:val="left"/>
              <w:textAlignment w:val="center"/>
              <w:rPr>
                <w:rFonts w:ascii="Times New Roman" w:hAnsi="Times New Roman" w:eastAsia="宋体" w:cs="Times New Roman"/>
                <w:color w:val="000000"/>
                <w:kern w:val="0"/>
                <w:sz w:val="22"/>
                <w:szCs w:val="22"/>
                <w:lang w:bidi="ar"/>
              </w:rPr>
            </w:pPr>
          </w:p>
        </w:tc>
        <w:tc>
          <w:tcPr>
            <w:tcW w:w="960" w:type="dxa"/>
            <w:shd w:val="clear" w:color="auto" w:fill="auto"/>
            <w:noWrap/>
            <w:vAlign w:val="center"/>
          </w:tcPr>
          <w:p w14:paraId="61A41454">
            <w:pPr>
              <w:widowControl/>
              <w:jc w:val="left"/>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4251C974">
            <w:pPr>
              <w:widowControl/>
              <w:jc w:val="left"/>
              <w:textAlignment w:val="center"/>
              <w:rPr>
                <w:rFonts w:ascii="Times New Roman" w:hAnsi="Times New Roman" w:eastAsia="宋体" w:cs="Times New Roman"/>
                <w:color w:val="000000"/>
                <w:kern w:val="0"/>
                <w:sz w:val="22"/>
                <w:szCs w:val="22"/>
                <w:lang w:bidi="ar"/>
              </w:rPr>
            </w:pPr>
          </w:p>
        </w:tc>
      </w:tr>
      <w:tr w14:paraId="73530C9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22E6C83B">
            <w:pPr>
              <w:widowControl/>
              <w:jc w:val="left"/>
              <w:textAlignment w:val="center"/>
              <w:rPr>
                <w:rFonts w:ascii="Times New Roman" w:hAnsi="Times New Roman" w:eastAsia="宋体" w:cs="Times New Roman"/>
                <w:color w:val="212121"/>
                <w:sz w:val="22"/>
                <w:szCs w:val="22"/>
              </w:rPr>
            </w:pPr>
            <w:r>
              <w:rPr>
                <w:rFonts w:ascii="Times New Roman" w:hAnsi="Times New Roman" w:eastAsia="宋体" w:cs="Times New Roman"/>
                <w:color w:val="212121"/>
                <w:kern w:val="0"/>
                <w:sz w:val="22"/>
                <w:szCs w:val="22"/>
                <w:lang w:bidi="ar"/>
              </w:rPr>
              <w:t>Hs-CRP</w:t>
            </w:r>
            <w:r>
              <w:rPr>
                <w:rFonts w:hint="eastAsia" w:ascii="Times New Roman" w:hAnsi="Times New Roman" w:eastAsia="宋体" w:cs="Times New Roman"/>
                <w:color w:val="212121"/>
                <w:kern w:val="0"/>
                <w:sz w:val="22"/>
                <w:szCs w:val="22"/>
                <w:lang w:bidi="ar"/>
              </w:rPr>
              <w:t xml:space="preserve"> </w:t>
            </w:r>
            <w:r>
              <w:rPr>
                <w:rFonts w:ascii="Times New Roman" w:hAnsi="Times New Roman" w:eastAsia="宋体" w:cs="Times New Roman"/>
                <w:color w:val="212121"/>
                <w:kern w:val="0"/>
                <w:sz w:val="22"/>
                <w:szCs w:val="22"/>
                <w:lang w:bidi="ar"/>
              </w:rPr>
              <w:t>(mg/L)</w:t>
            </w:r>
          </w:p>
        </w:tc>
        <w:tc>
          <w:tcPr>
            <w:tcW w:w="2120" w:type="dxa"/>
            <w:shd w:val="clear" w:color="auto" w:fill="auto"/>
            <w:noWrap/>
            <w:vAlign w:val="center"/>
          </w:tcPr>
          <w:p w14:paraId="0041E273">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1.8 (1.0, 4.4)</w:t>
            </w:r>
          </w:p>
        </w:tc>
        <w:tc>
          <w:tcPr>
            <w:tcW w:w="1853" w:type="dxa"/>
            <w:shd w:val="clear" w:color="auto" w:fill="auto"/>
            <w:noWrap/>
            <w:vAlign w:val="center"/>
          </w:tcPr>
          <w:p w14:paraId="726466F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2.0 (0.8, 3.5)</w:t>
            </w:r>
          </w:p>
        </w:tc>
        <w:tc>
          <w:tcPr>
            <w:tcW w:w="1804" w:type="dxa"/>
            <w:shd w:val="clear" w:color="auto" w:fill="auto"/>
            <w:noWrap/>
            <w:vAlign w:val="center"/>
          </w:tcPr>
          <w:p w14:paraId="190D9E4C">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1.9 (1.0, 3.9)</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6EB60497">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0.77</w:t>
            </w:r>
          </w:p>
        </w:tc>
        <w:tc>
          <w:tcPr>
            <w:tcW w:w="945" w:type="dxa"/>
            <w:shd w:val="clear" w:color="auto" w:fill="auto"/>
            <w:noWrap/>
            <w:vAlign w:val="center"/>
          </w:tcPr>
          <w:p w14:paraId="1315C7F3">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w:t>
            </w:r>
          </w:p>
        </w:tc>
        <w:tc>
          <w:tcPr>
            <w:tcW w:w="960" w:type="dxa"/>
            <w:shd w:val="clear" w:color="auto" w:fill="auto"/>
            <w:noWrap/>
            <w:vAlign w:val="center"/>
          </w:tcPr>
          <w:p w14:paraId="55D4B4E7">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c>
          <w:tcPr>
            <w:tcW w:w="945" w:type="dxa"/>
            <w:shd w:val="clear" w:color="auto" w:fill="auto"/>
            <w:noWrap/>
            <w:vAlign w:val="center"/>
          </w:tcPr>
          <w:p w14:paraId="5864404B">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r>
      <w:tr w14:paraId="1B5B23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040B8811">
            <w:pPr>
              <w:widowControl/>
              <w:jc w:val="left"/>
              <w:textAlignment w:val="center"/>
              <w:rPr>
                <w:rFonts w:ascii="Times New Roman" w:hAnsi="Times New Roman" w:eastAsia="宋体" w:cs="Times New Roman"/>
                <w:color w:val="212121"/>
                <w:sz w:val="22"/>
                <w:szCs w:val="22"/>
              </w:rPr>
            </w:pPr>
            <w:r>
              <w:rPr>
                <w:rFonts w:ascii="Times New Roman" w:hAnsi="Times New Roman" w:eastAsia="宋体" w:cs="Times New Roman"/>
                <w:color w:val="212121"/>
                <w:kern w:val="0"/>
                <w:sz w:val="22"/>
                <w:szCs w:val="22"/>
                <w:lang w:bidi="ar"/>
              </w:rPr>
              <w:t>MHR</w:t>
            </w:r>
          </w:p>
        </w:tc>
        <w:tc>
          <w:tcPr>
            <w:tcW w:w="2120" w:type="dxa"/>
            <w:shd w:val="clear" w:color="auto" w:fill="auto"/>
            <w:noWrap/>
            <w:vAlign w:val="center"/>
          </w:tcPr>
          <w:p w14:paraId="632F645E">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0.4 (0.3, 0.4)</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7EF5A491">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0.5 (0.3, 0.6)</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4E181C39">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0.5 (0.4, 0.6)</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3F9BBF98">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0.03</w:t>
            </w:r>
          </w:p>
        </w:tc>
        <w:tc>
          <w:tcPr>
            <w:tcW w:w="945" w:type="dxa"/>
            <w:shd w:val="clear" w:color="auto" w:fill="auto"/>
            <w:noWrap/>
            <w:vAlign w:val="center"/>
          </w:tcPr>
          <w:p w14:paraId="09C97F1D">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0.06</w:t>
            </w:r>
          </w:p>
        </w:tc>
        <w:tc>
          <w:tcPr>
            <w:tcW w:w="960" w:type="dxa"/>
            <w:shd w:val="clear" w:color="auto" w:fill="auto"/>
            <w:noWrap/>
            <w:vAlign w:val="center"/>
          </w:tcPr>
          <w:p w14:paraId="266A967E">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0.051</w:t>
            </w:r>
          </w:p>
        </w:tc>
        <w:tc>
          <w:tcPr>
            <w:tcW w:w="945" w:type="dxa"/>
            <w:shd w:val="clear" w:color="auto" w:fill="auto"/>
            <w:noWrap/>
            <w:vAlign w:val="center"/>
          </w:tcPr>
          <w:p w14:paraId="30431689">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1.00</w:t>
            </w:r>
          </w:p>
        </w:tc>
      </w:tr>
      <w:tr w14:paraId="0679988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1D56A6E2">
            <w:pPr>
              <w:widowControl/>
              <w:jc w:val="left"/>
              <w:textAlignment w:val="center"/>
              <w:rPr>
                <w:rFonts w:ascii="Times New Roman" w:hAnsi="Times New Roman" w:eastAsia="宋体" w:cs="Times New Roman"/>
                <w:color w:val="212121"/>
                <w:sz w:val="22"/>
                <w:szCs w:val="22"/>
              </w:rPr>
            </w:pPr>
            <w:r>
              <w:rPr>
                <w:rFonts w:ascii="Times New Roman" w:hAnsi="Times New Roman" w:eastAsia="宋体" w:cs="Times New Roman"/>
                <w:color w:val="212121"/>
                <w:kern w:val="0"/>
                <w:sz w:val="22"/>
                <w:szCs w:val="22"/>
                <w:lang w:bidi="ar"/>
              </w:rPr>
              <w:t>NHR</w:t>
            </w:r>
          </w:p>
        </w:tc>
        <w:tc>
          <w:tcPr>
            <w:tcW w:w="2120" w:type="dxa"/>
            <w:shd w:val="clear" w:color="auto" w:fill="auto"/>
            <w:noWrap/>
            <w:vAlign w:val="center"/>
          </w:tcPr>
          <w:p w14:paraId="395ACF5E">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3.3 (2.3, 4.6)</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27DB338B">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3.5 (2.7, 4.6)</w:t>
            </w:r>
          </w:p>
        </w:tc>
        <w:tc>
          <w:tcPr>
            <w:tcW w:w="1804" w:type="dxa"/>
            <w:shd w:val="clear" w:color="auto" w:fill="auto"/>
            <w:noWrap/>
            <w:vAlign w:val="center"/>
          </w:tcPr>
          <w:p w14:paraId="173F3103">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3.7 (2.5, 5.3)</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2A9BA825">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0.79</w:t>
            </w:r>
          </w:p>
        </w:tc>
        <w:tc>
          <w:tcPr>
            <w:tcW w:w="945" w:type="dxa"/>
            <w:shd w:val="clear" w:color="auto" w:fill="auto"/>
            <w:noWrap/>
            <w:vAlign w:val="center"/>
          </w:tcPr>
          <w:p w14:paraId="6FBCB6E5">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r>
              <w:rPr>
                <w:rFonts w:ascii="Times New Roman" w:hAnsi="Times New Roman" w:eastAsia="宋体" w:cs="Times New Roman"/>
                <w:color w:val="000000"/>
                <w:kern w:val="0"/>
                <w:sz w:val="22"/>
                <w:szCs w:val="22"/>
                <w:lang w:bidi="ar"/>
              </w:rPr>
              <w:t xml:space="preserve"> </w:t>
            </w:r>
          </w:p>
        </w:tc>
        <w:tc>
          <w:tcPr>
            <w:tcW w:w="960" w:type="dxa"/>
            <w:shd w:val="clear" w:color="auto" w:fill="auto"/>
            <w:noWrap/>
            <w:vAlign w:val="center"/>
          </w:tcPr>
          <w:p w14:paraId="15FE28D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w:t>
            </w:r>
          </w:p>
        </w:tc>
        <w:tc>
          <w:tcPr>
            <w:tcW w:w="945" w:type="dxa"/>
            <w:shd w:val="clear" w:color="auto" w:fill="auto"/>
            <w:noWrap/>
            <w:vAlign w:val="center"/>
          </w:tcPr>
          <w:p w14:paraId="781C556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r>
      <w:tr w14:paraId="1D4E344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67DABD94">
            <w:pPr>
              <w:widowControl/>
              <w:jc w:val="left"/>
              <w:textAlignment w:val="center"/>
              <w:rPr>
                <w:rFonts w:ascii="Times New Roman" w:hAnsi="Times New Roman" w:eastAsia="宋体" w:cs="Times New Roman"/>
                <w:color w:val="212121"/>
                <w:sz w:val="22"/>
                <w:szCs w:val="22"/>
              </w:rPr>
            </w:pPr>
            <w:r>
              <w:rPr>
                <w:rFonts w:ascii="Times New Roman" w:hAnsi="Times New Roman" w:eastAsia="宋体" w:cs="Times New Roman"/>
                <w:color w:val="212121"/>
                <w:kern w:val="0"/>
                <w:sz w:val="22"/>
                <w:szCs w:val="22"/>
                <w:lang w:bidi="ar"/>
              </w:rPr>
              <w:t>NLR</w:t>
            </w:r>
          </w:p>
        </w:tc>
        <w:tc>
          <w:tcPr>
            <w:tcW w:w="2120" w:type="dxa"/>
            <w:shd w:val="clear" w:color="auto" w:fill="auto"/>
            <w:noWrap/>
            <w:vAlign w:val="center"/>
          </w:tcPr>
          <w:p w14:paraId="79D6F3AE">
            <w:pPr>
              <w:widowControl/>
              <w:jc w:val="left"/>
              <w:textAlignment w:val="center"/>
              <w:rPr>
                <w:rFonts w:ascii="Times New Roman" w:hAnsi="Times New Roman" w:eastAsia="宋体" w:cs="Times New Roman"/>
                <w:color w:val="212121"/>
                <w:sz w:val="22"/>
                <w:szCs w:val="22"/>
              </w:rPr>
            </w:pPr>
            <w:r>
              <w:rPr>
                <w:rFonts w:hint="eastAsia" w:ascii="Times New Roman" w:hAnsi="Times New Roman" w:eastAsia="宋体" w:cs="Times New Roman"/>
                <w:color w:val="212121"/>
                <w:kern w:val="0"/>
                <w:sz w:val="22"/>
                <w:szCs w:val="22"/>
                <w:lang w:bidi="ar"/>
              </w:rPr>
              <w:t>2.0 (1.5, 2.3)</w:t>
            </w:r>
          </w:p>
        </w:tc>
        <w:tc>
          <w:tcPr>
            <w:tcW w:w="1853" w:type="dxa"/>
            <w:shd w:val="clear" w:color="auto" w:fill="auto"/>
            <w:noWrap/>
            <w:vAlign w:val="center"/>
          </w:tcPr>
          <w:p w14:paraId="39F33B8C">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1.7 (1.3, 2.2)</w:t>
            </w:r>
          </w:p>
        </w:tc>
        <w:tc>
          <w:tcPr>
            <w:tcW w:w="1804" w:type="dxa"/>
            <w:shd w:val="clear" w:color="auto" w:fill="auto"/>
            <w:noWrap/>
            <w:vAlign w:val="center"/>
          </w:tcPr>
          <w:p w14:paraId="056C6947">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1.8 (1.4, 2.4)</w:t>
            </w:r>
          </w:p>
        </w:tc>
        <w:tc>
          <w:tcPr>
            <w:tcW w:w="915" w:type="dxa"/>
            <w:shd w:val="clear" w:color="auto" w:fill="auto"/>
            <w:noWrap/>
            <w:vAlign w:val="center"/>
          </w:tcPr>
          <w:p w14:paraId="01F69495">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24</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62206F71">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c>
          <w:tcPr>
            <w:tcW w:w="960" w:type="dxa"/>
            <w:shd w:val="clear" w:color="auto" w:fill="auto"/>
            <w:noWrap/>
            <w:vAlign w:val="center"/>
          </w:tcPr>
          <w:p w14:paraId="28188D7F">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c>
          <w:tcPr>
            <w:tcW w:w="945" w:type="dxa"/>
            <w:shd w:val="clear" w:color="auto" w:fill="auto"/>
            <w:noWrap/>
            <w:vAlign w:val="center"/>
          </w:tcPr>
          <w:p w14:paraId="72BE3022">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r>
      <w:tr w14:paraId="4FA767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41EB1A68">
            <w:pPr>
              <w:widowControl/>
              <w:jc w:val="left"/>
              <w:textAlignment w:val="center"/>
              <w:rPr>
                <w:rFonts w:ascii="Times New Roman" w:hAnsi="Times New Roman" w:eastAsia="宋体" w:cs="Times New Roman"/>
                <w:color w:val="212121"/>
                <w:sz w:val="22"/>
                <w:szCs w:val="22"/>
              </w:rPr>
            </w:pPr>
            <w:r>
              <w:rPr>
                <w:rFonts w:ascii="Times New Roman" w:hAnsi="Times New Roman" w:eastAsia="宋体" w:cs="Times New Roman"/>
                <w:color w:val="212121"/>
                <w:kern w:val="0"/>
                <w:sz w:val="22"/>
                <w:szCs w:val="22"/>
                <w:lang w:bidi="ar"/>
              </w:rPr>
              <w:t>PLR</w:t>
            </w:r>
          </w:p>
        </w:tc>
        <w:tc>
          <w:tcPr>
            <w:tcW w:w="2120" w:type="dxa"/>
            <w:shd w:val="clear" w:color="auto" w:fill="auto"/>
            <w:noWrap/>
            <w:vAlign w:val="center"/>
          </w:tcPr>
          <w:p w14:paraId="55422C7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127.7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46.2</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1EC2501C">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122.1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43.2</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508FBD0B">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113.2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30.1</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27257C67">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0.34</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59EF46C4">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0.88</w:t>
            </w:r>
          </w:p>
        </w:tc>
        <w:tc>
          <w:tcPr>
            <w:tcW w:w="960" w:type="dxa"/>
            <w:shd w:val="clear" w:color="auto" w:fill="auto"/>
            <w:noWrap/>
            <w:vAlign w:val="center"/>
          </w:tcPr>
          <w:p w14:paraId="25A72040">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0.30</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65339EF7">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0.48</w:t>
            </w:r>
            <w:r>
              <w:rPr>
                <w:rFonts w:ascii="Times New Roman" w:hAnsi="Times New Roman" w:eastAsia="宋体" w:cs="Times New Roman"/>
                <w:color w:val="000000"/>
                <w:kern w:val="0"/>
                <w:sz w:val="22"/>
                <w:szCs w:val="22"/>
                <w:lang w:bidi="ar"/>
              </w:rPr>
              <w:t xml:space="preserve"> </w:t>
            </w:r>
          </w:p>
        </w:tc>
      </w:tr>
      <w:tr w14:paraId="23641D4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57F34FA0">
            <w:pPr>
              <w:widowControl/>
              <w:jc w:val="left"/>
              <w:textAlignment w:val="center"/>
              <w:rPr>
                <w:rFonts w:ascii="Times New Roman" w:hAnsi="Times New Roman" w:eastAsia="宋体" w:cs="Times New Roman"/>
                <w:color w:val="212121"/>
                <w:sz w:val="22"/>
                <w:szCs w:val="22"/>
              </w:rPr>
            </w:pPr>
            <w:r>
              <w:rPr>
                <w:rFonts w:ascii="Times New Roman" w:hAnsi="Times New Roman" w:eastAsia="宋体" w:cs="Times New Roman"/>
                <w:color w:val="212121"/>
                <w:kern w:val="0"/>
                <w:sz w:val="22"/>
                <w:szCs w:val="22"/>
                <w:lang w:bidi="ar"/>
              </w:rPr>
              <w:t>LMR</w:t>
            </w:r>
          </w:p>
        </w:tc>
        <w:tc>
          <w:tcPr>
            <w:tcW w:w="2120" w:type="dxa"/>
            <w:shd w:val="clear" w:color="auto" w:fill="auto"/>
            <w:noWrap/>
            <w:vAlign w:val="center"/>
          </w:tcPr>
          <w:p w14:paraId="068A9C81">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5.0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1.0</w:t>
            </w:r>
          </w:p>
        </w:tc>
        <w:tc>
          <w:tcPr>
            <w:tcW w:w="1853" w:type="dxa"/>
            <w:shd w:val="clear" w:color="auto" w:fill="auto"/>
            <w:noWrap/>
            <w:vAlign w:val="center"/>
          </w:tcPr>
          <w:p w14:paraId="16217981">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5.1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2.1</w:t>
            </w:r>
          </w:p>
        </w:tc>
        <w:tc>
          <w:tcPr>
            <w:tcW w:w="1804" w:type="dxa"/>
            <w:shd w:val="clear" w:color="auto" w:fill="auto"/>
            <w:noWrap/>
            <w:vAlign w:val="center"/>
          </w:tcPr>
          <w:p w14:paraId="04094821">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4.8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1.5</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6213F23F">
            <w:pPr>
              <w:widowControl/>
              <w:jc w:val="left"/>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0.8</w:t>
            </w:r>
            <w:r>
              <w:rPr>
                <w:rFonts w:hint="eastAsia" w:ascii="Times New Roman" w:hAnsi="Times New Roman" w:eastAsia="宋体" w:cs="Times New Roman"/>
                <w:color w:val="000000"/>
                <w:kern w:val="0"/>
                <w:sz w:val="22"/>
                <w:szCs w:val="22"/>
                <w:lang w:bidi="ar"/>
              </w:rPr>
              <w:t>3</w:t>
            </w:r>
            <w:r>
              <w:rPr>
                <w:rFonts w:ascii="Times New Roman" w:hAnsi="Times New Roman" w:eastAsia="宋体" w:cs="Times New Roman"/>
                <w:color w:val="000000"/>
                <w:kern w:val="0"/>
                <w:sz w:val="22"/>
                <w:szCs w:val="22"/>
                <w:lang w:bidi="ar"/>
              </w:rPr>
              <w:t xml:space="preserve"> </w:t>
            </w:r>
          </w:p>
        </w:tc>
        <w:tc>
          <w:tcPr>
            <w:tcW w:w="945" w:type="dxa"/>
            <w:shd w:val="clear" w:color="auto" w:fill="auto"/>
            <w:noWrap/>
            <w:vAlign w:val="center"/>
          </w:tcPr>
          <w:p w14:paraId="7803B462">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1.00</w:t>
            </w:r>
          </w:p>
        </w:tc>
        <w:tc>
          <w:tcPr>
            <w:tcW w:w="960" w:type="dxa"/>
            <w:shd w:val="clear" w:color="auto" w:fill="auto"/>
            <w:noWrap/>
            <w:vAlign w:val="center"/>
          </w:tcPr>
          <w:p w14:paraId="48BD269A">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0.95</w:t>
            </w:r>
          </w:p>
        </w:tc>
        <w:tc>
          <w:tcPr>
            <w:tcW w:w="945" w:type="dxa"/>
            <w:shd w:val="clear" w:color="auto" w:fill="auto"/>
            <w:noWrap/>
            <w:vAlign w:val="center"/>
          </w:tcPr>
          <w:p w14:paraId="597542D0">
            <w:pPr>
              <w:widowControl/>
              <w:jc w:val="left"/>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0.85</w:t>
            </w:r>
          </w:p>
        </w:tc>
      </w:tr>
      <w:tr w14:paraId="1F90766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4B119EC5">
            <w:pPr>
              <w:widowControl/>
              <w:jc w:val="left"/>
              <w:textAlignment w:val="center"/>
              <w:rPr>
                <w:rFonts w:ascii="Times New Roman" w:hAnsi="Times New Roman" w:eastAsia="宋体" w:cs="Times New Roman"/>
                <w:b/>
                <w:bCs/>
                <w:color w:val="000000"/>
                <w:sz w:val="22"/>
                <w:szCs w:val="22"/>
              </w:rPr>
            </w:pPr>
            <w:r>
              <w:rPr>
                <w:rFonts w:ascii="Times New Roman" w:hAnsi="Times New Roman" w:eastAsia="宋体" w:cs="Times New Roman"/>
                <w:b/>
                <w:bCs/>
                <w:color w:val="000000"/>
                <w:kern w:val="0"/>
                <w:sz w:val="22"/>
                <w:szCs w:val="22"/>
                <w:lang w:bidi="ar"/>
              </w:rPr>
              <w:t>Histology</w:t>
            </w:r>
          </w:p>
        </w:tc>
        <w:tc>
          <w:tcPr>
            <w:tcW w:w="2120" w:type="dxa"/>
            <w:shd w:val="clear" w:color="auto" w:fill="auto"/>
            <w:noWrap/>
            <w:vAlign w:val="center"/>
          </w:tcPr>
          <w:p w14:paraId="5755580C">
            <w:pPr>
              <w:rPr>
                <w:rFonts w:ascii="Times New Roman" w:hAnsi="Times New Roman" w:eastAsia="宋体" w:cs="Times New Roman"/>
                <w:color w:val="000000"/>
                <w:sz w:val="22"/>
                <w:szCs w:val="22"/>
              </w:rPr>
            </w:pPr>
          </w:p>
        </w:tc>
        <w:tc>
          <w:tcPr>
            <w:tcW w:w="1853" w:type="dxa"/>
            <w:shd w:val="clear" w:color="auto" w:fill="auto"/>
            <w:noWrap/>
            <w:vAlign w:val="center"/>
          </w:tcPr>
          <w:p w14:paraId="5D65D98B">
            <w:pPr>
              <w:rPr>
                <w:rFonts w:ascii="Times New Roman" w:hAnsi="Times New Roman" w:eastAsia="宋体" w:cs="Times New Roman"/>
                <w:color w:val="000000"/>
                <w:sz w:val="22"/>
                <w:szCs w:val="22"/>
              </w:rPr>
            </w:pPr>
          </w:p>
        </w:tc>
        <w:tc>
          <w:tcPr>
            <w:tcW w:w="1804" w:type="dxa"/>
            <w:shd w:val="clear" w:color="auto" w:fill="auto"/>
            <w:noWrap/>
            <w:vAlign w:val="center"/>
          </w:tcPr>
          <w:p w14:paraId="007A7470">
            <w:pPr>
              <w:rPr>
                <w:rFonts w:ascii="Times New Roman" w:hAnsi="Times New Roman" w:eastAsia="宋体" w:cs="Times New Roman"/>
                <w:color w:val="000000"/>
                <w:sz w:val="22"/>
                <w:szCs w:val="22"/>
              </w:rPr>
            </w:pPr>
          </w:p>
        </w:tc>
        <w:tc>
          <w:tcPr>
            <w:tcW w:w="915" w:type="dxa"/>
            <w:shd w:val="clear" w:color="auto" w:fill="auto"/>
            <w:noWrap/>
            <w:vAlign w:val="center"/>
          </w:tcPr>
          <w:p w14:paraId="6DAD95CA">
            <w:pPr>
              <w:rPr>
                <w:rFonts w:ascii="Times New Roman" w:hAnsi="Times New Roman" w:eastAsia="宋体" w:cs="Times New Roman"/>
                <w:color w:val="000000"/>
                <w:sz w:val="22"/>
                <w:szCs w:val="22"/>
              </w:rPr>
            </w:pPr>
          </w:p>
        </w:tc>
        <w:tc>
          <w:tcPr>
            <w:tcW w:w="945" w:type="dxa"/>
            <w:shd w:val="clear" w:color="auto" w:fill="auto"/>
            <w:noWrap/>
            <w:vAlign w:val="center"/>
          </w:tcPr>
          <w:p w14:paraId="71FC5F0A">
            <w:pPr>
              <w:rPr>
                <w:rFonts w:ascii="Times New Roman" w:hAnsi="Times New Roman" w:eastAsia="宋体" w:cs="Times New Roman"/>
                <w:color w:val="000000"/>
                <w:sz w:val="22"/>
                <w:szCs w:val="22"/>
              </w:rPr>
            </w:pPr>
          </w:p>
        </w:tc>
        <w:tc>
          <w:tcPr>
            <w:tcW w:w="960" w:type="dxa"/>
            <w:shd w:val="clear" w:color="auto" w:fill="auto"/>
            <w:noWrap/>
            <w:vAlign w:val="center"/>
          </w:tcPr>
          <w:p w14:paraId="1D658CDE">
            <w:pPr>
              <w:rPr>
                <w:rFonts w:ascii="Times New Roman" w:hAnsi="Times New Roman" w:eastAsia="宋体" w:cs="Times New Roman"/>
                <w:color w:val="000000"/>
                <w:sz w:val="22"/>
                <w:szCs w:val="22"/>
              </w:rPr>
            </w:pPr>
          </w:p>
        </w:tc>
        <w:tc>
          <w:tcPr>
            <w:tcW w:w="945" w:type="dxa"/>
            <w:shd w:val="clear" w:color="auto" w:fill="auto"/>
            <w:noWrap/>
            <w:vAlign w:val="center"/>
          </w:tcPr>
          <w:p w14:paraId="5A4F3C5B">
            <w:pPr>
              <w:rPr>
                <w:rFonts w:ascii="Times New Roman" w:hAnsi="Times New Roman" w:eastAsia="宋体" w:cs="Times New Roman"/>
                <w:color w:val="000000"/>
                <w:sz w:val="22"/>
                <w:szCs w:val="22"/>
              </w:rPr>
            </w:pPr>
          </w:p>
        </w:tc>
      </w:tr>
      <w:tr w14:paraId="5370CE0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6B49BF87">
            <w:pPr>
              <w:widowControl/>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NAS</w:t>
            </w:r>
          </w:p>
        </w:tc>
        <w:tc>
          <w:tcPr>
            <w:tcW w:w="2120" w:type="dxa"/>
            <w:shd w:val="clear" w:color="auto" w:fill="auto"/>
            <w:noWrap/>
            <w:vAlign w:val="center"/>
          </w:tcPr>
          <w:p w14:paraId="4CA1BA44">
            <w:pPr>
              <w:widowControl/>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4.0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2.2</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69E48E9F">
            <w:pPr>
              <w:widowControl/>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3.6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1.8</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47D0B579">
            <w:pPr>
              <w:widowControl/>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 xml:space="preserve">4.4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2.0</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004B6E5E">
            <w:pPr>
              <w:widowControl/>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0.0</w:t>
            </w:r>
            <w:r>
              <w:rPr>
                <w:rFonts w:hint="eastAsia" w:ascii="Times New Roman" w:hAnsi="Times New Roman" w:eastAsia="宋体" w:cs="Times New Roman"/>
                <w:color w:val="000000"/>
                <w:kern w:val="0"/>
                <w:sz w:val="22"/>
                <w:szCs w:val="22"/>
                <w:lang w:bidi="ar"/>
              </w:rPr>
              <w:t>9</w:t>
            </w:r>
          </w:p>
        </w:tc>
        <w:tc>
          <w:tcPr>
            <w:tcW w:w="945" w:type="dxa"/>
            <w:shd w:val="clear" w:color="auto" w:fill="auto"/>
            <w:noWrap/>
            <w:vAlign w:val="center"/>
          </w:tcPr>
          <w:p w14:paraId="3E4CFA12">
            <w:pPr>
              <w:widowControl/>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62</w:t>
            </w:r>
          </w:p>
        </w:tc>
        <w:tc>
          <w:tcPr>
            <w:tcW w:w="960" w:type="dxa"/>
            <w:shd w:val="clear" w:color="auto" w:fill="auto"/>
            <w:noWrap/>
            <w:vAlign w:val="center"/>
          </w:tcPr>
          <w:p w14:paraId="2513C639">
            <w:pPr>
              <w:widowControl/>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84</w:t>
            </w:r>
          </w:p>
        </w:tc>
        <w:tc>
          <w:tcPr>
            <w:tcW w:w="945" w:type="dxa"/>
            <w:shd w:val="clear" w:color="auto" w:fill="auto"/>
            <w:noWrap/>
            <w:vAlign w:val="center"/>
          </w:tcPr>
          <w:p w14:paraId="7A20281A">
            <w:pPr>
              <w:widowControl/>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1</w:t>
            </w:r>
            <w:r>
              <w:rPr>
                <w:rFonts w:ascii="Times New Roman" w:hAnsi="Times New Roman" w:eastAsia="宋体" w:cs="Times New Roman"/>
                <w:color w:val="000000"/>
                <w:kern w:val="0"/>
                <w:sz w:val="22"/>
                <w:szCs w:val="22"/>
                <w:lang w:bidi="ar"/>
              </w:rPr>
              <w:t>3</w:t>
            </w:r>
          </w:p>
        </w:tc>
      </w:tr>
      <w:tr w14:paraId="16C57E4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009" w:type="dxa"/>
            <w:shd w:val="clear" w:color="auto" w:fill="auto"/>
            <w:noWrap/>
            <w:vAlign w:val="center"/>
          </w:tcPr>
          <w:p w14:paraId="54E55926">
            <w:pPr>
              <w:widowControl/>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NAS</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w:t>
            </w:r>
            <w:r>
              <w:rPr>
                <w:rFonts w:hint="eastAsia" w:ascii="Times New Roman" w:hAnsi="Times New Roman" w:eastAsia="宋体" w:cs="Times New Roman"/>
                <w:color w:val="000000"/>
                <w:kern w:val="0"/>
                <w:sz w:val="22"/>
                <w:szCs w:val="22"/>
                <w:lang w:bidi="ar"/>
              </w:rPr>
              <w:t xml:space="preserve"> </w:t>
            </w:r>
            <w:r>
              <w:rPr>
                <w:rFonts w:ascii="Times New Roman" w:hAnsi="Times New Roman" w:eastAsia="宋体" w:cs="Times New Roman"/>
                <w:color w:val="000000"/>
                <w:kern w:val="0"/>
                <w:sz w:val="22"/>
                <w:szCs w:val="22"/>
                <w:lang w:bidi="ar"/>
              </w:rPr>
              <w:t>4</w:t>
            </w:r>
            <w:r>
              <w:rPr>
                <w:rFonts w:hint="eastAsia" w:ascii="Times New Roman" w:hAnsi="Times New Roman" w:eastAsia="宋体" w:cs="Times New Roman"/>
                <w:color w:val="000000"/>
                <w:kern w:val="0"/>
                <w:sz w:val="22"/>
                <w:szCs w:val="22"/>
                <w:lang w:bidi="ar"/>
              </w:rPr>
              <w:t xml:space="preserve"> n, (%)</w:t>
            </w:r>
          </w:p>
        </w:tc>
        <w:tc>
          <w:tcPr>
            <w:tcW w:w="2120" w:type="dxa"/>
            <w:shd w:val="clear" w:color="auto" w:fill="auto"/>
            <w:noWrap/>
            <w:vAlign w:val="center"/>
          </w:tcPr>
          <w:p w14:paraId="6AEADFAB">
            <w:pPr>
              <w:widowControl/>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22</w:t>
            </w:r>
            <w:r>
              <w:rPr>
                <w:rFonts w:hint="eastAsia" w:ascii="Times New Roman" w:hAnsi="Times New Roman" w:eastAsia="宋体" w:cs="Times New Roman"/>
                <w:color w:val="000000"/>
                <w:kern w:val="0"/>
                <w:sz w:val="22"/>
                <w:szCs w:val="22"/>
                <w:lang w:bidi="ar"/>
              </w:rPr>
              <w:t xml:space="preserve"> (55.0)</w:t>
            </w:r>
            <w:r>
              <w:rPr>
                <w:rFonts w:ascii="Times New Roman" w:hAnsi="Times New Roman" w:eastAsia="宋体" w:cs="Times New Roman"/>
                <w:color w:val="000000"/>
                <w:kern w:val="0"/>
                <w:sz w:val="22"/>
                <w:szCs w:val="22"/>
                <w:lang w:bidi="ar"/>
              </w:rPr>
              <w:t xml:space="preserve"> </w:t>
            </w:r>
          </w:p>
        </w:tc>
        <w:tc>
          <w:tcPr>
            <w:tcW w:w="1853" w:type="dxa"/>
            <w:shd w:val="clear" w:color="auto" w:fill="auto"/>
            <w:noWrap/>
            <w:vAlign w:val="center"/>
          </w:tcPr>
          <w:p w14:paraId="2E3AFC8A">
            <w:pPr>
              <w:widowControl/>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47</w:t>
            </w:r>
            <w:r>
              <w:rPr>
                <w:rFonts w:hint="eastAsia" w:ascii="Times New Roman" w:hAnsi="Times New Roman" w:eastAsia="宋体" w:cs="Times New Roman"/>
                <w:color w:val="000000"/>
                <w:kern w:val="0"/>
                <w:sz w:val="22"/>
                <w:szCs w:val="22"/>
                <w:lang w:bidi="ar"/>
              </w:rPr>
              <w:t xml:space="preserve"> (46.1)</w:t>
            </w:r>
            <w:r>
              <w:rPr>
                <w:rFonts w:ascii="Times New Roman" w:hAnsi="Times New Roman" w:eastAsia="宋体" w:cs="Times New Roman"/>
                <w:color w:val="000000"/>
                <w:kern w:val="0"/>
                <w:sz w:val="22"/>
                <w:szCs w:val="22"/>
                <w:lang w:bidi="ar"/>
              </w:rPr>
              <w:t xml:space="preserve"> </w:t>
            </w:r>
          </w:p>
        </w:tc>
        <w:tc>
          <w:tcPr>
            <w:tcW w:w="1804" w:type="dxa"/>
            <w:shd w:val="clear" w:color="auto" w:fill="auto"/>
            <w:noWrap/>
            <w:vAlign w:val="center"/>
          </w:tcPr>
          <w:p w14:paraId="50793316">
            <w:pPr>
              <w:widowControl/>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20 (60.6)</w:t>
            </w:r>
            <w:r>
              <w:rPr>
                <w:rFonts w:ascii="Times New Roman" w:hAnsi="Times New Roman" w:eastAsia="宋体" w:cs="Times New Roman"/>
                <w:color w:val="000000"/>
                <w:kern w:val="0"/>
                <w:sz w:val="22"/>
                <w:szCs w:val="22"/>
                <w:lang w:bidi="ar"/>
              </w:rPr>
              <w:t xml:space="preserve"> </w:t>
            </w:r>
          </w:p>
        </w:tc>
        <w:tc>
          <w:tcPr>
            <w:tcW w:w="915" w:type="dxa"/>
            <w:shd w:val="clear" w:color="auto" w:fill="auto"/>
            <w:noWrap/>
            <w:vAlign w:val="center"/>
          </w:tcPr>
          <w:p w14:paraId="160EE774">
            <w:pPr>
              <w:widowControl/>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kern w:val="0"/>
                <w:sz w:val="22"/>
                <w:szCs w:val="22"/>
                <w:lang w:bidi="ar"/>
              </w:rPr>
              <w:t>0.</w:t>
            </w:r>
            <w:r>
              <w:rPr>
                <w:rFonts w:hint="eastAsia" w:ascii="Times New Roman" w:hAnsi="Times New Roman" w:eastAsia="宋体" w:cs="Times New Roman"/>
                <w:color w:val="000000"/>
                <w:kern w:val="0"/>
                <w:sz w:val="22"/>
                <w:szCs w:val="22"/>
                <w:lang w:bidi="ar"/>
              </w:rPr>
              <w:t>29</w:t>
            </w:r>
          </w:p>
        </w:tc>
        <w:tc>
          <w:tcPr>
            <w:tcW w:w="945" w:type="dxa"/>
            <w:shd w:val="clear" w:color="auto" w:fill="auto"/>
            <w:noWrap/>
            <w:vAlign w:val="center"/>
          </w:tcPr>
          <w:p w14:paraId="7D9B80AC">
            <w:pPr>
              <w:widowControl/>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c>
          <w:tcPr>
            <w:tcW w:w="960" w:type="dxa"/>
            <w:shd w:val="clear" w:color="auto" w:fill="auto"/>
            <w:noWrap/>
            <w:vAlign w:val="center"/>
          </w:tcPr>
          <w:p w14:paraId="3AF1FB30">
            <w:pPr>
              <w:widowControl/>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c>
          <w:tcPr>
            <w:tcW w:w="945" w:type="dxa"/>
            <w:shd w:val="clear" w:color="auto" w:fill="auto"/>
            <w:noWrap/>
            <w:vAlign w:val="center"/>
          </w:tcPr>
          <w:p w14:paraId="1CF11394">
            <w:pPr>
              <w:widowControl/>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kern w:val="0"/>
                <w:sz w:val="22"/>
                <w:szCs w:val="22"/>
                <w:lang w:bidi="ar"/>
              </w:rPr>
              <w:t>-</w:t>
            </w:r>
          </w:p>
        </w:tc>
      </w:tr>
      <w:tr w14:paraId="04FCF6C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2009" w:type="dxa"/>
            <w:shd w:val="clear" w:color="auto" w:fill="auto"/>
            <w:noWrap/>
            <w:vAlign w:val="center"/>
          </w:tcPr>
          <w:p w14:paraId="4A28AFFC">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Steatosis stage</w:t>
            </w:r>
          </w:p>
        </w:tc>
        <w:tc>
          <w:tcPr>
            <w:tcW w:w="2120" w:type="dxa"/>
            <w:shd w:val="clear" w:color="auto" w:fill="auto"/>
            <w:noWrap/>
            <w:vAlign w:val="center"/>
          </w:tcPr>
          <w:p w14:paraId="161B776D">
            <w:pPr>
              <w:widowControl/>
              <w:textAlignment w:val="center"/>
              <w:rPr>
                <w:rFonts w:ascii="Times New Roman" w:hAnsi="Times New Roman" w:eastAsia="宋体" w:cs="Times New Roman"/>
                <w:color w:val="000000"/>
                <w:kern w:val="0"/>
                <w:sz w:val="22"/>
                <w:szCs w:val="22"/>
                <w:lang w:bidi="ar"/>
              </w:rPr>
            </w:pPr>
          </w:p>
        </w:tc>
        <w:tc>
          <w:tcPr>
            <w:tcW w:w="1853" w:type="dxa"/>
            <w:shd w:val="clear" w:color="auto" w:fill="auto"/>
            <w:noWrap/>
            <w:vAlign w:val="center"/>
          </w:tcPr>
          <w:p w14:paraId="15688709">
            <w:pPr>
              <w:widowControl/>
              <w:textAlignment w:val="center"/>
              <w:rPr>
                <w:rFonts w:ascii="Times New Roman" w:hAnsi="Times New Roman" w:eastAsia="宋体" w:cs="Times New Roman"/>
                <w:color w:val="000000"/>
                <w:kern w:val="0"/>
                <w:sz w:val="22"/>
                <w:szCs w:val="22"/>
                <w:lang w:bidi="ar"/>
              </w:rPr>
            </w:pPr>
          </w:p>
        </w:tc>
        <w:tc>
          <w:tcPr>
            <w:tcW w:w="1804" w:type="dxa"/>
            <w:shd w:val="clear" w:color="auto" w:fill="auto"/>
            <w:noWrap/>
            <w:vAlign w:val="center"/>
          </w:tcPr>
          <w:p w14:paraId="4AA6D8D6">
            <w:pPr>
              <w:widowControl/>
              <w:textAlignment w:val="center"/>
              <w:rPr>
                <w:rFonts w:ascii="Times New Roman" w:hAnsi="Times New Roman" w:eastAsia="宋体" w:cs="Times New Roman"/>
                <w:color w:val="000000"/>
                <w:kern w:val="0"/>
                <w:sz w:val="22"/>
                <w:szCs w:val="22"/>
                <w:lang w:bidi="ar"/>
              </w:rPr>
            </w:pPr>
          </w:p>
        </w:tc>
        <w:tc>
          <w:tcPr>
            <w:tcW w:w="915" w:type="dxa"/>
            <w:shd w:val="clear" w:color="auto" w:fill="auto"/>
            <w:noWrap/>
            <w:vAlign w:val="center"/>
          </w:tcPr>
          <w:p w14:paraId="6AD58D09">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0.75</w:t>
            </w:r>
          </w:p>
        </w:tc>
        <w:tc>
          <w:tcPr>
            <w:tcW w:w="945" w:type="dxa"/>
            <w:shd w:val="clear" w:color="auto" w:fill="auto"/>
            <w:noWrap/>
            <w:vAlign w:val="center"/>
          </w:tcPr>
          <w:p w14:paraId="130CBA5D">
            <w:pPr>
              <w:widowControl/>
              <w:textAlignment w:val="center"/>
              <w:rPr>
                <w:rFonts w:ascii="Times New Roman" w:hAnsi="Times New Roman" w:eastAsia="宋体" w:cs="Times New Roman"/>
                <w:color w:val="000000"/>
                <w:kern w:val="0"/>
                <w:sz w:val="22"/>
                <w:szCs w:val="22"/>
                <w:lang w:bidi="ar"/>
              </w:rPr>
            </w:pPr>
          </w:p>
        </w:tc>
        <w:tc>
          <w:tcPr>
            <w:tcW w:w="960" w:type="dxa"/>
            <w:shd w:val="clear" w:color="auto" w:fill="auto"/>
            <w:noWrap/>
            <w:vAlign w:val="center"/>
          </w:tcPr>
          <w:p w14:paraId="5EA5A877">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64CED447">
            <w:pPr>
              <w:widowControl/>
              <w:textAlignment w:val="center"/>
              <w:rPr>
                <w:rFonts w:ascii="Times New Roman" w:hAnsi="Times New Roman" w:eastAsia="宋体" w:cs="Times New Roman"/>
                <w:color w:val="000000"/>
                <w:kern w:val="0"/>
                <w:sz w:val="22"/>
                <w:szCs w:val="22"/>
                <w:lang w:bidi="ar"/>
              </w:rPr>
            </w:pPr>
          </w:p>
        </w:tc>
      </w:tr>
      <w:tr w14:paraId="440044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2009" w:type="dxa"/>
            <w:shd w:val="clear" w:color="auto" w:fill="auto"/>
            <w:noWrap/>
            <w:vAlign w:val="center"/>
          </w:tcPr>
          <w:p w14:paraId="38E38BAC">
            <w:pPr>
              <w:widowControl/>
              <w:ind w:firstLine="220" w:firstLineChars="100"/>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S1 n, (%)</w:t>
            </w:r>
          </w:p>
        </w:tc>
        <w:tc>
          <w:tcPr>
            <w:tcW w:w="2120" w:type="dxa"/>
            <w:shd w:val="clear" w:color="auto" w:fill="auto"/>
            <w:noWrap/>
            <w:vAlign w:val="center"/>
          </w:tcPr>
          <w:p w14:paraId="7AE752C3">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22 (55.0)</w:t>
            </w:r>
          </w:p>
        </w:tc>
        <w:tc>
          <w:tcPr>
            <w:tcW w:w="1853" w:type="dxa"/>
            <w:shd w:val="clear" w:color="auto" w:fill="auto"/>
            <w:noWrap/>
            <w:vAlign w:val="center"/>
          </w:tcPr>
          <w:p w14:paraId="3C1557EA">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47 (46.1)</w:t>
            </w:r>
          </w:p>
        </w:tc>
        <w:tc>
          <w:tcPr>
            <w:tcW w:w="1804" w:type="dxa"/>
            <w:shd w:val="clear" w:color="auto" w:fill="auto"/>
            <w:noWrap/>
            <w:vAlign w:val="center"/>
          </w:tcPr>
          <w:p w14:paraId="49BCE8CF">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19 (57.6)</w:t>
            </w:r>
          </w:p>
        </w:tc>
        <w:tc>
          <w:tcPr>
            <w:tcW w:w="915" w:type="dxa"/>
            <w:shd w:val="clear" w:color="auto" w:fill="auto"/>
            <w:noWrap/>
            <w:vAlign w:val="center"/>
          </w:tcPr>
          <w:p w14:paraId="59AE32DF">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70253D97">
            <w:pPr>
              <w:widowControl/>
              <w:textAlignment w:val="center"/>
              <w:rPr>
                <w:rFonts w:ascii="Times New Roman" w:hAnsi="Times New Roman" w:eastAsia="宋体" w:cs="Times New Roman"/>
                <w:color w:val="000000"/>
                <w:kern w:val="0"/>
                <w:sz w:val="22"/>
                <w:szCs w:val="22"/>
                <w:lang w:bidi="ar"/>
              </w:rPr>
            </w:pPr>
          </w:p>
        </w:tc>
        <w:tc>
          <w:tcPr>
            <w:tcW w:w="960" w:type="dxa"/>
            <w:shd w:val="clear" w:color="auto" w:fill="auto"/>
            <w:noWrap/>
            <w:vAlign w:val="center"/>
          </w:tcPr>
          <w:p w14:paraId="06596637">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3CE3118C">
            <w:pPr>
              <w:widowControl/>
              <w:textAlignment w:val="center"/>
              <w:rPr>
                <w:rFonts w:ascii="Times New Roman" w:hAnsi="Times New Roman" w:eastAsia="宋体" w:cs="Times New Roman"/>
                <w:color w:val="000000"/>
                <w:kern w:val="0"/>
                <w:sz w:val="22"/>
                <w:szCs w:val="22"/>
                <w:lang w:bidi="ar"/>
              </w:rPr>
            </w:pPr>
          </w:p>
        </w:tc>
      </w:tr>
      <w:tr w14:paraId="521EA55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2009" w:type="dxa"/>
            <w:shd w:val="clear" w:color="auto" w:fill="auto"/>
            <w:noWrap/>
            <w:vAlign w:val="center"/>
          </w:tcPr>
          <w:p w14:paraId="7739C61B">
            <w:pPr>
              <w:widowControl/>
              <w:ind w:firstLine="220" w:firstLineChars="100"/>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S2 n, (%)</w:t>
            </w:r>
          </w:p>
        </w:tc>
        <w:tc>
          <w:tcPr>
            <w:tcW w:w="2120" w:type="dxa"/>
            <w:shd w:val="clear" w:color="auto" w:fill="auto"/>
            <w:noWrap/>
            <w:vAlign w:val="center"/>
          </w:tcPr>
          <w:p w14:paraId="454332E7">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12 (30.0)</w:t>
            </w:r>
          </w:p>
        </w:tc>
        <w:tc>
          <w:tcPr>
            <w:tcW w:w="1853" w:type="dxa"/>
            <w:shd w:val="clear" w:color="auto" w:fill="auto"/>
            <w:noWrap/>
            <w:vAlign w:val="center"/>
          </w:tcPr>
          <w:p w14:paraId="6CB28440">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39 (38.2)</w:t>
            </w:r>
          </w:p>
        </w:tc>
        <w:tc>
          <w:tcPr>
            <w:tcW w:w="1804" w:type="dxa"/>
            <w:shd w:val="clear" w:color="auto" w:fill="auto"/>
            <w:noWrap/>
            <w:vAlign w:val="center"/>
          </w:tcPr>
          <w:p w14:paraId="665E025B">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10 (30.3)</w:t>
            </w:r>
          </w:p>
        </w:tc>
        <w:tc>
          <w:tcPr>
            <w:tcW w:w="915" w:type="dxa"/>
            <w:shd w:val="clear" w:color="auto" w:fill="auto"/>
            <w:noWrap/>
            <w:vAlign w:val="center"/>
          </w:tcPr>
          <w:p w14:paraId="162F9ED9">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50AC884D">
            <w:pPr>
              <w:widowControl/>
              <w:textAlignment w:val="center"/>
              <w:rPr>
                <w:rFonts w:ascii="Times New Roman" w:hAnsi="Times New Roman" w:eastAsia="宋体" w:cs="Times New Roman"/>
                <w:color w:val="000000"/>
                <w:kern w:val="0"/>
                <w:sz w:val="22"/>
                <w:szCs w:val="22"/>
                <w:lang w:bidi="ar"/>
              </w:rPr>
            </w:pPr>
          </w:p>
        </w:tc>
        <w:tc>
          <w:tcPr>
            <w:tcW w:w="960" w:type="dxa"/>
            <w:shd w:val="clear" w:color="auto" w:fill="auto"/>
            <w:noWrap/>
            <w:vAlign w:val="center"/>
          </w:tcPr>
          <w:p w14:paraId="2BBC783F">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3374BCDE">
            <w:pPr>
              <w:widowControl/>
              <w:textAlignment w:val="center"/>
              <w:rPr>
                <w:rFonts w:ascii="Times New Roman" w:hAnsi="Times New Roman" w:eastAsia="宋体" w:cs="Times New Roman"/>
                <w:color w:val="000000"/>
                <w:kern w:val="0"/>
                <w:sz w:val="22"/>
                <w:szCs w:val="22"/>
                <w:lang w:bidi="ar"/>
              </w:rPr>
            </w:pPr>
          </w:p>
        </w:tc>
      </w:tr>
      <w:tr w14:paraId="5DB775E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2009" w:type="dxa"/>
            <w:shd w:val="clear" w:color="auto" w:fill="auto"/>
            <w:noWrap/>
            <w:vAlign w:val="center"/>
          </w:tcPr>
          <w:p w14:paraId="529396B1">
            <w:pPr>
              <w:widowControl/>
              <w:ind w:firstLine="220" w:firstLineChars="100"/>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S3 n, (%)</w:t>
            </w:r>
          </w:p>
        </w:tc>
        <w:tc>
          <w:tcPr>
            <w:tcW w:w="2120" w:type="dxa"/>
            <w:shd w:val="clear" w:color="auto" w:fill="auto"/>
            <w:noWrap/>
            <w:vAlign w:val="center"/>
          </w:tcPr>
          <w:p w14:paraId="00C0B167">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6 (15.0)</w:t>
            </w:r>
          </w:p>
        </w:tc>
        <w:tc>
          <w:tcPr>
            <w:tcW w:w="1853" w:type="dxa"/>
            <w:shd w:val="clear" w:color="auto" w:fill="auto"/>
            <w:noWrap/>
            <w:vAlign w:val="center"/>
          </w:tcPr>
          <w:p w14:paraId="0D66330A">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16 (15.7)</w:t>
            </w:r>
          </w:p>
        </w:tc>
        <w:tc>
          <w:tcPr>
            <w:tcW w:w="1804" w:type="dxa"/>
            <w:shd w:val="clear" w:color="auto" w:fill="auto"/>
            <w:noWrap/>
            <w:vAlign w:val="center"/>
          </w:tcPr>
          <w:p w14:paraId="2192045D">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4 (12.1)</w:t>
            </w:r>
          </w:p>
        </w:tc>
        <w:tc>
          <w:tcPr>
            <w:tcW w:w="915" w:type="dxa"/>
            <w:shd w:val="clear" w:color="auto" w:fill="auto"/>
            <w:noWrap/>
            <w:vAlign w:val="center"/>
          </w:tcPr>
          <w:p w14:paraId="1FBFEF21">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79B2980B">
            <w:pPr>
              <w:widowControl/>
              <w:textAlignment w:val="center"/>
              <w:rPr>
                <w:rFonts w:ascii="Times New Roman" w:hAnsi="Times New Roman" w:eastAsia="宋体" w:cs="Times New Roman"/>
                <w:color w:val="000000"/>
                <w:kern w:val="0"/>
                <w:sz w:val="22"/>
                <w:szCs w:val="22"/>
                <w:lang w:bidi="ar"/>
              </w:rPr>
            </w:pPr>
          </w:p>
        </w:tc>
        <w:tc>
          <w:tcPr>
            <w:tcW w:w="960" w:type="dxa"/>
            <w:shd w:val="clear" w:color="auto" w:fill="auto"/>
            <w:noWrap/>
            <w:vAlign w:val="center"/>
          </w:tcPr>
          <w:p w14:paraId="3C7A275A">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52BC0C7C">
            <w:pPr>
              <w:widowControl/>
              <w:textAlignment w:val="center"/>
              <w:rPr>
                <w:rFonts w:ascii="Times New Roman" w:hAnsi="Times New Roman" w:eastAsia="宋体" w:cs="Times New Roman"/>
                <w:color w:val="000000"/>
                <w:kern w:val="0"/>
                <w:sz w:val="22"/>
                <w:szCs w:val="22"/>
                <w:lang w:bidi="ar"/>
              </w:rPr>
            </w:pPr>
          </w:p>
        </w:tc>
      </w:tr>
      <w:tr w14:paraId="2D4A5A9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2009" w:type="dxa"/>
            <w:shd w:val="clear" w:color="auto" w:fill="auto"/>
            <w:noWrap/>
            <w:vAlign w:val="center"/>
          </w:tcPr>
          <w:p w14:paraId="50113675">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Fibrosis stage</w:t>
            </w:r>
          </w:p>
        </w:tc>
        <w:tc>
          <w:tcPr>
            <w:tcW w:w="2120" w:type="dxa"/>
            <w:shd w:val="clear" w:color="auto" w:fill="auto"/>
            <w:noWrap/>
            <w:vAlign w:val="center"/>
          </w:tcPr>
          <w:p w14:paraId="5B3B7188">
            <w:pPr>
              <w:widowControl/>
              <w:textAlignment w:val="center"/>
              <w:rPr>
                <w:rFonts w:ascii="Times New Roman" w:hAnsi="Times New Roman" w:eastAsia="宋体" w:cs="Times New Roman"/>
                <w:color w:val="000000"/>
                <w:kern w:val="0"/>
                <w:sz w:val="22"/>
                <w:szCs w:val="22"/>
                <w:lang w:bidi="ar"/>
              </w:rPr>
            </w:pPr>
          </w:p>
        </w:tc>
        <w:tc>
          <w:tcPr>
            <w:tcW w:w="1853" w:type="dxa"/>
            <w:shd w:val="clear" w:color="auto" w:fill="auto"/>
            <w:noWrap/>
            <w:vAlign w:val="center"/>
          </w:tcPr>
          <w:p w14:paraId="7E0FB47E">
            <w:pPr>
              <w:widowControl/>
              <w:textAlignment w:val="center"/>
              <w:rPr>
                <w:rFonts w:ascii="Times New Roman" w:hAnsi="Times New Roman" w:eastAsia="宋体" w:cs="Times New Roman"/>
                <w:color w:val="000000"/>
                <w:kern w:val="0"/>
                <w:sz w:val="22"/>
                <w:szCs w:val="22"/>
                <w:lang w:bidi="ar"/>
              </w:rPr>
            </w:pPr>
          </w:p>
        </w:tc>
        <w:tc>
          <w:tcPr>
            <w:tcW w:w="1804" w:type="dxa"/>
            <w:shd w:val="clear" w:color="auto" w:fill="auto"/>
            <w:noWrap/>
            <w:vAlign w:val="center"/>
          </w:tcPr>
          <w:p w14:paraId="653D7093">
            <w:pPr>
              <w:widowControl/>
              <w:textAlignment w:val="center"/>
              <w:rPr>
                <w:rFonts w:ascii="Times New Roman" w:hAnsi="Times New Roman" w:eastAsia="宋体" w:cs="Times New Roman"/>
                <w:color w:val="000000"/>
                <w:kern w:val="0"/>
                <w:sz w:val="22"/>
                <w:szCs w:val="22"/>
                <w:lang w:bidi="ar"/>
              </w:rPr>
            </w:pPr>
          </w:p>
        </w:tc>
        <w:tc>
          <w:tcPr>
            <w:tcW w:w="915" w:type="dxa"/>
            <w:shd w:val="clear" w:color="auto" w:fill="auto"/>
            <w:noWrap/>
            <w:vAlign w:val="center"/>
          </w:tcPr>
          <w:p w14:paraId="5C4D879A">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0.82</w:t>
            </w:r>
          </w:p>
        </w:tc>
        <w:tc>
          <w:tcPr>
            <w:tcW w:w="945" w:type="dxa"/>
            <w:shd w:val="clear" w:color="auto" w:fill="auto"/>
            <w:noWrap/>
            <w:vAlign w:val="center"/>
          </w:tcPr>
          <w:p w14:paraId="613EBF48">
            <w:pPr>
              <w:widowControl/>
              <w:textAlignment w:val="center"/>
              <w:rPr>
                <w:rFonts w:ascii="Times New Roman" w:hAnsi="Times New Roman" w:eastAsia="宋体" w:cs="Times New Roman"/>
                <w:color w:val="000000"/>
                <w:kern w:val="0"/>
                <w:sz w:val="22"/>
                <w:szCs w:val="22"/>
                <w:lang w:bidi="ar"/>
              </w:rPr>
            </w:pPr>
          </w:p>
        </w:tc>
        <w:tc>
          <w:tcPr>
            <w:tcW w:w="960" w:type="dxa"/>
            <w:shd w:val="clear" w:color="auto" w:fill="auto"/>
            <w:noWrap/>
            <w:vAlign w:val="center"/>
          </w:tcPr>
          <w:p w14:paraId="4AD8EFB3">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5C403A68">
            <w:pPr>
              <w:widowControl/>
              <w:textAlignment w:val="center"/>
              <w:rPr>
                <w:rFonts w:ascii="Times New Roman" w:hAnsi="Times New Roman" w:eastAsia="宋体" w:cs="Times New Roman"/>
                <w:color w:val="000000"/>
                <w:kern w:val="0"/>
                <w:sz w:val="22"/>
                <w:szCs w:val="22"/>
                <w:lang w:bidi="ar"/>
              </w:rPr>
            </w:pPr>
          </w:p>
        </w:tc>
      </w:tr>
      <w:tr w14:paraId="1A196F1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2009" w:type="dxa"/>
            <w:shd w:val="clear" w:color="auto" w:fill="auto"/>
            <w:noWrap/>
            <w:vAlign w:val="center"/>
          </w:tcPr>
          <w:p w14:paraId="31D8959E">
            <w:pPr>
              <w:widowControl/>
              <w:ind w:firstLine="220" w:firstLineChars="100"/>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F 0-1</w:t>
            </w:r>
          </w:p>
        </w:tc>
        <w:tc>
          <w:tcPr>
            <w:tcW w:w="2120" w:type="dxa"/>
            <w:shd w:val="clear" w:color="auto" w:fill="auto"/>
            <w:noWrap/>
            <w:vAlign w:val="center"/>
          </w:tcPr>
          <w:p w14:paraId="6A24F5C3">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45 (87.5)</w:t>
            </w:r>
          </w:p>
        </w:tc>
        <w:tc>
          <w:tcPr>
            <w:tcW w:w="1853" w:type="dxa"/>
            <w:shd w:val="clear" w:color="auto" w:fill="auto"/>
            <w:noWrap/>
            <w:vAlign w:val="center"/>
          </w:tcPr>
          <w:p w14:paraId="303487E1">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89 (87.3)</w:t>
            </w:r>
          </w:p>
        </w:tc>
        <w:tc>
          <w:tcPr>
            <w:tcW w:w="1804" w:type="dxa"/>
            <w:shd w:val="clear" w:color="auto" w:fill="auto"/>
            <w:noWrap/>
            <w:vAlign w:val="center"/>
          </w:tcPr>
          <w:p w14:paraId="01BF7EB5">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27 (81.9)</w:t>
            </w:r>
          </w:p>
        </w:tc>
        <w:tc>
          <w:tcPr>
            <w:tcW w:w="915" w:type="dxa"/>
            <w:shd w:val="clear" w:color="auto" w:fill="auto"/>
            <w:noWrap/>
            <w:vAlign w:val="center"/>
          </w:tcPr>
          <w:p w14:paraId="351451EA">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4F2EB197">
            <w:pPr>
              <w:widowControl/>
              <w:textAlignment w:val="center"/>
              <w:rPr>
                <w:rFonts w:ascii="Times New Roman" w:hAnsi="Times New Roman" w:eastAsia="宋体" w:cs="Times New Roman"/>
                <w:color w:val="000000"/>
                <w:kern w:val="0"/>
                <w:sz w:val="22"/>
                <w:szCs w:val="22"/>
                <w:lang w:bidi="ar"/>
              </w:rPr>
            </w:pPr>
          </w:p>
        </w:tc>
        <w:tc>
          <w:tcPr>
            <w:tcW w:w="960" w:type="dxa"/>
            <w:shd w:val="clear" w:color="auto" w:fill="auto"/>
            <w:noWrap/>
            <w:vAlign w:val="center"/>
          </w:tcPr>
          <w:p w14:paraId="60DD12AE">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55932235">
            <w:pPr>
              <w:widowControl/>
              <w:textAlignment w:val="center"/>
              <w:rPr>
                <w:rFonts w:ascii="Times New Roman" w:hAnsi="Times New Roman" w:eastAsia="宋体" w:cs="Times New Roman"/>
                <w:color w:val="000000"/>
                <w:kern w:val="0"/>
                <w:sz w:val="22"/>
                <w:szCs w:val="22"/>
                <w:lang w:bidi="ar"/>
              </w:rPr>
            </w:pPr>
          </w:p>
        </w:tc>
      </w:tr>
      <w:tr w14:paraId="4222CE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2009" w:type="dxa"/>
            <w:shd w:val="clear" w:color="auto" w:fill="auto"/>
            <w:noWrap/>
            <w:vAlign w:val="center"/>
          </w:tcPr>
          <w:p w14:paraId="43DB10A6">
            <w:pPr>
              <w:widowControl/>
              <w:ind w:firstLine="220" w:firstLineChars="100"/>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F2</w:t>
            </w:r>
          </w:p>
        </w:tc>
        <w:tc>
          <w:tcPr>
            <w:tcW w:w="2120" w:type="dxa"/>
            <w:shd w:val="clear" w:color="auto" w:fill="auto"/>
            <w:noWrap/>
            <w:vAlign w:val="center"/>
          </w:tcPr>
          <w:p w14:paraId="766BBB1A">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3 (7.5)</w:t>
            </w:r>
          </w:p>
        </w:tc>
        <w:tc>
          <w:tcPr>
            <w:tcW w:w="1853" w:type="dxa"/>
            <w:shd w:val="clear" w:color="auto" w:fill="auto"/>
            <w:noWrap/>
            <w:vAlign w:val="center"/>
          </w:tcPr>
          <w:p w14:paraId="79D19866">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8 (7.8)</w:t>
            </w:r>
          </w:p>
        </w:tc>
        <w:tc>
          <w:tcPr>
            <w:tcW w:w="1804" w:type="dxa"/>
            <w:shd w:val="clear" w:color="auto" w:fill="auto"/>
            <w:noWrap/>
            <w:vAlign w:val="center"/>
          </w:tcPr>
          <w:p w14:paraId="53C6C430">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4 (12.1)</w:t>
            </w:r>
          </w:p>
        </w:tc>
        <w:tc>
          <w:tcPr>
            <w:tcW w:w="915" w:type="dxa"/>
            <w:shd w:val="clear" w:color="auto" w:fill="auto"/>
            <w:noWrap/>
            <w:vAlign w:val="center"/>
          </w:tcPr>
          <w:p w14:paraId="03C30074">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3480BD73">
            <w:pPr>
              <w:widowControl/>
              <w:textAlignment w:val="center"/>
              <w:rPr>
                <w:rFonts w:ascii="Times New Roman" w:hAnsi="Times New Roman" w:eastAsia="宋体" w:cs="Times New Roman"/>
                <w:color w:val="000000"/>
                <w:kern w:val="0"/>
                <w:sz w:val="22"/>
                <w:szCs w:val="22"/>
                <w:lang w:bidi="ar"/>
              </w:rPr>
            </w:pPr>
          </w:p>
        </w:tc>
        <w:tc>
          <w:tcPr>
            <w:tcW w:w="960" w:type="dxa"/>
            <w:shd w:val="clear" w:color="auto" w:fill="auto"/>
            <w:noWrap/>
            <w:vAlign w:val="center"/>
          </w:tcPr>
          <w:p w14:paraId="2394439D">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23895A11">
            <w:pPr>
              <w:widowControl/>
              <w:textAlignment w:val="center"/>
              <w:rPr>
                <w:rFonts w:ascii="Times New Roman" w:hAnsi="Times New Roman" w:eastAsia="宋体" w:cs="Times New Roman"/>
                <w:color w:val="000000"/>
                <w:kern w:val="0"/>
                <w:sz w:val="22"/>
                <w:szCs w:val="22"/>
                <w:lang w:bidi="ar"/>
              </w:rPr>
            </w:pPr>
          </w:p>
        </w:tc>
      </w:tr>
      <w:tr w14:paraId="208ADE8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2009" w:type="dxa"/>
            <w:shd w:val="clear" w:color="auto" w:fill="auto"/>
            <w:noWrap/>
            <w:vAlign w:val="center"/>
          </w:tcPr>
          <w:p w14:paraId="0D5E68F1">
            <w:pPr>
              <w:widowControl/>
              <w:ind w:firstLine="220" w:firstLineChars="100"/>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F3</w:t>
            </w:r>
          </w:p>
        </w:tc>
        <w:tc>
          <w:tcPr>
            <w:tcW w:w="2120" w:type="dxa"/>
            <w:shd w:val="clear" w:color="auto" w:fill="auto"/>
            <w:noWrap/>
            <w:vAlign w:val="center"/>
          </w:tcPr>
          <w:p w14:paraId="076D3534">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1 (2.5)</w:t>
            </w:r>
          </w:p>
        </w:tc>
        <w:tc>
          <w:tcPr>
            <w:tcW w:w="1853" w:type="dxa"/>
            <w:shd w:val="clear" w:color="auto" w:fill="auto"/>
            <w:noWrap/>
            <w:vAlign w:val="center"/>
          </w:tcPr>
          <w:p w14:paraId="37C0F16C">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4 (3.9)</w:t>
            </w:r>
          </w:p>
        </w:tc>
        <w:tc>
          <w:tcPr>
            <w:tcW w:w="1804" w:type="dxa"/>
            <w:shd w:val="clear" w:color="auto" w:fill="auto"/>
            <w:noWrap/>
            <w:vAlign w:val="center"/>
          </w:tcPr>
          <w:p w14:paraId="34EADC2F">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2 (6.1)</w:t>
            </w:r>
          </w:p>
        </w:tc>
        <w:tc>
          <w:tcPr>
            <w:tcW w:w="915" w:type="dxa"/>
            <w:shd w:val="clear" w:color="auto" w:fill="auto"/>
            <w:noWrap/>
            <w:vAlign w:val="center"/>
          </w:tcPr>
          <w:p w14:paraId="36E67BB2">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203362AD">
            <w:pPr>
              <w:widowControl/>
              <w:textAlignment w:val="center"/>
              <w:rPr>
                <w:rFonts w:ascii="Times New Roman" w:hAnsi="Times New Roman" w:eastAsia="宋体" w:cs="Times New Roman"/>
                <w:color w:val="000000"/>
                <w:kern w:val="0"/>
                <w:sz w:val="22"/>
                <w:szCs w:val="22"/>
                <w:lang w:bidi="ar"/>
              </w:rPr>
            </w:pPr>
          </w:p>
        </w:tc>
        <w:tc>
          <w:tcPr>
            <w:tcW w:w="960" w:type="dxa"/>
            <w:shd w:val="clear" w:color="auto" w:fill="auto"/>
            <w:noWrap/>
            <w:vAlign w:val="center"/>
          </w:tcPr>
          <w:p w14:paraId="5A0D6DE8">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15777E16">
            <w:pPr>
              <w:widowControl/>
              <w:textAlignment w:val="center"/>
              <w:rPr>
                <w:rFonts w:ascii="Times New Roman" w:hAnsi="Times New Roman" w:eastAsia="宋体" w:cs="Times New Roman"/>
                <w:color w:val="000000"/>
                <w:kern w:val="0"/>
                <w:sz w:val="22"/>
                <w:szCs w:val="22"/>
                <w:lang w:bidi="ar"/>
              </w:rPr>
            </w:pPr>
          </w:p>
        </w:tc>
      </w:tr>
      <w:tr w14:paraId="3416A54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2009" w:type="dxa"/>
            <w:shd w:val="clear" w:color="auto" w:fill="auto"/>
            <w:noWrap/>
            <w:vAlign w:val="center"/>
          </w:tcPr>
          <w:p w14:paraId="37450C56">
            <w:pPr>
              <w:widowControl/>
              <w:ind w:firstLine="220" w:firstLineChars="100"/>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F4</w:t>
            </w:r>
          </w:p>
        </w:tc>
        <w:tc>
          <w:tcPr>
            <w:tcW w:w="2120" w:type="dxa"/>
            <w:shd w:val="clear" w:color="auto" w:fill="auto"/>
            <w:noWrap/>
            <w:vAlign w:val="center"/>
          </w:tcPr>
          <w:p w14:paraId="1EF713D6">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1 (2.5)</w:t>
            </w:r>
          </w:p>
        </w:tc>
        <w:tc>
          <w:tcPr>
            <w:tcW w:w="1853" w:type="dxa"/>
            <w:shd w:val="clear" w:color="auto" w:fill="auto"/>
            <w:noWrap/>
            <w:vAlign w:val="center"/>
          </w:tcPr>
          <w:p w14:paraId="70380BC9">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1 (1.0)</w:t>
            </w:r>
          </w:p>
        </w:tc>
        <w:tc>
          <w:tcPr>
            <w:tcW w:w="1804" w:type="dxa"/>
            <w:shd w:val="clear" w:color="auto" w:fill="auto"/>
            <w:noWrap/>
            <w:vAlign w:val="center"/>
          </w:tcPr>
          <w:p w14:paraId="0900A133">
            <w:pPr>
              <w:widowControl/>
              <w:textAlignment w:val="center"/>
              <w:rPr>
                <w:rFonts w:ascii="Times New Roman" w:hAnsi="Times New Roman" w:eastAsia="宋体" w:cs="Times New Roman"/>
                <w:color w:val="000000"/>
                <w:kern w:val="0"/>
                <w:sz w:val="22"/>
                <w:szCs w:val="22"/>
                <w:lang w:bidi="ar"/>
              </w:rPr>
            </w:pPr>
            <w:r>
              <w:rPr>
                <w:rFonts w:hint="eastAsia" w:ascii="Times New Roman" w:hAnsi="Times New Roman" w:eastAsia="宋体" w:cs="Times New Roman"/>
                <w:color w:val="000000"/>
                <w:kern w:val="0"/>
                <w:sz w:val="22"/>
                <w:szCs w:val="22"/>
                <w:lang w:bidi="ar"/>
              </w:rPr>
              <w:t>0 (0.0)</w:t>
            </w:r>
          </w:p>
        </w:tc>
        <w:tc>
          <w:tcPr>
            <w:tcW w:w="915" w:type="dxa"/>
            <w:shd w:val="clear" w:color="auto" w:fill="auto"/>
            <w:noWrap/>
            <w:vAlign w:val="center"/>
          </w:tcPr>
          <w:p w14:paraId="7A4603E1">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13C30229">
            <w:pPr>
              <w:widowControl/>
              <w:textAlignment w:val="center"/>
              <w:rPr>
                <w:rFonts w:ascii="Times New Roman" w:hAnsi="Times New Roman" w:eastAsia="宋体" w:cs="Times New Roman"/>
                <w:color w:val="000000"/>
                <w:kern w:val="0"/>
                <w:sz w:val="22"/>
                <w:szCs w:val="22"/>
                <w:lang w:bidi="ar"/>
              </w:rPr>
            </w:pPr>
          </w:p>
        </w:tc>
        <w:tc>
          <w:tcPr>
            <w:tcW w:w="960" w:type="dxa"/>
            <w:shd w:val="clear" w:color="auto" w:fill="auto"/>
            <w:noWrap/>
            <w:vAlign w:val="center"/>
          </w:tcPr>
          <w:p w14:paraId="408560C9">
            <w:pPr>
              <w:widowControl/>
              <w:textAlignment w:val="center"/>
              <w:rPr>
                <w:rFonts w:ascii="Times New Roman" w:hAnsi="Times New Roman" w:eastAsia="宋体" w:cs="Times New Roman"/>
                <w:color w:val="000000"/>
                <w:kern w:val="0"/>
                <w:sz w:val="22"/>
                <w:szCs w:val="22"/>
                <w:lang w:bidi="ar"/>
              </w:rPr>
            </w:pPr>
          </w:p>
        </w:tc>
        <w:tc>
          <w:tcPr>
            <w:tcW w:w="945" w:type="dxa"/>
            <w:shd w:val="clear" w:color="auto" w:fill="auto"/>
            <w:noWrap/>
            <w:vAlign w:val="center"/>
          </w:tcPr>
          <w:p w14:paraId="5056C706">
            <w:pPr>
              <w:widowControl/>
              <w:textAlignment w:val="center"/>
              <w:rPr>
                <w:rFonts w:ascii="Times New Roman" w:hAnsi="Times New Roman" w:eastAsia="宋体" w:cs="Times New Roman"/>
                <w:color w:val="000000"/>
                <w:kern w:val="0"/>
                <w:sz w:val="22"/>
                <w:szCs w:val="22"/>
                <w:lang w:bidi="ar"/>
              </w:rPr>
            </w:pPr>
          </w:p>
        </w:tc>
      </w:tr>
    </w:tbl>
    <w:p w14:paraId="50F49C43">
      <w:pPr>
        <w:autoSpaceDE w:val="0"/>
        <w:autoSpaceDN w:val="0"/>
        <w:adjustRightInd w:val="0"/>
        <w:spacing w:line="480" w:lineRule="auto"/>
        <w:rPr>
          <w:rFonts w:ascii="Times New Roman" w:hAnsi="Times New Roman" w:eastAsia="宋体" w:cs="Times New Roman"/>
          <w:color w:val="000000"/>
          <w:kern w:val="0"/>
          <w:sz w:val="24"/>
          <w:lang w:bidi="ar"/>
        </w:rPr>
      </w:pPr>
      <w:r>
        <w:rPr>
          <w:rFonts w:ascii="Times New Roman" w:hAnsi="Times New Roman" w:eastAsia="宋体" w:cs="Times New Roman"/>
          <w:b/>
          <w:bCs/>
          <w:color w:val="000000"/>
          <w:kern w:val="0"/>
          <w:sz w:val="24"/>
          <w:lang w:bidi="ar"/>
        </w:rPr>
        <w:t>Abbreviation:</w:t>
      </w:r>
      <w:r>
        <w:rPr>
          <w:rFonts w:ascii="Times New Roman" w:hAnsi="Times New Roman" w:eastAsia="宋体" w:cs="Times New Roman"/>
          <w:color w:val="000000"/>
          <w:kern w:val="0"/>
          <w:sz w:val="24"/>
          <w:lang w:bidi="ar"/>
        </w:rPr>
        <w:t xml:space="preserve"> L</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Lean/normal weight group; O</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Overweight or obesity group; </w:t>
      </w:r>
      <w:r>
        <w:rPr>
          <w:rFonts w:ascii="Times New Roman" w:hAnsi="Times New Roman" w:eastAsia="宋体" w:cs="Times New Roman"/>
          <w:color w:val="000000"/>
          <w:spacing w:val="12"/>
          <w:sz w:val="24"/>
          <w:lang w:bidi="ar"/>
        </w:rPr>
        <w:t>BMI</w:t>
      </w:r>
      <w:r>
        <w:rPr>
          <w:rFonts w:hint="eastAsia" w:ascii="Times New Roman" w:hAnsi="Times New Roman" w:eastAsia="宋体" w:cs="Times New Roman"/>
          <w:color w:val="000000"/>
          <w:spacing w:val="12"/>
          <w:sz w:val="24"/>
          <w:lang w:bidi="ar"/>
        </w:rPr>
        <w:t>,</w:t>
      </w:r>
      <w:r>
        <w:rPr>
          <w:rFonts w:ascii="Times New Roman" w:hAnsi="Times New Roman" w:eastAsia="宋体" w:cs="Times New Roman"/>
          <w:color w:val="000000"/>
          <w:spacing w:val="12"/>
          <w:sz w:val="24"/>
          <w:lang w:bidi="ar"/>
        </w:rPr>
        <w:t xml:space="preserve"> Body mass index</w:t>
      </w:r>
      <w:r>
        <w:rPr>
          <w:rFonts w:hint="eastAsia" w:ascii="Times New Roman" w:hAnsi="Times New Roman" w:eastAsia="宋体" w:cs="Times New Roman"/>
          <w:color w:val="000000"/>
          <w:spacing w:val="12"/>
          <w:sz w:val="24"/>
          <w:lang w:bidi="ar"/>
        </w:rPr>
        <w:t xml:space="preserve">; </w:t>
      </w:r>
      <w:r>
        <w:rPr>
          <w:rFonts w:ascii="Times New Roman" w:hAnsi="Times New Roman" w:eastAsia="宋体" w:cs="Times New Roman"/>
          <w:color w:val="000000"/>
          <w:spacing w:val="12"/>
          <w:sz w:val="24"/>
          <w:lang w:bidi="ar"/>
        </w:rPr>
        <w:t>SBP</w:t>
      </w:r>
      <w:r>
        <w:rPr>
          <w:rFonts w:hint="eastAsia" w:ascii="Times New Roman" w:hAnsi="Times New Roman" w:eastAsia="宋体" w:cs="Times New Roman"/>
          <w:color w:val="000000"/>
          <w:spacing w:val="12"/>
          <w:sz w:val="24"/>
          <w:lang w:bidi="ar"/>
        </w:rPr>
        <w:t>,</w:t>
      </w:r>
      <w:r>
        <w:rPr>
          <w:rFonts w:ascii="Times New Roman" w:hAnsi="Times New Roman" w:eastAsia="宋体" w:cs="Times New Roman"/>
          <w:color w:val="000000"/>
          <w:spacing w:val="12"/>
          <w:sz w:val="24"/>
          <w:lang w:bidi="ar"/>
        </w:rPr>
        <w:t xml:space="preserve"> </w:t>
      </w:r>
      <w:r>
        <w:rPr>
          <w:rFonts w:ascii="Times New Roman" w:hAnsi="Times New Roman" w:eastAsia="宋体" w:cs="Times New Roman"/>
          <w:bCs/>
          <w:kern w:val="0"/>
          <w:sz w:val="24"/>
          <w:lang w:bidi="ar"/>
        </w:rPr>
        <w:t>Systolic blood pressure</w:t>
      </w:r>
      <w:r>
        <w:rPr>
          <w:rFonts w:hint="eastAsia" w:ascii="Times New Roman" w:hAnsi="Times New Roman" w:eastAsia="宋体" w:cs="Times New Roman"/>
          <w:bCs/>
          <w:kern w:val="0"/>
          <w:sz w:val="24"/>
          <w:lang w:bidi="ar"/>
        </w:rPr>
        <w:t>;</w:t>
      </w:r>
      <w:r>
        <w:rPr>
          <w:rFonts w:ascii="Times New Roman" w:hAnsi="Times New Roman" w:eastAsia="宋体" w:cs="Times New Roman"/>
          <w:color w:val="000000"/>
          <w:spacing w:val="12"/>
          <w:sz w:val="24"/>
          <w:lang w:bidi="ar"/>
        </w:rPr>
        <w:t xml:space="preserve"> DBP</w:t>
      </w:r>
      <w:r>
        <w:rPr>
          <w:rFonts w:hint="eastAsia" w:ascii="Times New Roman" w:hAnsi="Times New Roman" w:eastAsia="宋体" w:cs="Times New Roman"/>
          <w:color w:val="000000"/>
          <w:spacing w:val="12"/>
          <w:sz w:val="24"/>
          <w:lang w:bidi="ar"/>
        </w:rPr>
        <w:t>,</w:t>
      </w:r>
      <w:r>
        <w:rPr>
          <w:rFonts w:ascii="Times New Roman" w:hAnsi="Times New Roman" w:eastAsia="宋体" w:cs="Times New Roman"/>
          <w:sz w:val="24"/>
          <w:shd w:val="clear" w:color="auto" w:fill="FFFFFF"/>
          <w:lang w:bidi="ar"/>
        </w:rPr>
        <w:t xml:space="preserve"> D</w:t>
      </w:r>
      <w:r>
        <w:rPr>
          <w:rFonts w:ascii="Times New Roman" w:hAnsi="Times New Roman" w:eastAsia="Helvetica" w:cs="Times New Roman"/>
          <w:sz w:val="24"/>
          <w:shd w:val="clear" w:color="auto" w:fill="FFFFFF"/>
          <w:lang w:bidi="ar"/>
        </w:rPr>
        <w:t>iastolic blood pr</w:t>
      </w:r>
      <w:r>
        <w:rPr>
          <w:rFonts w:ascii="Times New Roman" w:hAnsi="Times New Roman" w:eastAsia="宋体" w:cs="Times New Roman"/>
          <w:color w:val="000000"/>
          <w:kern w:val="0"/>
          <w:sz w:val="24"/>
          <w:lang w:bidi="ar"/>
        </w:rPr>
        <w:t>essure</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ALT</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A</w:t>
      </w:r>
      <w:r>
        <w:rPr>
          <w:rFonts w:ascii="Times New Roman" w:hAnsi="Times New Roman" w:eastAsia="宋体" w:cs="Times New Roman"/>
          <w:color w:val="000000"/>
          <w:kern w:val="0"/>
          <w:sz w:val="24"/>
          <w:lang w:bidi="ar"/>
        </w:rPr>
        <w:t>lanine transaminase; AST</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A</w:t>
      </w:r>
      <w:r>
        <w:rPr>
          <w:rFonts w:ascii="Times New Roman" w:hAnsi="Times New Roman" w:eastAsia="宋体" w:cs="Times New Roman"/>
          <w:color w:val="000000"/>
          <w:kern w:val="0"/>
          <w:sz w:val="24"/>
          <w:lang w:bidi="ar"/>
        </w:rPr>
        <w:t>spartate aminotransferase; GGT</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gamma-glutamyl transferase;</w:t>
      </w:r>
      <w:r>
        <w:rPr>
          <w:rFonts w:hint="eastAsia" w:ascii="Times New Roman" w:hAnsi="Times New Roman" w:eastAsia="宋体" w:cs="Times New Roman"/>
          <w:color w:val="000000"/>
          <w:kern w:val="0"/>
          <w:sz w:val="24"/>
          <w:lang w:bidi="ar"/>
        </w:rPr>
        <w:t xml:space="preserve"> ALP, </w:t>
      </w:r>
      <w:r>
        <w:rPr>
          <w:rFonts w:ascii="Times New Roman" w:hAnsi="Times New Roman" w:eastAsia="宋体" w:cs="Times New Roman"/>
          <w:bCs/>
          <w:kern w:val="0"/>
          <w:sz w:val="24"/>
        </w:rPr>
        <w:t>Alkaline phosphatase</w:t>
      </w:r>
      <w:r>
        <w:rPr>
          <w:rFonts w:hint="eastAsia" w:ascii="Times New Roman" w:hAnsi="Times New Roman" w:eastAsia="宋体" w:cs="Times New Roman"/>
          <w:bCs/>
          <w:kern w:val="0"/>
          <w:sz w:val="24"/>
        </w:rPr>
        <w:t>;</w:t>
      </w:r>
      <w:r>
        <w:rPr>
          <w:rFonts w:ascii="Times New Roman" w:hAnsi="Times New Roman" w:eastAsia="宋体" w:cs="Times New Roman"/>
          <w:bCs/>
          <w:kern w:val="0"/>
          <w:sz w:val="24"/>
        </w:rPr>
        <w:t xml:space="preserve"> </w:t>
      </w:r>
      <w:r>
        <w:rPr>
          <w:rFonts w:ascii="Times New Roman" w:hAnsi="Times New Roman" w:eastAsia="宋体" w:cs="Times New Roman"/>
          <w:color w:val="000000"/>
          <w:kern w:val="0"/>
          <w:sz w:val="24"/>
          <w:lang w:bidi="ar"/>
        </w:rPr>
        <w:t>C</w:t>
      </w:r>
      <w:r>
        <w:rPr>
          <w:rFonts w:hint="eastAsia" w:ascii="Times New Roman" w:hAnsi="Times New Roman" w:eastAsia="宋体" w:cs="Times New Roman"/>
          <w:color w:val="000000"/>
          <w:kern w:val="0"/>
          <w:sz w:val="24"/>
          <w:lang w:bidi="ar"/>
        </w:rPr>
        <w:t>HOL,</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T</w:t>
      </w:r>
      <w:r>
        <w:rPr>
          <w:rFonts w:ascii="Times New Roman" w:hAnsi="Times New Roman" w:eastAsia="宋体" w:cs="Times New Roman"/>
          <w:color w:val="000000"/>
          <w:kern w:val="0"/>
          <w:sz w:val="24"/>
          <w:lang w:bidi="ar"/>
        </w:rPr>
        <w:t>otal cholesterol; TG</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T</w:t>
      </w:r>
      <w:r>
        <w:rPr>
          <w:rFonts w:ascii="Times New Roman" w:hAnsi="Times New Roman" w:eastAsia="宋体" w:cs="Times New Roman"/>
          <w:color w:val="000000"/>
          <w:kern w:val="0"/>
          <w:sz w:val="24"/>
          <w:lang w:bidi="ar"/>
        </w:rPr>
        <w:t>riglycerides; LDL-C</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L</w:t>
      </w:r>
      <w:r>
        <w:rPr>
          <w:rFonts w:ascii="Times New Roman" w:hAnsi="Times New Roman" w:eastAsia="宋体" w:cs="Times New Roman"/>
          <w:color w:val="000000"/>
          <w:kern w:val="0"/>
          <w:sz w:val="24"/>
          <w:lang w:bidi="ar"/>
        </w:rPr>
        <w:t>ow-density lipoprotein cholesterol; HDL-C</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H</w:t>
      </w:r>
      <w:r>
        <w:rPr>
          <w:rFonts w:ascii="Times New Roman" w:hAnsi="Times New Roman" w:eastAsia="宋体" w:cs="Times New Roman"/>
          <w:color w:val="000000"/>
          <w:kern w:val="0"/>
          <w:sz w:val="24"/>
          <w:lang w:bidi="ar"/>
        </w:rPr>
        <w:t>igh-density lipoprotein cholesterol; CREA</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Creatinine; Hs-CRP</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High sensitivity C-reactive protein; MHR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T</w:t>
      </w:r>
      <w:r>
        <w:rPr>
          <w:rFonts w:ascii="Times New Roman" w:hAnsi="Times New Roman" w:eastAsia="宋体" w:cs="Times New Roman"/>
          <w:color w:val="000000"/>
          <w:kern w:val="0"/>
          <w:sz w:val="24"/>
          <w:lang w:bidi="ar"/>
        </w:rPr>
        <w:t>he ratio of monocytes to high-density lipoprotein; NLR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N</w:t>
      </w:r>
      <w:r>
        <w:rPr>
          <w:rFonts w:ascii="Times New Roman" w:hAnsi="Times New Roman" w:eastAsia="宋体" w:cs="Times New Roman"/>
          <w:color w:val="000000"/>
          <w:kern w:val="0"/>
          <w:sz w:val="24"/>
          <w:lang w:bidi="ar"/>
        </w:rPr>
        <w:t>eutrophils to lymphocytes ratio; NHR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N</w:t>
      </w:r>
      <w:r>
        <w:rPr>
          <w:rFonts w:ascii="Times New Roman" w:hAnsi="Times New Roman" w:eastAsia="宋体" w:cs="Times New Roman"/>
          <w:color w:val="000000"/>
          <w:kern w:val="0"/>
          <w:sz w:val="24"/>
          <w:lang w:bidi="ar"/>
        </w:rPr>
        <w:t>eutrophils to high-density lipoprotein ratio; PLR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P</w:t>
      </w:r>
      <w:r>
        <w:rPr>
          <w:rFonts w:ascii="Times New Roman" w:hAnsi="Times New Roman" w:eastAsia="宋体" w:cs="Times New Roman"/>
          <w:color w:val="000000"/>
          <w:kern w:val="0"/>
          <w:sz w:val="24"/>
          <w:lang w:bidi="ar"/>
        </w:rPr>
        <w:t>latelets to lymphocytes ratio; LMR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L</w:t>
      </w:r>
      <w:r>
        <w:rPr>
          <w:rFonts w:ascii="Times New Roman" w:hAnsi="Times New Roman" w:eastAsia="宋体" w:cs="Times New Roman"/>
          <w:color w:val="000000"/>
          <w:kern w:val="0"/>
          <w:sz w:val="24"/>
          <w:lang w:bidi="ar"/>
        </w:rPr>
        <w:t>ymphocytes to monocytes ratio.</w:t>
      </w:r>
    </w:p>
    <w:p w14:paraId="72D5DBCE">
      <w:pPr>
        <w:autoSpaceDE w:val="0"/>
        <w:autoSpaceDN w:val="0"/>
        <w:adjustRightInd w:val="0"/>
        <w:spacing w:line="480" w:lineRule="auto"/>
        <w:rPr>
          <w:rFonts w:ascii="Times New Roman" w:hAnsi="Times New Roman" w:eastAsia="宋体" w:cs="Times New Roman"/>
          <w:b/>
          <w:bCs/>
          <w:color w:val="000000"/>
          <w:kern w:val="0"/>
          <w:sz w:val="22"/>
          <w:szCs w:val="22"/>
          <w:lang w:bidi="ar"/>
        </w:rPr>
        <w:sectPr>
          <w:pgSz w:w="11906" w:h="16838"/>
          <w:pgMar w:top="1440" w:right="283" w:bottom="283" w:left="283" w:header="851" w:footer="992" w:gutter="0"/>
          <w:cols w:space="425" w:num="1"/>
          <w:docGrid w:type="lines" w:linePitch="312" w:charSpace="0"/>
        </w:sectPr>
      </w:pPr>
    </w:p>
    <w:tbl>
      <w:tblPr>
        <w:tblStyle w:val="6"/>
        <w:tblpPr w:leftFromText="180" w:rightFromText="180" w:vertAnchor="text" w:horzAnchor="page" w:tblpX="636" w:tblpY="630"/>
        <w:tblOverlap w:val="never"/>
        <w:tblW w:w="10057"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2552"/>
        <w:gridCol w:w="1429"/>
        <w:gridCol w:w="1180"/>
        <w:gridCol w:w="1261"/>
        <w:gridCol w:w="1077"/>
        <w:gridCol w:w="1296"/>
        <w:gridCol w:w="1262"/>
      </w:tblGrid>
      <w:tr w14:paraId="15BBD40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92" w:hRule="atLeast"/>
        </w:trPr>
        <w:tc>
          <w:tcPr>
            <w:tcW w:w="2552" w:type="dxa"/>
            <w:tcBorders>
              <w:top w:val="single" w:color="auto" w:sz="12" w:space="0"/>
              <w:left w:val="nil"/>
              <w:bottom w:val="nil"/>
              <w:right w:val="nil"/>
            </w:tcBorders>
            <w:shd w:val="clear" w:color="auto" w:fill="auto"/>
            <w:noWrap/>
            <w:vAlign w:val="center"/>
          </w:tcPr>
          <w:p w14:paraId="704D5DDD">
            <w:pPr>
              <w:widowControl/>
              <w:jc w:val="left"/>
              <w:textAlignment w:val="center"/>
              <w:rPr>
                <w:rFonts w:ascii="Times New Roman" w:hAnsi="Times New Roman" w:eastAsia="宋体" w:cs="Times New Roman"/>
                <w:b/>
                <w:bCs/>
                <w:color w:val="000000"/>
                <w:sz w:val="24"/>
              </w:rPr>
            </w:pPr>
            <w:r>
              <w:rPr>
                <w:rFonts w:ascii="Times New Roman" w:hAnsi="Times New Roman" w:eastAsia="宋体" w:cs="Times New Roman"/>
                <w:b/>
                <w:bCs/>
                <w:color w:val="000000"/>
                <w:kern w:val="0"/>
                <w:sz w:val="24"/>
                <w:lang w:bidi="ar"/>
              </w:rPr>
              <w:t>Variables</w:t>
            </w:r>
          </w:p>
        </w:tc>
        <w:tc>
          <w:tcPr>
            <w:tcW w:w="2609" w:type="dxa"/>
            <w:gridSpan w:val="2"/>
            <w:tcBorders>
              <w:top w:val="single" w:color="auto" w:sz="12" w:space="0"/>
              <w:left w:val="nil"/>
              <w:bottom w:val="single" w:color="auto" w:sz="12" w:space="0"/>
              <w:right w:val="nil"/>
            </w:tcBorders>
            <w:shd w:val="clear" w:color="auto" w:fill="auto"/>
            <w:noWrap/>
            <w:vAlign w:val="center"/>
          </w:tcPr>
          <w:p w14:paraId="2D58CCF3">
            <w:pPr>
              <w:widowControl/>
              <w:jc w:val="left"/>
              <w:textAlignment w:val="center"/>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Lean/normal</w:t>
            </w:r>
          </w:p>
          <w:p w14:paraId="3C8EECFD">
            <w:pPr>
              <w:widowControl/>
              <w:jc w:val="left"/>
              <w:textAlignment w:val="center"/>
              <w:rPr>
                <w:rFonts w:ascii="Times New Roman" w:hAnsi="Times New Roman" w:eastAsia="宋体" w:cs="Times New Roman"/>
                <w:b/>
                <w:bCs/>
                <w:color w:val="000000"/>
                <w:sz w:val="24"/>
              </w:rPr>
            </w:pPr>
            <w:r>
              <w:rPr>
                <w:rFonts w:ascii="Times New Roman" w:hAnsi="Times New Roman" w:eastAsia="宋体" w:cs="Times New Roman"/>
                <w:b/>
                <w:bCs/>
                <w:color w:val="000000"/>
                <w:kern w:val="0"/>
                <w:sz w:val="24"/>
                <w:lang w:bidi="ar"/>
              </w:rPr>
              <w:t xml:space="preserve"> weight Group</w:t>
            </w:r>
          </w:p>
        </w:tc>
        <w:tc>
          <w:tcPr>
            <w:tcW w:w="2338" w:type="dxa"/>
            <w:gridSpan w:val="2"/>
            <w:tcBorders>
              <w:top w:val="single" w:color="auto" w:sz="12" w:space="0"/>
              <w:left w:val="nil"/>
              <w:bottom w:val="single" w:color="auto" w:sz="12" w:space="0"/>
              <w:right w:val="nil"/>
            </w:tcBorders>
            <w:shd w:val="clear" w:color="auto" w:fill="auto"/>
            <w:noWrap/>
            <w:vAlign w:val="center"/>
          </w:tcPr>
          <w:p w14:paraId="6824DF58">
            <w:pPr>
              <w:widowControl/>
              <w:jc w:val="left"/>
              <w:textAlignment w:val="center"/>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Overweight /</w:t>
            </w:r>
          </w:p>
          <w:p w14:paraId="3BA71081">
            <w:pPr>
              <w:widowControl/>
              <w:jc w:val="left"/>
              <w:textAlignment w:val="center"/>
              <w:rPr>
                <w:rFonts w:ascii="Times New Roman" w:hAnsi="Times New Roman" w:eastAsia="宋体" w:cs="Times New Roman"/>
                <w:b/>
                <w:bCs/>
                <w:color w:val="000000"/>
                <w:sz w:val="24"/>
              </w:rPr>
            </w:pPr>
            <w:r>
              <w:rPr>
                <w:rFonts w:ascii="Times New Roman" w:hAnsi="Times New Roman" w:eastAsia="宋体" w:cs="Times New Roman"/>
                <w:b/>
                <w:bCs/>
                <w:color w:val="000000"/>
                <w:kern w:val="0"/>
                <w:sz w:val="24"/>
                <w:lang w:bidi="ar"/>
              </w:rPr>
              <w:t>obesity Group</w:t>
            </w:r>
          </w:p>
        </w:tc>
        <w:tc>
          <w:tcPr>
            <w:tcW w:w="2558" w:type="dxa"/>
            <w:gridSpan w:val="2"/>
            <w:tcBorders>
              <w:top w:val="single" w:color="auto" w:sz="12" w:space="0"/>
              <w:left w:val="nil"/>
              <w:bottom w:val="single" w:color="auto" w:sz="12" w:space="0"/>
              <w:right w:val="nil"/>
            </w:tcBorders>
            <w:shd w:val="clear" w:color="auto" w:fill="auto"/>
            <w:noWrap/>
            <w:vAlign w:val="center"/>
          </w:tcPr>
          <w:p w14:paraId="741BBA6F">
            <w:pPr>
              <w:widowControl/>
              <w:jc w:val="left"/>
              <w:textAlignment w:val="center"/>
              <w:rPr>
                <w:rFonts w:ascii="Times New Roman" w:hAnsi="Times New Roman" w:eastAsia="宋体" w:cs="Times New Roman"/>
                <w:b/>
                <w:bCs/>
                <w:color w:val="000000"/>
                <w:sz w:val="24"/>
              </w:rPr>
            </w:pPr>
            <w:r>
              <w:rPr>
                <w:rFonts w:ascii="Times New Roman" w:hAnsi="Times New Roman" w:eastAsia="宋体" w:cs="Times New Roman"/>
                <w:b/>
                <w:bCs/>
                <w:color w:val="000000"/>
                <w:kern w:val="0"/>
                <w:sz w:val="24"/>
                <w:lang w:bidi="ar"/>
              </w:rPr>
              <w:t>T2DM group</w:t>
            </w:r>
          </w:p>
        </w:tc>
      </w:tr>
      <w:tr w14:paraId="52AC922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42" w:hRule="atLeast"/>
        </w:trPr>
        <w:tc>
          <w:tcPr>
            <w:tcW w:w="2552" w:type="dxa"/>
            <w:tcBorders>
              <w:top w:val="nil"/>
              <w:left w:val="nil"/>
              <w:bottom w:val="single" w:color="auto" w:sz="12" w:space="0"/>
              <w:right w:val="nil"/>
            </w:tcBorders>
            <w:shd w:val="clear" w:color="auto" w:fill="auto"/>
            <w:noWrap/>
            <w:vAlign w:val="center"/>
          </w:tcPr>
          <w:p w14:paraId="243C1E07">
            <w:pPr>
              <w:rPr>
                <w:rFonts w:ascii="Times New Roman" w:hAnsi="Times New Roman" w:eastAsia="宋体" w:cs="Times New Roman"/>
                <w:i/>
                <w:iCs/>
                <w:color w:val="000000"/>
                <w:sz w:val="24"/>
              </w:rPr>
            </w:pPr>
          </w:p>
        </w:tc>
        <w:tc>
          <w:tcPr>
            <w:tcW w:w="1429" w:type="dxa"/>
            <w:tcBorders>
              <w:top w:val="single" w:color="auto" w:sz="12" w:space="0"/>
              <w:left w:val="nil"/>
              <w:bottom w:val="single" w:color="auto" w:sz="12" w:space="0"/>
              <w:right w:val="nil"/>
            </w:tcBorders>
            <w:shd w:val="clear" w:color="auto" w:fill="auto"/>
            <w:noWrap/>
            <w:vAlign w:val="center"/>
          </w:tcPr>
          <w:p w14:paraId="6EFAD5CB">
            <w:pPr>
              <w:widowControl/>
              <w:jc w:val="left"/>
              <w:textAlignment w:val="center"/>
              <w:rPr>
                <w:rFonts w:ascii="Times New Roman" w:hAnsi="Times New Roman" w:eastAsia="宋体" w:cs="Times New Roman"/>
                <w:i/>
                <w:iCs/>
                <w:color w:val="000000"/>
                <w:sz w:val="24"/>
              </w:rPr>
            </w:pPr>
            <w:r>
              <w:rPr>
                <w:rFonts w:ascii="Times New Roman" w:hAnsi="Times New Roman" w:eastAsia="宋体" w:cs="Times New Roman"/>
                <w:i/>
                <w:iCs/>
                <w:color w:val="000000"/>
                <w:kern w:val="0"/>
                <w:sz w:val="24"/>
                <w:lang w:bidi="ar"/>
              </w:rPr>
              <w:t>r</w:t>
            </w:r>
          </w:p>
        </w:tc>
        <w:tc>
          <w:tcPr>
            <w:tcW w:w="1180" w:type="dxa"/>
            <w:tcBorders>
              <w:top w:val="single" w:color="auto" w:sz="12" w:space="0"/>
              <w:left w:val="nil"/>
              <w:bottom w:val="single" w:color="auto" w:sz="12" w:space="0"/>
              <w:right w:val="nil"/>
            </w:tcBorders>
            <w:shd w:val="clear" w:color="auto" w:fill="auto"/>
            <w:noWrap/>
            <w:vAlign w:val="center"/>
          </w:tcPr>
          <w:p w14:paraId="2CD1CD3D">
            <w:pPr>
              <w:widowControl/>
              <w:jc w:val="left"/>
              <w:textAlignment w:val="center"/>
              <w:rPr>
                <w:rFonts w:ascii="Times New Roman" w:hAnsi="Times New Roman" w:eastAsia="宋体" w:cs="Times New Roman"/>
                <w:i/>
                <w:iCs/>
                <w:color w:val="000000"/>
                <w:sz w:val="24"/>
              </w:rPr>
            </w:pPr>
            <w:r>
              <w:rPr>
                <w:rFonts w:ascii="Times New Roman" w:hAnsi="Times New Roman" w:eastAsia="宋体" w:cs="Times New Roman"/>
                <w:i/>
                <w:iCs/>
                <w:color w:val="000000"/>
                <w:kern w:val="0"/>
                <w:sz w:val="24"/>
                <w:lang w:bidi="ar"/>
              </w:rPr>
              <w:t>p</w:t>
            </w:r>
          </w:p>
        </w:tc>
        <w:tc>
          <w:tcPr>
            <w:tcW w:w="1261" w:type="dxa"/>
            <w:tcBorders>
              <w:top w:val="single" w:color="auto" w:sz="12" w:space="0"/>
              <w:left w:val="nil"/>
              <w:bottom w:val="single" w:color="auto" w:sz="12" w:space="0"/>
              <w:right w:val="nil"/>
            </w:tcBorders>
            <w:shd w:val="clear" w:color="auto" w:fill="auto"/>
            <w:noWrap/>
            <w:vAlign w:val="center"/>
          </w:tcPr>
          <w:p w14:paraId="496C42FE">
            <w:pPr>
              <w:widowControl/>
              <w:jc w:val="left"/>
              <w:textAlignment w:val="center"/>
              <w:rPr>
                <w:rFonts w:ascii="Times New Roman" w:hAnsi="Times New Roman" w:eastAsia="宋体" w:cs="Times New Roman"/>
                <w:i/>
                <w:iCs/>
                <w:color w:val="000000"/>
                <w:sz w:val="24"/>
              </w:rPr>
            </w:pPr>
            <w:r>
              <w:rPr>
                <w:rFonts w:ascii="Times New Roman" w:hAnsi="Times New Roman" w:eastAsia="宋体" w:cs="Times New Roman"/>
                <w:i/>
                <w:iCs/>
                <w:color w:val="000000"/>
                <w:kern w:val="0"/>
                <w:sz w:val="24"/>
                <w:lang w:bidi="ar"/>
              </w:rPr>
              <w:t>r</w:t>
            </w:r>
          </w:p>
        </w:tc>
        <w:tc>
          <w:tcPr>
            <w:tcW w:w="1077" w:type="dxa"/>
            <w:tcBorders>
              <w:top w:val="single" w:color="auto" w:sz="12" w:space="0"/>
              <w:left w:val="nil"/>
              <w:bottom w:val="single" w:color="auto" w:sz="12" w:space="0"/>
              <w:right w:val="nil"/>
            </w:tcBorders>
            <w:shd w:val="clear" w:color="auto" w:fill="auto"/>
            <w:noWrap/>
            <w:vAlign w:val="center"/>
          </w:tcPr>
          <w:p w14:paraId="2AF28971">
            <w:pPr>
              <w:widowControl/>
              <w:jc w:val="left"/>
              <w:textAlignment w:val="center"/>
              <w:rPr>
                <w:rFonts w:ascii="Times New Roman" w:hAnsi="Times New Roman" w:eastAsia="宋体" w:cs="Times New Roman"/>
                <w:i/>
                <w:iCs/>
                <w:color w:val="000000"/>
                <w:sz w:val="24"/>
              </w:rPr>
            </w:pPr>
            <w:r>
              <w:rPr>
                <w:rFonts w:ascii="Times New Roman" w:hAnsi="Times New Roman" w:eastAsia="宋体" w:cs="Times New Roman"/>
                <w:i/>
                <w:iCs/>
                <w:color w:val="000000"/>
                <w:kern w:val="0"/>
                <w:sz w:val="24"/>
                <w:lang w:bidi="ar"/>
              </w:rPr>
              <w:t>p</w:t>
            </w:r>
          </w:p>
        </w:tc>
        <w:tc>
          <w:tcPr>
            <w:tcW w:w="1296" w:type="dxa"/>
            <w:tcBorders>
              <w:top w:val="single" w:color="auto" w:sz="12" w:space="0"/>
              <w:left w:val="nil"/>
              <w:bottom w:val="single" w:color="auto" w:sz="12" w:space="0"/>
              <w:right w:val="nil"/>
            </w:tcBorders>
            <w:shd w:val="clear" w:color="auto" w:fill="auto"/>
            <w:noWrap/>
            <w:vAlign w:val="center"/>
          </w:tcPr>
          <w:p w14:paraId="62B2B2EC">
            <w:pPr>
              <w:widowControl/>
              <w:jc w:val="left"/>
              <w:textAlignment w:val="center"/>
              <w:rPr>
                <w:rFonts w:ascii="Times New Roman" w:hAnsi="Times New Roman" w:eastAsia="宋体" w:cs="Times New Roman"/>
                <w:i/>
                <w:iCs/>
                <w:color w:val="000000"/>
                <w:sz w:val="24"/>
              </w:rPr>
            </w:pPr>
            <w:r>
              <w:rPr>
                <w:rFonts w:ascii="Times New Roman" w:hAnsi="Times New Roman" w:eastAsia="宋体" w:cs="Times New Roman"/>
                <w:i/>
                <w:iCs/>
                <w:color w:val="000000"/>
                <w:kern w:val="0"/>
                <w:sz w:val="24"/>
                <w:lang w:bidi="ar"/>
              </w:rPr>
              <w:t>r</w:t>
            </w:r>
          </w:p>
        </w:tc>
        <w:tc>
          <w:tcPr>
            <w:tcW w:w="1262" w:type="dxa"/>
            <w:tcBorders>
              <w:top w:val="single" w:color="auto" w:sz="12" w:space="0"/>
              <w:left w:val="nil"/>
              <w:bottom w:val="single" w:color="auto" w:sz="12" w:space="0"/>
              <w:right w:val="nil"/>
            </w:tcBorders>
            <w:shd w:val="clear" w:color="auto" w:fill="auto"/>
            <w:noWrap/>
            <w:vAlign w:val="center"/>
          </w:tcPr>
          <w:p w14:paraId="65139628">
            <w:pPr>
              <w:widowControl/>
              <w:jc w:val="left"/>
              <w:textAlignment w:val="center"/>
              <w:rPr>
                <w:rFonts w:ascii="Times New Roman" w:hAnsi="Times New Roman" w:eastAsia="宋体" w:cs="Times New Roman"/>
                <w:i/>
                <w:iCs/>
                <w:color w:val="000000"/>
                <w:sz w:val="24"/>
              </w:rPr>
            </w:pPr>
            <w:r>
              <w:rPr>
                <w:rFonts w:ascii="Times New Roman" w:hAnsi="Times New Roman" w:eastAsia="宋体" w:cs="Times New Roman"/>
                <w:i/>
                <w:iCs/>
                <w:color w:val="000000"/>
                <w:kern w:val="0"/>
                <w:sz w:val="24"/>
                <w:lang w:bidi="ar"/>
              </w:rPr>
              <w:t>p</w:t>
            </w:r>
          </w:p>
        </w:tc>
      </w:tr>
      <w:tr w14:paraId="044E501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33" w:hRule="atLeast"/>
        </w:trPr>
        <w:tc>
          <w:tcPr>
            <w:tcW w:w="2552" w:type="dxa"/>
            <w:tcBorders>
              <w:top w:val="single" w:color="auto" w:sz="12" w:space="0"/>
              <w:left w:val="nil"/>
              <w:bottom w:val="nil"/>
              <w:right w:val="nil"/>
            </w:tcBorders>
            <w:shd w:val="clear" w:color="auto" w:fill="auto"/>
            <w:noWrap/>
            <w:vAlign w:val="center"/>
          </w:tcPr>
          <w:p w14:paraId="4233CD3C">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ALT</w:t>
            </w:r>
            <w:r>
              <w:rPr>
                <w:rFonts w:hint="eastAsia" w:ascii="Times New Roman" w:hAnsi="Times New Roman" w:eastAsia="宋体" w:cs="Times New Roman"/>
                <w:color w:val="000000"/>
                <w:kern w:val="0"/>
                <w:sz w:val="24"/>
                <w:lang w:bidi="ar"/>
              </w:rPr>
              <w:t xml:space="preserve"> </w:t>
            </w:r>
            <w:r>
              <w:rPr>
                <w:rFonts w:ascii="Times New Roman" w:hAnsi="Times New Roman" w:eastAsia="宋体" w:cs="Times New Roman"/>
                <w:color w:val="000000"/>
                <w:kern w:val="0"/>
                <w:sz w:val="24"/>
                <w:lang w:bidi="ar"/>
              </w:rPr>
              <w:t>(U/L)</w:t>
            </w:r>
          </w:p>
        </w:tc>
        <w:tc>
          <w:tcPr>
            <w:tcW w:w="1429" w:type="dxa"/>
            <w:tcBorders>
              <w:top w:val="single" w:color="auto" w:sz="12" w:space="0"/>
              <w:left w:val="nil"/>
              <w:bottom w:val="nil"/>
              <w:right w:val="nil"/>
            </w:tcBorders>
            <w:shd w:val="clear" w:color="auto" w:fill="auto"/>
            <w:noWrap/>
            <w:vAlign w:val="center"/>
          </w:tcPr>
          <w:p w14:paraId="4FAA97ED">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0.10</w:t>
            </w:r>
          </w:p>
        </w:tc>
        <w:tc>
          <w:tcPr>
            <w:tcW w:w="1180" w:type="dxa"/>
            <w:tcBorders>
              <w:top w:val="single" w:color="auto" w:sz="12" w:space="0"/>
              <w:left w:val="nil"/>
              <w:bottom w:val="nil"/>
              <w:right w:val="nil"/>
            </w:tcBorders>
            <w:shd w:val="clear" w:color="auto" w:fill="auto"/>
            <w:noWrap/>
            <w:vAlign w:val="center"/>
          </w:tcPr>
          <w:p w14:paraId="7924E57E">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0.53</w:t>
            </w:r>
          </w:p>
        </w:tc>
        <w:tc>
          <w:tcPr>
            <w:tcW w:w="1261" w:type="dxa"/>
            <w:tcBorders>
              <w:top w:val="single" w:color="auto" w:sz="12" w:space="0"/>
              <w:left w:val="nil"/>
              <w:bottom w:val="nil"/>
              <w:right w:val="nil"/>
            </w:tcBorders>
            <w:shd w:val="clear" w:color="auto" w:fill="auto"/>
            <w:noWrap/>
            <w:vAlign w:val="center"/>
          </w:tcPr>
          <w:p w14:paraId="192E425A">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w:t>
            </w:r>
            <w:r>
              <w:rPr>
                <w:rFonts w:hint="eastAsia" w:ascii="Times New Roman" w:hAnsi="Times New Roman" w:eastAsia="宋体" w:cs="Times New Roman"/>
                <w:color w:val="000000"/>
                <w:kern w:val="0"/>
                <w:sz w:val="24"/>
                <w:lang w:bidi="ar"/>
              </w:rPr>
              <w:t>6</w:t>
            </w:r>
          </w:p>
        </w:tc>
        <w:tc>
          <w:tcPr>
            <w:tcW w:w="1077" w:type="dxa"/>
            <w:tcBorders>
              <w:top w:val="single" w:color="auto" w:sz="12" w:space="0"/>
              <w:left w:val="nil"/>
              <w:bottom w:val="nil"/>
              <w:right w:val="nil"/>
            </w:tcBorders>
            <w:shd w:val="clear" w:color="auto" w:fill="auto"/>
            <w:noWrap/>
            <w:vAlign w:val="center"/>
          </w:tcPr>
          <w:p w14:paraId="39CF5F47">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0.57</w:t>
            </w:r>
          </w:p>
        </w:tc>
        <w:tc>
          <w:tcPr>
            <w:tcW w:w="1296" w:type="dxa"/>
            <w:tcBorders>
              <w:top w:val="single" w:color="auto" w:sz="12" w:space="0"/>
              <w:left w:val="nil"/>
              <w:bottom w:val="nil"/>
              <w:right w:val="nil"/>
            </w:tcBorders>
            <w:shd w:val="clear" w:color="auto" w:fill="auto"/>
            <w:noWrap/>
            <w:vAlign w:val="center"/>
          </w:tcPr>
          <w:p w14:paraId="7110C433">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0.10</w:t>
            </w:r>
          </w:p>
        </w:tc>
        <w:tc>
          <w:tcPr>
            <w:tcW w:w="1262" w:type="dxa"/>
            <w:tcBorders>
              <w:top w:val="single" w:color="auto" w:sz="12" w:space="0"/>
              <w:left w:val="nil"/>
              <w:bottom w:val="nil"/>
              <w:right w:val="nil"/>
            </w:tcBorders>
            <w:shd w:val="clear" w:color="auto" w:fill="auto"/>
            <w:noWrap/>
            <w:vAlign w:val="center"/>
          </w:tcPr>
          <w:p w14:paraId="2B634213">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0.56</w:t>
            </w:r>
          </w:p>
        </w:tc>
      </w:tr>
      <w:tr w14:paraId="6C196C1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743AC23F">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AST</w:t>
            </w:r>
            <w:r>
              <w:rPr>
                <w:rFonts w:hint="eastAsia" w:ascii="Times New Roman" w:hAnsi="Times New Roman" w:eastAsia="宋体" w:cs="Times New Roman"/>
                <w:color w:val="000000"/>
                <w:kern w:val="0"/>
                <w:sz w:val="24"/>
                <w:lang w:bidi="ar"/>
              </w:rPr>
              <w:t xml:space="preserve"> </w:t>
            </w:r>
            <w:r>
              <w:rPr>
                <w:rFonts w:ascii="Times New Roman" w:hAnsi="Times New Roman" w:eastAsia="宋体" w:cs="Times New Roman"/>
                <w:color w:val="000000"/>
                <w:kern w:val="0"/>
                <w:sz w:val="24"/>
                <w:lang w:bidi="ar"/>
              </w:rPr>
              <w:t>(U/L)</w:t>
            </w:r>
          </w:p>
        </w:tc>
        <w:tc>
          <w:tcPr>
            <w:tcW w:w="1429" w:type="dxa"/>
            <w:tcBorders>
              <w:top w:val="nil"/>
              <w:left w:val="nil"/>
              <w:bottom w:val="nil"/>
              <w:right w:val="nil"/>
            </w:tcBorders>
            <w:shd w:val="clear" w:color="auto" w:fill="auto"/>
            <w:noWrap/>
            <w:vAlign w:val="center"/>
          </w:tcPr>
          <w:p w14:paraId="6A604F40">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0.24</w:t>
            </w:r>
          </w:p>
        </w:tc>
        <w:tc>
          <w:tcPr>
            <w:tcW w:w="1180" w:type="dxa"/>
            <w:tcBorders>
              <w:top w:val="nil"/>
              <w:left w:val="nil"/>
              <w:bottom w:val="nil"/>
              <w:right w:val="nil"/>
            </w:tcBorders>
            <w:shd w:val="clear" w:color="auto" w:fill="auto"/>
            <w:noWrap/>
            <w:vAlign w:val="center"/>
          </w:tcPr>
          <w:p w14:paraId="5C2B8B61">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0.13</w:t>
            </w:r>
          </w:p>
        </w:tc>
        <w:tc>
          <w:tcPr>
            <w:tcW w:w="1261" w:type="dxa"/>
            <w:tcBorders>
              <w:top w:val="nil"/>
              <w:left w:val="nil"/>
              <w:bottom w:val="nil"/>
              <w:right w:val="nil"/>
            </w:tcBorders>
            <w:shd w:val="clear" w:color="auto" w:fill="auto"/>
            <w:noWrap/>
            <w:vAlign w:val="center"/>
          </w:tcPr>
          <w:p w14:paraId="180DA2F1">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w:t>
            </w:r>
            <w:r>
              <w:rPr>
                <w:rFonts w:hint="eastAsia" w:ascii="Times New Roman" w:hAnsi="Times New Roman" w:eastAsia="宋体" w:cs="Times New Roman"/>
                <w:color w:val="000000"/>
                <w:kern w:val="0"/>
                <w:sz w:val="24"/>
                <w:lang w:bidi="ar"/>
              </w:rPr>
              <w:t>10</w:t>
            </w:r>
          </w:p>
        </w:tc>
        <w:tc>
          <w:tcPr>
            <w:tcW w:w="1077" w:type="dxa"/>
            <w:tcBorders>
              <w:top w:val="nil"/>
              <w:left w:val="nil"/>
              <w:bottom w:val="nil"/>
              <w:right w:val="nil"/>
            </w:tcBorders>
            <w:shd w:val="clear" w:color="auto" w:fill="auto"/>
            <w:noWrap/>
            <w:vAlign w:val="center"/>
          </w:tcPr>
          <w:p w14:paraId="6F7B8133">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0.34</w:t>
            </w:r>
          </w:p>
        </w:tc>
        <w:tc>
          <w:tcPr>
            <w:tcW w:w="1296" w:type="dxa"/>
            <w:tcBorders>
              <w:top w:val="nil"/>
              <w:left w:val="nil"/>
              <w:bottom w:val="nil"/>
              <w:right w:val="nil"/>
            </w:tcBorders>
            <w:shd w:val="clear" w:color="auto" w:fill="auto"/>
            <w:noWrap/>
            <w:vAlign w:val="center"/>
          </w:tcPr>
          <w:p w14:paraId="5D00476E">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w:t>
            </w:r>
            <w:r>
              <w:rPr>
                <w:rFonts w:hint="eastAsia" w:ascii="Times New Roman" w:hAnsi="Times New Roman" w:eastAsia="宋体" w:cs="Times New Roman"/>
                <w:color w:val="000000"/>
                <w:kern w:val="0"/>
                <w:sz w:val="24"/>
                <w:lang w:bidi="ar"/>
              </w:rPr>
              <w:t>9</w:t>
            </w:r>
          </w:p>
        </w:tc>
        <w:tc>
          <w:tcPr>
            <w:tcW w:w="1262" w:type="dxa"/>
            <w:tcBorders>
              <w:top w:val="nil"/>
              <w:left w:val="nil"/>
              <w:bottom w:val="nil"/>
              <w:right w:val="nil"/>
            </w:tcBorders>
            <w:shd w:val="clear" w:color="auto" w:fill="auto"/>
            <w:noWrap/>
            <w:vAlign w:val="center"/>
          </w:tcPr>
          <w:p w14:paraId="48959C4F">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0.30</w:t>
            </w:r>
          </w:p>
        </w:tc>
      </w:tr>
      <w:tr w14:paraId="106B459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14DE0D5D">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GGT</w:t>
            </w:r>
            <w:r>
              <w:rPr>
                <w:rFonts w:hint="eastAsia" w:ascii="Times New Roman" w:hAnsi="Times New Roman" w:eastAsia="宋体" w:cs="Times New Roman"/>
                <w:color w:val="000000"/>
                <w:kern w:val="0"/>
                <w:sz w:val="24"/>
                <w:lang w:bidi="ar"/>
              </w:rPr>
              <w:t xml:space="preserve"> </w:t>
            </w:r>
            <w:r>
              <w:rPr>
                <w:rFonts w:ascii="Times New Roman" w:hAnsi="Times New Roman" w:eastAsia="宋体" w:cs="Times New Roman"/>
                <w:color w:val="000000"/>
                <w:kern w:val="0"/>
                <w:sz w:val="24"/>
                <w:lang w:bidi="ar"/>
              </w:rPr>
              <w:t>(U/L)</w:t>
            </w:r>
          </w:p>
        </w:tc>
        <w:tc>
          <w:tcPr>
            <w:tcW w:w="1429" w:type="dxa"/>
            <w:tcBorders>
              <w:top w:val="nil"/>
              <w:left w:val="nil"/>
              <w:bottom w:val="nil"/>
              <w:right w:val="nil"/>
            </w:tcBorders>
            <w:shd w:val="clear" w:color="auto" w:fill="auto"/>
            <w:noWrap/>
            <w:vAlign w:val="center"/>
          </w:tcPr>
          <w:p w14:paraId="0CCE1935">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w:t>
            </w:r>
            <w:r>
              <w:rPr>
                <w:rFonts w:hint="eastAsia" w:ascii="Times New Roman" w:hAnsi="Times New Roman" w:eastAsia="宋体" w:cs="Times New Roman"/>
                <w:color w:val="000000"/>
                <w:kern w:val="0"/>
                <w:sz w:val="24"/>
                <w:lang w:bidi="ar"/>
              </w:rPr>
              <w:t>20</w:t>
            </w:r>
          </w:p>
        </w:tc>
        <w:tc>
          <w:tcPr>
            <w:tcW w:w="1180" w:type="dxa"/>
            <w:tcBorders>
              <w:top w:val="nil"/>
              <w:left w:val="nil"/>
              <w:bottom w:val="nil"/>
              <w:right w:val="nil"/>
            </w:tcBorders>
            <w:shd w:val="clear" w:color="auto" w:fill="auto"/>
            <w:noWrap/>
            <w:vAlign w:val="center"/>
          </w:tcPr>
          <w:p w14:paraId="194F399E">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0.2</w:t>
            </w:r>
            <w:r>
              <w:rPr>
                <w:rFonts w:hint="eastAsia" w:ascii="Times New Roman" w:hAnsi="Times New Roman" w:eastAsia="宋体" w:cs="Times New Roman"/>
                <w:color w:val="000000"/>
                <w:kern w:val="0"/>
                <w:sz w:val="24"/>
                <w:lang w:bidi="ar"/>
              </w:rPr>
              <w:t>2</w:t>
            </w:r>
          </w:p>
        </w:tc>
        <w:tc>
          <w:tcPr>
            <w:tcW w:w="1261" w:type="dxa"/>
            <w:tcBorders>
              <w:top w:val="nil"/>
              <w:left w:val="nil"/>
              <w:bottom w:val="nil"/>
              <w:right w:val="nil"/>
            </w:tcBorders>
            <w:shd w:val="clear" w:color="auto" w:fill="auto"/>
            <w:noWrap/>
            <w:vAlign w:val="center"/>
          </w:tcPr>
          <w:p w14:paraId="6577F19C">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-0.05</w:t>
            </w:r>
          </w:p>
        </w:tc>
        <w:tc>
          <w:tcPr>
            <w:tcW w:w="1077" w:type="dxa"/>
            <w:tcBorders>
              <w:top w:val="nil"/>
              <w:left w:val="nil"/>
              <w:bottom w:val="nil"/>
              <w:right w:val="nil"/>
            </w:tcBorders>
            <w:shd w:val="clear" w:color="auto" w:fill="auto"/>
            <w:noWrap/>
            <w:vAlign w:val="center"/>
          </w:tcPr>
          <w:p w14:paraId="74E42E8C">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0.5</w:t>
            </w:r>
            <w:r>
              <w:rPr>
                <w:rFonts w:hint="eastAsia" w:ascii="Times New Roman" w:hAnsi="Times New Roman" w:eastAsia="宋体" w:cs="Times New Roman"/>
                <w:color w:val="000000"/>
                <w:kern w:val="0"/>
                <w:sz w:val="24"/>
                <w:lang w:bidi="ar"/>
              </w:rPr>
              <w:t>9</w:t>
            </w:r>
          </w:p>
        </w:tc>
        <w:tc>
          <w:tcPr>
            <w:tcW w:w="1296" w:type="dxa"/>
            <w:tcBorders>
              <w:top w:val="nil"/>
              <w:left w:val="nil"/>
              <w:bottom w:val="nil"/>
              <w:right w:val="nil"/>
            </w:tcBorders>
            <w:shd w:val="clear" w:color="auto" w:fill="auto"/>
            <w:noWrap/>
            <w:vAlign w:val="center"/>
          </w:tcPr>
          <w:p w14:paraId="1E62DF57">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0.6</w:t>
            </w:r>
            <w:r>
              <w:rPr>
                <w:rFonts w:hint="eastAsia" w:ascii="Times New Roman" w:hAnsi="Times New Roman" w:eastAsia="宋体" w:cs="Times New Roman"/>
                <w:color w:val="000000"/>
                <w:kern w:val="0"/>
                <w:sz w:val="24"/>
                <w:lang w:bidi="ar"/>
              </w:rPr>
              <w:t>2</w:t>
            </w:r>
          </w:p>
        </w:tc>
        <w:tc>
          <w:tcPr>
            <w:tcW w:w="1262" w:type="dxa"/>
            <w:tcBorders>
              <w:top w:val="nil"/>
              <w:left w:val="nil"/>
              <w:bottom w:val="nil"/>
              <w:right w:val="nil"/>
            </w:tcBorders>
            <w:shd w:val="clear" w:color="auto" w:fill="auto"/>
            <w:noWrap/>
            <w:vAlign w:val="center"/>
          </w:tcPr>
          <w:p w14:paraId="3881F154">
            <w:pPr>
              <w:widowControl/>
              <w:jc w:val="left"/>
              <w:textAlignment w:val="center"/>
              <w:rPr>
                <w:rFonts w:ascii="Times New Roman" w:hAnsi="Times New Roman" w:eastAsia="宋体" w:cs="Times New Roman"/>
                <w:color w:val="000000"/>
                <w:sz w:val="24"/>
              </w:rPr>
            </w:pPr>
            <w:r>
              <w:rPr>
                <w:rFonts w:hint="eastAsia" w:ascii="Times New Roman" w:hAnsi="Times New Roman" w:eastAsia="宋体" w:cs="Times New Roman"/>
                <w:color w:val="000000"/>
                <w:kern w:val="0"/>
                <w:sz w:val="24"/>
                <w:lang w:bidi="ar"/>
              </w:rPr>
              <w:t xml:space="preserve">&lt; </w:t>
            </w:r>
            <w:r>
              <w:rPr>
                <w:rFonts w:ascii="Times New Roman" w:hAnsi="Times New Roman" w:eastAsia="宋体" w:cs="Times New Roman"/>
                <w:color w:val="000000"/>
                <w:kern w:val="0"/>
                <w:sz w:val="24"/>
                <w:lang w:bidi="ar"/>
              </w:rPr>
              <w:t>0</w:t>
            </w:r>
            <w:r>
              <w:rPr>
                <w:rFonts w:hint="eastAsia" w:ascii="Times New Roman" w:hAnsi="Times New Roman" w:eastAsia="宋体" w:cs="Times New Roman"/>
                <w:color w:val="000000"/>
                <w:kern w:val="0"/>
                <w:sz w:val="24"/>
                <w:lang w:bidi="ar"/>
              </w:rPr>
              <w:t>.001</w:t>
            </w:r>
          </w:p>
        </w:tc>
      </w:tr>
      <w:tr w14:paraId="260BD80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27CE32CC">
            <w:pPr>
              <w:widowControl/>
              <w:jc w:val="left"/>
              <w:textAlignment w:val="center"/>
              <w:rPr>
                <w:rFonts w:ascii="Times New Roman" w:hAnsi="Times New Roman" w:eastAsia="宋体" w:cs="Times New Roman"/>
                <w:color w:val="000000"/>
                <w:sz w:val="24"/>
              </w:rPr>
            </w:pPr>
            <w:r>
              <w:rPr>
                <w:rFonts w:hint="eastAsia" w:ascii="Times New Roman" w:hAnsi="Times New Roman" w:eastAsia="宋体" w:cs="Times New Roman"/>
                <w:color w:val="000000"/>
                <w:kern w:val="0"/>
                <w:sz w:val="24"/>
                <w:lang w:bidi="ar"/>
              </w:rPr>
              <w:t xml:space="preserve">CHOL </w:t>
            </w:r>
            <w:r>
              <w:rPr>
                <w:rFonts w:ascii="Times New Roman" w:hAnsi="Times New Roman" w:eastAsia="宋体" w:cs="Times New Roman"/>
                <w:color w:val="000000"/>
                <w:kern w:val="0"/>
                <w:sz w:val="24"/>
                <w:lang w:bidi="ar"/>
              </w:rPr>
              <w:t>(mmol/L)</w:t>
            </w:r>
          </w:p>
        </w:tc>
        <w:tc>
          <w:tcPr>
            <w:tcW w:w="1429" w:type="dxa"/>
            <w:tcBorders>
              <w:top w:val="nil"/>
              <w:left w:val="nil"/>
              <w:bottom w:val="nil"/>
              <w:right w:val="nil"/>
            </w:tcBorders>
            <w:shd w:val="clear" w:color="auto" w:fill="auto"/>
            <w:noWrap/>
            <w:vAlign w:val="center"/>
          </w:tcPr>
          <w:p w14:paraId="4B55F6B8">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0.001</w:t>
            </w:r>
          </w:p>
        </w:tc>
        <w:tc>
          <w:tcPr>
            <w:tcW w:w="1180" w:type="dxa"/>
            <w:tcBorders>
              <w:top w:val="nil"/>
              <w:left w:val="nil"/>
              <w:bottom w:val="nil"/>
              <w:right w:val="nil"/>
            </w:tcBorders>
            <w:shd w:val="clear" w:color="auto" w:fill="auto"/>
            <w:noWrap/>
            <w:vAlign w:val="center"/>
          </w:tcPr>
          <w:p w14:paraId="4B9076D7">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0.99</w:t>
            </w:r>
          </w:p>
        </w:tc>
        <w:tc>
          <w:tcPr>
            <w:tcW w:w="1261" w:type="dxa"/>
            <w:tcBorders>
              <w:top w:val="nil"/>
              <w:left w:val="nil"/>
              <w:bottom w:val="nil"/>
              <w:right w:val="nil"/>
            </w:tcBorders>
            <w:shd w:val="clear" w:color="auto" w:fill="auto"/>
            <w:noWrap/>
            <w:vAlign w:val="center"/>
          </w:tcPr>
          <w:p w14:paraId="5E2AE843">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0.14</w:t>
            </w:r>
          </w:p>
        </w:tc>
        <w:tc>
          <w:tcPr>
            <w:tcW w:w="1077" w:type="dxa"/>
            <w:tcBorders>
              <w:top w:val="nil"/>
              <w:left w:val="nil"/>
              <w:bottom w:val="nil"/>
              <w:right w:val="nil"/>
            </w:tcBorders>
            <w:shd w:val="clear" w:color="auto" w:fill="auto"/>
            <w:noWrap/>
            <w:vAlign w:val="center"/>
          </w:tcPr>
          <w:p w14:paraId="41E520A9">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w:t>
            </w:r>
            <w:r>
              <w:rPr>
                <w:rFonts w:hint="eastAsia" w:ascii="Times New Roman" w:hAnsi="Times New Roman" w:eastAsia="宋体" w:cs="Times New Roman"/>
                <w:color w:val="000000"/>
                <w:kern w:val="0"/>
                <w:sz w:val="24"/>
                <w:lang w:bidi="ar"/>
              </w:rPr>
              <w:t>5</w:t>
            </w:r>
          </w:p>
        </w:tc>
        <w:tc>
          <w:tcPr>
            <w:tcW w:w="1296" w:type="dxa"/>
            <w:tcBorders>
              <w:top w:val="nil"/>
              <w:left w:val="nil"/>
              <w:bottom w:val="nil"/>
              <w:right w:val="nil"/>
            </w:tcBorders>
            <w:shd w:val="clear" w:color="auto" w:fill="auto"/>
            <w:noWrap/>
            <w:vAlign w:val="center"/>
          </w:tcPr>
          <w:p w14:paraId="65D17622">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0.35</w:t>
            </w:r>
          </w:p>
        </w:tc>
        <w:tc>
          <w:tcPr>
            <w:tcW w:w="1262" w:type="dxa"/>
            <w:tcBorders>
              <w:top w:val="nil"/>
              <w:left w:val="nil"/>
              <w:bottom w:val="nil"/>
              <w:right w:val="nil"/>
            </w:tcBorders>
            <w:shd w:val="clear" w:color="auto" w:fill="auto"/>
            <w:noWrap/>
            <w:vAlign w:val="center"/>
          </w:tcPr>
          <w:p w14:paraId="7AAF4F01">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0.05</w:t>
            </w:r>
            <w:r>
              <w:rPr>
                <w:rFonts w:hint="eastAsia" w:ascii="Times New Roman" w:hAnsi="Times New Roman" w:eastAsia="宋体" w:cs="Times New Roman"/>
                <w:color w:val="000000"/>
                <w:kern w:val="0"/>
                <w:sz w:val="24"/>
                <w:lang w:bidi="ar"/>
              </w:rPr>
              <w:t>0</w:t>
            </w:r>
          </w:p>
        </w:tc>
      </w:tr>
      <w:tr w14:paraId="4EDB65F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7B7267E7">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TG</w:t>
            </w:r>
            <w:r>
              <w:rPr>
                <w:rFonts w:hint="eastAsia" w:ascii="Times New Roman" w:hAnsi="Times New Roman" w:eastAsia="宋体" w:cs="Times New Roman"/>
                <w:color w:val="000000"/>
                <w:kern w:val="0"/>
                <w:sz w:val="24"/>
                <w:lang w:bidi="ar"/>
              </w:rPr>
              <w:t xml:space="preserve"> </w:t>
            </w:r>
            <w:r>
              <w:rPr>
                <w:rFonts w:ascii="Times New Roman" w:hAnsi="Times New Roman" w:eastAsia="宋体" w:cs="Times New Roman"/>
                <w:color w:val="000000"/>
                <w:kern w:val="0"/>
                <w:sz w:val="24"/>
                <w:lang w:bidi="ar"/>
              </w:rPr>
              <w:t>(mmol/L)</w:t>
            </w:r>
          </w:p>
        </w:tc>
        <w:tc>
          <w:tcPr>
            <w:tcW w:w="1429" w:type="dxa"/>
            <w:tcBorders>
              <w:top w:val="nil"/>
              <w:left w:val="nil"/>
              <w:bottom w:val="nil"/>
              <w:right w:val="nil"/>
            </w:tcBorders>
            <w:shd w:val="clear" w:color="auto" w:fill="auto"/>
            <w:noWrap/>
            <w:vAlign w:val="center"/>
          </w:tcPr>
          <w:p w14:paraId="6CB98038">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w:t>
            </w:r>
            <w:r>
              <w:rPr>
                <w:rFonts w:hint="eastAsia" w:ascii="Times New Roman" w:hAnsi="Times New Roman" w:eastAsia="宋体" w:cs="Times New Roman"/>
                <w:color w:val="000000"/>
                <w:kern w:val="0"/>
                <w:sz w:val="24"/>
                <w:lang w:bidi="ar"/>
              </w:rPr>
              <w:t>2</w:t>
            </w:r>
          </w:p>
        </w:tc>
        <w:tc>
          <w:tcPr>
            <w:tcW w:w="1180" w:type="dxa"/>
            <w:tcBorders>
              <w:top w:val="nil"/>
              <w:left w:val="nil"/>
              <w:bottom w:val="nil"/>
              <w:right w:val="nil"/>
            </w:tcBorders>
            <w:shd w:val="clear" w:color="auto" w:fill="auto"/>
            <w:noWrap/>
            <w:vAlign w:val="center"/>
          </w:tcPr>
          <w:p w14:paraId="36C2D8F1">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0.47</w:t>
            </w:r>
          </w:p>
        </w:tc>
        <w:tc>
          <w:tcPr>
            <w:tcW w:w="1261" w:type="dxa"/>
            <w:tcBorders>
              <w:top w:val="nil"/>
              <w:left w:val="nil"/>
              <w:bottom w:val="nil"/>
              <w:right w:val="nil"/>
            </w:tcBorders>
            <w:shd w:val="clear" w:color="auto" w:fill="auto"/>
            <w:noWrap/>
            <w:vAlign w:val="center"/>
          </w:tcPr>
          <w:p w14:paraId="7CD86204">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w:t>
            </w:r>
            <w:r>
              <w:rPr>
                <w:rFonts w:hint="eastAsia" w:ascii="Times New Roman" w:hAnsi="Times New Roman" w:eastAsia="宋体" w:cs="Times New Roman"/>
                <w:color w:val="000000"/>
                <w:kern w:val="0"/>
                <w:sz w:val="24"/>
                <w:lang w:bidi="ar"/>
              </w:rPr>
              <w:t>3</w:t>
            </w:r>
          </w:p>
        </w:tc>
        <w:tc>
          <w:tcPr>
            <w:tcW w:w="1077" w:type="dxa"/>
            <w:tcBorders>
              <w:top w:val="nil"/>
              <w:left w:val="nil"/>
              <w:bottom w:val="nil"/>
              <w:right w:val="nil"/>
            </w:tcBorders>
            <w:shd w:val="clear" w:color="auto" w:fill="auto"/>
            <w:noWrap/>
            <w:vAlign w:val="center"/>
          </w:tcPr>
          <w:p w14:paraId="72AB612E">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0.2</w:t>
            </w:r>
            <w:r>
              <w:rPr>
                <w:rFonts w:hint="eastAsia" w:ascii="Times New Roman" w:hAnsi="Times New Roman" w:eastAsia="宋体" w:cs="Times New Roman"/>
                <w:color w:val="000000"/>
                <w:kern w:val="0"/>
                <w:sz w:val="24"/>
                <w:lang w:bidi="ar"/>
              </w:rPr>
              <w:t>1</w:t>
            </w:r>
          </w:p>
        </w:tc>
        <w:tc>
          <w:tcPr>
            <w:tcW w:w="1296" w:type="dxa"/>
            <w:tcBorders>
              <w:top w:val="nil"/>
              <w:left w:val="nil"/>
              <w:bottom w:val="nil"/>
              <w:right w:val="nil"/>
            </w:tcBorders>
            <w:shd w:val="clear" w:color="auto" w:fill="auto"/>
            <w:noWrap/>
            <w:vAlign w:val="center"/>
          </w:tcPr>
          <w:p w14:paraId="63A8A3AD">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0.3</w:t>
            </w:r>
            <w:r>
              <w:rPr>
                <w:rFonts w:hint="eastAsia" w:ascii="Times New Roman" w:hAnsi="Times New Roman" w:eastAsia="宋体" w:cs="Times New Roman"/>
                <w:color w:val="000000"/>
                <w:kern w:val="0"/>
                <w:sz w:val="24"/>
                <w:lang w:bidi="ar"/>
              </w:rPr>
              <w:t>6</w:t>
            </w:r>
          </w:p>
        </w:tc>
        <w:tc>
          <w:tcPr>
            <w:tcW w:w="1262" w:type="dxa"/>
            <w:tcBorders>
              <w:top w:val="nil"/>
              <w:left w:val="nil"/>
              <w:bottom w:val="nil"/>
              <w:right w:val="nil"/>
            </w:tcBorders>
            <w:shd w:val="clear" w:color="auto" w:fill="auto"/>
            <w:noWrap/>
            <w:vAlign w:val="center"/>
          </w:tcPr>
          <w:p w14:paraId="74D18FFD">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0.04</w:t>
            </w:r>
          </w:p>
        </w:tc>
      </w:tr>
      <w:tr w14:paraId="5F25E5A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4D28EE33">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HDL-C</w:t>
            </w:r>
            <w:r>
              <w:rPr>
                <w:rFonts w:hint="eastAsia" w:ascii="Times New Roman" w:hAnsi="Times New Roman" w:eastAsia="宋体" w:cs="Times New Roman"/>
                <w:color w:val="000000"/>
                <w:kern w:val="0"/>
                <w:sz w:val="24"/>
                <w:lang w:bidi="ar"/>
              </w:rPr>
              <w:t xml:space="preserve"> </w:t>
            </w:r>
            <w:r>
              <w:rPr>
                <w:rFonts w:ascii="Times New Roman" w:hAnsi="Times New Roman" w:eastAsia="宋体" w:cs="Times New Roman"/>
                <w:color w:val="000000"/>
                <w:kern w:val="0"/>
                <w:sz w:val="24"/>
                <w:lang w:bidi="ar"/>
              </w:rPr>
              <w:t>(mmol/L)</w:t>
            </w:r>
          </w:p>
        </w:tc>
        <w:tc>
          <w:tcPr>
            <w:tcW w:w="1429" w:type="dxa"/>
            <w:tcBorders>
              <w:top w:val="nil"/>
              <w:left w:val="nil"/>
              <w:bottom w:val="nil"/>
              <w:right w:val="nil"/>
            </w:tcBorders>
            <w:shd w:val="clear" w:color="auto" w:fill="auto"/>
            <w:noWrap/>
            <w:vAlign w:val="center"/>
          </w:tcPr>
          <w:p w14:paraId="541DB64A">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-0.09</w:t>
            </w:r>
          </w:p>
        </w:tc>
        <w:tc>
          <w:tcPr>
            <w:tcW w:w="1180" w:type="dxa"/>
            <w:tcBorders>
              <w:top w:val="nil"/>
              <w:left w:val="nil"/>
              <w:bottom w:val="nil"/>
              <w:right w:val="nil"/>
            </w:tcBorders>
            <w:shd w:val="clear" w:color="auto" w:fill="auto"/>
            <w:noWrap/>
            <w:vAlign w:val="center"/>
          </w:tcPr>
          <w:p w14:paraId="68D48F22">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0.58</w:t>
            </w:r>
          </w:p>
        </w:tc>
        <w:tc>
          <w:tcPr>
            <w:tcW w:w="1261" w:type="dxa"/>
            <w:tcBorders>
              <w:top w:val="nil"/>
              <w:left w:val="nil"/>
              <w:bottom w:val="nil"/>
              <w:right w:val="nil"/>
            </w:tcBorders>
            <w:shd w:val="clear" w:color="auto" w:fill="auto"/>
            <w:noWrap/>
            <w:vAlign w:val="center"/>
          </w:tcPr>
          <w:p w14:paraId="7865E743">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-0.05</w:t>
            </w:r>
          </w:p>
        </w:tc>
        <w:tc>
          <w:tcPr>
            <w:tcW w:w="1077" w:type="dxa"/>
            <w:tcBorders>
              <w:top w:val="nil"/>
              <w:left w:val="nil"/>
              <w:bottom w:val="nil"/>
              <w:right w:val="nil"/>
            </w:tcBorders>
            <w:shd w:val="clear" w:color="auto" w:fill="auto"/>
            <w:noWrap/>
            <w:vAlign w:val="center"/>
          </w:tcPr>
          <w:p w14:paraId="6C53D08A">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0.65</w:t>
            </w:r>
          </w:p>
        </w:tc>
        <w:tc>
          <w:tcPr>
            <w:tcW w:w="1296" w:type="dxa"/>
            <w:tcBorders>
              <w:top w:val="nil"/>
              <w:left w:val="nil"/>
              <w:bottom w:val="nil"/>
              <w:right w:val="nil"/>
            </w:tcBorders>
            <w:shd w:val="clear" w:color="auto" w:fill="auto"/>
            <w:noWrap/>
            <w:vAlign w:val="center"/>
          </w:tcPr>
          <w:p w14:paraId="70E56BC7">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-0.12</w:t>
            </w:r>
          </w:p>
        </w:tc>
        <w:tc>
          <w:tcPr>
            <w:tcW w:w="1262" w:type="dxa"/>
            <w:tcBorders>
              <w:top w:val="nil"/>
              <w:left w:val="nil"/>
              <w:bottom w:val="nil"/>
              <w:right w:val="nil"/>
            </w:tcBorders>
            <w:shd w:val="clear" w:color="auto" w:fill="auto"/>
            <w:noWrap/>
            <w:vAlign w:val="center"/>
          </w:tcPr>
          <w:p w14:paraId="4B0F20F7">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0.49</w:t>
            </w:r>
          </w:p>
        </w:tc>
      </w:tr>
      <w:tr w14:paraId="07F6A73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439EA2C3">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LDL-C</w:t>
            </w:r>
            <w:r>
              <w:rPr>
                <w:rFonts w:hint="eastAsia" w:ascii="Times New Roman" w:hAnsi="Times New Roman" w:eastAsia="宋体" w:cs="Times New Roman"/>
                <w:color w:val="000000"/>
                <w:kern w:val="0"/>
                <w:sz w:val="24"/>
                <w:lang w:bidi="ar"/>
              </w:rPr>
              <w:t xml:space="preserve"> </w:t>
            </w:r>
            <w:r>
              <w:rPr>
                <w:rFonts w:ascii="Times New Roman" w:hAnsi="Times New Roman" w:eastAsia="宋体" w:cs="Times New Roman"/>
                <w:color w:val="000000"/>
                <w:kern w:val="0"/>
                <w:sz w:val="24"/>
                <w:lang w:bidi="ar"/>
              </w:rPr>
              <w:t>(mmol/L)</w:t>
            </w:r>
          </w:p>
        </w:tc>
        <w:tc>
          <w:tcPr>
            <w:tcW w:w="1429" w:type="dxa"/>
            <w:tcBorders>
              <w:top w:val="nil"/>
              <w:left w:val="nil"/>
              <w:bottom w:val="nil"/>
              <w:right w:val="nil"/>
            </w:tcBorders>
            <w:shd w:val="clear" w:color="auto" w:fill="auto"/>
            <w:noWrap/>
            <w:vAlign w:val="center"/>
          </w:tcPr>
          <w:p w14:paraId="728E5FA0">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w:t>
            </w:r>
            <w:r>
              <w:rPr>
                <w:rFonts w:hint="eastAsia" w:ascii="Times New Roman" w:hAnsi="Times New Roman" w:eastAsia="宋体" w:cs="Times New Roman"/>
                <w:color w:val="000000"/>
                <w:kern w:val="0"/>
                <w:sz w:val="24"/>
                <w:lang w:bidi="ar"/>
              </w:rPr>
              <w:t>4</w:t>
            </w:r>
          </w:p>
        </w:tc>
        <w:tc>
          <w:tcPr>
            <w:tcW w:w="1180" w:type="dxa"/>
            <w:tcBorders>
              <w:top w:val="nil"/>
              <w:left w:val="nil"/>
              <w:bottom w:val="nil"/>
              <w:right w:val="nil"/>
            </w:tcBorders>
            <w:shd w:val="clear" w:color="auto" w:fill="auto"/>
            <w:noWrap/>
            <w:vAlign w:val="center"/>
          </w:tcPr>
          <w:p w14:paraId="5FBAAA8E">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0.82</w:t>
            </w:r>
          </w:p>
        </w:tc>
        <w:tc>
          <w:tcPr>
            <w:tcW w:w="1261" w:type="dxa"/>
            <w:tcBorders>
              <w:top w:val="nil"/>
              <w:left w:val="nil"/>
              <w:bottom w:val="nil"/>
              <w:right w:val="nil"/>
            </w:tcBorders>
            <w:shd w:val="clear" w:color="auto" w:fill="auto"/>
            <w:noWrap/>
            <w:vAlign w:val="center"/>
          </w:tcPr>
          <w:p w14:paraId="348128CF">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w:t>
            </w:r>
            <w:r>
              <w:rPr>
                <w:rFonts w:hint="eastAsia" w:ascii="Times New Roman" w:hAnsi="Times New Roman" w:eastAsia="宋体" w:cs="Times New Roman"/>
                <w:color w:val="000000"/>
                <w:kern w:val="0"/>
                <w:sz w:val="24"/>
                <w:lang w:bidi="ar"/>
              </w:rPr>
              <w:t>6</w:t>
            </w:r>
          </w:p>
        </w:tc>
        <w:tc>
          <w:tcPr>
            <w:tcW w:w="1077" w:type="dxa"/>
            <w:tcBorders>
              <w:top w:val="nil"/>
              <w:left w:val="nil"/>
              <w:bottom w:val="nil"/>
              <w:right w:val="nil"/>
            </w:tcBorders>
            <w:shd w:val="clear" w:color="auto" w:fill="auto"/>
            <w:noWrap/>
            <w:vAlign w:val="center"/>
          </w:tcPr>
          <w:p w14:paraId="1BC9B8F5">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0.11</w:t>
            </w:r>
          </w:p>
        </w:tc>
        <w:tc>
          <w:tcPr>
            <w:tcW w:w="1296" w:type="dxa"/>
            <w:tcBorders>
              <w:top w:val="nil"/>
              <w:left w:val="nil"/>
              <w:bottom w:val="nil"/>
              <w:right w:val="nil"/>
            </w:tcBorders>
            <w:shd w:val="clear" w:color="auto" w:fill="auto"/>
            <w:noWrap/>
            <w:vAlign w:val="center"/>
          </w:tcPr>
          <w:p w14:paraId="6A3D64FF">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0.23</w:t>
            </w:r>
          </w:p>
        </w:tc>
        <w:tc>
          <w:tcPr>
            <w:tcW w:w="1262" w:type="dxa"/>
            <w:tcBorders>
              <w:top w:val="nil"/>
              <w:left w:val="nil"/>
              <w:bottom w:val="nil"/>
              <w:right w:val="nil"/>
            </w:tcBorders>
            <w:shd w:val="clear" w:color="auto" w:fill="auto"/>
            <w:noWrap/>
            <w:vAlign w:val="center"/>
          </w:tcPr>
          <w:p w14:paraId="1EA4DDB2">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0.19</w:t>
            </w:r>
          </w:p>
        </w:tc>
      </w:tr>
      <w:tr w14:paraId="39D1256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548D09B4">
            <w:pPr>
              <w:widowControl/>
              <w:jc w:val="left"/>
              <w:textAlignment w:val="center"/>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HOMA-IR</w:t>
            </w:r>
          </w:p>
        </w:tc>
        <w:tc>
          <w:tcPr>
            <w:tcW w:w="1429" w:type="dxa"/>
            <w:tcBorders>
              <w:top w:val="nil"/>
              <w:left w:val="nil"/>
              <w:bottom w:val="nil"/>
              <w:right w:val="nil"/>
            </w:tcBorders>
            <w:shd w:val="clear" w:color="auto" w:fill="auto"/>
            <w:noWrap/>
            <w:vAlign w:val="center"/>
          </w:tcPr>
          <w:p w14:paraId="19C27DE0">
            <w:pPr>
              <w:widowControl/>
              <w:jc w:val="left"/>
              <w:textAlignment w:val="center"/>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0.01</w:t>
            </w:r>
          </w:p>
        </w:tc>
        <w:tc>
          <w:tcPr>
            <w:tcW w:w="1180" w:type="dxa"/>
            <w:tcBorders>
              <w:top w:val="nil"/>
              <w:left w:val="nil"/>
              <w:bottom w:val="nil"/>
              <w:right w:val="nil"/>
            </w:tcBorders>
            <w:shd w:val="clear" w:color="auto" w:fill="auto"/>
            <w:noWrap/>
            <w:vAlign w:val="center"/>
          </w:tcPr>
          <w:p w14:paraId="30C30F81">
            <w:pPr>
              <w:widowControl/>
              <w:jc w:val="left"/>
              <w:textAlignment w:val="center"/>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0.95</w:t>
            </w:r>
          </w:p>
        </w:tc>
        <w:tc>
          <w:tcPr>
            <w:tcW w:w="1261" w:type="dxa"/>
            <w:tcBorders>
              <w:top w:val="nil"/>
              <w:left w:val="nil"/>
              <w:bottom w:val="nil"/>
              <w:right w:val="nil"/>
            </w:tcBorders>
            <w:shd w:val="clear" w:color="auto" w:fill="auto"/>
            <w:noWrap/>
            <w:vAlign w:val="center"/>
          </w:tcPr>
          <w:p w14:paraId="2D021B43">
            <w:pPr>
              <w:widowControl/>
              <w:jc w:val="left"/>
              <w:textAlignment w:val="center"/>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0.1</w:t>
            </w:r>
            <w:r>
              <w:rPr>
                <w:rFonts w:hint="eastAsia" w:ascii="Times New Roman" w:hAnsi="Times New Roman" w:eastAsia="宋体" w:cs="Times New Roman"/>
                <w:color w:val="000000"/>
                <w:kern w:val="0"/>
                <w:sz w:val="24"/>
                <w:lang w:bidi="ar"/>
              </w:rPr>
              <w:t>8</w:t>
            </w:r>
          </w:p>
        </w:tc>
        <w:tc>
          <w:tcPr>
            <w:tcW w:w="1077" w:type="dxa"/>
            <w:tcBorders>
              <w:top w:val="nil"/>
              <w:left w:val="nil"/>
              <w:bottom w:val="nil"/>
              <w:right w:val="nil"/>
            </w:tcBorders>
            <w:shd w:val="clear" w:color="auto" w:fill="auto"/>
            <w:noWrap/>
            <w:vAlign w:val="center"/>
          </w:tcPr>
          <w:p w14:paraId="4B28C02D">
            <w:pPr>
              <w:widowControl/>
              <w:jc w:val="left"/>
              <w:textAlignment w:val="center"/>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0.0</w:t>
            </w:r>
            <w:r>
              <w:rPr>
                <w:rFonts w:hint="eastAsia" w:ascii="Times New Roman" w:hAnsi="Times New Roman" w:eastAsia="宋体" w:cs="Times New Roman"/>
                <w:color w:val="000000"/>
                <w:kern w:val="0"/>
                <w:sz w:val="24"/>
                <w:lang w:bidi="ar"/>
              </w:rPr>
              <w:t>8</w:t>
            </w:r>
          </w:p>
        </w:tc>
        <w:tc>
          <w:tcPr>
            <w:tcW w:w="1296" w:type="dxa"/>
            <w:tcBorders>
              <w:top w:val="nil"/>
              <w:left w:val="nil"/>
              <w:bottom w:val="nil"/>
              <w:right w:val="nil"/>
            </w:tcBorders>
            <w:shd w:val="clear" w:color="auto" w:fill="auto"/>
            <w:noWrap/>
            <w:vAlign w:val="center"/>
          </w:tcPr>
          <w:p w14:paraId="7F66A892">
            <w:pPr>
              <w:widowControl/>
              <w:jc w:val="left"/>
              <w:textAlignment w:val="center"/>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0.24</w:t>
            </w:r>
          </w:p>
        </w:tc>
        <w:tc>
          <w:tcPr>
            <w:tcW w:w="1262" w:type="dxa"/>
            <w:tcBorders>
              <w:top w:val="nil"/>
              <w:left w:val="nil"/>
              <w:bottom w:val="nil"/>
              <w:right w:val="nil"/>
            </w:tcBorders>
            <w:shd w:val="clear" w:color="auto" w:fill="auto"/>
            <w:noWrap/>
            <w:vAlign w:val="center"/>
          </w:tcPr>
          <w:p w14:paraId="7CFF6107">
            <w:pPr>
              <w:widowControl/>
              <w:jc w:val="left"/>
              <w:textAlignment w:val="center"/>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0.1</w:t>
            </w:r>
            <w:r>
              <w:rPr>
                <w:rFonts w:hint="eastAsia" w:ascii="Times New Roman" w:hAnsi="Times New Roman" w:eastAsia="宋体" w:cs="Times New Roman"/>
                <w:color w:val="000000"/>
                <w:kern w:val="0"/>
                <w:sz w:val="24"/>
                <w:lang w:bidi="ar"/>
              </w:rPr>
              <w:t>8</w:t>
            </w:r>
          </w:p>
        </w:tc>
      </w:tr>
      <w:tr w14:paraId="680FC6D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3439D888">
            <w:pPr>
              <w:widowControl/>
              <w:jc w:val="left"/>
              <w:textAlignment w:val="center"/>
              <w:rPr>
                <w:rFonts w:ascii="Times New Roman" w:hAnsi="Times New Roman" w:eastAsia="宋体" w:cs="Times New Roman"/>
                <w:color w:val="000000"/>
                <w:sz w:val="24"/>
              </w:rPr>
            </w:pPr>
            <w:r>
              <w:rPr>
                <w:rFonts w:hint="eastAsia" w:ascii="Times New Roman" w:hAnsi="Times New Roman" w:eastAsia="宋体" w:cs="Times New Roman"/>
                <w:color w:val="000000"/>
                <w:kern w:val="0"/>
                <w:sz w:val="24"/>
                <w:lang w:bidi="ar"/>
              </w:rPr>
              <w:t>MHR</w:t>
            </w:r>
          </w:p>
        </w:tc>
        <w:tc>
          <w:tcPr>
            <w:tcW w:w="1429" w:type="dxa"/>
            <w:tcBorders>
              <w:top w:val="nil"/>
              <w:left w:val="nil"/>
              <w:bottom w:val="nil"/>
              <w:right w:val="nil"/>
            </w:tcBorders>
            <w:shd w:val="clear" w:color="auto" w:fill="auto"/>
            <w:noWrap/>
            <w:vAlign w:val="center"/>
          </w:tcPr>
          <w:p w14:paraId="6B32257A">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0.11</w:t>
            </w:r>
          </w:p>
        </w:tc>
        <w:tc>
          <w:tcPr>
            <w:tcW w:w="1180" w:type="dxa"/>
            <w:tcBorders>
              <w:top w:val="nil"/>
              <w:left w:val="nil"/>
              <w:bottom w:val="nil"/>
              <w:right w:val="nil"/>
            </w:tcBorders>
            <w:shd w:val="clear" w:color="auto" w:fill="auto"/>
            <w:noWrap/>
            <w:vAlign w:val="center"/>
          </w:tcPr>
          <w:p w14:paraId="01AAB33B">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0.5</w:t>
            </w:r>
            <w:r>
              <w:rPr>
                <w:rFonts w:hint="eastAsia" w:ascii="Times New Roman" w:hAnsi="Times New Roman" w:eastAsia="宋体" w:cs="Times New Roman"/>
                <w:color w:val="000000"/>
                <w:kern w:val="0"/>
                <w:sz w:val="24"/>
                <w:lang w:bidi="ar"/>
              </w:rPr>
              <w:t>0</w:t>
            </w:r>
          </w:p>
        </w:tc>
        <w:tc>
          <w:tcPr>
            <w:tcW w:w="1261" w:type="dxa"/>
            <w:tcBorders>
              <w:top w:val="nil"/>
              <w:left w:val="nil"/>
              <w:bottom w:val="nil"/>
              <w:right w:val="nil"/>
            </w:tcBorders>
            <w:shd w:val="clear" w:color="auto" w:fill="auto"/>
            <w:noWrap/>
            <w:vAlign w:val="center"/>
          </w:tcPr>
          <w:p w14:paraId="6923ECE0">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0.14</w:t>
            </w:r>
          </w:p>
        </w:tc>
        <w:tc>
          <w:tcPr>
            <w:tcW w:w="1077" w:type="dxa"/>
            <w:tcBorders>
              <w:top w:val="nil"/>
              <w:left w:val="nil"/>
              <w:bottom w:val="nil"/>
              <w:right w:val="nil"/>
            </w:tcBorders>
            <w:shd w:val="clear" w:color="auto" w:fill="auto"/>
            <w:noWrap/>
            <w:vAlign w:val="center"/>
          </w:tcPr>
          <w:p w14:paraId="75A191C1">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0.16</w:t>
            </w:r>
          </w:p>
        </w:tc>
        <w:tc>
          <w:tcPr>
            <w:tcW w:w="1296" w:type="dxa"/>
            <w:tcBorders>
              <w:top w:val="nil"/>
              <w:left w:val="nil"/>
              <w:bottom w:val="nil"/>
              <w:right w:val="nil"/>
            </w:tcBorders>
            <w:shd w:val="clear" w:color="auto" w:fill="auto"/>
            <w:noWrap/>
            <w:vAlign w:val="center"/>
          </w:tcPr>
          <w:p w14:paraId="730DBD84">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0.4</w:t>
            </w:r>
            <w:r>
              <w:rPr>
                <w:rFonts w:hint="eastAsia" w:ascii="Times New Roman" w:hAnsi="Times New Roman" w:eastAsia="宋体" w:cs="Times New Roman"/>
                <w:color w:val="000000"/>
                <w:kern w:val="0"/>
                <w:sz w:val="24"/>
                <w:lang w:bidi="ar"/>
              </w:rPr>
              <w:t>0</w:t>
            </w:r>
          </w:p>
        </w:tc>
        <w:tc>
          <w:tcPr>
            <w:tcW w:w="1262" w:type="dxa"/>
            <w:tcBorders>
              <w:top w:val="nil"/>
              <w:left w:val="nil"/>
              <w:bottom w:val="nil"/>
              <w:right w:val="nil"/>
            </w:tcBorders>
            <w:shd w:val="clear" w:color="auto" w:fill="auto"/>
            <w:noWrap/>
            <w:vAlign w:val="center"/>
          </w:tcPr>
          <w:p w14:paraId="284BFAC4">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0.02</w:t>
            </w:r>
          </w:p>
        </w:tc>
      </w:tr>
      <w:tr w14:paraId="01C2A24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374027C5">
            <w:pPr>
              <w:widowControl/>
              <w:jc w:val="left"/>
              <w:textAlignment w:val="center"/>
              <w:rPr>
                <w:rFonts w:ascii="Times New Roman" w:hAnsi="Times New Roman" w:eastAsia="宋体" w:cs="Times New Roman"/>
                <w:color w:val="000000"/>
                <w:sz w:val="24"/>
              </w:rPr>
            </w:pPr>
            <w:r>
              <w:rPr>
                <w:rFonts w:hint="eastAsia" w:ascii="Times New Roman" w:hAnsi="Times New Roman" w:eastAsia="宋体" w:cs="Times New Roman"/>
                <w:color w:val="000000"/>
                <w:kern w:val="0"/>
                <w:sz w:val="24"/>
                <w:lang w:bidi="ar"/>
              </w:rPr>
              <w:t>N</w:t>
            </w:r>
            <w:r>
              <w:rPr>
                <w:rFonts w:ascii="Times New Roman" w:hAnsi="Times New Roman" w:eastAsia="宋体" w:cs="Times New Roman"/>
                <w:color w:val="000000"/>
                <w:kern w:val="0"/>
                <w:sz w:val="24"/>
                <w:lang w:bidi="ar"/>
              </w:rPr>
              <w:t>HR</w:t>
            </w:r>
          </w:p>
        </w:tc>
        <w:tc>
          <w:tcPr>
            <w:tcW w:w="1429" w:type="dxa"/>
            <w:tcBorders>
              <w:top w:val="nil"/>
              <w:left w:val="nil"/>
              <w:bottom w:val="nil"/>
              <w:right w:val="nil"/>
            </w:tcBorders>
            <w:shd w:val="clear" w:color="auto" w:fill="auto"/>
            <w:noWrap/>
            <w:vAlign w:val="center"/>
          </w:tcPr>
          <w:p w14:paraId="4C4B3D45">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0.07</w:t>
            </w:r>
          </w:p>
        </w:tc>
        <w:tc>
          <w:tcPr>
            <w:tcW w:w="1180" w:type="dxa"/>
            <w:tcBorders>
              <w:top w:val="nil"/>
              <w:left w:val="nil"/>
              <w:bottom w:val="nil"/>
              <w:right w:val="nil"/>
            </w:tcBorders>
            <w:shd w:val="clear" w:color="auto" w:fill="auto"/>
            <w:noWrap/>
            <w:vAlign w:val="center"/>
          </w:tcPr>
          <w:p w14:paraId="3CB5DCE5">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0.6</w:t>
            </w:r>
            <w:r>
              <w:rPr>
                <w:rFonts w:hint="eastAsia" w:ascii="Times New Roman" w:hAnsi="Times New Roman" w:eastAsia="宋体" w:cs="Times New Roman"/>
                <w:color w:val="000000"/>
                <w:kern w:val="0"/>
                <w:sz w:val="24"/>
                <w:lang w:bidi="ar"/>
              </w:rPr>
              <w:t>6</w:t>
            </w:r>
          </w:p>
        </w:tc>
        <w:tc>
          <w:tcPr>
            <w:tcW w:w="1261" w:type="dxa"/>
            <w:tcBorders>
              <w:top w:val="nil"/>
              <w:left w:val="nil"/>
              <w:bottom w:val="nil"/>
              <w:right w:val="nil"/>
            </w:tcBorders>
            <w:shd w:val="clear" w:color="auto" w:fill="auto"/>
            <w:noWrap/>
            <w:vAlign w:val="center"/>
          </w:tcPr>
          <w:p w14:paraId="059EF578">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0.20</w:t>
            </w:r>
          </w:p>
        </w:tc>
        <w:tc>
          <w:tcPr>
            <w:tcW w:w="1077" w:type="dxa"/>
            <w:tcBorders>
              <w:top w:val="nil"/>
              <w:left w:val="nil"/>
              <w:bottom w:val="nil"/>
              <w:right w:val="nil"/>
            </w:tcBorders>
            <w:shd w:val="clear" w:color="auto" w:fill="auto"/>
            <w:noWrap/>
            <w:vAlign w:val="center"/>
          </w:tcPr>
          <w:p w14:paraId="2039E267">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0.042</w:t>
            </w:r>
          </w:p>
        </w:tc>
        <w:tc>
          <w:tcPr>
            <w:tcW w:w="1296" w:type="dxa"/>
            <w:tcBorders>
              <w:top w:val="nil"/>
              <w:left w:val="nil"/>
              <w:bottom w:val="nil"/>
              <w:right w:val="nil"/>
            </w:tcBorders>
            <w:shd w:val="clear" w:color="auto" w:fill="auto"/>
            <w:noWrap/>
            <w:vAlign w:val="center"/>
          </w:tcPr>
          <w:p w14:paraId="5338DB66">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0.23</w:t>
            </w:r>
          </w:p>
        </w:tc>
        <w:tc>
          <w:tcPr>
            <w:tcW w:w="1262" w:type="dxa"/>
            <w:tcBorders>
              <w:top w:val="nil"/>
              <w:left w:val="nil"/>
              <w:bottom w:val="nil"/>
              <w:right w:val="nil"/>
            </w:tcBorders>
            <w:shd w:val="clear" w:color="auto" w:fill="auto"/>
            <w:noWrap/>
            <w:vAlign w:val="center"/>
          </w:tcPr>
          <w:p w14:paraId="740A06A9">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0.19</w:t>
            </w:r>
          </w:p>
        </w:tc>
      </w:tr>
      <w:tr w14:paraId="7AAD6E2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5BD26D89">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NLR</w:t>
            </w:r>
          </w:p>
        </w:tc>
        <w:tc>
          <w:tcPr>
            <w:tcW w:w="1429" w:type="dxa"/>
            <w:tcBorders>
              <w:top w:val="nil"/>
              <w:left w:val="nil"/>
              <w:bottom w:val="nil"/>
              <w:right w:val="nil"/>
            </w:tcBorders>
            <w:shd w:val="clear" w:color="auto" w:fill="auto"/>
            <w:noWrap/>
            <w:vAlign w:val="center"/>
          </w:tcPr>
          <w:p w14:paraId="67B81329">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w:t>
            </w:r>
            <w:r>
              <w:rPr>
                <w:rFonts w:hint="eastAsia" w:ascii="Times New Roman" w:hAnsi="Times New Roman" w:eastAsia="宋体" w:cs="Times New Roman"/>
                <w:color w:val="000000"/>
                <w:kern w:val="0"/>
                <w:sz w:val="24"/>
                <w:lang w:bidi="ar"/>
              </w:rPr>
              <w:t>1</w:t>
            </w:r>
            <w:r>
              <w:rPr>
                <w:rFonts w:ascii="Times New Roman" w:hAnsi="Times New Roman" w:eastAsia="宋体" w:cs="Times New Roman"/>
                <w:color w:val="000000"/>
                <w:kern w:val="0"/>
                <w:sz w:val="24"/>
                <w:lang w:bidi="ar"/>
              </w:rPr>
              <w:t>0</w:t>
            </w:r>
          </w:p>
        </w:tc>
        <w:tc>
          <w:tcPr>
            <w:tcW w:w="1180" w:type="dxa"/>
            <w:tcBorders>
              <w:top w:val="nil"/>
              <w:left w:val="nil"/>
              <w:bottom w:val="nil"/>
              <w:right w:val="nil"/>
            </w:tcBorders>
            <w:shd w:val="clear" w:color="auto" w:fill="auto"/>
            <w:noWrap/>
            <w:vAlign w:val="center"/>
          </w:tcPr>
          <w:p w14:paraId="70F4175B">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0.54</w:t>
            </w:r>
          </w:p>
        </w:tc>
        <w:tc>
          <w:tcPr>
            <w:tcW w:w="1261" w:type="dxa"/>
            <w:tcBorders>
              <w:top w:val="nil"/>
              <w:left w:val="nil"/>
              <w:bottom w:val="nil"/>
              <w:right w:val="nil"/>
            </w:tcBorders>
            <w:shd w:val="clear" w:color="auto" w:fill="auto"/>
            <w:noWrap/>
            <w:vAlign w:val="center"/>
          </w:tcPr>
          <w:p w14:paraId="70720835">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w:t>
            </w:r>
            <w:r>
              <w:rPr>
                <w:rFonts w:hint="eastAsia" w:ascii="Times New Roman" w:hAnsi="Times New Roman" w:eastAsia="宋体" w:cs="Times New Roman"/>
                <w:color w:val="000000"/>
                <w:kern w:val="0"/>
                <w:sz w:val="24"/>
                <w:lang w:bidi="ar"/>
              </w:rPr>
              <w:t>7</w:t>
            </w:r>
          </w:p>
        </w:tc>
        <w:tc>
          <w:tcPr>
            <w:tcW w:w="1077" w:type="dxa"/>
            <w:tcBorders>
              <w:top w:val="nil"/>
              <w:left w:val="nil"/>
              <w:bottom w:val="nil"/>
              <w:right w:val="nil"/>
            </w:tcBorders>
            <w:shd w:val="clear" w:color="auto" w:fill="auto"/>
            <w:noWrap/>
            <w:vAlign w:val="center"/>
          </w:tcPr>
          <w:p w14:paraId="1A38D03A">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w:t>
            </w:r>
            <w:r>
              <w:rPr>
                <w:rFonts w:hint="eastAsia" w:ascii="Times New Roman" w:hAnsi="Times New Roman" w:eastAsia="宋体" w:cs="Times New Roman"/>
                <w:color w:val="000000"/>
                <w:kern w:val="0"/>
                <w:sz w:val="24"/>
                <w:lang w:bidi="ar"/>
              </w:rPr>
              <w:t>50</w:t>
            </w:r>
          </w:p>
        </w:tc>
        <w:tc>
          <w:tcPr>
            <w:tcW w:w="1296" w:type="dxa"/>
            <w:tcBorders>
              <w:top w:val="nil"/>
              <w:left w:val="nil"/>
              <w:bottom w:val="nil"/>
              <w:right w:val="nil"/>
            </w:tcBorders>
            <w:shd w:val="clear" w:color="auto" w:fill="auto"/>
            <w:noWrap/>
            <w:vAlign w:val="center"/>
          </w:tcPr>
          <w:p w14:paraId="530E955C">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w:t>
            </w:r>
            <w:r>
              <w:rPr>
                <w:rFonts w:hint="eastAsia" w:ascii="Times New Roman" w:hAnsi="Times New Roman" w:eastAsia="宋体" w:cs="Times New Roman"/>
                <w:color w:val="000000"/>
                <w:kern w:val="0"/>
                <w:sz w:val="24"/>
                <w:lang w:bidi="ar"/>
              </w:rPr>
              <w:t>9</w:t>
            </w:r>
          </w:p>
        </w:tc>
        <w:tc>
          <w:tcPr>
            <w:tcW w:w="1262" w:type="dxa"/>
            <w:tcBorders>
              <w:top w:val="nil"/>
              <w:left w:val="nil"/>
              <w:bottom w:val="nil"/>
              <w:right w:val="nil"/>
            </w:tcBorders>
            <w:shd w:val="clear" w:color="auto" w:fill="auto"/>
            <w:noWrap/>
            <w:vAlign w:val="center"/>
          </w:tcPr>
          <w:p w14:paraId="29BA326D">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0.6</w:t>
            </w:r>
            <w:r>
              <w:rPr>
                <w:rFonts w:hint="eastAsia" w:ascii="Times New Roman" w:hAnsi="Times New Roman" w:eastAsia="宋体" w:cs="Times New Roman"/>
                <w:color w:val="000000"/>
                <w:kern w:val="0"/>
                <w:sz w:val="24"/>
                <w:lang w:bidi="ar"/>
              </w:rPr>
              <w:t>4</w:t>
            </w:r>
          </w:p>
        </w:tc>
      </w:tr>
      <w:tr w14:paraId="60B4A17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6FAA27B0">
            <w:pPr>
              <w:widowControl/>
              <w:jc w:val="left"/>
              <w:textAlignment w:val="center"/>
              <w:rPr>
                <w:rFonts w:ascii="Times New Roman" w:hAnsi="Times New Roman" w:eastAsia="宋体" w:cs="Times New Roman"/>
                <w:color w:val="000000"/>
                <w:sz w:val="24"/>
              </w:rPr>
            </w:pPr>
            <w:r>
              <w:rPr>
                <w:rFonts w:hint="eastAsia" w:ascii="Times New Roman" w:hAnsi="Times New Roman" w:eastAsia="宋体" w:cs="Times New Roman"/>
                <w:color w:val="000000"/>
                <w:kern w:val="0"/>
                <w:sz w:val="24"/>
                <w:lang w:bidi="ar"/>
              </w:rPr>
              <w:t>PL</w:t>
            </w:r>
            <w:r>
              <w:rPr>
                <w:rFonts w:ascii="Times New Roman" w:hAnsi="Times New Roman" w:eastAsia="宋体" w:cs="Times New Roman"/>
                <w:color w:val="000000"/>
                <w:kern w:val="0"/>
                <w:sz w:val="24"/>
                <w:lang w:bidi="ar"/>
              </w:rPr>
              <w:t>R</w:t>
            </w:r>
          </w:p>
        </w:tc>
        <w:tc>
          <w:tcPr>
            <w:tcW w:w="1429" w:type="dxa"/>
            <w:tcBorders>
              <w:top w:val="nil"/>
              <w:left w:val="nil"/>
              <w:bottom w:val="nil"/>
              <w:right w:val="nil"/>
            </w:tcBorders>
            <w:shd w:val="clear" w:color="auto" w:fill="auto"/>
            <w:noWrap/>
            <w:vAlign w:val="center"/>
          </w:tcPr>
          <w:p w14:paraId="032D84F9">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0.05</w:t>
            </w:r>
          </w:p>
        </w:tc>
        <w:tc>
          <w:tcPr>
            <w:tcW w:w="1180" w:type="dxa"/>
            <w:tcBorders>
              <w:top w:val="nil"/>
              <w:left w:val="nil"/>
              <w:bottom w:val="nil"/>
              <w:right w:val="nil"/>
            </w:tcBorders>
            <w:shd w:val="clear" w:color="auto" w:fill="auto"/>
            <w:noWrap/>
            <w:vAlign w:val="center"/>
          </w:tcPr>
          <w:p w14:paraId="585633D6">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0.74</w:t>
            </w:r>
          </w:p>
        </w:tc>
        <w:tc>
          <w:tcPr>
            <w:tcW w:w="1261" w:type="dxa"/>
            <w:tcBorders>
              <w:top w:val="nil"/>
              <w:left w:val="nil"/>
              <w:bottom w:val="nil"/>
              <w:right w:val="nil"/>
            </w:tcBorders>
            <w:shd w:val="clear" w:color="auto" w:fill="auto"/>
            <w:noWrap/>
            <w:vAlign w:val="center"/>
          </w:tcPr>
          <w:p w14:paraId="75C4614D">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w:t>
            </w:r>
            <w:r>
              <w:rPr>
                <w:rFonts w:hint="eastAsia" w:ascii="Times New Roman" w:hAnsi="Times New Roman" w:eastAsia="宋体" w:cs="Times New Roman"/>
                <w:color w:val="000000"/>
                <w:kern w:val="0"/>
                <w:sz w:val="24"/>
                <w:lang w:bidi="ar"/>
              </w:rPr>
              <w:t>5</w:t>
            </w:r>
          </w:p>
        </w:tc>
        <w:tc>
          <w:tcPr>
            <w:tcW w:w="1077" w:type="dxa"/>
            <w:tcBorders>
              <w:top w:val="nil"/>
              <w:left w:val="nil"/>
              <w:bottom w:val="nil"/>
              <w:right w:val="nil"/>
            </w:tcBorders>
            <w:shd w:val="clear" w:color="auto" w:fill="auto"/>
            <w:noWrap/>
            <w:vAlign w:val="center"/>
          </w:tcPr>
          <w:p w14:paraId="0D7A8FB2">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0.6</w:t>
            </w:r>
            <w:r>
              <w:rPr>
                <w:rFonts w:hint="eastAsia" w:ascii="Times New Roman" w:hAnsi="Times New Roman" w:eastAsia="宋体" w:cs="Times New Roman"/>
                <w:color w:val="000000"/>
                <w:kern w:val="0"/>
                <w:sz w:val="24"/>
                <w:lang w:bidi="ar"/>
              </w:rPr>
              <w:t>5</w:t>
            </w:r>
          </w:p>
        </w:tc>
        <w:tc>
          <w:tcPr>
            <w:tcW w:w="1296" w:type="dxa"/>
            <w:tcBorders>
              <w:top w:val="nil"/>
              <w:left w:val="nil"/>
              <w:bottom w:val="nil"/>
              <w:right w:val="nil"/>
            </w:tcBorders>
            <w:shd w:val="clear" w:color="auto" w:fill="auto"/>
            <w:noWrap/>
            <w:vAlign w:val="center"/>
          </w:tcPr>
          <w:p w14:paraId="32BB9F76">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0.02</w:t>
            </w:r>
          </w:p>
        </w:tc>
        <w:tc>
          <w:tcPr>
            <w:tcW w:w="1262" w:type="dxa"/>
            <w:tcBorders>
              <w:top w:val="nil"/>
              <w:left w:val="nil"/>
              <w:bottom w:val="nil"/>
              <w:right w:val="nil"/>
            </w:tcBorders>
            <w:shd w:val="clear" w:color="auto" w:fill="auto"/>
            <w:noWrap/>
            <w:vAlign w:val="center"/>
          </w:tcPr>
          <w:p w14:paraId="31358029">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0.9</w:t>
            </w:r>
            <w:r>
              <w:rPr>
                <w:rFonts w:hint="eastAsia" w:ascii="Times New Roman" w:hAnsi="Times New Roman" w:eastAsia="宋体" w:cs="Times New Roman"/>
                <w:color w:val="000000"/>
                <w:kern w:val="0"/>
                <w:sz w:val="24"/>
                <w:lang w:bidi="ar"/>
              </w:rPr>
              <w:t>1</w:t>
            </w:r>
          </w:p>
        </w:tc>
      </w:tr>
      <w:tr w14:paraId="40AF04D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nil"/>
              <w:right w:val="nil"/>
            </w:tcBorders>
            <w:shd w:val="clear" w:color="auto" w:fill="auto"/>
            <w:noWrap/>
            <w:vAlign w:val="center"/>
          </w:tcPr>
          <w:p w14:paraId="5C533241">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L</w:t>
            </w:r>
            <w:r>
              <w:rPr>
                <w:rFonts w:hint="eastAsia" w:ascii="Times New Roman" w:hAnsi="Times New Roman" w:eastAsia="宋体" w:cs="Times New Roman"/>
                <w:color w:val="000000"/>
                <w:kern w:val="0"/>
                <w:sz w:val="24"/>
                <w:lang w:bidi="ar"/>
              </w:rPr>
              <w:t>M</w:t>
            </w:r>
            <w:r>
              <w:rPr>
                <w:rFonts w:ascii="Times New Roman" w:hAnsi="Times New Roman" w:eastAsia="宋体" w:cs="Times New Roman"/>
                <w:color w:val="000000"/>
                <w:kern w:val="0"/>
                <w:sz w:val="24"/>
                <w:lang w:bidi="ar"/>
              </w:rPr>
              <w:t>R</w:t>
            </w:r>
          </w:p>
        </w:tc>
        <w:tc>
          <w:tcPr>
            <w:tcW w:w="1429" w:type="dxa"/>
            <w:tcBorders>
              <w:top w:val="nil"/>
              <w:left w:val="nil"/>
              <w:bottom w:val="nil"/>
              <w:right w:val="nil"/>
            </w:tcBorders>
            <w:shd w:val="clear" w:color="auto" w:fill="auto"/>
            <w:noWrap/>
            <w:vAlign w:val="center"/>
          </w:tcPr>
          <w:p w14:paraId="4D619910">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-0.14</w:t>
            </w:r>
          </w:p>
        </w:tc>
        <w:tc>
          <w:tcPr>
            <w:tcW w:w="1180" w:type="dxa"/>
            <w:tcBorders>
              <w:top w:val="nil"/>
              <w:left w:val="nil"/>
              <w:bottom w:val="nil"/>
              <w:right w:val="nil"/>
            </w:tcBorders>
            <w:shd w:val="clear" w:color="auto" w:fill="auto"/>
            <w:noWrap/>
            <w:vAlign w:val="center"/>
          </w:tcPr>
          <w:p w14:paraId="30A6DE2B">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0.38</w:t>
            </w:r>
          </w:p>
        </w:tc>
        <w:tc>
          <w:tcPr>
            <w:tcW w:w="1261" w:type="dxa"/>
            <w:tcBorders>
              <w:top w:val="nil"/>
              <w:left w:val="nil"/>
              <w:bottom w:val="nil"/>
              <w:right w:val="nil"/>
            </w:tcBorders>
            <w:shd w:val="clear" w:color="auto" w:fill="auto"/>
            <w:noWrap/>
            <w:vAlign w:val="center"/>
          </w:tcPr>
          <w:p w14:paraId="4CF99830">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0.05</w:t>
            </w:r>
          </w:p>
        </w:tc>
        <w:tc>
          <w:tcPr>
            <w:tcW w:w="1077" w:type="dxa"/>
            <w:tcBorders>
              <w:top w:val="nil"/>
              <w:left w:val="nil"/>
              <w:bottom w:val="nil"/>
              <w:right w:val="nil"/>
            </w:tcBorders>
            <w:shd w:val="clear" w:color="auto" w:fill="auto"/>
            <w:noWrap/>
            <w:vAlign w:val="center"/>
          </w:tcPr>
          <w:p w14:paraId="44B9626C">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0.6</w:t>
            </w:r>
            <w:r>
              <w:rPr>
                <w:rFonts w:hint="eastAsia" w:ascii="Times New Roman" w:hAnsi="Times New Roman" w:eastAsia="宋体" w:cs="Times New Roman"/>
                <w:color w:val="000000"/>
                <w:kern w:val="0"/>
                <w:sz w:val="24"/>
                <w:lang w:bidi="ar"/>
              </w:rPr>
              <w:t>2</w:t>
            </w:r>
          </w:p>
        </w:tc>
        <w:tc>
          <w:tcPr>
            <w:tcW w:w="1296" w:type="dxa"/>
            <w:tcBorders>
              <w:top w:val="nil"/>
              <w:left w:val="nil"/>
              <w:bottom w:val="nil"/>
              <w:right w:val="nil"/>
            </w:tcBorders>
            <w:shd w:val="clear" w:color="auto" w:fill="auto"/>
            <w:noWrap/>
            <w:vAlign w:val="center"/>
          </w:tcPr>
          <w:p w14:paraId="7D1D880B">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-0.2</w:t>
            </w:r>
            <w:r>
              <w:rPr>
                <w:rFonts w:hint="eastAsia" w:ascii="Times New Roman" w:hAnsi="Times New Roman" w:eastAsia="宋体" w:cs="Times New Roman"/>
                <w:color w:val="000000"/>
                <w:kern w:val="0"/>
                <w:sz w:val="24"/>
                <w:lang w:bidi="ar"/>
              </w:rPr>
              <w:t>9</w:t>
            </w:r>
          </w:p>
        </w:tc>
        <w:tc>
          <w:tcPr>
            <w:tcW w:w="1262" w:type="dxa"/>
            <w:tcBorders>
              <w:top w:val="nil"/>
              <w:left w:val="nil"/>
              <w:bottom w:val="nil"/>
              <w:right w:val="nil"/>
            </w:tcBorders>
            <w:shd w:val="clear" w:color="auto" w:fill="auto"/>
            <w:noWrap/>
            <w:vAlign w:val="center"/>
          </w:tcPr>
          <w:p w14:paraId="0C22CEBD">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w:t>
            </w:r>
            <w:r>
              <w:rPr>
                <w:rFonts w:hint="eastAsia" w:ascii="Times New Roman" w:hAnsi="Times New Roman" w:eastAsia="宋体" w:cs="Times New Roman"/>
                <w:color w:val="000000"/>
                <w:kern w:val="0"/>
                <w:sz w:val="24"/>
                <w:lang w:bidi="ar"/>
              </w:rPr>
              <w:t>1</w:t>
            </w:r>
          </w:p>
        </w:tc>
      </w:tr>
      <w:tr w14:paraId="6D054FB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3" w:hRule="atLeast"/>
        </w:trPr>
        <w:tc>
          <w:tcPr>
            <w:tcW w:w="2552" w:type="dxa"/>
            <w:tcBorders>
              <w:top w:val="nil"/>
              <w:left w:val="nil"/>
              <w:bottom w:val="single" w:color="auto" w:sz="12" w:space="0"/>
              <w:right w:val="nil"/>
            </w:tcBorders>
            <w:shd w:val="clear" w:color="auto" w:fill="auto"/>
            <w:noWrap/>
            <w:vAlign w:val="center"/>
          </w:tcPr>
          <w:p w14:paraId="4982D158">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NAS</w:t>
            </w:r>
          </w:p>
        </w:tc>
        <w:tc>
          <w:tcPr>
            <w:tcW w:w="1429" w:type="dxa"/>
            <w:tcBorders>
              <w:top w:val="nil"/>
              <w:left w:val="nil"/>
              <w:bottom w:val="single" w:color="auto" w:sz="12" w:space="0"/>
              <w:right w:val="nil"/>
            </w:tcBorders>
            <w:shd w:val="clear" w:color="auto" w:fill="auto"/>
            <w:noWrap/>
            <w:vAlign w:val="center"/>
          </w:tcPr>
          <w:p w14:paraId="476C6B30">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-0.03</w:t>
            </w:r>
          </w:p>
        </w:tc>
        <w:tc>
          <w:tcPr>
            <w:tcW w:w="1180" w:type="dxa"/>
            <w:tcBorders>
              <w:top w:val="nil"/>
              <w:left w:val="nil"/>
              <w:bottom w:val="single" w:color="auto" w:sz="12" w:space="0"/>
              <w:right w:val="nil"/>
            </w:tcBorders>
            <w:shd w:val="clear" w:color="auto" w:fill="auto"/>
            <w:noWrap/>
            <w:vAlign w:val="center"/>
          </w:tcPr>
          <w:p w14:paraId="0D63F810">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0.83</w:t>
            </w:r>
          </w:p>
        </w:tc>
        <w:tc>
          <w:tcPr>
            <w:tcW w:w="1261" w:type="dxa"/>
            <w:tcBorders>
              <w:top w:val="nil"/>
              <w:left w:val="nil"/>
              <w:bottom w:val="single" w:color="auto" w:sz="12" w:space="0"/>
              <w:right w:val="nil"/>
            </w:tcBorders>
            <w:shd w:val="clear" w:color="auto" w:fill="auto"/>
            <w:noWrap/>
            <w:vAlign w:val="center"/>
          </w:tcPr>
          <w:p w14:paraId="7EF46353">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0.22</w:t>
            </w:r>
          </w:p>
        </w:tc>
        <w:tc>
          <w:tcPr>
            <w:tcW w:w="1077" w:type="dxa"/>
            <w:tcBorders>
              <w:top w:val="nil"/>
              <w:left w:val="nil"/>
              <w:bottom w:val="single" w:color="auto" w:sz="12" w:space="0"/>
              <w:right w:val="nil"/>
            </w:tcBorders>
            <w:shd w:val="clear" w:color="auto" w:fill="auto"/>
            <w:noWrap/>
            <w:vAlign w:val="center"/>
          </w:tcPr>
          <w:p w14:paraId="61F98363">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0.0</w:t>
            </w:r>
            <w:r>
              <w:rPr>
                <w:rFonts w:hint="eastAsia" w:ascii="Times New Roman" w:hAnsi="Times New Roman" w:eastAsia="宋体" w:cs="Times New Roman"/>
                <w:color w:val="000000"/>
                <w:kern w:val="0"/>
                <w:sz w:val="24"/>
                <w:lang w:bidi="ar"/>
              </w:rPr>
              <w:t>3</w:t>
            </w:r>
          </w:p>
        </w:tc>
        <w:tc>
          <w:tcPr>
            <w:tcW w:w="1296" w:type="dxa"/>
            <w:tcBorders>
              <w:top w:val="nil"/>
              <w:left w:val="nil"/>
              <w:bottom w:val="single" w:color="auto" w:sz="12" w:space="0"/>
              <w:right w:val="nil"/>
            </w:tcBorders>
            <w:shd w:val="clear" w:color="auto" w:fill="auto"/>
            <w:noWrap/>
            <w:vAlign w:val="center"/>
          </w:tcPr>
          <w:p w14:paraId="147AC853">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0.2</w:t>
            </w:r>
            <w:r>
              <w:rPr>
                <w:rFonts w:hint="eastAsia" w:ascii="Times New Roman" w:hAnsi="Times New Roman" w:eastAsia="宋体" w:cs="Times New Roman"/>
                <w:color w:val="000000"/>
                <w:kern w:val="0"/>
                <w:sz w:val="24"/>
                <w:lang w:bidi="ar"/>
              </w:rPr>
              <w:t>4</w:t>
            </w:r>
          </w:p>
        </w:tc>
        <w:tc>
          <w:tcPr>
            <w:tcW w:w="1262" w:type="dxa"/>
            <w:tcBorders>
              <w:top w:val="nil"/>
              <w:left w:val="nil"/>
              <w:bottom w:val="single" w:color="auto" w:sz="12" w:space="0"/>
              <w:right w:val="nil"/>
            </w:tcBorders>
            <w:shd w:val="clear" w:color="auto" w:fill="auto"/>
            <w:noWrap/>
            <w:vAlign w:val="center"/>
          </w:tcPr>
          <w:p w14:paraId="27E4DDF2">
            <w:pPr>
              <w:widowControl/>
              <w:jc w:val="left"/>
              <w:textAlignment w:val="center"/>
              <w:rPr>
                <w:rFonts w:ascii="Times New Roman" w:hAnsi="Times New Roman" w:eastAsia="宋体" w:cs="Times New Roman"/>
                <w:color w:val="000000"/>
                <w:sz w:val="24"/>
              </w:rPr>
            </w:pPr>
            <w:r>
              <w:rPr>
                <w:rFonts w:ascii="Times New Roman" w:hAnsi="Times New Roman" w:eastAsia="宋体" w:cs="Times New Roman"/>
                <w:color w:val="000000"/>
                <w:kern w:val="0"/>
                <w:sz w:val="24"/>
                <w:lang w:bidi="ar"/>
              </w:rPr>
              <w:t>0.18</w:t>
            </w:r>
          </w:p>
        </w:tc>
      </w:tr>
    </w:tbl>
    <w:p w14:paraId="16E29199">
      <w:pPr>
        <w:spacing w:line="480" w:lineRule="auto"/>
        <w:rPr>
          <w:rFonts w:ascii="Times New Roman" w:hAnsi="Times New Roman" w:eastAsia="宋体" w:cs="Times New Roman"/>
          <w:color w:val="000000"/>
          <w:kern w:val="0"/>
          <w:sz w:val="22"/>
          <w:szCs w:val="22"/>
          <w:lang w:bidi="ar"/>
        </w:rPr>
      </w:pPr>
      <w:r>
        <w:rPr>
          <w:rFonts w:ascii="Times New Roman" w:hAnsi="Times New Roman" w:eastAsia="宋体" w:cs="Times New Roman"/>
          <w:b/>
          <w:bCs/>
          <w:color w:val="000000"/>
          <w:kern w:val="0"/>
          <w:sz w:val="22"/>
          <w:szCs w:val="22"/>
          <w:lang w:bidi="ar"/>
        </w:rPr>
        <w:t>Supplement</w:t>
      </w:r>
      <w:r>
        <w:rPr>
          <w:rFonts w:hint="eastAsia" w:ascii="Times New Roman" w:hAnsi="Times New Roman" w:eastAsia="宋体" w:cs="Times New Roman"/>
          <w:b/>
          <w:bCs/>
          <w:color w:val="000000"/>
          <w:kern w:val="0"/>
          <w:sz w:val="22"/>
          <w:szCs w:val="22"/>
          <w:lang w:bidi="ar"/>
        </w:rPr>
        <w:t>ary</w:t>
      </w:r>
      <w:r>
        <w:rPr>
          <w:rFonts w:ascii="Times New Roman" w:hAnsi="Times New Roman" w:eastAsia="宋体" w:cs="Times New Roman"/>
          <w:b/>
          <w:bCs/>
          <w:color w:val="000000"/>
          <w:kern w:val="0"/>
          <w:sz w:val="22"/>
          <w:szCs w:val="22"/>
          <w:lang w:bidi="ar"/>
        </w:rPr>
        <w:t xml:space="preserve"> Table</w:t>
      </w:r>
      <w:r>
        <w:rPr>
          <w:rFonts w:hint="eastAsia" w:ascii="Times New Roman" w:hAnsi="Times New Roman" w:eastAsia="宋体" w:cs="Times New Roman"/>
          <w:b/>
          <w:bCs/>
          <w:color w:val="000000"/>
          <w:kern w:val="0"/>
          <w:sz w:val="22"/>
          <w:szCs w:val="22"/>
          <w:lang w:val="en-US" w:eastAsia="zh-CN" w:bidi="ar"/>
        </w:rPr>
        <w:t xml:space="preserve"> </w:t>
      </w:r>
      <w:r>
        <w:rPr>
          <w:rFonts w:ascii="Times New Roman" w:hAnsi="Times New Roman" w:eastAsia="宋体" w:cs="Times New Roman"/>
          <w:b/>
          <w:bCs/>
          <w:color w:val="000000"/>
          <w:kern w:val="0"/>
          <w:sz w:val="22"/>
          <w:szCs w:val="22"/>
          <w:lang w:bidi="ar"/>
        </w:rPr>
        <w:t xml:space="preserve">3. </w:t>
      </w:r>
      <w:r>
        <w:rPr>
          <w:rFonts w:ascii="Times New Roman" w:hAnsi="Times New Roman" w:eastAsia="宋体" w:cs="Times New Roman"/>
          <w:color w:val="000000"/>
          <w:kern w:val="0"/>
          <w:sz w:val="22"/>
          <w:szCs w:val="22"/>
          <w:lang w:bidi="ar"/>
        </w:rPr>
        <w:t>Correlation of the Hs-CRP between other paramaters of the liver biopsy</w:t>
      </w:r>
      <w:r>
        <w:rPr>
          <w:rFonts w:hint="eastAsia" w:ascii="Times New Roman" w:hAnsi="Times New Roman" w:eastAsia="宋体" w:cs="Times New Roman"/>
          <w:color w:val="000000"/>
          <w:kern w:val="0"/>
          <w:sz w:val="22"/>
          <w:szCs w:val="22"/>
          <w:lang w:bidi="ar"/>
        </w:rPr>
        <w:t xml:space="preserve"> proven</w:t>
      </w:r>
      <w:r>
        <w:rPr>
          <w:rFonts w:ascii="Times New Roman" w:hAnsi="Times New Roman" w:eastAsia="宋体" w:cs="Times New Roman"/>
          <w:color w:val="000000"/>
          <w:kern w:val="0"/>
          <w:sz w:val="22"/>
          <w:szCs w:val="22"/>
          <w:lang w:bidi="ar"/>
        </w:rPr>
        <w:t xml:space="preserve"> subgroups</w:t>
      </w:r>
      <w:r>
        <w:rPr>
          <w:rFonts w:hint="eastAsia" w:ascii="Times New Roman" w:hAnsi="Times New Roman" w:eastAsia="宋体" w:cs="Times New Roman"/>
          <w:color w:val="000000"/>
          <w:kern w:val="0"/>
          <w:sz w:val="22"/>
          <w:szCs w:val="22"/>
          <w:lang w:bidi="ar"/>
        </w:rPr>
        <w:t>.</w:t>
      </w:r>
    </w:p>
    <w:p w14:paraId="43C81992">
      <w:pPr>
        <w:spacing w:line="480" w:lineRule="auto"/>
        <w:rPr>
          <w:rFonts w:ascii="Times New Roman" w:hAnsi="Times New Roman" w:eastAsia="宋体" w:cs="Times New Roman"/>
          <w:b/>
          <w:bCs/>
          <w:color w:val="000000"/>
          <w:kern w:val="0"/>
          <w:sz w:val="24"/>
          <w:lang w:bidi="ar"/>
        </w:rPr>
      </w:pPr>
    </w:p>
    <w:p w14:paraId="4F907351">
      <w:pPr>
        <w:spacing w:line="480" w:lineRule="auto"/>
        <w:rPr>
          <w:rFonts w:ascii="Times New Roman" w:hAnsi="Times New Roman" w:eastAsia="宋体" w:cs="Times New Roman"/>
          <w:b/>
          <w:bCs/>
          <w:color w:val="000000"/>
          <w:kern w:val="0"/>
          <w:sz w:val="24"/>
          <w:lang w:bidi="ar"/>
        </w:rPr>
      </w:pPr>
    </w:p>
    <w:p w14:paraId="01963C40">
      <w:pPr>
        <w:spacing w:line="480" w:lineRule="auto"/>
        <w:rPr>
          <w:rFonts w:ascii="Times New Roman" w:hAnsi="Times New Roman" w:eastAsia="宋体" w:cs="Times New Roman"/>
          <w:b/>
          <w:bCs/>
          <w:color w:val="000000"/>
          <w:kern w:val="0"/>
          <w:sz w:val="24"/>
          <w:lang w:bidi="ar"/>
        </w:rPr>
      </w:pPr>
    </w:p>
    <w:p w14:paraId="18BBCAA3">
      <w:pPr>
        <w:spacing w:line="480" w:lineRule="auto"/>
        <w:rPr>
          <w:rFonts w:ascii="Times New Roman" w:hAnsi="Times New Roman" w:eastAsia="宋体" w:cs="Times New Roman"/>
          <w:b/>
          <w:bCs/>
          <w:color w:val="000000"/>
          <w:kern w:val="0"/>
          <w:sz w:val="24"/>
          <w:lang w:bidi="ar"/>
        </w:rPr>
      </w:pPr>
    </w:p>
    <w:p w14:paraId="687A697D">
      <w:pPr>
        <w:spacing w:line="480" w:lineRule="auto"/>
        <w:rPr>
          <w:rFonts w:ascii="Times New Roman" w:hAnsi="Times New Roman" w:eastAsia="宋体" w:cs="Times New Roman"/>
          <w:b/>
          <w:bCs/>
          <w:color w:val="000000"/>
          <w:kern w:val="0"/>
          <w:sz w:val="24"/>
          <w:lang w:bidi="ar"/>
        </w:rPr>
      </w:pPr>
    </w:p>
    <w:p w14:paraId="3B8FDC81">
      <w:pPr>
        <w:spacing w:line="480" w:lineRule="auto"/>
        <w:rPr>
          <w:rFonts w:ascii="Times New Roman" w:hAnsi="Times New Roman" w:eastAsia="宋体" w:cs="Times New Roman"/>
          <w:b/>
          <w:bCs/>
          <w:color w:val="000000"/>
          <w:kern w:val="0"/>
          <w:sz w:val="24"/>
          <w:lang w:bidi="ar"/>
        </w:rPr>
      </w:pPr>
    </w:p>
    <w:p w14:paraId="1DC95C1A">
      <w:pPr>
        <w:spacing w:line="480" w:lineRule="auto"/>
        <w:rPr>
          <w:rFonts w:ascii="Times New Roman" w:hAnsi="Times New Roman" w:eastAsia="宋体" w:cs="Times New Roman"/>
          <w:b/>
          <w:bCs/>
          <w:color w:val="000000"/>
          <w:kern w:val="0"/>
          <w:sz w:val="24"/>
          <w:lang w:bidi="ar"/>
        </w:rPr>
      </w:pPr>
    </w:p>
    <w:p w14:paraId="52BBE878">
      <w:pPr>
        <w:spacing w:line="480" w:lineRule="auto"/>
        <w:rPr>
          <w:rFonts w:ascii="Times New Roman" w:hAnsi="Times New Roman" w:eastAsia="宋体" w:cs="Times New Roman"/>
          <w:b/>
          <w:bCs/>
          <w:color w:val="000000"/>
          <w:kern w:val="0"/>
          <w:sz w:val="24"/>
          <w:lang w:bidi="ar"/>
        </w:rPr>
      </w:pPr>
    </w:p>
    <w:p w14:paraId="56F2196E">
      <w:pPr>
        <w:spacing w:line="480" w:lineRule="auto"/>
        <w:rPr>
          <w:rFonts w:ascii="Times New Roman" w:hAnsi="Times New Roman" w:eastAsia="宋体" w:cs="Times New Roman"/>
          <w:b/>
          <w:bCs/>
          <w:color w:val="000000"/>
          <w:kern w:val="0"/>
          <w:sz w:val="24"/>
          <w:lang w:bidi="ar"/>
        </w:rPr>
      </w:pPr>
    </w:p>
    <w:p w14:paraId="4A21A9B8">
      <w:pPr>
        <w:spacing w:line="480" w:lineRule="auto"/>
        <w:rPr>
          <w:rFonts w:ascii="Times New Roman" w:hAnsi="Times New Roman" w:eastAsia="宋体" w:cs="Times New Roman"/>
          <w:b/>
          <w:bCs/>
          <w:color w:val="000000"/>
          <w:kern w:val="0"/>
          <w:sz w:val="24"/>
          <w:lang w:bidi="ar"/>
        </w:rPr>
      </w:pPr>
    </w:p>
    <w:p w14:paraId="016CEAFE">
      <w:pPr>
        <w:spacing w:line="480" w:lineRule="auto"/>
        <w:rPr>
          <w:rFonts w:ascii="Times New Roman" w:hAnsi="Times New Roman" w:eastAsia="宋体" w:cs="Times New Roman"/>
          <w:b/>
          <w:bCs/>
          <w:color w:val="000000"/>
          <w:kern w:val="0"/>
          <w:sz w:val="24"/>
          <w:lang w:bidi="ar"/>
        </w:rPr>
      </w:pPr>
    </w:p>
    <w:p w14:paraId="1BC68291">
      <w:pPr>
        <w:spacing w:line="480" w:lineRule="auto"/>
        <w:rPr>
          <w:rFonts w:ascii="Times New Roman" w:hAnsi="Times New Roman" w:eastAsia="宋体" w:cs="Times New Roman"/>
          <w:b/>
          <w:bCs/>
          <w:color w:val="000000"/>
          <w:kern w:val="0"/>
          <w:sz w:val="24"/>
          <w:lang w:bidi="ar"/>
        </w:rPr>
      </w:pPr>
    </w:p>
    <w:p w14:paraId="1555D97C">
      <w:pPr>
        <w:spacing w:line="480" w:lineRule="auto"/>
        <w:rPr>
          <w:rFonts w:ascii="Times New Roman" w:hAnsi="Times New Roman" w:eastAsia="宋体" w:cs="Times New Roman"/>
          <w:b/>
          <w:bCs/>
          <w:color w:val="000000"/>
          <w:kern w:val="0"/>
          <w:sz w:val="24"/>
          <w:lang w:bidi="ar"/>
        </w:rPr>
      </w:pPr>
    </w:p>
    <w:p w14:paraId="3204C86B">
      <w:pPr>
        <w:spacing w:line="480" w:lineRule="auto"/>
        <w:rPr>
          <w:rFonts w:ascii="Times New Roman" w:hAnsi="Times New Roman" w:eastAsia="宋体" w:cs="Times New Roman"/>
          <w:b/>
          <w:bCs/>
          <w:color w:val="000000"/>
          <w:kern w:val="0"/>
          <w:sz w:val="24"/>
          <w:lang w:bidi="ar"/>
        </w:rPr>
      </w:pPr>
    </w:p>
    <w:p w14:paraId="7C30A5E2">
      <w:pPr>
        <w:spacing w:line="480" w:lineRule="auto"/>
        <w:rPr>
          <w:rFonts w:ascii="Times New Roman" w:hAnsi="Times New Roman" w:eastAsia="宋体" w:cs="Times New Roman"/>
          <w:color w:val="000000"/>
          <w:kern w:val="0"/>
          <w:sz w:val="24"/>
          <w:lang w:bidi="ar"/>
        </w:rPr>
        <w:sectPr>
          <w:pgSz w:w="11906" w:h="16838"/>
          <w:pgMar w:top="283" w:right="283" w:bottom="283" w:left="283" w:header="851" w:footer="992" w:gutter="0"/>
          <w:cols w:space="425" w:num="1"/>
          <w:docGrid w:type="lines" w:linePitch="312" w:charSpace="0"/>
        </w:sectPr>
      </w:pPr>
      <w:r>
        <w:rPr>
          <w:rFonts w:ascii="Times New Roman" w:hAnsi="Times New Roman" w:eastAsia="宋体" w:cs="Times New Roman"/>
          <w:b/>
          <w:bCs/>
          <w:color w:val="000000"/>
          <w:kern w:val="0"/>
          <w:sz w:val="24"/>
          <w:lang w:bidi="ar"/>
        </w:rPr>
        <w:t>Abbreviation:</w:t>
      </w:r>
      <w:r>
        <w:rPr>
          <w:rFonts w:ascii="Times New Roman" w:hAnsi="Times New Roman" w:eastAsia="宋体" w:cs="Times New Roman"/>
          <w:color w:val="000000"/>
          <w:kern w:val="0"/>
          <w:sz w:val="24"/>
          <w:lang w:bidi="ar"/>
        </w:rPr>
        <w:t xml:space="preserve"> ALT</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A</w:t>
      </w:r>
      <w:r>
        <w:rPr>
          <w:rFonts w:ascii="Times New Roman" w:hAnsi="Times New Roman" w:eastAsia="宋体" w:cs="Times New Roman"/>
          <w:color w:val="000000"/>
          <w:kern w:val="0"/>
          <w:sz w:val="24"/>
          <w:lang w:bidi="ar"/>
        </w:rPr>
        <w:t>lanine transaminase; AST</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A</w:t>
      </w:r>
      <w:r>
        <w:rPr>
          <w:rFonts w:ascii="Times New Roman" w:hAnsi="Times New Roman" w:eastAsia="宋体" w:cs="Times New Roman"/>
          <w:color w:val="000000"/>
          <w:kern w:val="0"/>
          <w:sz w:val="24"/>
          <w:lang w:bidi="ar"/>
        </w:rPr>
        <w:t>spartate aminotransferase; GGT</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gamma-glutamyl transferase; C</w:t>
      </w:r>
      <w:r>
        <w:rPr>
          <w:rFonts w:hint="eastAsia" w:ascii="Times New Roman" w:hAnsi="Times New Roman" w:eastAsia="宋体" w:cs="Times New Roman"/>
          <w:color w:val="000000"/>
          <w:kern w:val="0"/>
          <w:sz w:val="24"/>
          <w:lang w:bidi="ar"/>
        </w:rPr>
        <w:t>HOL,</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T</w:t>
      </w:r>
      <w:r>
        <w:rPr>
          <w:rFonts w:ascii="Times New Roman" w:hAnsi="Times New Roman" w:eastAsia="宋体" w:cs="Times New Roman"/>
          <w:color w:val="000000"/>
          <w:kern w:val="0"/>
          <w:sz w:val="24"/>
          <w:lang w:bidi="ar"/>
        </w:rPr>
        <w:t>otal cholesterol; TG</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T</w:t>
      </w:r>
      <w:r>
        <w:rPr>
          <w:rFonts w:ascii="Times New Roman" w:hAnsi="Times New Roman" w:eastAsia="宋体" w:cs="Times New Roman"/>
          <w:color w:val="000000"/>
          <w:kern w:val="0"/>
          <w:sz w:val="24"/>
          <w:lang w:bidi="ar"/>
        </w:rPr>
        <w:t>riglycerides; LDL-C</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L</w:t>
      </w:r>
      <w:r>
        <w:rPr>
          <w:rFonts w:ascii="Times New Roman" w:hAnsi="Times New Roman" w:eastAsia="宋体" w:cs="Times New Roman"/>
          <w:color w:val="000000"/>
          <w:kern w:val="0"/>
          <w:sz w:val="24"/>
          <w:lang w:bidi="ar"/>
        </w:rPr>
        <w:t>ow-density lipoprotein cholesterol; HDL-C</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w:t>
      </w:r>
      <w:r>
        <w:rPr>
          <w:rFonts w:hint="eastAsia" w:ascii="Times New Roman" w:hAnsi="Times New Roman" w:eastAsia="宋体" w:cs="Times New Roman"/>
          <w:color w:val="000000"/>
          <w:kern w:val="0"/>
          <w:sz w:val="24"/>
          <w:lang w:bidi="ar"/>
        </w:rPr>
        <w:t>H</w:t>
      </w:r>
      <w:r>
        <w:rPr>
          <w:rFonts w:ascii="Times New Roman" w:hAnsi="Times New Roman" w:eastAsia="宋体" w:cs="Times New Roman"/>
          <w:color w:val="000000"/>
          <w:kern w:val="0"/>
          <w:sz w:val="24"/>
          <w:lang w:bidi="ar"/>
        </w:rPr>
        <w:t xml:space="preserve">igh-density lipoprotein cholesterol; </w:t>
      </w:r>
      <w:r>
        <w:rPr>
          <w:rFonts w:hint="eastAsia" w:ascii="Times New Roman" w:hAnsi="Times New Roman" w:eastAsia="宋体" w:cs="Times New Roman"/>
          <w:color w:val="000000"/>
          <w:kern w:val="0"/>
          <w:sz w:val="24"/>
          <w:lang w:bidi="ar"/>
        </w:rPr>
        <w:t xml:space="preserve">HOMA-IR, </w:t>
      </w:r>
      <w:r>
        <w:rPr>
          <w:rFonts w:hint="eastAsia" w:ascii="Times New Roman" w:hAnsi="Times New Roman" w:eastAsia="宋体" w:cs="Times New Roman"/>
          <w:bCs/>
          <w:kern w:val="0"/>
          <w:sz w:val="24"/>
        </w:rPr>
        <w:t>H</w:t>
      </w:r>
      <w:r>
        <w:rPr>
          <w:rFonts w:ascii="Times New Roman" w:hAnsi="Times New Roman" w:eastAsia="宋体" w:cs="Times New Roman"/>
          <w:bCs/>
          <w:kern w:val="0"/>
          <w:sz w:val="24"/>
        </w:rPr>
        <w:t xml:space="preserve">omeostasis model of assessment for insulin </w:t>
      </w:r>
      <w:r>
        <w:rPr>
          <w:rFonts w:hint="eastAsia" w:ascii="Times New Roman" w:hAnsi="Times New Roman" w:eastAsia="宋体" w:cs="Times New Roman"/>
          <w:bCs/>
          <w:kern w:val="0"/>
          <w:sz w:val="24"/>
        </w:rPr>
        <w:t>resistance</w:t>
      </w:r>
      <w:r>
        <w:rPr>
          <w:rFonts w:ascii="Times New Roman" w:hAnsi="Times New Roman" w:eastAsia="宋体" w:cs="Times New Roman"/>
          <w:bCs/>
          <w:kern w:val="0"/>
          <w:sz w:val="24"/>
        </w:rPr>
        <w:t xml:space="preserve"> index</w:t>
      </w:r>
      <w:r>
        <w:rPr>
          <w:rFonts w:hint="eastAsia" w:ascii="Times New Roman" w:hAnsi="Times New Roman" w:eastAsia="宋体" w:cs="Times New Roman"/>
          <w:bCs/>
          <w:kern w:val="0"/>
          <w:sz w:val="24"/>
        </w:rPr>
        <w:t xml:space="preserve">; </w:t>
      </w:r>
      <w:r>
        <w:rPr>
          <w:rFonts w:ascii="Times New Roman" w:hAnsi="Times New Roman" w:eastAsia="宋体" w:cs="Times New Roman"/>
          <w:color w:val="000000"/>
          <w:kern w:val="0"/>
          <w:sz w:val="24"/>
          <w:lang w:bidi="ar"/>
        </w:rPr>
        <w:t>Hs-CRP</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High sensitivity C-reactive protein; MHR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the ratio of monocytes to high-density lipoprotein; NLR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neutrophils to lymphocytes ratio; NHR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neutrophils to high-density lipoprotein ratio; PLR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platelets to lymphocytes ratio; LMR</w:t>
      </w:r>
      <w:r>
        <w:rPr>
          <w:rFonts w:hint="eastAsia" w:ascii="Times New Roman" w:hAnsi="Times New Roman" w:eastAsia="宋体" w:cs="Times New Roman"/>
          <w:color w:val="000000"/>
          <w:kern w:val="0"/>
          <w:sz w:val="24"/>
          <w:lang w:bidi="ar"/>
        </w:rPr>
        <w:t>,</w:t>
      </w:r>
      <w:r>
        <w:rPr>
          <w:rFonts w:ascii="Times New Roman" w:hAnsi="Times New Roman" w:eastAsia="宋体" w:cs="Times New Roman"/>
          <w:color w:val="000000"/>
          <w:kern w:val="0"/>
          <w:sz w:val="24"/>
          <w:lang w:bidi="ar"/>
        </w:rPr>
        <w:t xml:space="preserve"> lymphocytes to monocytes ratio.</w:t>
      </w:r>
    </w:p>
    <w:p w14:paraId="2461BE57">
      <w:pPr>
        <w:rPr>
          <w:rFonts w:hint="default" w:ascii="Times New Roman" w:hAnsi="Times New Roman" w:cs="Times New Roman" w:eastAsiaTheme="minorEastAsia"/>
          <w:b/>
          <w:bCs/>
          <w:sz w:val="22"/>
          <w:szCs w:val="22"/>
          <w:lang w:val="en-US" w:eastAsia="zh-CN"/>
        </w:rPr>
      </w:pPr>
      <w:r>
        <w:rPr>
          <w:rFonts w:ascii="Times New Roman" w:hAnsi="Times New Roman" w:eastAsia="宋体" w:cs="Times New Roman"/>
          <w:b/>
          <w:bCs/>
          <w:color w:val="000000"/>
          <w:kern w:val="0"/>
          <w:sz w:val="22"/>
          <w:szCs w:val="22"/>
          <w:lang w:bidi="ar"/>
        </w:rPr>
        <w:t>Supplement</w:t>
      </w:r>
      <w:r>
        <w:rPr>
          <w:rFonts w:hint="eastAsia" w:ascii="Times New Roman" w:hAnsi="Times New Roman" w:eastAsia="宋体" w:cs="Times New Roman"/>
          <w:b/>
          <w:bCs/>
          <w:color w:val="000000"/>
          <w:kern w:val="0"/>
          <w:sz w:val="22"/>
          <w:szCs w:val="22"/>
          <w:lang w:bidi="ar"/>
        </w:rPr>
        <w:t>ary</w:t>
      </w:r>
      <w:r>
        <w:rPr>
          <w:rFonts w:hint="eastAsia" w:ascii="Times New Roman" w:hAnsi="Times New Roman" w:eastAsia="宋体" w:cs="Times New Roman"/>
          <w:b/>
          <w:bCs/>
          <w:color w:val="000000"/>
          <w:kern w:val="0"/>
          <w:sz w:val="22"/>
          <w:szCs w:val="22"/>
          <w:lang w:val="en-US" w:eastAsia="zh-CN" w:bidi="ar"/>
        </w:rPr>
        <w:t xml:space="preserve"> </w:t>
      </w:r>
      <w:r>
        <w:rPr>
          <w:rFonts w:ascii="Times New Roman" w:hAnsi="Times New Roman" w:cs="Times New Roman"/>
          <w:b/>
          <w:bCs/>
          <w:sz w:val="22"/>
          <w:szCs w:val="22"/>
        </w:rPr>
        <w:t xml:space="preserve">Table </w:t>
      </w:r>
      <w:r>
        <w:rPr>
          <w:rFonts w:hint="eastAsia" w:ascii="Times New Roman" w:hAnsi="Times New Roman" w:cs="Times New Roman"/>
          <w:b/>
          <w:bCs/>
          <w:sz w:val="22"/>
          <w:szCs w:val="22"/>
          <w:lang w:val="en-US" w:eastAsia="zh-CN"/>
        </w:rPr>
        <w:t>4</w:t>
      </w:r>
      <w:r>
        <w:rPr>
          <w:rFonts w:ascii="Times New Roman" w:hAnsi="Times New Roman" w:cs="Times New Roman"/>
          <w:b/>
          <w:bCs/>
          <w:sz w:val="22"/>
          <w:szCs w:val="22"/>
        </w:rPr>
        <w:t xml:space="preserve"> </w:t>
      </w:r>
      <w:r>
        <w:rPr>
          <w:rFonts w:ascii="Times New Roman" w:hAnsi="Times New Roman" w:cs="Times New Roman"/>
          <w:b w:val="0"/>
          <w:bCs w:val="0"/>
          <w:sz w:val="22"/>
          <w:szCs w:val="22"/>
        </w:rPr>
        <w:t>C</w:t>
      </w:r>
      <w:r>
        <w:rPr>
          <w:rFonts w:hint="eastAsia" w:ascii="Times New Roman" w:hAnsi="Times New Roman" w:cs="Times New Roman"/>
          <w:b w:val="0"/>
          <w:bCs w:val="0"/>
          <w:sz w:val="22"/>
          <w:szCs w:val="22"/>
          <w:lang w:val="en-US" w:eastAsia="zh-CN"/>
        </w:rPr>
        <w:t xml:space="preserve">omparison of baseline </w:t>
      </w:r>
      <w:r>
        <w:rPr>
          <w:rFonts w:ascii="Times New Roman" w:hAnsi="Times New Roman" w:cs="Times New Roman"/>
          <w:b w:val="0"/>
          <w:bCs w:val="0"/>
          <w:sz w:val="22"/>
          <w:szCs w:val="22"/>
        </w:rPr>
        <w:t>characteristics</w:t>
      </w:r>
      <w:r>
        <w:rPr>
          <w:rFonts w:hint="eastAsia" w:ascii="Times New Roman" w:hAnsi="Times New Roman" w:cs="Times New Roman"/>
          <w:b w:val="0"/>
          <w:bCs w:val="0"/>
          <w:sz w:val="22"/>
          <w:szCs w:val="22"/>
          <w:lang w:val="en-US" w:eastAsia="zh-CN"/>
        </w:rPr>
        <w:t xml:space="preserve"> of patients diagnosed with MASLD via ultrasound (Group 1) and liver biopsy (Group 2)</w:t>
      </w:r>
    </w:p>
    <w:tbl>
      <w:tblPr>
        <w:tblStyle w:val="6"/>
        <w:tblpPr w:leftFromText="180" w:rightFromText="180" w:vertAnchor="text" w:horzAnchor="page" w:tblpX="1305" w:tblpY="314"/>
        <w:tblOverlap w:val="never"/>
        <w:tblW w:w="8377"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437"/>
        <w:gridCol w:w="1974"/>
        <w:gridCol w:w="2787"/>
        <w:gridCol w:w="1179"/>
      </w:tblGrid>
      <w:tr w14:paraId="05F2506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7" w:hRule="atLeast"/>
        </w:trPr>
        <w:tc>
          <w:tcPr>
            <w:tcW w:w="2437" w:type="dxa"/>
            <w:tcBorders>
              <w:bottom w:val="single" w:color="auto" w:sz="12" w:space="0"/>
            </w:tcBorders>
            <w:shd w:val="clear" w:color="auto" w:fill="auto"/>
            <w:noWrap/>
            <w:vAlign w:val="center"/>
          </w:tcPr>
          <w:p w14:paraId="288CC97E">
            <w:pPr>
              <w:keepNext w:val="0"/>
              <w:keepLines w:val="0"/>
              <w:widowControl/>
              <w:suppressLineNumbers w:val="0"/>
              <w:jc w:val="both"/>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Variables</w:t>
            </w:r>
          </w:p>
        </w:tc>
        <w:tc>
          <w:tcPr>
            <w:tcW w:w="1974" w:type="dxa"/>
            <w:tcBorders>
              <w:bottom w:val="single" w:color="auto" w:sz="12" w:space="0"/>
            </w:tcBorders>
            <w:shd w:val="clear" w:color="auto" w:fill="auto"/>
            <w:noWrap/>
            <w:vAlign w:val="center"/>
          </w:tcPr>
          <w:p w14:paraId="3EA7E061">
            <w:pPr>
              <w:keepNext w:val="0"/>
              <w:keepLines w:val="0"/>
              <w:widowControl/>
              <w:suppressLineNumbers w:val="0"/>
              <w:jc w:val="both"/>
              <w:textAlignment w:val="center"/>
              <w:rPr>
                <w:rFonts w:hint="default" w:ascii="Times New Roman" w:hAnsi="Times New Roman" w:eastAsia="宋体" w:cs="Times New Roman"/>
                <w:b/>
                <w:bCs/>
                <w:i w:val="0"/>
                <w:iCs w:val="0"/>
                <w:color w:val="000000"/>
                <w:kern w:val="0"/>
                <w:sz w:val="24"/>
                <w:szCs w:val="24"/>
                <w:u w:val="none"/>
                <w:lang w:val="en-US" w:eastAsia="zh-CN" w:bidi="ar"/>
              </w:rPr>
            </w:pPr>
            <w:r>
              <w:rPr>
                <w:rFonts w:hint="default" w:ascii="Times New Roman" w:hAnsi="Times New Roman" w:eastAsia="宋体" w:cs="Times New Roman"/>
                <w:b/>
                <w:bCs/>
                <w:i w:val="0"/>
                <w:iCs w:val="0"/>
                <w:color w:val="000000"/>
                <w:kern w:val="0"/>
                <w:sz w:val="24"/>
                <w:szCs w:val="24"/>
                <w:u w:val="none"/>
                <w:lang w:val="en-US" w:eastAsia="zh-CN" w:bidi="ar"/>
              </w:rPr>
              <w:t>Group 1</w:t>
            </w:r>
          </w:p>
          <w:p w14:paraId="26129EBC">
            <w:pPr>
              <w:keepNext w:val="0"/>
              <w:keepLines w:val="0"/>
              <w:widowControl/>
              <w:suppressLineNumbers w:val="0"/>
              <w:jc w:val="both"/>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(N=1006)</w:t>
            </w:r>
          </w:p>
        </w:tc>
        <w:tc>
          <w:tcPr>
            <w:tcW w:w="2787" w:type="dxa"/>
            <w:tcBorders>
              <w:bottom w:val="single" w:color="auto" w:sz="12" w:space="0"/>
            </w:tcBorders>
            <w:shd w:val="clear" w:color="auto" w:fill="auto"/>
            <w:noWrap/>
            <w:vAlign w:val="center"/>
          </w:tcPr>
          <w:p w14:paraId="505B0974">
            <w:pPr>
              <w:keepNext w:val="0"/>
              <w:keepLines w:val="0"/>
              <w:widowControl/>
              <w:suppressLineNumbers w:val="0"/>
              <w:jc w:val="both"/>
              <w:textAlignment w:val="center"/>
              <w:rPr>
                <w:rFonts w:hint="default" w:ascii="Times New Roman" w:hAnsi="Times New Roman" w:eastAsia="宋体" w:cs="Times New Roman"/>
                <w:b/>
                <w:bCs/>
                <w:i w:val="0"/>
                <w:iCs w:val="0"/>
                <w:color w:val="000000"/>
                <w:kern w:val="0"/>
                <w:sz w:val="24"/>
                <w:szCs w:val="24"/>
                <w:u w:val="none"/>
                <w:lang w:val="en-US" w:eastAsia="zh-CN" w:bidi="ar"/>
              </w:rPr>
            </w:pPr>
            <w:r>
              <w:rPr>
                <w:rFonts w:hint="default" w:ascii="Times New Roman" w:hAnsi="Times New Roman" w:eastAsia="宋体" w:cs="Times New Roman"/>
                <w:b/>
                <w:bCs/>
                <w:i w:val="0"/>
                <w:iCs w:val="0"/>
                <w:color w:val="000000"/>
                <w:kern w:val="0"/>
                <w:sz w:val="24"/>
                <w:szCs w:val="24"/>
                <w:u w:val="none"/>
                <w:lang w:val="en-US" w:eastAsia="zh-CN" w:bidi="ar"/>
              </w:rPr>
              <w:t>Group 2</w:t>
            </w:r>
          </w:p>
          <w:p w14:paraId="0F6E1F9B">
            <w:pPr>
              <w:keepNext w:val="0"/>
              <w:keepLines w:val="0"/>
              <w:widowControl/>
              <w:suppressLineNumbers w:val="0"/>
              <w:jc w:val="both"/>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(N=175)</w:t>
            </w:r>
          </w:p>
        </w:tc>
        <w:tc>
          <w:tcPr>
            <w:tcW w:w="1179" w:type="dxa"/>
            <w:tcBorders>
              <w:bottom w:val="single" w:color="auto" w:sz="12" w:space="0"/>
            </w:tcBorders>
            <w:shd w:val="clear" w:color="auto" w:fill="auto"/>
            <w:noWrap/>
            <w:vAlign w:val="center"/>
          </w:tcPr>
          <w:p w14:paraId="1109BEB5">
            <w:pPr>
              <w:keepNext w:val="0"/>
              <w:keepLines w:val="0"/>
              <w:widowControl/>
              <w:suppressLineNumbers w:val="0"/>
              <w:jc w:val="both"/>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iCs/>
                <w:color w:val="000000"/>
                <w:kern w:val="0"/>
                <w:sz w:val="24"/>
                <w:szCs w:val="24"/>
                <w:u w:val="none"/>
                <w:lang w:val="en-US" w:eastAsia="zh-CN" w:bidi="ar"/>
              </w:rPr>
              <w:t>P</w:t>
            </w:r>
          </w:p>
        </w:tc>
      </w:tr>
      <w:tr w14:paraId="569169E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tcBorders>
              <w:top w:val="single" w:color="auto" w:sz="12" w:space="0"/>
            </w:tcBorders>
            <w:shd w:val="clear" w:color="auto" w:fill="auto"/>
            <w:noWrap/>
            <w:vAlign w:val="center"/>
          </w:tcPr>
          <w:p w14:paraId="5C21AFB2">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Age (mean±SD)</w:t>
            </w:r>
          </w:p>
        </w:tc>
        <w:tc>
          <w:tcPr>
            <w:tcW w:w="1974" w:type="dxa"/>
            <w:tcBorders>
              <w:top w:val="single" w:color="auto" w:sz="12" w:space="0"/>
            </w:tcBorders>
            <w:shd w:val="clear" w:color="auto" w:fill="auto"/>
            <w:noWrap/>
            <w:vAlign w:val="center"/>
          </w:tcPr>
          <w:p w14:paraId="138E274E">
            <w:pPr>
              <w:keepNext w:val="0"/>
              <w:keepLines w:val="0"/>
              <w:widowControl/>
              <w:suppressLineNumbers w:val="0"/>
              <w:wordWrap w:val="0"/>
              <w:jc w:val="both"/>
              <w:textAlignment w:val="center"/>
              <w:rPr>
                <w:rFonts w:hint="default"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 xml:space="preserve">50.6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13.6</w:t>
            </w:r>
          </w:p>
        </w:tc>
        <w:tc>
          <w:tcPr>
            <w:tcW w:w="2787" w:type="dxa"/>
            <w:tcBorders>
              <w:top w:val="single" w:color="auto" w:sz="12" w:space="0"/>
            </w:tcBorders>
            <w:shd w:val="clear" w:color="auto" w:fill="auto"/>
            <w:noWrap/>
            <w:vAlign w:val="center"/>
          </w:tcPr>
          <w:p w14:paraId="6A6FEEE4">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50.0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14.1</w:t>
            </w:r>
          </w:p>
        </w:tc>
        <w:tc>
          <w:tcPr>
            <w:tcW w:w="1179" w:type="dxa"/>
            <w:tcBorders>
              <w:top w:val="single" w:color="auto" w:sz="12" w:space="0"/>
            </w:tcBorders>
            <w:shd w:val="clear" w:color="auto" w:fill="auto"/>
            <w:noWrap/>
            <w:vAlign w:val="center"/>
          </w:tcPr>
          <w:p w14:paraId="5AC1C999">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eastAsia" w:ascii="Times New Roman" w:hAnsi="Times New Roman" w:eastAsia="宋体" w:cs="Times New Roman"/>
                <w:i w:val="0"/>
                <w:iCs w:val="0"/>
                <w:color w:val="000000"/>
                <w:kern w:val="0"/>
                <w:sz w:val="24"/>
                <w:szCs w:val="24"/>
                <w:u w:val="none"/>
                <w:lang w:val="en-US" w:eastAsia="zh-CN" w:bidi="ar"/>
              </w:rPr>
              <w:t xml:space="preserve">&lt; </w:t>
            </w:r>
            <w:r>
              <w:rPr>
                <w:rFonts w:hint="default" w:ascii="Times New Roman" w:hAnsi="Times New Roman" w:eastAsia="宋体" w:cs="Times New Roman"/>
                <w:i w:val="0"/>
                <w:iCs w:val="0"/>
                <w:color w:val="000000"/>
                <w:kern w:val="0"/>
                <w:sz w:val="24"/>
                <w:szCs w:val="24"/>
                <w:u w:val="none"/>
                <w:lang w:val="en-US" w:eastAsia="zh-CN" w:bidi="ar"/>
              </w:rPr>
              <w:t>0.00</w:t>
            </w:r>
            <w:r>
              <w:rPr>
                <w:rFonts w:hint="eastAsia" w:ascii="Times New Roman" w:hAnsi="Times New Roman" w:eastAsia="宋体" w:cs="Times New Roman"/>
                <w:i w:val="0"/>
                <w:iCs w:val="0"/>
                <w:color w:val="000000"/>
                <w:kern w:val="0"/>
                <w:sz w:val="24"/>
                <w:szCs w:val="24"/>
                <w:u w:val="none"/>
                <w:lang w:val="en-US" w:eastAsia="zh-CN" w:bidi="ar"/>
              </w:rPr>
              <w:t>1</w:t>
            </w:r>
          </w:p>
        </w:tc>
      </w:tr>
      <w:tr w14:paraId="2EEF7FB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04028896">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Male (n,%)</w:t>
            </w:r>
          </w:p>
        </w:tc>
        <w:tc>
          <w:tcPr>
            <w:tcW w:w="1974" w:type="dxa"/>
            <w:shd w:val="clear" w:color="auto" w:fill="auto"/>
            <w:noWrap/>
            <w:vAlign w:val="center"/>
          </w:tcPr>
          <w:p w14:paraId="67BCADCD">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608.0 (60.4)</w:t>
            </w:r>
          </w:p>
        </w:tc>
        <w:tc>
          <w:tcPr>
            <w:tcW w:w="2787" w:type="dxa"/>
            <w:shd w:val="clear" w:color="auto" w:fill="auto"/>
            <w:noWrap/>
            <w:vAlign w:val="center"/>
          </w:tcPr>
          <w:p w14:paraId="27D29EE5">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122.0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69.7</w:t>
            </w:r>
          </w:p>
        </w:tc>
        <w:tc>
          <w:tcPr>
            <w:tcW w:w="1179" w:type="dxa"/>
            <w:shd w:val="clear" w:color="auto" w:fill="auto"/>
            <w:noWrap/>
            <w:vAlign w:val="center"/>
          </w:tcPr>
          <w:p w14:paraId="2BBDE233">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0.02</w:t>
            </w:r>
          </w:p>
        </w:tc>
      </w:tr>
      <w:tr w14:paraId="68CB1A8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506C02D2">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BMI (kg/m</w:t>
            </w:r>
            <w:r>
              <w:rPr>
                <w:rFonts w:hint="default" w:ascii="Times New Roman" w:hAnsi="Times New Roman" w:eastAsia="宋体" w:cs="Times New Roman"/>
                <w:i w:val="0"/>
                <w:iCs w:val="0"/>
                <w:color w:val="000000"/>
                <w:kern w:val="0"/>
                <w:sz w:val="24"/>
                <w:szCs w:val="24"/>
                <w:u w:val="none"/>
                <w:vertAlign w:val="superscript"/>
                <w:lang w:val="en-US" w:eastAsia="zh-CN" w:bidi="ar"/>
              </w:rPr>
              <w:t>2</w:t>
            </w:r>
            <w:r>
              <w:rPr>
                <w:rFonts w:hint="default" w:ascii="Times New Roman" w:hAnsi="Times New Roman" w:eastAsia="宋体" w:cs="Times New Roman"/>
                <w:i w:val="0"/>
                <w:iCs w:val="0"/>
                <w:color w:val="000000"/>
                <w:kern w:val="0"/>
                <w:sz w:val="24"/>
                <w:szCs w:val="24"/>
                <w:u w:val="none"/>
                <w:lang w:val="en-US" w:eastAsia="zh-CN" w:bidi="ar"/>
              </w:rPr>
              <w:t>)</w:t>
            </w:r>
          </w:p>
        </w:tc>
        <w:tc>
          <w:tcPr>
            <w:tcW w:w="1974" w:type="dxa"/>
            <w:shd w:val="clear" w:color="auto" w:fill="auto"/>
            <w:noWrap/>
            <w:vAlign w:val="center"/>
          </w:tcPr>
          <w:p w14:paraId="284029EE">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24.6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3.5</w:t>
            </w:r>
          </w:p>
        </w:tc>
        <w:tc>
          <w:tcPr>
            <w:tcW w:w="2787" w:type="dxa"/>
            <w:shd w:val="clear" w:color="auto" w:fill="auto"/>
            <w:noWrap/>
            <w:vAlign w:val="center"/>
          </w:tcPr>
          <w:p w14:paraId="710A957D">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26.2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4.2</w:t>
            </w:r>
          </w:p>
        </w:tc>
        <w:tc>
          <w:tcPr>
            <w:tcW w:w="1179" w:type="dxa"/>
            <w:shd w:val="clear" w:color="auto" w:fill="auto"/>
            <w:noWrap/>
            <w:vAlign w:val="center"/>
          </w:tcPr>
          <w:p w14:paraId="62F4F81D">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0.0</w:t>
            </w:r>
            <w:r>
              <w:rPr>
                <w:rFonts w:hint="eastAsia" w:ascii="Times New Roman" w:hAnsi="Times New Roman" w:eastAsia="宋体" w:cs="Times New Roman"/>
                <w:i w:val="0"/>
                <w:iCs w:val="0"/>
                <w:color w:val="000000"/>
                <w:kern w:val="0"/>
                <w:sz w:val="24"/>
                <w:szCs w:val="24"/>
                <w:u w:val="none"/>
                <w:lang w:val="en-US" w:eastAsia="zh-CN" w:bidi="ar"/>
              </w:rPr>
              <w:t>4</w:t>
            </w:r>
          </w:p>
        </w:tc>
      </w:tr>
      <w:tr w14:paraId="1AFE5CB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05DC7F85">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ALT (U/L)</w:t>
            </w:r>
          </w:p>
        </w:tc>
        <w:tc>
          <w:tcPr>
            <w:tcW w:w="1974" w:type="dxa"/>
            <w:shd w:val="clear" w:color="auto" w:fill="auto"/>
            <w:noWrap/>
            <w:vAlign w:val="center"/>
          </w:tcPr>
          <w:p w14:paraId="2516F927">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27.0 (18.0, 41.0)</w:t>
            </w:r>
          </w:p>
        </w:tc>
        <w:tc>
          <w:tcPr>
            <w:tcW w:w="2787" w:type="dxa"/>
            <w:shd w:val="clear" w:color="auto" w:fill="auto"/>
            <w:noWrap/>
            <w:vAlign w:val="center"/>
          </w:tcPr>
          <w:p w14:paraId="148CCF9F">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74.0 (42.0, 120.0)</w:t>
            </w:r>
          </w:p>
        </w:tc>
        <w:tc>
          <w:tcPr>
            <w:tcW w:w="1179" w:type="dxa"/>
            <w:shd w:val="clear" w:color="auto" w:fill="auto"/>
            <w:noWrap/>
            <w:vAlign w:val="center"/>
          </w:tcPr>
          <w:p w14:paraId="685E00A4">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kern w:val="0"/>
                <w:sz w:val="24"/>
                <w:szCs w:val="24"/>
                <w:u w:val="none"/>
                <w:lang w:val="en-US" w:eastAsia="zh-CN" w:bidi="ar"/>
              </w:rPr>
              <w:t xml:space="preserve">&lt; </w:t>
            </w:r>
            <w:r>
              <w:rPr>
                <w:rFonts w:hint="default" w:ascii="Times New Roman" w:hAnsi="Times New Roman" w:eastAsia="宋体" w:cs="Times New Roman"/>
                <w:i w:val="0"/>
                <w:iCs w:val="0"/>
                <w:color w:val="000000"/>
                <w:kern w:val="0"/>
                <w:sz w:val="24"/>
                <w:szCs w:val="24"/>
                <w:u w:val="none"/>
                <w:lang w:val="en-US" w:eastAsia="zh-CN" w:bidi="ar"/>
              </w:rPr>
              <w:t>0.00</w:t>
            </w:r>
            <w:r>
              <w:rPr>
                <w:rFonts w:hint="eastAsia" w:ascii="Times New Roman" w:hAnsi="Times New Roman" w:eastAsia="宋体" w:cs="Times New Roman"/>
                <w:i w:val="0"/>
                <w:iCs w:val="0"/>
                <w:color w:val="000000"/>
                <w:kern w:val="0"/>
                <w:sz w:val="24"/>
                <w:szCs w:val="24"/>
                <w:u w:val="none"/>
                <w:lang w:val="en-US" w:eastAsia="zh-CN" w:bidi="ar"/>
              </w:rPr>
              <w:t>1</w:t>
            </w:r>
          </w:p>
        </w:tc>
      </w:tr>
      <w:tr w14:paraId="358894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5ACA8054">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AST (U/L)</w:t>
            </w:r>
          </w:p>
        </w:tc>
        <w:tc>
          <w:tcPr>
            <w:tcW w:w="1974" w:type="dxa"/>
            <w:shd w:val="clear" w:color="auto" w:fill="auto"/>
            <w:noWrap/>
            <w:vAlign w:val="center"/>
          </w:tcPr>
          <w:p w14:paraId="2A20EFD8">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24.0 (19.0, 32.0)</w:t>
            </w:r>
          </w:p>
        </w:tc>
        <w:tc>
          <w:tcPr>
            <w:tcW w:w="2787" w:type="dxa"/>
            <w:shd w:val="clear" w:color="auto" w:fill="auto"/>
            <w:noWrap/>
            <w:vAlign w:val="center"/>
          </w:tcPr>
          <w:p w14:paraId="127468BD">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45.0 (31.0, 64.0)</w:t>
            </w:r>
          </w:p>
        </w:tc>
        <w:tc>
          <w:tcPr>
            <w:tcW w:w="1179" w:type="dxa"/>
            <w:shd w:val="clear" w:color="auto" w:fill="auto"/>
            <w:noWrap/>
            <w:vAlign w:val="center"/>
          </w:tcPr>
          <w:p w14:paraId="78583ABC">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kern w:val="0"/>
                <w:sz w:val="24"/>
                <w:szCs w:val="24"/>
                <w:u w:val="none"/>
                <w:lang w:val="en-US" w:eastAsia="zh-CN" w:bidi="ar"/>
              </w:rPr>
              <w:t xml:space="preserve">&lt; </w:t>
            </w:r>
            <w:r>
              <w:rPr>
                <w:rFonts w:hint="default" w:ascii="Times New Roman" w:hAnsi="Times New Roman" w:eastAsia="宋体" w:cs="Times New Roman"/>
                <w:i w:val="0"/>
                <w:iCs w:val="0"/>
                <w:color w:val="000000"/>
                <w:kern w:val="0"/>
                <w:sz w:val="24"/>
                <w:szCs w:val="24"/>
                <w:u w:val="none"/>
                <w:lang w:val="en-US" w:eastAsia="zh-CN" w:bidi="ar"/>
              </w:rPr>
              <w:t>0.00</w:t>
            </w:r>
            <w:r>
              <w:rPr>
                <w:rFonts w:hint="eastAsia" w:ascii="Times New Roman" w:hAnsi="Times New Roman" w:eastAsia="宋体" w:cs="Times New Roman"/>
                <w:i w:val="0"/>
                <w:iCs w:val="0"/>
                <w:color w:val="000000"/>
                <w:kern w:val="0"/>
                <w:sz w:val="24"/>
                <w:szCs w:val="24"/>
                <w:u w:val="none"/>
                <w:lang w:val="en-US" w:eastAsia="zh-CN" w:bidi="ar"/>
              </w:rPr>
              <w:t>1</w:t>
            </w:r>
          </w:p>
        </w:tc>
      </w:tr>
      <w:tr w14:paraId="7BA2B91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6CFCF1DE">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GGT(U/L)</w:t>
            </w:r>
          </w:p>
        </w:tc>
        <w:tc>
          <w:tcPr>
            <w:tcW w:w="1974" w:type="dxa"/>
            <w:shd w:val="clear" w:color="auto" w:fill="auto"/>
            <w:noWrap/>
            <w:vAlign w:val="center"/>
          </w:tcPr>
          <w:p w14:paraId="0DDAC5F7">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32.0 (23.0, 49.0)</w:t>
            </w:r>
          </w:p>
        </w:tc>
        <w:tc>
          <w:tcPr>
            <w:tcW w:w="2787" w:type="dxa"/>
            <w:shd w:val="clear" w:color="auto" w:fill="auto"/>
            <w:noWrap/>
            <w:vAlign w:val="center"/>
          </w:tcPr>
          <w:p w14:paraId="49DB1B1A">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72.0 (42.0, 127.0)</w:t>
            </w:r>
          </w:p>
        </w:tc>
        <w:tc>
          <w:tcPr>
            <w:tcW w:w="1179" w:type="dxa"/>
            <w:shd w:val="clear" w:color="auto" w:fill="auto"/>
            <w:noWrap/>
            <w:vAlign w:val="center"/>
          </w:tcPr>
          <w:p w14:paraId="7F091352">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kern w:val="0"/>
                <w:sz w:val="24"/>
                <w:szCs w:val="24"/>
                <w:u w:val="none"/>
                <w:lang w:val="en-US" w:eastAsia="zh-CN" w:bidi="ar"/>
              </w:rPr>
              <w:t xml:space="preserve">&lt; </w:t>
            </w:r>
            <w:r>
              <w:rPr>
                <w:rFonts w:hint="default" w:ascii="Times New Roman" w:hAnsi="Times New Roman" w:eastAsia="宋体" w:cs="Times New Roman"/>
                <w:i w:val="0"/>
                <w:iCs w:val="0"/>
                <w:color w:val="000000"/>
                <w:kern w:val="0"/>
                <w:sz w:val="24"/>
                <w:szCs w:val="24"/>
                <w:u w:val="none"/>
                <w:lang w:val="en-US" w:eastAsia="zh-CN" w:bidi="ar"/>
              </w:rPr>
              <w:t>0.00</w:t>
            </w:r>
            <w:r>
              <w:rPr>
                <w:rFonts w:hint="eastAsia" w:ascii="Times New Roman" w:hAnsi="Times New Roman" w:eastAsia="宋体" w:cs="Times New Roman"/>
                <w:i w:val="0"/>
                <w:iCs w:val="0"/>
                <w:color w:val="000000"/>
                <w:kern w:val="0"/>
                <w:sz w:val="24"/>
                <w:szCs w:val="24"/>
                <w:u w:val="none"/>
                <w:lang w:val="en-US" w:eastAsia="zh-CN" w:bidi="ar"/>
              </w:rPr>
              <w:t>1</w:t>
            </w:r>
          </w:p>
        </w:tc>
      </w:tr>
      <w:tr w14:paraId="34C69B3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23E510AD">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ALP(U/L)</w:t>
            </w:r>
          </w:p>
        </w:tc>
        <w:tc>
          <w:tcPr>
            <w:tcW w:w="1974" w:type="dxa"/>
            <w:shd w:val="clear" w:color="auto" w:fill="auto"/>
            <w:noWrap/>
            <w:vAlign w:val="center"/>
          </w:tcPr>
          <w:p w14:paraId="4DBFD5BA">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65.0 (41.8, 81.3)</w:t>
            </w:r>
          </w:p>
        </w:tc>
        <w:tc>
          <w:tcPr>
            <w:tcW w:w="2787" w:type="dxa"/>
            <w:shd w:val="clear" w:color="auto" w:fill="auto"/>
            <w:noWrap/>
            <w:vAlign w:val="center"/>
          </w:tcPr>
          <w:p w14:paraId="7A8D1FA8">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82.0 (68.0, 103.0)</w:t>
            </w:r>
          </w:p>
        </w:tc>
        <w:tc>
          <w:tcPr>
            <w:tcW w:w="1179" w:type="dxa"/>
            <w:shd w:val="clear" w:color="auto" w:fill="auto"/>
            <w:noWrap/>
            <w:vAlign w:val="center"/>
          </w:tcPr>
          <w:p w14:paraId="7C84189F">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kern w:val="0"/>
                <w:sz w:val="24"/>
                <w:szCs w:val="24"/>
                <w:u w:val="none"/>
                <w:lang w:val="en-US" w:eastAsia="zh-CN" w:bidi="ar"/>
              </w:rPr>
              <w:t xml:space="preserve">&lt; </w:t>
            </w:r>
            <w:r>
              <w:rPr>
                <w:rFonts w:hint="default" w:ascii="Times New Roman" w:hAnsi="Times New Roman" w:eastAsia="宋体" w:cs="Times New Roman"/>
                <w:i w:val="0"/>
                <w:iCs w:val="0"/>
                <w:color w:val="000000"/>
                <w:kern w:val="0"/>
                <w:sz w:val="24"/>
                <w:szCs w:val="24"/>
                <w:u w:val="none"/>
                <w:lang w:val="en-US" w:eastAsia="zh-CN" w:bidi="ar"/>
              </w:rPr>
              <w:t>0.00</w:t>
            </w:r>
            <w:r>
              <w:rPr>
                <w:rFonts w:hint="eastAsia" w:ascii="Times New Roman" w:hAnsi="Times New Roman" w:eastAsia="宋体" w:cs="Times New Roman"/>
                <w:i w:val="0"/>
                <w:iCs w:val="0"/>
                <w:color w:val="000000"/>
                <w:kern w:val="0"/>
                <w:sz w:val="24"/>
                <w:szCs w:val="24"/>
                <w:u w:val="none"/>
                <w:lang w:val="en-US" w:eastAsia="zh-CN" w:bidi="ar"/>
              </w:rPr>
              <w:t>1</w:t>
            </w:r>
          </w:p>
        </w:tc>
      </w:tr>
      <w:tr w14:paraId="4E9870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65B06A93">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ALB (g/L)</w:t>
            </w:r>
          </w:p>
        </w:tc>
        <w:tc>
          <w:tcPr>
            <w:tcW w:w="1974" w:type="dxa"/>
            <w:shd w:val="clear" w:color="auto" w:fill="auto"/>
            <w:noWrap/>
            <w:vAlign w:val="center"/>
          </w:tcPr>
          <w:p w14:paraId="62D72FCB">
            <w:pPr>
              <w:keepNext w:val="0"/>
              <w:keepLines w:val="0"/>
              <w:widowControl/>
              <w:suppressLineNumbers w:val="0"/>
              <w:wordWrap w:val="0"/>
              <w:jc w:val="both"/>
              <w:textAlignment w:val="center"/>
              <w:rPr>
                <w:rFonts w:hint="default"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 xml:space="preserve">42.9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4.1</w:t>
            </w:r>
          </w:p>
        </w:tc>
        <w:tc>
          <w:tcPr>
            <w:tcW w:w="2787" w:type="dxa"/>
            <w:shd w:val="clear" w:color="auto" w:fill="auto"/>
            <w:noWrap/>
            <w:vAlign w:val="center"/>
          </w:tcPr>
          <w:p w14:paraId="6B4EC79A">
            <w:pPr>
              <w:keepNext w:val="0"/>
              <w:keepLines w:val="0"/>
              <w:widowControl/>
              <w:suppressLineNumbers w:val="0"/>
              <w:wordWrap w:val="0"/>
              <w:jc w:val="both"/>
              <w:textAlignment w:val="center"/>
              <w:rPr>
                <w:rFonts w:hint="default"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 xml:space="preserve">45.1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4.6</w:t>
            </w:r>
          </w:p>
        </w:tc>
        <w:tc>
          <w:tcPr>
            <w:tcW w:w="1179" w:type="dxa"/>
            <w:shd w:val="clear" w:color="auto" w:fill="auto"/>
            <w:noWrap/>
            <w:vAlign w:val="center"/>
          </w:tcPr>
          <w:p w14:paraId="54047825">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0.0</w:t>
            </w:r>
            <w:r>
              <w:rPr>
                <w:rFonts w:hint="eastAsia" w:ascii="Times New Roman" w:hAnsi="Times New Roman" w:eastAsia="宋体" w:cs="Times New Roman"/>
                <w:i w:val="0"/>
                <w:iCs w:val="0"/>
                <w:color w:val="000000"/>
                <w:kern w:val="0"/>
                <w:sz w:val="24"/>
                <w:szCs w:val="24"/>
                <w:u w:val="none"/>
                <w:lang w:val="en-US" w:eastAsia="zh-CN" w:bidi="ar"/>
              </w:rPr>
              <w:t>4</w:t>
            </w:r>
          </w:p>
        </w:tc>
      </w:tr>
      <w:tr w14:paraId="404FC96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4D304B76">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CHOL (mmol/L)</w:t>
            </w:r>
          </w:p>
        </w:tc>
        <w:tc>
          <w:tcPr>
            <w:tcW w:w="1974" w:type="dxa"/>
            <w:shd w:val="clear" w:color="auto" w:fill="auto"/>
            <w:noWrap/>
            <w:vAlign w:val="center"/>
          </w:tcPr>
          <w:p w14:paraId="2BA9323E">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5.1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1.3</w:t>
            </w:r>
          </w:p>
        </w:tc>
        <w:tc>
          <w:tcPr>
            <w:tcW w:w="2787" w:type="dxa"/>
            <w:shd w:val="clear" w:color="auto" w:fill="auto"/>
            <w:noWrap/>
            <w:vAlign w:val="center"/>
          </w:tcPr>
          <w:p w14:paraId="72BB6916">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5.0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1.1</w:t>
            </w:r>
          </w:p>
        </w:tc>
        <w:tc>
          <w:tcPr>
            <w:tcW w:w="1179" w:type="dxa"/>
            <w:shd w:val="clear" w:color="auto" w:fill="auto"/>
            <w:noWrap/>
            <w:vAlign w:val="center"/>
          </w:tcPr>
          <w:p w14:paraId="581E81B4">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0.09</w:t>
            </w:r>
          </w:p>
        </w:tc>
      </w:tr>
      <w:tr w14:paraId="7680147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797A2756">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TG (mmol/L)</w:t>
            </w:r>
          </w:p>
        </w:tc>
        <w:tc>
          <w:tcPr>
            <w:tcW w:w="1974" w:type="dxa"/>
            <w:shd w:val="clear" w:color="auto" w:fill="auto"/>
            <w:noWrap/>
            <w:vAlign w:val="center"/>
          </w:tcPr>
          <w:p w14:paraId="4CBE4AD8">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1.6 (1.1, 2.3)</w:t>
            </w:r>
          </w:p>
        </w:tc>
        <w:tc>
          <w:tcPr>
            <w:tcW w:w="2787" w:type="dxa"/>
            <w:shd w:val="clear" w:color="auto" w:fill="auto"/>
            <w:noWrap/>
            <w:vAlign w:val="center"/>
          </w:tcPr>
          <w:p w14:paraId="52969EC8">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1.7 (1.2, 2.5)</w:t>
            </w:r>
          </w:p>
        </w:tc>
        <w:tc>
          <w:tcPr>
            <w:tcW w:w="1179" w:type="dxa"/>
            <w:shd w:val="clear" w:color="auto" w:fill="auto"/>
            <w:noWrap/>
            <w:vAlign w:val="center"/>
          </w:tcPr>
          <w:p w14:paraId="09F4BBB3">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0.3</w:t>
            </w:r>
            <w:r>
              <w:rPr>
                <w:rFonts w:hint="eastAsia" w:ascii="Times New Roman" w:hAnsi="Times New Roman" w:eastAsia="宋体" w:cs="Times New Roman"/>
                <w:i w:val="0"/>
                <w:iCs w:val="0"/>
                <w:color w:val="000000"/>
                <w:kern w:val="0"/>
                <w:sz w:val="24"/>
                <w:szCs w:val="24"/>
                <w:u w:val="none"/>
                <w:lang w:val="en-US" w:eastAsia="zh-CN" w:bidi="ar"/>
              </w:rPr>
              <w:t>2</w:t>
            </w:r>
          </w:p>
        </w:tc>
      </w:tr>
      <w:tr w14:paraId="73F3E48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2F50BC38">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HDL-C (mmol/L)</w:t>
            </w:r>
          </w:p>
        </w:tc>
        <w:tc>
          <w:tcPr>
            <w:tcW w:w="1974" w:type="dxa"/>
            <w:shd w:val="clear" w:color="auto" w:fill="auto"/>
            <w:noWrap/>
            <w:vAlign w:val="center"/>
          </w:tcPr>
          <w:p w14:paraId="79560F1B">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1.2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0.3</w:t>
            </w:r>
          </w:p>
        </w:tc>
        <w:tc>
          <w:tcPr>
            <w:tcW w:w="2787" w:type="dxa"/>
            <w:shd w:val="clear" w:color="auto" w:fill="auto"/>
            <w:noWrap/>
            <w:vAlign w:val="center"/>
          </w:tcPr>
          <w:p w14:paraId="10671D78">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1.1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0.3</w:t>
            </w:r>
          </w:p>
        </w:tc>
        <w:tc>
          <w:tcPr>
            <w:tcW w:w="1179" w:type="dxa"/>
            <w:shd w:val="clear" w:color="auto" w:fill="auto"/>
            <w:noWrap/>
            <w:vAlign w:val="center"/>
          </w:tcPr>
          <w:p w14:paraId="0415CD18">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0.71</w:t>
            </w:r>
          </w:p>
        </w:tc>
      </w:tr>
      <w:tr w14:paraId="23BE85F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57953C5B">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LDL-C (mmol/L)</w:t>
            </w:r>
          </w:p>
        </w:tc>
        <w:tc>
          <w:tcPr>
            <w:tcW w:w="1974" w:type="dxa"/>
            <w:shd w:val="clear" w:color="auto" w:fill="auto"/>
            <w:noWrap/>
            <w:vAlign w:val="center"/>
          </w:tcPr>
          <w:p w14:paraId="3C852A7B">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3.3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0.9</w:t>
            </w:r>
          </w:p>
        </w:tc>
        <w:tc>
          <w:tcPr>
            <w:tcW w:w="2787" w:type="dxa"/>
            <w:shd w:val="clear" w:color="auto" w:fill="auto"/>
            <w:noWrap/>
            <w:vAlign w:val="center"/>
          </w:tcPr>
          <w:p w14:paraId="7F23F323">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3.3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1.1</w:t>
            </w:r>
          </w:p>
        </w:tc>
        <w:tc>
          <w:tcPr>
            <w:tcW w:w="1179" w:type="dxa"/>
            <w:shd w:val="clear" w:color="auto" w:fill="auto"/>
            <w:noWrap/>
            <w:vAlign w:val="center"/>
          </w:tcPr>
          <w:p w14:paraId="0AD536DF">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0.2</w:t>
            </w:r>
            <w:r>
              <w:rPr>
                <w:rFonts w:hint="eastAsia" w:ascii="Times New Roman" w:hAnsi="Times New Roman" w:eastAsia="宋体" w:cs="Times New Roman"/>
                <w:i w:val="0"/>
                <w:iCs w:val="0"/>
                <w:color w:val="000000"/>
                <w:kern w:val="0"/>
                <w:sz w:val="24"/>
                <w:szCs w:val="24"/>
                <w:u w:val="none"/>
                <w:lang w:val="en-US" w:eastAsia="zh-CN" w:bidi="ar"/>
              </w:rPr>
              <w:t>9</w:t>
            </w:r>
          </w:p>
        </w:tc>
      </w:tr>
      <w:tr w14:paraId="3AF3CEF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68519EBD">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HOMA-IR</w:t>
            </w:r>
          </w:p>
        </w:tc>
        <w:tc>
          <w:tcPr>
            <w:tcW w:w="1974" w:type="dxa"/>
            <w:shd w:val="clear" w:color="auto" w:fill="auto"/>
            <w:noWrap/>
            <w:vAlign w:val="center"/>
          </w:tcPr>
          <w:p w14:paraId="387804A3">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3.7 (1.0</w:t>
            </w:r>
            <w:r>
              <w:rPr>
                <w:rFonts w:hint="eastAsia" w:ascii="Times New Roman" w:hAnsi="Times New Roman" w:eastAsia="宋体" w:cs="Times New Roman"/>
                <w:i w:val="0"/>
                <w:iCs w:val="0"/>
                <w:color w:val="000000"/>
                <w:kern w:val="0"/>
                <w:sz w:val="24"/>
                <w:szCs w:val="24"/>
                <w:u w:val="none"/>
                <w:lang w:val="en-US" w:eastAsia="zh-CN" w:bidi="ar"/>
              </w:rPr>
              <w:t>,</w:t>
            </w:r>
            <w:r>
              <w:rPr>
                <w:rStyle w:val="13"/>
                <w:rFonts w:hint="default" w:ascii="Times New Roman" w:hAnsi="Times New Roman" w:eastAsia="宋体" w:cs="Times New Roman"/>
                <w:sz w:val="24"/>
                <w:szCs w:val="24"/>
                <w:lang w:val="en-US" w:eastAsia="zh-CN" w:bidi="ar"/>
              </w:rPr>
              <w:t xml:space="preserve"> 3.9</w:t>
            </w:r>
            <w:r>
              <w:rPr>
                <w:rFonts w:hint="default" w:ascii="Times New Roman" w:hAnsi="Times New Roman" w:eastAsia="宋体" w:cs="Times New Roman"/>
                <w:i w:val="0"/>
                <w:iCs w:val="0"/>
                <w:color w:val="000000"/>
                <w:kern w:val="0"/>
                <w:sz w:val="24"/>
                <w:szCs w:val="24"/>
                <w:u w:val="none"/>
                <w:lang w:val="en-US" w:eastAsia="zh-CN" w:bidi="ar"/>
              </w:rPr>
              <w:t>)</w:t>
            </w:r>
          </w:p>
        </w:tc>
        <w:tc>
          <w:tcPr>
            <w:tcW w:w="2787" w:type="dxa"/>
            <w:shd w:val="clear" w:color="auto" w:fill="auto"/>
            <w:noWrap/>
            <w:vAlign w:val="center"/>
          </w:tcPr>
          <w:p w14:paraId="1F0C1581">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2.8 (2.00</w:t>
            </w:r>
            <w:r>
              <w:rPr>
                <w:rFonts w:hint="eastAsia" w:ascii="Times New Roman" w:hAnsi="Times New Roman" w:eastAsia="宋体" w:cs="Times New Roman"/>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 xml:space="preserve"> 4.74)</w:t>
            </w:r>
          </w:p>
        </w:tc>
        <w:tc>
          <w:tcPr>
            <w:tcW w:w="1179" w:type="dxa"/>
            <w:shd w:val="clear" w:color="auto" w:fill="auto"/>
            <w:noWrap/>
            <w:vAlign w:val="center"/>
          </w:tcPr>
          <w:p w14:paraId="7982EAED">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kern w:val="0"/>
                <w:sz w:val="24"/>
                <w:szCs w:val="24"/>
                <w:u w:val="none"/>
                <w:lang w:val="en-US" w:eastAsia="zh-CN" w:bidi="ar"/>
              </w:rPr>
              <w:t xml:space="preserve">&lt; </w:t>
            </w:r>
            <w:r>
              <w:rPr>
                <w:rFonts w:hint="default" w:ascii="Times New Roman" w:hAnsi="Times New Roman" w:eastAsia="宋体" w:cs="Times New Roman"/>
                <w:i w:val="0"/>
                <w:iCs w:val="0"/>
                <w:color w:val="000000"/>
                <w:kern w:val="0"/>
                <w:sz w:val="24"/>
                <w:szCs w:val="24"/>
                <w:u w:val="none"/>
                <w:lang w:val="en-US" w:eastAsia="zh-CN" w:bidi="ar"/>
              </w:rPr>
              <w:t>0.00</w:t>
            </w:r>
            <w:r>
              <w:rPr>
                <w:rFonts w:hint="eastAsia" w:ascii="Times New Roman" w:hAnsi="Times New Roman" w:eastAsia="宋体" w:cs="Times New Roman"/>
                <w:i w:val="0"/>
                <w:iCs w:val="0"/>
                <w:color w:val="000000"/>
                <w:kern w:val="0"/>
                <w:sz w:val="24"/>
                <w:szCs w:val="24"/>
                <w:u w:val="none"/>
                <w:lang w:val="en-US" w:eastAsia="zh-CN" w:bidi="ar"/>
              </w:rPr>
              <w:t>1</w:t>
            </w:r>
          </w:p>
        </w:tc>
      </w:tr>
      <w:tr w14:paraId="071E7E0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5C7AEAE2">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CREA (umol/L)</w:t>
            </w:r>
          </w:p>
        </w:tc>
        <w:tc>
          <w:tcPr>
            <w:tcW w:w="1974" w:type="dxa"/>
            <w:shd w:val="clear" w:color="auto" w:fill="auto"/>
            <w:noWrap/>
            <w:vAlign w:val="center"/>
          </w:tcPr>
          <w:p w14:paraId="0E868DE8">
            <w:pPr>
              <w:keepNext w:val="0"/>
              <w:keepLines w:val="0"/>
              <w:widowControl/>
              <w:suppressLineNumbers w:val="0"/>
              <w:wordWrap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 xml:space="preserve">71.3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19.7</w:t>
            </w:r>
          </w:p>
        </w:tc>
        <w:tc>
          <w:tcPr>
            <w:tcW w:w="2787" w:type="dxa"/>
            <w:shd w:val="clear" w:color="auto" w:fill="auto"/>
            <w:noWrap/>
            <w:vAlign w:val="center"/>
          </w:tcPr>
          <w:p w14:paraId="5AB5FB4D">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68.2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15.4</w:t>
            </w:r>
          </w:p>
        </w:tc>
        <w:tc>
          <w:tcPr>
            <w:tcW w:w="1179" w:type="dxa"/>
            <w:shd w:val="clear" w:color="auto" w:fill="auto"/>
            <w:noWrap/>
            <w:vAlign w:val="center"/>
          </w:tcPr>
          <w:p w14:paraId="0AA90A42">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0.14</w:t>
            </w:r>
          </w:p>
        </w:tc>
      </w:tr>
      <w:tr w14:paraId="2BEDA4A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325A32B1">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UA (umol/L)</w:t>
            </w:r>
          </w:p>
        </w:tc>
        <w:tc>
          <w:tcPr>
            <w:tcW w:w="1974" w:type="dxa"/>
            <w:shd w:val="clear" w:color="auto" w:fill="auto"/>
            <w:noWrap/>
            <w:vAlign w:val="center"/>
          </w:tcPr>
          <w:p w14:paraId="40AC750E">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384.4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102.4</w:t>
            </w:r>
          </w:p>
        </w:tc>
        <w:tc>
          <w:tcPr>
            <w:tcW w:w="2787" w:type="dxa"/>
            <w:shd w:val="clear" w:color="auto" w:fill="auto"/>
            <w:noWrap/>
            <w:vAlign w:val="center"/>
          </w:tcPr>
          <w:p w14:paraId="65328537">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424.8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120.9</w:t>
            </w:r>
          </w:p>
        </w:tc>
        <w:tc>
          <w:tcPr>
            <w:tcW w:w="1179" w:type="dxa"/>
            <w:shd w:val="clear" w:color="auto" w:fill="auto"/>
            <w:noWrap/>
            <w:vAlign w:val="center"/>
          </w:tcPr>
          <w:p w14:paraId="4649403C">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0.02</w:t>
            </w:r>
          </w:p>
        </w:tc>
      </w:tr>
      <w:tr w14:paraId="12DAD28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148DEF0B">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WBC (×10</w:t>
            </w:r>
            <w:r>
              <w:rPr>
                <w:rFonts w:hint="default" w:ascii="Times New Roman" w:hAnsi="Times New Roman" w:eastAsia="宋体" w:cs="Times New Roman"/>
                <w:i w:val="0"/>
                <w:iCs w:val="0"/>
                <w:color w:val="212121"/>
                <w:kern w:val="0"/>
                <w:sz w:val="24"/>
                <w:szCs w:val="24"/>
                <w:u w:val="none"/>
                <w:vertAlign w:val="superscript"/>
                <w:lang w:val="en-US" w:eastAsia="zh-CN" w:bidi="ar"/>
              </w:rPr>
              <w:t>9</w:t>
            </w:r>
            <w:r>
              <w:rPr>
                <w:rFonts w:hint="default" w:ascii="Times New Roman" w:hAnsi="Times New Roman" w:eastAsia="宋体" w:cs="Times New Roman"/>
                <w:i w:val="0"/>
                <w:iCs w:val="0"/>
                <w:color w:val="212121"/>
                <w:kern w:val="0"/>
                <w:sz w:val="24"/>
                <w:szCs w:val="24"/>
                <w:u w:val="none"/>
                <w:lang w:val="en-US" w:eastAsia="zh-CN" w:bidi="ar"/>
              </w:rPr>
              <w:t>/L)</w:t>
            </w:r>
          </w:p>
        </w:tc>
        <w:tc>
          <w:tcPr>
            <w:tcW w:w="1974" w:type="dxa"/>
            <w:shd w:val="clear" w:color="auto" w:fill="auto"/>
            <w:noWrap/>
            <w:vAlign w:val="center"/>
          </w:tcPr>
          <w:p w14:paraId="744FAAF1">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6.7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1.6</w:t>
            </w:r>
          </w:p>
        </w:tc>
        <w:tc>
          <w:tcPr>
            <w:tcW w:w="2787" w:type="dxa"/>
            <w:shd w:val="clear" w:color="auto" w:fill="auto"/>
            <w:noWrap/>
            <w:vAlign w:val="center"/>
          </w:tcPr>
          <w:p w14:paraId="42A05E18">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6.9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2.0</w:t>
            </w:r>
          </w:p>
        </w:tc>
        <w:tc>
          <w:tcPr>
            <w:tcW w:w="1179" w:type="dxa"/>
            <w:shd w:val="clear" w:color="auto" w:fill="auto"/>
            <w:noWrap/>
            <w:vAlign w:val="center"/>
          </w:tcPr>
          <w:p w14:paraId="03BCBEB4">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0.0</w:t>
            </w:r>
            <w:r>
              <w:rPr>
                <w:rFonts w:hint="eastAsia" w:ascii="Times New Roman" w:hAnsi="Times New Roman" w:eastAsia="宋体" w:cs="Times New Roman"/>
                <w:i w:val="0"/>
                <w:iCs w:val="0"/>
                <w:color w:val="000000"/>
                <w:kern w:val="0"/>
                <w:sz w:val="24"/>
                <w:szCs w:val="24"/>
                <w:u w:val="none"/>
                <w:lang w:val="en-US" w:eastAsia="zh-CN" w:bidi="ar"/>
              </w:rPr>
              <w:t>9</w:t>
            </w:r>
          </w:p>
        </w:tc>
      </w:tr>
      <w:tr w14:paraId="1B77088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09F8A1EF">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Platelet (×10</w:t>
            </w:r>
            <w:r>
              <w:rPr>
                <w:rFonts w:hint="default" w:ascii="Times New Roman" w:hAnsi="Times New Roman" w:eastAsia="宋体" w:cs="Times New Roman"/>
                <w:i w:val="0"/>
                <w:iCs w:val="0"/>
                <w:color w:val="212121"/>
                <w:kern w:val="0"/>
                <w:sz w:val="24"/>
                <w:szCs w:val="24"/>
                <w:u w:val="none"/>
                <w:vertAlign w:val="superscript"/>
                <w:lang w:val="en-US" w:eastAsia="zh-CN" w:bidi="ar"/>
              </w:rPr>
              <w:t>9</w:t>
            </w:r>
            <w:r>
              <w:rPr>
                <w:rFonts w:hint="default" w:ascii="Times New Roman" w:hAnsi="Times New Roman" w:eastAsia="宋体" w:cs="Times New Roman"/>
                <w:i w:val="0"/>
                <w:iCs w:val="0"/>
                <w:color w:val="212121"/>
                <w:kern w:val="0"/>
                <w:sz w:val="24"/>
                <w:szCs w:val="24"/>
                <w:u w:val="none"/>
                <w:lang w:val="en-US" w:eastAsia="zh-CN" w:bidi="ar"/>
              </w:rPr>
              <w:t>/L)</w:t>
            </w:r>
          </w:p>
        </w:tc>
        <w:tc>
          <w:tcPr>
            <w:tcW w:w="1974" w:type="dxa"/>
            <w:shd w:val="clear" w:color="auto" w:fill="auto"/>
            <w:noWrap/>
            <w:vAlign w:val="center"/>
          </w:tcPr>
          <w:p w14:paraId="224087FF">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245.3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59.2</w:t>
            </w:r>
          </w:p>
        </w:tc>
        <w:tc>
          <w:tcPr>
            <w:tcW w:w="2787" w:type="dxa"/>
            <w:shd w:val="clear" w:color="auto" w:fill="auto"/>
            <w:noWrap/>
            <w:vAlign w:val="center"/>
          </w:tcPr>
          <w:p w14:paraId="4FC19BD0">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252.6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66.9</w:t>
            </w:r>
          </w:p>
        </w:tc>
        <w:tc>
          <w:tcPr>
            <w:tcW w:w="1179" w:type="dxa"/>
            <w:shd w:val="clear" w:color="auto" w:fill="auto"/>
            <w:noWrap/>
            <w:vAlign w:val="center"/>
          </w:tcPr>
          <w:p w14:paraId="5E85A3F1">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0.2</w:t>
            </w:r>
            <w:r>
              <w:rPr>
                <w:rFonts w:hint="eastAsia" w:ascii="Times New Roman" w:hAnsi="Times New Roman" w:eastAsia="宋体" w:cs="Times New Roman"/>
                <w:i w:val="0"/>
                <w:iCs w:val="0"/>
                <w:color w:val="000000"/>
                <w:kern w:val="0"/>
                <w:sz w:val="24"/>
                <w:szCs w:val="24"/>
                <w:u w:val="none"/>
                <w:lang w:val="en-US" w:eastAsia="zh-CN" w:bidi="ar"/>
              </w:rPr>
              <w:t>8</w:t>
            </w:r>
          </w:p>
        </w:tc>
      </w:tr>
      <w:tr w14:paraId="6FF1BD1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45ADCA25">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Neutrophil (×10</w:t>
            </w:r>
            <w:r>
              <w:rPr>
                <w:rFonts w:hint="default" w:ascii="Times New Roman" w:hAnsi="Times New Roman" w:eastAsia="宋体" w:cs="Times New Roman"/>
                <w:i w:val="0"/>
                <w:iCs w:val="0"/>
                <w:color w:val="212121"/>
                <w:kern w:val="0"/>
                <w:sz w:val="24"/>
                <w:szCs w:val="24"/>
                <w:u w:val="none"/>
                <w:vertAlign w:val="superscript"/>
                <w:lang w:val="en-US" w:eastAsia="zh-CN" w:bidi="ar"/>
              </w:rPr>
              <w:t>9</w:t>
            </w:r>
            <w:r>
              <w:rPr>
                <w:rFonts w:hint="default" w:ascii="Times New Roman" w:hAnsi="Times New Roman" w:eastAsia="宋体" w:cs="Times New Roman"/>
                <w:i w:val="0"/>
                <w:iCs w:val="0"/>
                <w:color w:val="212121"/>
                <w:kern w:val="0"/>
                <w:sz w:val="24"/>
                <w:szCs w:val="24"/>
                <w:u w:val="none"/>
                <w:lang w:val="en-US" w:eastAsia="zh-CN" w:bidi="ar"/>
              </w:rPr>
              <w:t>/L)</w:t>
            </w:r>
          </w:p>
        </w:tc>
        <w:tc>
          <w:tcPr>
            <w:tcW w:w="1974" w:type="dxa"/>
            <w:shd w:val="clear" w:color="auto" w:fill="auto"/>
            <w:noWrap/>
            <w:vAlign w:val="center"/>
          </w:tcPr>
          <w:p w14:paraId="4B67CF3F">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3.9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i w:val="0"/>
                <w:iCs w:val="0"/>
                <w:color w:val="000000"/>
                <w:kern w:val="0"/>
                <w:sz w:val="24"/>
                <w:szCs w:val="24"/>
                <w:u w:val="none"/>
                <w:lang w:val="en-US" w:eastAsia="zh-CN" w:bidi="ar"/>
              </w:rPr>
              <w:t>1.3</w:t>
            </w:r>
          </w:p>
        </w:tc>
        <w:tc>
          <w:tcPr>
            <w:tcW w:w="2787" w:type="dxa"/>
            <w:shd w:val="clear" w:color="auto" w:fill="auto"/>
            <w:noWrap/>
            <w:vAlign w:val="center"/>
          </w:tcPr>
          <w:p w14:paraId="363B38BB">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3.5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1.4</w:t>
            </w:r>
          </w:p>
        </w:tc>
        <w:tc>
          <w:tcPr>
            <w:tcW w:w="1179" w:type="dxa"/>
            <w:shd w:val="clear" w:color="auto" w:fill="auto"/>
            <w:noWrap/>
            <w:vAlign w:val="center"/>
          </w:tcPr>
          <w:p w14:paraId="626E8165">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0.04</w:t>
            </w:r>
          </w:p>
        </w:tc>
      </w:tr>
      <w:tr w14:paraId="5C9569B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10C22C26">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Lymphocyte (×10</w:t>
            </w:r>
            <w:r>
              <w:rPr>
                <w:rFonts w:hint="default" w:ascii="Times New Roman" w:hAnsi="Times New Roman" w:eastAsia="宋体" w:cs="Times New Roman"/>
                <w:i w:val="0"/>
                <w:iCs w:val="0"/>
                <w:color w:val="212121"/>
                <w:kern w:val="0"/>
                <w:sz w:val="24"/>
                <w:szCs w:val="24"/>
                <w:u w:val="none"/>
                <w:vertAlign w:val="superscript"/>
                <w:lang w:val="en-US" w:eastAsia="zh-CN" w:bidi="ar"/>
              </w:rPr>
              <w:t>9</w:t>
            </w:r>
            <w:r>
              <w:rPr>
                <w:rFonts w:hint="default" w:ascii="Times New Roman" w:hAnsi="Times New Roman" w:eastAsia="宋体" w:cs="Times New Roman"/>
                <w:i w:val="0"/>
                <w:iCs w:val="0"/>
                <w:color w:val="212121"/>
                <w:kern w:val="0"/>
                <w:sz w:val="24"/>
                <w:szCs w:val="24"/>
                <w:u w:val="none"/>
                <w:lang w:val="en-US" w:eastAsia="zh-CN" w:bidi="ar"/>
              </w:rPr>
              <w:t>/L)</w:t>
            </w:r>
          </w:p>
        </w:tc>
        <w:tc>
          <w:tcPr>
            <w:tcW w:w="1974" w:type="dxa"/>
            <w:shd w:val="clear" w:color="auto" w:fill="auto"/>
            <w:noWrap/>
            <w:vAlign w:val="center"/>
          </w:tcPr>
          <w:p w14:paraId="75E1193C">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2.2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0.7</w:t>
            </w:r>
          </w:p>
        </w:tc>
        <w:tc>
          <w:tcPr>
            <w:tcW w:w="2787" w:type="dxa"/>
            <w:shd w:val="clear" w:color="auto" w:fill="auto"/>
            <w:noWrap/>
            <w:vAlign w:val="center"/>
          </w:tcPr>
          <w:p w14:paraId="236156F5">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2.2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u w:val="none"/>
                <w:lang w:val="en-US" w:eastAsia="zh-CN" w:bidi="ar"/>
              </w:rPr>
              <w:t>0.6</w:t>
            </w:r>
          </w:p>
        </w:tc>
        <w:tc>
          <w:tcPr>
            <w:tcW w:w="1179" w:type="dxa"/>
            <w:shd w:val="clear" w:color="auto" w:fill="auto"/>
            <w:noWrap/>
            <w:vAlign w:val="center"/>
          </w:tcPr>
          <w:p w14:paraId="39164971">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0.2</w:t>
            </w:r>
            <w:r>
              <w:rPr>
                <w:rFonts w:hint="eastAsia" w:ascii="Times New Roman" w:hAnsi="Times New Roman" w:eastAsia="宋体" w:cs="Times New Roman"/>
                <w:i w:val="0"/>
                <w:iCs w:val="0"/>
                <w:color w:val="000000"/>
                <w:kern w:val="0"/>
                <w:sz w:val="24"/>
                <w:szCs w:val="24"/>
                <w:u w:val="none"/>
                <w:lang w:val="en-US" w:eastAsia="zh-CN" w:bidi="ar"/>
              </w:rPr>
              <w:t>8</w:t>
            </w:r>
          </w:p>
        </w:tc>
      </w:tr>
      <w:tr w14:paraId="17BF2E2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249535FC">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Monocyte (×10</w:t>
            </w:r>
            <w:r>
              <w:rPr>
                <w:rFonts w:hint="default" w:ascii="Times New Roman" w:hAnsi="Times New Roman" w:eastAsia="宋体" w:cs="Times New Roman"/>
                <w:i w:val="0"/>
                <w:iCs w:val="0"/>
                <w:color w:val="212121"/>
                <w:kern w:val="0"/>
                <w:sz w:val="24"/>
                <w:szCs w:val="24"/>
                <w:u w:val="none"/>
                <w:vertAlign w:val="superscript"/>
                <w:lang w:val="en-US" w:eastAsia="zh-CN" w:bidi="ar"/>
              </w:rPr>
              <w:t>9</w:t>
            </w:r>
            <w:r>
              <w:rPr>
                <w:rFonts w:hint="default" w:ascii="Times New Roman" w:hAnsi="Times New Roman" w:eastAsia="宋体" w:cs="Times New Roman"/>
                <w:i w:val="0"/>
                <w:iCs w:val="0"/>
                <w:color w:val="212121"/>
                <w:kern w:val="0"/>
                <w:sz w:val="24"/>
                <w:szCs w:val="24"/>
                <w:u w:val="none"/>
                <w:lang w:val="en-US" w:eastAsia="zh-CN" w:bidi="ar"/>
              </w:rPr>
              <w:t>/L)</w:t>
            </w:r>
          </w:p>
        </w:tc>
        <w:tc>
          <w:tcPr>
            <w:tcW w:w="1974" w:type="dxa"/>
            <w:shd w:val="clear" w:color="auto" w:fill="auto"/>
            <w:noWrap/>
            <w:vAlign w:val="center"/>
          </w:tcPr>
          <w:p w14:paraId="5DEDD98B">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0.5 (0.4, 0.6)</w:t>
            </w:r>
          </w:p>
        </w:tc>
        <w:tc>
          <w:tcPr>
            <w:tcW w:w="2787" w:type="dxa"/>
            <w:shd w:val="clear" w:color="auto" w:fill="auto"/>
            <w:noWrap/>
            <w:vAlign w:val="center"/>
          </w:tcPr>
          <w:p w14:paraId="1B11CFB1">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0.5 (0.4, 0.6)</w:t>
            </w:r>
          </w:p>
        </w:tc>
        <w:tc>
          <w:tcPr>
            <w:tcW w:w="1179" w:type="dxa"/>
            <w:shd w:val="clear" w:color="auto" w:fill="auto"/>
            <w:noWrap/>
            <w:vAlign w:val="center"/>
          </w:tcPr>
          <w:p w14:paraId="7AAC1D16">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0.79</w:t>
            </w:r>
          </w:p>
        </w:tc>
      </w:tr>
      <w:tr w14:paraId="1884D10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7CF7B781">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Hs-CRP(mg/L)</w:t>
            </w:r>
          </w:p>
        </w:tc>
        <w:tc>
          <w:tcPr>
            <w:tcW w:w="1974" w:type="dxa"/>
            <w:shd w:val="clear" w:color="auto" w:fill="auto"/>
            <w:noWrap/>
            <w:vAlign w:val="center"/>
          </w:tcPr>
          <w:p w14:paraId="6019A849">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1.3 (0.6, 2.5)</w:t>
            </w:r>
          </w:p>
        </w:tc>
        <w:tc>
          <w:tcPr>
            <w:tcW w:w="2787" w:type="dxa"/>
            <w:shd w:val="clear" w:color="auto" w:fill="auto"/>
            <w:noWrap/>
            <w:vAlign w:val="center"/>
          </w:tcPr>
          <w:p w14:paraId="15058C23">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1.9 (0.9, 3.8)</w:t>
            </w:r>
          </w:p>
        </w:tc>
        <w:tc>
          <w:tcPr>
            <w:tcW w:w="1179" w:type="dxa"/>
            <w:shd w:val="clear" w:color="auto" w:fill="auto"/>
            <w:noWrap/>
            <w:vAlign w:val="center"/>
          </w:tcPr>
          <w:p w14:paraId="26C49C92">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kern w:val="0"/>
                <w:sz w:val="24"/>
                <w:szCs w:val="24"/>
                <w:u w:val="none"/>
                <w:lang w:val="en-US" w:eastAsia="zh-CN" w:bidi="ar"/>
              </w:rPr>
              <w:t xml:space="preserve">&lt; </w:t>
            </w:r>
            <w:r>
              <w:rPr>
                <w:rFonts w:hint="default" w:ascii="Times New Roman" w:hAnsi="Times New Roman" w:eastAsia="宋体" w:cs="Times New Roman"/>
                <w:i w:val="0"/>
                <w:iCs w:val="0"/>
                <w:color w:val="000000"/>
                <w:kern w:val="0"/>
                <w:sz w:val="24"/>
                <w:szCs w:val="24"/>
                <w:u w:val="none"/>
                <w:lang w:val="en-US" w:eastAsia="zh-CN" w:bidi="ar"/>
              </w:rPr>
              <w:t>0.00</w:t>
            </w:r>
            <w:r>
              <w:rPr>
                <w:rFonts w:hint="eastAsia" w:ascii="Times New Roman" w:hAnsi="Times New Roman" w:eastAsia="宋体" w:cs="Times New Roman"/>
                <w:i w:val="0"/>
                <w:iCs w:val="0"/>
                <w:color w:val="000000"/>
                <w:kern w:val="0"/>
                <w:sz w:val="24"/>
                <w:szCs w:val="24"/>
                <w:u w:val="none"/>
                <w:lang w:val="en-US" w:eastAsia="zh-CN" w:bidi="ar"/>
              </w:rPr>
              <w:t>1</w:t>
            </w:r>
          </w:p>
        </w:tc>
      </w:tr>
      <w:tr w14:paraId="321EA41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0A086620">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MHR</w:t>
            </w:r>
          </w:p>
        </w:tc>
        <w:tc>
          <w:tcPr>
            <w:tcW w:w="1974" w:type="dxa"/>
            <w:shd w:val="clear" w:color="auto" w:fill="auto"/>
            <w:noWrap/>
            <w:vAlign w:val="center"/>
          </w:tcPr>
          <w:p w14:paraId="51D5CF53">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0.4 (0.3, 0.5)</w:t>
            </w:r>
          </w:p>
        </w:tc>
        <w:tc>
          <w:tcPr>
            <w:tcW w:w="2787" w:type="dxa"/>
            <w:shd w:val="clear" w:color="auto" w:fill="auto"/>
            <w:noWrap/>
            <w:vAlign w:val="center"/>
          </w:tcPr>
          <w:p w14:paraId="54C8D564">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3.5 (2.66, 4.76)</w:t>
            </w:r>
          </w:p>
        </w:tc>
        <w:tc>
          <w:tcPr>
            <w:tcW w:w="1179" w:type="dxa"/>
            <w:shd w:val="clear" w:color="auto" w:fill="auto"/>
            <w:noWrap/>
            <w:vAlign w:val="center"/>
          </w:tcPr>
          <w:p w14:paraId="63EED032">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0.0</w:t>
            </w:r>
            <w:r>
              <w:rPr>
                <w:rFonts w:hint="eastAsia" w:ascii="Times New Roman" w:hAnsi="Times New Roman" w:eastAsia="宋体" w:cs="Times New Roman"/>
                <w:i w:val="0"/>
                <w:iCs w:val="0"/>
                <w:color w:val="000000"/>
                <w:kern w:val="0"/>
                <w:sz w:val="24"/>
                <w:szCs w:val="24"/>
                <w:u w:val="none"/>
                <w:lang w:val="en-US" w:eastAsia="zh-CN" w:bidi="ar"/>
              </w:rPr>
              <w:t>7</w:t>
            </w:r>
          </w:p>
        </w:tc>
      </w:tr>
      <w:tr w14:paraId="6E21E02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4565A285">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NHR</w:t>
            </w:r>
          </w:p>
        </w:tc>
        <w:tc>
          <w:tcPr>
            <w:tcW w:w="1974" w:type="dxa"/>
            <w:shd w:val="clear" w:color="auto" w:fill="auto"/>
            <w:noWrap/>
            <w:vAlign w:val="center"/>
          </w:tcPr>
          <w:p w14:paraId="1EB5A812">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 xml:space="preserve">3.6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212121"/>
                <w:kern w:val="0"/>
                <w:sz w:val="24"/>
                <w:szCs w:val="24"/>
                <w:u w:val="none"/>
                <w:lang w:val="en-US" w:eastAsia="zh-CN" w:bidi="ar"/>
              </w:rPr>
              <w:t>1.5</w:t>
            </w:r>
          </w:p>
        </w:tc>
        <w:tc>
          <w:tcPr>
            <w:tcW w:w="2787" w:type="dxa"/>
            <w:shd w:val="clear" w:color="auto" w:fill="auto"/>
            <w:noWrap/>
            <w:vAlign w:val="center"/>
          </w:tcPr>
          <w:p w14:paraId="73F11784">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 xml:space="preserve">3.5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1</w:t>
            </w:r>
            <w:r>
              <w:rPr>
                <w:rFonts w:hint="default" w:ascii="Times New Roman" w:hAnsi="Times New Roman" w:eastAsia="宋体" w:cs="Times New Roman"/>
                <w:i w:val="0"/>
                <w:iCs w:val="0"/>
                <w:color w:val="212121"/>
                <w:kern w:val="0"/>
                <w:sz w:val="24"/>
                <w:szCs w:val="24"/>
                <w:u w:val="none"/>
                <w:lang w:val="en-US" w:eastAsia="zh-CN" w:bidi="ar"/>
              </w:rPr>
              <w:t>.7</w:t>
            </w:r>
          </w:p>
        </w:tc>
        <w:tc>
          <w:tcPr>
            <w:tcW w:w="1179" w:type="dxa"/>
            <w:shd w:val="clear" w:color="auto" w:fill="auto"/>
            <w:noWrap/>
            <w:vAlign w:val="center"/>
          </w:tcPr>
          <w:p w14:paraId="0BF915BE">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0.002</w:t>
            </w:r>
          </w:p>
        </w:tc>
      </w:tr>
      <w:tr w14:paraId="459C18B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43A0C07D">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NLR</w:t>
            </w:r>
          </w:p>
        </w:tc>
        <w:tc>
          <w:tcPr>
            <w:tcW w:w="1974" w:type="dxa"/>
            <w:shd w:val="clear" w:color="auto" w:fill="auto"/>
            <w:noWrap/>
            <w:vAlign w:val="center"/>
          </w:tcPr>
          <w:p w14:paraId="332BF9B0">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1.8 (1.4, 2.3)</w:t>
            </w:r>
          </w:p>
        </w:tc>
        <w:tc>
          <w:tcPr>
            <w:tcW w:w="2787" w:type="dxa"/>
            <w:shd w:val="clear" w:color="auto" w:fill="auto"/>
            <w:noWrap/>
            <w:vAlign w:val="center"/>
          </w:tcPr>
          <w:p w14:paraId="509C79B8">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1.8 (1.3, 2.3)</w:t>
            </w:r>
          </w:p>
        </w:tc>
        <w:tc>
          <w:tcPr>
            <w:tcW w:w="1179" w:type="dxa"/>
            <w:shd w:val="clear" w:color="auto" w:fill="auto"/>
            <w:noWrap/>
            <w:vAlign w:val="center"/>
          </w:tcPr>
          <w:p w14:paraId="05575653">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0.8</w:t>
            </w:r>
            <w:r>
              <w:rPr>
                <w:rFonts w:hint="eastAsia" w:ascii="Times New Roman" w:hAnsi="Times New Roman" w:eastAsia="宋体" w:cs="Times New Roman"/>
                <w:i w:val="0"/>
                <w:iCs w:val="0"/>
                <w:color w:val="000000"/>
                <w:kern w:val="0"/>
                <w:sz w:val="24"/>
                <w:szCs w:val="24"/>
                <w:u w:val="none"/>
                <w:lang w:val="en-US" w:eastAsia="zh-CN" w:bidi="ar"/>
              </w:rPr>
              <w:t>8</w:t>
            </w:r>
          </w:p>
        </w:tc>
      </w:tr>
      <w:tr w14:paraId="5CB9C2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37" w:type="dxa"/>
            <w:shd w:val="clear" w:color="auto" w:fill="auto"/>
            <w:noWrap/>
            <w:vAlign w:val="center"/>
          </w:tcPr>
          <w:p w14:paraId="22BBB5BE">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PLR</w:t>
            </w:r>
          </w:p>
        </w:tc>
        <w:tc>
          <w:tcPr>
            <w:tcW w:w="1974" w:type="dxa"/>
            <w:shd w:val="clear" w:color="auto" w:fill="auto"/>
            <w:noWrap/>
            <w:vAlign w:val="center"/>
          </w:tcPr>
          <w:p w14:paraId="5C635857">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 xml:space="preserve">124.1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212121"/>
                <w:kern w:val="0"/>
                <w:sz w:val="24"/>
                <w:szCs w:val="24"/>
                <w:u w:val="none"/>
                <w:lang w:val="en-US" w:eastAsia="zh-CN" w:bidi="ar"/>
              </w:rPr>
              <w:t>69.1</w:t>
            </w:r>
          </w:p>
        </w:tc>
        <w:tc>
          <w:tcPr>
            <w:tcW w:w="2787" w:type="dxa"/>
            <w:shd w:val="clear" w:color="auto" w:fill="auto"/>
            <w:noWrap/>
            <w:vAlign w:val="center"/>
          </w:tcPr>
          <w:p w14:paraId="0EC2AB53">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 xml:space="preserve">121.7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212121"/>
                <w:kern w:val="0"/>
                <w:sz w:val="24"/>
                <w:szCs w:val="24"/>
                <w:u w:val="none"/>
                <w:lang w:val="en-US" w:eastAsia="zh-CN" w:bidi="ar"/>
              </w:rPr>
              <w:t>41.9</w:t>
            </w:r>
          </w:p>
        </w:tc>
        <w:tc>
          <w:tcPr>
            <w:tcW w:w="1179" w:type="dxa"/>
            <w:shd w:val="clear" w:color="auto" w:fill="auto"/>
            <w:noWrap/>
            <w:vAlign w:val="center"/>
          </w:tcPr>
          <w:p w14:paraId="2BC446C0">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0.</w:t>
            </w:r>
            <w:r>
              <w:rPr>
                <w:rFonts w:hint="eastAsia" w:ascii="Times New Roman" w:hAnsi="Times New Roman" w:eastAsia="宋体" w:cs="Times New Roman"/>
                <w:i w:val="0"/>
                <w:iCs w:val="0"/>
                <w:color w:val="000000"/>
                <w:kern w:val="0"/>
                <w:sz w:val="24"/>
                <w:szCs w:val="24"/>
                <w:u w:val="none"/>
                <w:lang w:val="en-US" w:eastAsia="zh-CN" w:bidi="ar"/>
              </w:rPr>
              <w:t>30</w:t>
            </w:r>
          </w:p>
        </w:tc>
      </w:tr>
      <w:tr w14:paraId="036CDEC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437" w:type="dxa"/>
            <w:shd w:val="clear" w:color="auto" w:fill="auto"/>
            <w:noWrap/>
            <w:vAlign w:val="center"/>
          </w:tcPr>
          <w:p w14:paraId="40E6A389">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LMR</w:t>
            </w:r>
          </w:p>
        </w:tc>
        <w:tc>
          <w:tcPr>
            <w:tcW w:w="1974" w:type="dxa"/>
            <w:shd w:val="clear" w:color="auto" w:fill="auto"/>
            <w:noWrap/>
            <w:vAlign w:val="center"/>
          </w:tcPr>
          <w:p w14:paraId="777CEACF">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 xml:space="preserve">4.9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212121"/>
                <w:kern w:val="0"/>
                <w:sz w:val="24"/>
                <w:szCs w:val="24"/>
                <w:u w:val="none"/>
                <w:lang w:val="en-US" w:eastAsia="zh-CN" w:bidi="ar"/>
              </w:rPr>
              <w:t>1.9</w:t>
            </w:r>
          </w:p>
        </w:tc>
        <w:tc>
          <w:tcPr>
            <w:tcW w:w="2787" w:type="dxa"/>
            <w:shd w:val="clear" w:color="auto" w:fill="auto"/>
            <w:noWrap/>
            <w:vAlign w:val="center"/>
          </w:tcPr>
          <w:p w14:paraId="4E872FA6">
            <w:pPr>
              <w:keepNext w:val="0"/>
              <w:keepLines w:val="0"/>
              <w:widowControl/>
              <w:suppressLineNumbers w:val="0"/>
              <w:jc w:val="both"/>
              <w:textAlignment w:val="center"/>
              <w:rPr>
                <w:rFonts w:hint="default" w:ascii="Times New Roman" w:hAnsi="Times New Roman" w:eastAsia="宋体" w:cs="Times New Roman"/>
                <w:i w:val="0"/>
                <w:iCs w:val="0"/>
                <w:color w:val="212121"/>
                <w:sz w:val="24"/>
                <w:szCs w:val="24"/>
                <w:u w:val="none"/>
              </w:rPr>
            </w:pPr>
            <w:r>
              <w:rPr>
                <w:rFonts w:hint="default" w:ascii="Times New Roman" w:hAnsi="Times New Roman" w:eastAsia="宋体" w:cs="Times New Roman"/>
                <w:i w:val="0"/>
                <w:iCs w:val="0"/>
                <w:color w:val="212121"/>
                <w:kern w:val="0"/>
                <w:sz w:val="24"/>
                <w:szCs w:val="24"/>
                <w:u w:val="none"/>
                <w:lang w:val="en-US" w:eastAsia="zh-CN" w:bidi="ar"/>
              </w:rPr>
              <w:t xml:space="preserve">5.0 </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val="0"/>
                <w:iCs w:val="0"/>
                <w:color w:val="212121"/>
                <w:kern w:val="0"/>
                <w:sz w:val="24"/>
                <w:szCs w:val="24"/>
                <w:u w:val="none"/>
                <w:lang w:val="en-US" w:eastAsia="zh-CN" w:bidi="ar"/>
              </w:rPr>
              <w:t>2.0</w:t>
            </w:r>
          </w:p>
        </w:tc>
        <w:tc>
          <w:tcPr>
            <w:tcW w:w="1179" w:type="dxa"/>
            <w:shd w:val="clear" w:color="auto" w:fill="auto"/>
            <w:noWrap/>
            <w:vAlign w:val="center"/>
          </w:tcPr>
          <w:p w14:paraId="742B3008">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0.51</w:t>
            </w:r>
          </w:p>
        </w:tc>
      </w:tr>
    </w:tbl>
    <w:p w14:paraId="14C780E7">
      <w:pPr>
        <w:spacing w:line="360" w:lineRule="auto"/>
        <w:rPr>
          <w:rFonts w:hint="eastAsia" w:ascii="Times New Roman" w:hAnsi="Times New Roman" w:eastAsia="宋体" w:cs="Times New Roman"/>
          <w:b/>
          <w:bCs/>
          <w:color w:val="000000"/>
          <w:spacing w:val="12"/>
          <w:sz w:val="24"/>
          <w:szCs w:val="24"/>
          <w:lang w:val="en-US" w:eastAsia="zh-CN"/>
        </w:rPr>
      </w:pPr>
    </w:p>
    <w:p w14:paraId="132F13A1">
      <w:pPr>
        <w:spacing w:line="360" w:lineRule="auto"/>
        <w:rPr>
          <w:rFonts w:ascii="Times New Roman" w:hAnsi="Times New Roman" w:eastAsia="宋体" w:cs="Times New Roman"/>
          <w:b/>
          <w:bCs/>
          <w:color w:val="000000"/>
          <w:spacing w:val="12"/>
          <w:sz w:val="24"/>
          <w:szCs w:val="24"/>
        </w:rPr>
      </w:pPr>
    </w:p>
    <w:p w14:paraId="623345E6">
      <w:pPr>
        <w:spacing w:line="360" w:lineRule="auto"/>
        <w:rPr>
          <w:rFonts w:ascii="Times New Roman" w:hAnsi="Times New Roman" w:eastAsia="宋体" w:cs="Times New Roman"/>
          <w:b/>
          <w:bCs/>
          <w:color w:val="000000"/>
          <w:spacing w:val="12"/>
          <w:sz w:val="24"/>
          <w:szCs w:val="24"/>
        </w:rPr>
      </w:pPr>
    </w:p>
    <w:p w14:paraId="2CF04077">
      <w:pPr>
        <w:spacing w:line="360" w:lineRule="auto"/>
        <w:rPr>
          <w:rFonts w:ascii="Times New Roman" w:hAnsi="Times New Roman" w:eastAsia="宋体" w:cs="Times New Roman"/>
          <w:b/>
          <w:bCs/>
          <w:color w:val="000000"/>
          <w:spacing w:val="12"/>
          <w:sz w:val="24"/>
          <w:szCs w:val="24"/>
        </w:rPr>
      </w:pPr>
    </w:p>
    <w:p w14:paraId="0F929333">
      <w:pPr>
        <w:spacing w:line="360" w:lineRule="auto"/>
        <w:rPr>
          <w:rFonts w:ascii="Times New Roman" w:hAnsi="Times New Roman" w:eastAsia="宋体" w:cs="Times New Roman"/>
          <w:b/>
          <w:bCs/>
          <w:color w:val="000000"/>
          <w:spacing w:val="12"/>
          <w:sz w:val="24"/>
          <w:szCs w:val="24"/>
        </w:rPr>
      </w:pPr>
    </w:p>
    <w:p w14:paraId="5CCF35C0">
      <w:pPr>
        <w:spacing w:line="360" w:lineRule="auto"/>
        <w:rPr>
          <w:rFonts w:ascii="Times New Roman" w:hAnsi="Times New Roman" w:eastAsia="宋体" w:cs="Times New Roman"/>
          <w:b/>
          <w:bCs/>
          <w:color w:val="000000"/>
          <w:spacing w:val="12"/>
          <w:sz w:val="24"/>
          <w:szCs w:val="24"/>
        </w:rPr>
      </w:pPr>
    </w:p>
    <w:p w14:paraId="3AF80575">
      <w:pPr>
        <w:spacing w:line="360" w:lineRule="auto"/>
        <w:rPr>
          <w:rFonts w:ascii="Times New Roman" w:hAnsi="Times New Roman" w:eastAsia="宋体" w:cs="Times New Roman"/>
          <w:b/>
          <w:bCs/>
          <w:color w:val="000000"/>
          <w:spacing w:val="12"/>
          <w:sz w:val="24"/>
          <w:szCs w:val="24"/>
        </w:rPr>
      </w:pPr>
    </w:p>
    <w:p w14:paraId="6CC0D20A">
      <w:pPr>
        <w:spacing w:line="360" w:lineRule="auto"/>
        <w:rPr>
          <w:rFonts w:ascii="Times New Roman" w:hAnsi="Times New Roman" w:eastAsia="宋体" w:cs="Times New Roman"/>
          <w:b/>
          <w:bCs/>
          <w:color w:val="000000"/>
          <w:spacing w:val="12"/>
          <w:sz w:val="24"/>
          <w:szCs w:val="24"/>
        </w:rPr>
      </w:pPr>
    </w:p>
    <w:p w14:paraId="152C4E9B">
      <w:pPr>
        <w:spacing w:line="360" w:lineRule="auto"/>
        <w:rPr>
          <w:rFonts w:ascii="Times New Roman" w:hAnsi="Times New Roman" w:eastAsia="宋体" w:cs="Times New Roman"/>
          <w:b/>
          <w:bCs/>
          <w:color w:val="000000"/>
          <w:spacing w:val="12"/>
          <w:sz w:val="24"/>
          <w:szCs w:val="24"/>
        </w:rPr>
      </w:pPr>
    </w:p>
    <w:p w14:paraId="017F076C">
      <w:pPr>
        <w:spacing w:line="360" w:lineRule="auto"/>
        <w:rPr>
          <w:rFonts w:ascii="Times New Roman" w:hAnsi="Times New Roman" w:eastAsia="宋体" w:cs="Times New Roman"/>
          <w:b/>
          <w:bCs/>
          <w:color w:val="000000"/>
          <w:spacing w:val="12"/>
          <w:sz w:val="24"/>
          <w:szCs w:val="24"/>
        </w:rPr>
      </w:pPr>
    </w:p>
    <w:p w14:paraId="683317E0">
      <w:pPr>
        <w:spacing w:line="360" w:lineRule="auto"/>
        <w:rPr>
          <w:rFonts w:ascii="Times New Roman" w:hAnsi="Times New Roman" w:eastAsia="宋体" w:cs="Times New Roman"/>
          <w:b/>
          <w:bCs/>
          <w:color w:val="000000"/>
          <w:spacing w:val="12"/>
          <w:sz w:val="24"/>
          <w:szCs w:val="24"/>
        </w:rPr>
      </w:pPr>
    </w:p>
    <w:p w14:paraId="1EF6F7EB">
      <w:pPr>
        <w:spacing w:line="360" w:lineRule="auto"/>
        <w:rPr>
          <w:rFonts w:ascii="Times New Roman" w:hAnsi="Times New Roman" w:eastAsia="宋体" w:cs="Times New Roman"/>
          <w:b/>
          <w:bCs/>
          <w:color w:val="000000"/>
          <w:spacing w:val="12"/>
          <w:sz w:val="24"/>
          <w:szCs w:val="24"/>
        </w:rPr>
      </w:pPr>
    </w:p>
    <w:p w14:paraId="3CB8BA54">
      <w:pPr>
        <w:spacing w:line="360" w:lineRule="auto"/>
        <w:rPr>
          <w:rFonts w:ascii="Times New Roman" w:hAnsi="Times New Roman" w:eastAsia="宋体" w:cs="Times New Roman"/>
          <w:b/>
          <w:bCs/>
          <w:color w:val="000000"/>
          <w:spacing w:val="12"/>
          <w:sz w:val="24"/>
          <w:szCs w:val="24"/>
        </w:rPr>
      </w:pPr>
    </w:p>
    <w:p w14:paraId="5243B960">
      <w:pPr>
        <w:spacing w:line="360" w:lineRule="auto"/>
        <w:rPr>
          <w:rFonts w:ascii="Times New Roman" w:hAnsi="Times New Roman" w:eastAsia="宋体" w:cs="Times New Roman"/>
          <w:b/>
          <w:bCs/>
          <w:color w:val="000000"/>
          <w:spacing w:val="12"/>
          <w:sz w:val="24"/>
          <w:szCs w:val="24"/>
        </w:rPr>
      </w:pPr>
    </w:p>
    <w:p w14:paraId="4BE3C1A8">
      <w:pPr>
        <w:spacing w:line="360" w:lineRule="auto"/>
        <w:rPr>
          <w:rFonts w:ascii="Times New Roman" w:hAnsi="Times New Roman" w:eastAsia="宋体" w:cs="Times New Roman"/>
          <w:b/>
          <w:bCs/>
          <w:color w:val="000000"/>
          <w:spacing w:val="12"/>
          <w:sz w:val="24"/>
          <w:szCs w:val="24"/>
        </w:rPr>
      </w:pPr>
    </w:p>
    <w:p w14:paraId="5DE391BD">
      <w:pPr>
        <w:spacing w:line="360" w:lineRule="auto"/>
        <w:rPr>
          <w:rFonts w:ascii="Times New Roman" w:hAnsi="Times New Roman" w:eastAsia="宋体" w:cs="Times New Roman"/>
          <w:b/>
          <w:bCs/>
          <w:color w:val="000000"/>
          <w:spacing w:val="12"/>
          <w:sz w:val="24"/>
          <w:szCs w:val="24"/>
        </w:rPr>
      </w:pPr>
    </w:p>
    <w:p w14:paraId="026ABCB8">
      <w:pPr>
        <w:spacing w:line="360" w:lineRule="auto"/>
        <w:rPr>
          <w:rFonts w:ascii="Times New Roman" w:hAnsi="Times New Roman" w:eastAsia="宋体" w:cs="Times New Roman"/>
          <w:b/>
          <w:bCs/>
          <w:color w:val="000000"/>
          <w:spacing w:val="12"/>
          <w:sz w:val="24"/>
          <w:szCs w:val="24"/>
        </w:rPr>
      </w:pPr>
    </w:p>
    <w:p w14:paraId="08A042DF">
      <w:pPr>
        <w:spacing w:line="360" w:lineRule="auto"/>
        <w:rPr>
          <w:rFonts w:ascii="Times New Roman" w:hAnsi="Times New Roman" w:eastAsia="宋体" w:cs="Times New Roman"/>
          <w:b/>
          <w:bCs/>
          <w:color w:val="000000"/>
          <w:spacing w:val="12"/>
          <w:sz w:val="24"/>
          <w:szCs w:val="24"/>
        </w:rPr>
      </w:pPr>
    </w:p>
    <w:p w14:paraId="6CA7A7BB">
      <w:pPr>
        <w:spacing w:line="360" w:lineRule="auto"/>
        <w:rPr>
          <w:rFonts w:ascii="Times New Roman" w:hAnsi="Times New Roman" w:eastAsia="宋体" w:cs="Times New Roman"/>
          <w:b/>
          <w:bCs/>
          <w:color w:val="000000"/>
          <w:spacing w:val="12"/>
          <w:sz w:val="24"/>
          <w:szCs w:val="24"/>
        </w:rPr>
      </w:pPr>
    </w:p>
    <w:p w14:paraId="55B56165">
      <w:pPr>
        <w:spacing w:line="360" w:lineRule="auto"/>
        <w:rPr>
          <w:rFonts w:ascii="Times New Roman" w:hAnsi="Times New Roman" w:eastAsia="宋体" w:cs="Times New Roman"/>
          <w:b/>
          <w:bCs/>
          <w:color w:val="000000"/>
          <w:spacing w:val="12"/>
          <w:sz w:val="24"/>
          <w:szCs w:val="24"/>
        </w:rPr>
      </w:pPr>
    </w:p>
    <w:p w14:paraId="78210B56">
      <w:pPr>
        <w:spacing w:line="360" w:lineRule="auto"/>
        <w:rPr>
          <w:rFonts w:ascii="Times New Roman" w:hAnsi="Times New Roman" w:eastAsia="宋体" w:cs="Times New Roman"/>
          <w:b/>
          <w:bCs/>
          <w:color w:val="000000"/>
          <w:spacing w:val="12"/>
          <w:sz w:val="24"/>
          <w:szCs w:val="24"/>
        </w:rPr>
      </w:pPr>
    </w:p>
    <w:p w14:paraId="0A739C32">
      <w:pPr>
        <w:spacing w:line="360" w:lineRule="auto"/>
        <w:rPr>
          <w:rFonts w:ascii="Times New Roman" w:hAnsi="Times New Roman" w:eastAsia="宋体" w:cs="Times New Roman"/>
          <w:b/>
          <w:bCs/>
          <w:color w:val="000000"/>
          <w:spacing w:val="12"/>
          <w:sz w:val="24"/>
          <w:szCs w:val="24"/>
        </w:rPr>
      </w:pPr>
    </w:p>
    <w:p w14:paraId="3D8BAE4C">
      <w:pPr>
        <w:spacing w:line="480" w:lineRule="auto"/>
        <w:rPr>
          <w:rFonts w:hint="eastAsia" w:ascii="Times New Roman" w:hAnsi="Times New Roman"/>
          <w:b/>
          <w:bCs/>
          <w:kern w:val="0"/>
          <w:sz w:val="24"/>
        </w:rPr>
        <w:sectPr>
          <w:pgSz w:w="11906" w:h="16838"/>
          <w:pgMar w:top="1440" w:right="283" w:bottom="283" w:left="283" w:header="851" w:footer="992" w:gutter="0"/>
          <w:cols w:space="425" w:num="1"/>
          <w:docGrid w:type="lines" w:linePitch="312" w:charSpace="0"/>
        </w:sectPr>
      </w:pPr>
      <w:r>
        <w:rPr>
          <w:rFonts w:ascii="Times New Roman" w:hAnsi="Times New Roman" w:eastAsia="宋体" w:cs="Times New Roman"/>
          <w:b/>
          <w:bCs/>
          <w:color w:val="000000"/>
          <w:spacing w:val="12"/>
          <w:sz w:val="24"/>
          <w:szCs w:val="24"/>
        </w:rPr>
        <w:t xml:space="preserve">Abbreviations: </w:t>
      </w:r>
      <w:r>
        <w:rPr>
          <w:rFonts w:ascii="Times New Roman" w:hAnsi="Times New Roman" w:eastAsia="宋体" w:cs="Times New Roman"/>
          <w:color w:val="000000"/>
          <w:spacing w:val="12"/>
          <w:sz w:val="24"/>
          <w:szCs w:val="24"/>
        </w:rPr>
        <w:t xml:space="preserve">MASLD: Metabolic dysfunction-associated steatotic liver disease, BMI: Body mass index, WHR: waist-hip ratio, SBP: </w:t>
      </w:r>
      <w:r>
        <w:rPr>
          <w:rFonts w:ascii="Times New Roman" w:hAnsi="Times New Roman" w:eastAsia="宋体" w:cs="Times New Roman"/>
          <w:bCs/>
          <w:kern w:val="0"/>
          <w:sz w:val="24"/>
          <w:szCs w:val="24"/>
        </w:rPr>
        <w:t>Systolic blood pressure</w:t>
      </w:r>
      <w:r>
        <w:rPr>
          <w:rFonts w:ascii="Times New Roman" w:hAnsi="Times New Roman" w:eastAsia="宋体" w:cs="Times New Roman"/>
          <w:color w:val="000000"/>
          <w:spacing w:val="12"/>
          <w:sz w:val="24"/>
          <w:szCs w:val="24"/>
        </w:rPr>
        <w:t xml:space="preserve"> DBP:</w:t>
      </w:r>
      <w:r>
        <w:rPr>
          <w:rFonts w:ascii="Times New Roman" w:hAnsi="Times New Roman" w:eastAsia="宋体" w:cs="Times New Roman"/>
          <w:sz w:val="24"/>
          <w:szCs w:val="24"/>
          <w:shd w:val="clear" w:color="auto" w:fill="FFFFFF"/>
        </w:rPr>
        <w:t xml:space="preserve"> D</w:t>
      </w:r>
      <w:r>
        <w:rPr>
          <w:rFonts w:ascii="Times New Roman" w:hAnsi="Times New Roman" w:eastAsia="Helvetica" w:cs="Times New Roman"/>
          <w:sz w:val="24"/>
          <w:szCs w:val="24"/>
          <w:shd w:val="clear" w:color="auto" w:fill="FFFFFF"/>
        </w:rPr>
        <w:t>iastolic blood pressure</w:t>
      </w:r>
      <w:r>
        <w:rPr>
          <w:rFonts w:ascii="Times New Roman" w:hAnsi="Times New Roman" w:eastAsia="宋体" w:cs="Times New Roman"/>
          <w:bCs/>
          <w:kern w:val="0"/>
          <w:sz w:val="24"/>
          <w:szCs w:val="24"/>
        </w:rPr>
        <w:t xml:space="preserve"> ALT: alanine transaminase; AST: aspartate aminotransferase; ALP: Alkaline phosphatase, GGT: gamma-glutamyl transferase; ALB: Serum albumin; </w:t>
      </w:r>
      <w:r>
        <w:rPr>
          <w:rFonts w:hint="eastAsia" w:ascii="Times New Roman" w:hAnsi="Times New Roman" w:eastAsia="宋体" w:cs="Times New Roman"/>
          <w:bCs/>
          <w:kern w:val="0"/>
          <w:sz w:val="24"/>
          <w:szCs w:val="24"/>
          <w:lang w:val="en-US" w:eastAsia="zh-CN"/>
        </w:rPr>
        <w:t>CHOL</w:t>
      </w:r>
      <w:r>
        <w:rPr>
          <w:rFonts w:ascii="Times New Roman" w:hAnsi="Times New Roman" w:eastAsia="宋体" w:cs="Times New Roman"/>
          <w:bCs/>
          <w:kern w:val="0"/>
          <w:sz w:val="24"/>
          <w:szCs w:val="24"/>
        </w:rPr>
        <w:t>: total cholesterol; TG: triglycerides; LDL-C: low-density lipoprotein cholesterol; HDL-C: high-density lipoprotein cholesterol; Lp-a: Lipoprotein(a); CREA: Creatinine; UA: Uric acid; WBC: White blood cell;  Hs-CRP: High sensitivity C-reactive protein;</w:t>
      </w:r>
      <w:r>
        <w:rPr>
          <w:rFonts w:ascii="Times New Roman" w:hAnsi="Times New Roman" w:cs="Times New Roman"/>
          <w:kern w:val="0"/>
          <w:sz w:val="24"/>
          <w:szCs w:val="24"/>
        </w:rPr>
        <w:t xml:space="preserve"> MHR: the ratio of monocytes to high-density lipoprotein; NLR: neutrophils to lymphocytes ratio; NHR: neutrophils to high-density lipoprotein ratio; PLR: platelets to lymphocytes ratio; LMR: lymphocytes to monocytes ratio.</w:t>
      </w:r>
    </w:p>
    <w:p w14:paraId="2ED0FDD9">
      <w:pPr>
        <w:rPr>
          <w:rFonts w:hint="eastAsia" w:ascii="Times New Roman" w:hAnsi="Times New Roman" w:cs="Times New Roman"/>
          <w:kern w:val="0"/>
          <w:sz w:val="24"/>
          <w:szCs w:val="24"/>
        </w:rPr>
      </w:pPr>
      <w:r>
        <w:rPr>
          <w:rFonts w:ascii="Times New Roman" w:hAnsi="Times New Roman" w:eastAsia="宋体" w:cs="Times New Roman"/>
          <w:b/>
          <w:bCs/>
          <w:color w:val="000000"/>
          <w:kern w:val="0"/>
          <w:sz w:val="22"/>
          <w:szCs w:val="22"/>
          <w:lang w:bidi="ar"/>
        </w:rPr>
        <w:t>Supplement</w:t>
      </w:r>
      <w:r>
        <w:rPr>
          <w:rFonts w:hint="eastAsia" w:ascii="Times New Roman" w:hAnsi="Times New Roman" w:eastAsia="宋体" w:cs="Times New Roman"/>
          <w:b/>
          <w:bCs/>
          <w:color w:val="000000"/>
          <w:kern w:val="0"/>
          <w:sz w:val="22"/>
          <w:szCs w:val="22"/>
          <w:lang w:bidi="ar"/>
        </w:rPr>
        <w:t>ary</w:t>
      </w:r>
      <w:r>
        <w:rPr>
          <w:rFonts w:hint="eastAsia" w:ascii="Times New Roman" w:hAnsi="Times New Roman" w:eastAsia="宋体" w:cs="Times New Roman"/>
          <w:b/>
          <w:bCs/>
          <w:color w:val="000000"/>
          <w:kern w:val="0"/>
          <w:sz w:val="22"/>
          <w:szCs w:val="22"/>
          <w:lang w:val="en-US" w:eastAsia="zh-CN" w:bidi="ar"/>
        </w:rPr>
        <w:t xml:space="preserve"> </w:t>
      </w:r>
      <w:r>
        <w:rPr>
          <w:rFonts w:ascii="Times New Roman" w:hAnsi="Times New Roman" w:cs="Times New Roman"/>
          <w:b/>
          <w:bCs/>
          <w:sz w:val="22"/>
          <w:szCs w:val="22"/>
        </w:rPr>
        <w:t xml:space="preserve">Table </w:t>
      </w:r>
      <w:r>
        <w:rPr>
          <w:rFonts w:hint="eastAsia" w:ascii="Times New Roman" w:hAnsi="Times New Roman" w:cs="Times New Roman"/>
          <w:b/>
          <w:bCs/>
          <w:sz w:val="22"/>
          <w:szCs w:val="22"/>
          <w:lang w:val="en-US" w:eastAsia="zh-CN"/>
        </w:rPr>
        <w:t>5</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kern w:val="0"/>
          <w:sz w:val="24"/>
          <w:szCs w:val="24"/>
        </w:rPr>
        <w:t xml:space="preserve">Baseline comparison among the three subgroups of patients diagnosed with </w:t>
      </w:r>
      <w:r>
        <w:rPr>
          <w:rFonts w:hint="eastAsia" w:ascii="Times New Roman" w:hAnsi="Times New Roman" w:cs="Times New Roman"/>
          <w:kern w:val="0"/>
          <w:sz w:val="24"/>
          <w:szCs w:val="24"/>
          <w:lang w:val="en-US" w:eastAsia="zh-CN"/>
        </w:rPr>
        <w:t>MASLD</w:t>
      </w:r>
      <w:r>
        <w:rPr>
          <w:rFonts w:hint="eastAsia" w:ascii="Times New Roman" w:hAnsi="Times New Roman" w:cs="Times New Roman"/>
          <w:kern w:val="0"/>
          <w:sz w:val="24"/>
          <w:szCs w:val="24"/>
        </w:rPr>
        <w:t xml:space="preserve"> via ultrasound </w:t>
      </w:r>
      <w:r>
        <w:rPr>
          <w:rFonts w:hint="eastAsia" w:ascii="Times New Roman" w:hAnsi="Times New Roman" w:cs="Times New Roman"/>
          <w:kern w:val="0"/>
          <w:sz w:val="24"/>
          <w:szCs w:val="24"/>
          <w:lang w:val="en-US" w:eastAsia="zh-CN"/>
        </w:rPr>
        <w:t xml:space="preserve">(Group1) </w:t>
      </w:r>
      <w:r>
        <w:rPr>
          <w:rFonts w:hint="eastAsia" w:ascii="Times New Roman" w:hAnsi="Times New Roman" w:cs="Times New Roman"/>
          <w:kern w:val="0"/>
          <w:sz w:val="24"/>
          <w:szCs w:val="24"/>
        </w:rPr>
        <w:t>and liver biopsy</w:t>
      </w:r>
      <w:r>
        <w:rPr>
          <w:rFonts w:hint="eastAsia" w:ascii="Times New Roman" w:hAnsi="Times New Roman" w:cs="Times New Roman"/>
          <w:kern w:val="0"/>
          <w:sz w:val="24"/>
          <w:szCs w:val="24"/>
          <w:lang w:val="en-US" w:eastAsia="zh-CN"/>
        </w:rPr>
        <w:t xml:space="preserve"> (Group2)</w:t>
      </w:r>
      <w:r>
        <w:rPr>
          <w:rFonts w:hint="eastAsia" w:ascii="Times New Roman" w:hAnsi="Times New Roman" w:cs="Times New Roman"/>
          <w:kern w:val="0"/>
          <w:sz w:val="24"/>
          <w:szCs w:val="24"/>
        </w:rPr>
        <w:t>.</w:t>
      </w:r>
    </w:p>
    <w:tbl>
      <w:tblPr>
        <w:tblStyle w:val="6"/>
        <w:tblpPr w:leftFromText="180" w:rightFromText="180" w:vertAnchor="text" w:horzAnchor="page" w:tblpX="481" w:tblpY="373"/>
        <w:tblOverlap w:val="never"/>
        <w:tblW w:w="15667"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74"/>
        <w:gridCol w:w="1760"/>
        <w:gridCol w:w="1866"/>
        <w:gridCol w:w="947"/>
        <w:gridCol w:w="1747"/>
        <w:gridCol w:w="1933"/>
        <w:gridCol w:w="920"/>
        <w:gridCol w:w="1797"/>
        <w:gridCol w:w="1990"/>
        <w:gridCol w:w="933"/>
      </w:tblGrid>
      <w:tr w14:paraId="033FEB5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4C17222C">
            <w:pPr>
              <w:jc w:val="center"/>
              <w:rPr>
                <w:rFonts w:hint="default" w:ascii="Times New Roman" w:hAnsi="Times New Roman" w:eastAsia="宋体" w:cs="Times New Roman"/>
                <w:b/>
                <w:bCs/>
                <w:i w:val="0"/>
                <w:iCs w:val="0"/>
                <w:color w:val="000000"/>
                <w:sz w:val="21"/>
                <w:szCs w:val="21"/>
                <w:u w:val="none"/>
              </w:rPr>
            </w:pPr>
          </w:p>
        </w:tc>
        <w:tc>
          <w:tcPr>
            <w:tcW w:w="3626" w:type="dxa"/>
            <w:gridSpan w:val="2"/>
            <w:tcBorders>
              <w:bottom w:val="single" w:color="auto" w:sz="6" w:space="0"/>
            </w:tcBorders>
            <w:shd w:val="clear" w:color="auto" w:fill="auto"/>
            <w:noWrap/>
            <w:vAlign w:val="center"/>
          </w:tcPr>
          <w:p w14:paraId="7657C46E">
            <w:pPr>
              <w:jc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Lean group</w:t>
            </w:r>
          </w:p>
        </w:tc>
        <w:tc>
          <w:tcPr>
            <w:tcW w:w="947" w:type="dxa"/>
            <w:tcBorders>
              <w:bottom w:val="single" w:color="auto" w:sz="6" w:space="0"/>
            </w:tcBorders>
            <w:shd w:val="clear" w:color="auto" w:fill="auto"/>
            <w:noWrap/>
            <w:vAlign w:val="center"/>
          </w:tcPr>
          <w:p w14:paraId="35BD6DEA">
            <w:pPr>
              <w:jc w:val="center"/>
              <w:rPr>
                <w:rFonts w:hint="default" w:ascii="Times New Roman" w:hAnsi="Times New Roman" w:eastAsia="宋体" w:cs="Times New Roman"/>
                <w:b/>
                <w:bCs/>
                <w:i w:val="0"/>
                <w:iCs w:val="0"/>
                <w:color w:val="000000"/>
                <w:sz w:val="21"/>
                <w:szCs w:val="21"/>
                <w:u w:val="none"/>
              </w:rPr>
            </w:pPr>
          </w:p>
        </w:tc>
        <w:tc>
          <w:tcPr>
            <w:tcW w:w="3680" w:type="dxa"/>
            <w:gridSpan w:val="2"/>
            <w:tcBorders>
              <w:bottom w:val="single" w:color="auto" w:sz="6" w:space="0"/>
            </w:tcBorders>
            <w:shd w:val="clear" w:color="auto" w:fill="auto"/>
            <w:noWrap/>
            <w:vAlign w:val="center"/>
          </w:tcPr>
          <w:p w14:paraId="205C8962">
            <w:pPr>
              <w:jc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Overweight group</w:t>
            </w:r>
          </w:p>
        </w:tc>
        <w:tc>
          <w:tcPr>
            <w:tcW w:w="920" w:type="dxa"/>
            <w:tcBorders>
              <w:bottom w:val="single" w:color="auto" w:sz="6" w:space="0"/>
            </w:tcBorders>
            <w:shd w:val="clear" w:color="auto" w:fill="auto"/>
            <w:noWrap/>
            <w:vAlign w:val="center"/>
          </w:tcPr>
          <w:p w14:paraId="0FA15B75">
            <w:pPr>
              <w:jc w:val="center"/>
              <w:rPr>
                <w:rFonts w:hint="default" w:ascii="Times New Roman" w:hAnsi="Times New Roman" w:eastAsia="宋体" w:cs="Times New Roman"/>
                <w:b/>
                <w:bCs/>
                <w:i w:val="0"/>
                <w:iCs w:val="0"/>
                <w:color w:val="000000"/>
                <w:sz w:val="21"/>
                <w:szCs w:val="21"/>
                <w:u w:val="none"/>
              </w:rPr>
            </w:pPr>
          </w:p>
        </w:tc>
        <w:tc>
          <w:tcPr>
            <w:tcW w:w="3787" w:type="dxa"/>
            <w:gridSpan w:val="2"/>
            <w:tcBorders>
              <w:bottom w:val="single" w:color="auto" w:sz="6" w:space="0"/>
            </w:tcBorders>
            <w:shd w:val="clear" w:color="auto" w:fill="auto"/>
            <w:noWrap/>
            <w:vAlign w:val="center"/>
          </w:tcPr>
          <w:p w14:paraId="4E53CBFD">
            <w:pPr>
              <w:jc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T2DM group</w:t>
            </w:r>
          </w:p>
        </w:tc>
        <w:tc>
          <w:tcPr>
            <w:tcW w:w="933" w:type="dxa"/>
            <w:tcBorders>
              <w:bottom w:val="single" w:color="auto" w:sz="6" w:space="0"/>
            </w:tcBorders>
            <w:shd w:val="clear" w:color="auto" w:fill="auto"/>
            <w:noWrap/>
            <w:vAlign w:val="center"/>
          </w:tcPr>
          <w:p w14:paraId="38DBE749">
            <w:pPr>
              <w:jc w:val="center"/>
              <w:rPr>
                <w:rFonts w:hint="default" w:ascii="Times New Roman" w:hAnsi="Times New Roman" w:eastAsia="宋体" w:cs="Times New Roman"/>
                <w:b/>
                <w:bCs/>
                <w:i w:val="0"/>
                <w:iCs w:val="0"/>
                <w:color w:val="000000"/>
                <w:sz w:val="21"/>
                <w:szCs w:val="21"/>
                <w:u w:val="none"/>
              </w:rPr>
            </w:pPr>
          </w:p>
        </w:tc>
      </w:tr>
      <w:tr w14:paraId="3D427FD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22E8B9B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Variables</w:t>
            </w:r>
          </w:p>
        </w:tc>
        <w:tc>
          <w:tcPr>
            <w:tcW w:w="1760" w:type="dxa"/>
            <w:tcBorders>
              <w:top w:val="single" w:color="auto" w:sz="6" w:space="0"/>
            </w:tcBorders>
            <w:shd w:val="clear" w:color="auto" w:fill="auto"/>
            <w:noWrap/>
            <w:vAlign w:val="center"/>
          </w:tcPr>
          <w:p w14:paraId="5E25082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Group 1</w:t>
            </w:r>
          </w:p>
        </w:tc>
        <w:tc>
          <w:tcPr>
            <w:tcW w:w="1866" w:type="dxa"/>
            <w:tcBorders>
              <w:top w:val="single" w:color="auto" w:sz="6" w:space="0"/>
            </w:tcBorders>
            <w:shd w:val="clear" w:color="auto" w:fill="auto"/>
            <w:noWrap/>
            <w:vAlign w:val="center"/>
          </w:tcPr>
          <w:p w14:paraId="64B4A3D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lang w:val="en-US"/>
              </w:rPr>
            </w:pPr>
            <w:r>
              <w:rPr>
                <w:rFonts w:hint="default" w:ascii="Times New Roman" w:hAnsi="Times New Roman" w:eastAsia="宋体" w:cs="Times New Roman"/>
                <w:b/>
                <w:bCs/>
                <w:i w:val="0"/>
                <w:iCs w:val="0"/>
                <w:color w:val="000000"/>
                <w:kern w:val="0"/>
                <w:sz w:val="21"/>
                <w:szCs w:val="21"/>
                <w:u w:val="none"/>
                <w:lang w:val="en-US" w:eastAsia="zh-CN" w:bidi="ar"/>
              </w:rPr>
              <w:t>Group 2</w:t>
            </w:r>
          </w:p>
        </w:tc>
        <w:tc>
          <w:tcPr>
            <w:tcW w:w="947" w:type="dxa"/>
            <w:tcBorders>
              <w:top w:val="single" w:color="auto" w:sz="6" w:space="0"/>
            </w:tcBorders>
            <w:shd w:val="clear" w:color="auto" w:fill="auto"/>
            <w:noWrap/>
            <w:vAlign w:val="center"/>
          </w:tcPr>
          <w:p w14:paraId="2932A77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iCs/>
                <w:color w:val="000000"/>
                <w:kern w:val="0"/>
                <w:sz w:val="21"/>
                <w:szCs w:val="21"/>
                <w:u w:val="none"/>
                <w:lang w:val="en-US" w:eastAsia="zh-CN" w:bidi="ar"/>
              </w:rPr>
              <w:t>P</w:t>
            </w:r>
          </w:p>
        </w:tc>
        <w:tc>
          <w:tcPr>
            <w:tcW w:w="1747" w:type="dxa"/>
            <w:tcBorders>
              <w:top w:val="single" w:color="auto" w:sz="6" w:space="0"/>
            </w:tcBorders>
            <w:shd w:val="clear" w:color="auto" w:fill="auto"/>
            <w:noWrap/>
            <w:vAlign w:val="center"/>
          </w:tcPr>
          <w:p w14:paraId="3D5BA189">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2"/>
                <w:sz w:val="21"/>
                <w:szCs w:val="21"/>
                <w:u w:val="none"/>
                <w:lang w:val="en-US" w:eastAsia="zh-CN" w:bidi="ar-SA"/>
              </w:rPr>
            </w:pPr>
            <w:r>
              <w:rPr>
                <w:rFonts w:hint="default" w:ascii="Times New Roman" w:hAnsi="Times New Roman" w:eastAsia="宋体" w:cs="Times New Roman"/>
                <w:b/>
                <w:bCs/>
                <w:i w:val="0"/>
                <w:iCs w:val="0"/>
                <w:color w:val="000000"/>
                <w:kern w:val="0"/>
                <w:sz w:val="21"/>
                <w:szCs w:val="21"/>
                <w:u w:val="none"/>
                <w:lang w:val="en-US" w:eastAsia="zh-CN" w:bidi="ar"/>
              </w:rPr>
              <w:t>Group 1</w:t>
            </w:r>
          </w:p>
        </w:tc>
        <w:tc>
          <w:tcPr>
            <w:tcW w:w="1933" w:type="dxa"/>
            <w:tcBorders>
              <w:top w:val="single" w:color="auto" w:sz="6" w:space="0"/>
            </w:tcBorders>
            <w:shd w:val="clear" w:color="auto" w:fill="auto"/>
            <w:noWrap/>
            <w:vAlign w:val="center"/>
          </w:tcPr>
          <w:p w14:paraId="0D2EB334">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2"/>
                <w:sz w:val="21"/>
                <w:szCs w:val="21"/>
                <w:u w:val="none"/>
                <w:lang w:val="en-US" w:eastAsia="zh-CN" w:bidi="ar-SA"/>
              </w:rPr>
            </w:pPr>
            <w:r>
              <w:rPr>
                <w:rFonts w:hint="default" w:ascii="Times New Roman" w:hAnsi="Times New Roman" w:eastAsia="宋体" w:cs="Times New Roman"/>
                <w:b/>
                <w:bCs/>
                <w:i w:val="0"/>
                <w:iCs w:val="0"/>
                <w:color w:val="000000"/>
                <w:kern w:val="0"/>
                <w:sz w:val="21"/>
                <w:szCs w:val="21"/>
                <w:u w:val="none"/>
                <w:lang w:val="en-US" w:eastAsia="zh-CN" w:bidi="ar"/>
              </w:rPr>
              <w:t>Group 2</w:t>
            </w:r>
          </w:p>
        </w:tc>
        <w:tc>
          <w:tcPr>
            <w:tcW w:w="920" w:type="dxa"/>
            <w:tcBorders>
              <w:top w:val="single" w:color="auto" w:sz="6" w:space="0"/>
            </w:tcBorders>
            <w:shd w:val="clear" w:color="auto" w:fill="auto"/>
            <w:noWrap/>
            <w:vAlign w:val="center"/>
          </w:tcPr>
          <w:p w14:paraId="5868D98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iCs/>
                <w:color w:val="000000"/>
                <w:kern w:val="0"/>
                <w:sz w:val="21"/>
                <w:szCs w:val="21"/>
                <w:u w:val="none"/>
                <w:lang w:val="en-US" w:eastAsia="zh-CN" w:bidi="ar"/>
              </w:rPr>
              <w:t>P</w:t>
            </w:r>
          </w:p>
        </w:tc>
        <w:tc>
          <w:tcPr>
            <w:tcW w:w="1797" w:type="dxa"/>
            <w:tcBorders>
              <w:top w:val="single" w:color="auto" w:sz="6" w:space="0"/>
            </w:tcBorders>
            <w:shd w:val="clear" w:color="auto" w:fill="auto"/>
            <w:noWrap/>
            <w:vAlign w:val="center"/>
          </w:tcPr>
          <w:p w14:paraId="7E7035C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Group 1</w:t>
            </w:r>
          </w:p>
        </w:tc>
        <w:tc>
          <w:tcPr>
            <w:tcW w:w="1990" w:type="dxa"/>
            <w:tcBorders>
              <w:top w:val="single" w:color="auto" w:sz="6" w:space="0"/>
            </w:tcBorders>
            <w:shd w:val="clear" w:color="auto" w:fill="auto"/>
            <w:noWrap/>
            <w:vAlign w:val="center"/>
          </w:tcPr>
          <w:p w14:paraId="63EF74C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Group 2</w:t>
            </w:r>
          </w:p>
        </w:tc>
        <w:tc>
          <w:tcPr>
            <w:tcW w:w="933" w:type="dxa"/>
            <w:tcBorders>
              <w:top w:val="single" w:color="auto" w:sz="6" w:space="0"/>
            </w:tcBorders>
            <w:shd w:val="clear" w:color="auto" w:fill="auto"/>
            <w:noWrap/>
            <w:vAlign w:val="center"/>
          </w:tcPr>
          <w:p w14:paraId="73588B6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iCs/>
                <w:color w:val="000000"/>
                <w:kern w:val="0"/>
                <w:sz w:val="21"/>
                <w:szCs w:val="21"/>
                <w:u w:val="none"/>
                <w:lang w:val="en-US" w:eastAsia="zh-CN" w:bidi="ar"/>
              </w:rPr>
              <w:t>P</w:t>
            </w:r>
          </w:p>
        </w:tc>
      </w:tr>
      <w:tr w14:paraId="4B30180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tcBorders>
              <w:bottom w:val="single" w:color="auto" w:sz="12" w:space="0"/>
            </w:tcBorders>
            <w:shd w:val="clear" w:color="auto" w:fill="auto"/>
            <w:noWrap/>
            <w:vAlign w:val="center"/>
          </w:tcPr>
          <w:p w14:paraId="1AE8DE80">
            <w:pPr>
              <w:jc w:val="center"/>
              <w:rPr>
                <w:rFonts w:hint="default" w:ascii="Times New Roman" w:hAnsi="Times New Roman" w:eastAsia="宋体" w:cs="Times New Roman"/>
                <w:b/>
                <w:bCs/>
                <w:i w:val="0"/>
                <w:iCs w:val="0"/>
                <w:color w:val="000000"/>
                <w:sz w:val="21"/>
                <w:szCs w:val="21"/>
                <w:u w:val="none"/>
              </w:rPr>
            </w:pPr>
          </w:p>
        </w:tc>
        <w:tc>
          <w:tcPr>
            <w:tcW w:w="1760" w:type="dxa"/>
            <w:tcBorders>
              <w:bottom w:val="single" w:color="auto" w:sz="12" w:space="0"/>
            </w:tcBorders>
            <w:shd w:val="clear" w:color="auto" w:fill="auto"/>
            <w:noWrap/>
            <w:vAlign w:val="center"/>
          </w:tcPr>
          <w:p w14:paraId="3C53DB6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N=304</w:t>
            </w:r>
          </w:p>
        </w:tc>
        <w:tc>
          <w:tcPr>
            <w:tcW w:w="1866" w:type="dxa"/>
            <w:tcBorders>
              <w:bottom w:val="single" w:color="auto" w:sz="12" w:space="0"/>
            </w:tcBorders>
            <w:shd w:val="clear" w:color="auto" w:fill="auto"/>
            <w:noWrap/>
            <w:vAlign w:val="center"/>
          </w:tcPr>
          <w:p w14:paraId="64F1064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N= 40</w:t>
            </w:r>
          </w:p>
        </w:tc>
        <w:tc>
          <w:tcPr>
            <w:tcW w:w="947" w:type="dxa"/>
            <w:tcBorders>
              <w:bottom w:val="single" w:color="auto" w:sz="12" w:space="0"/>
            </w:tcBorders>
            <w:shd w:val="clear" w:color="auto" w:fill="auto"/>
            <w:noWrap/>
            <w:vAlign w:val="center"/>
          </w:tcPr>
          <w:p w14:paraId="4F1E1C7E">
            <w:pPr>
              <w:jc w:val="center"/>
              <w:rPr>
                <w:rFonts w:hint="default" w:ascii="Times New Roman" w:hAnsi="Times New Roman" w:eastAsia="宋体" w:cs="Times New Roman"/>
                <w:b/>
                <w:bCs/>
                <w:i w:val="0"/>
                <w:iCs w:val="0"/>
                <w:color w:val="000000"/>
                <w:sz w:val="21"/>
                <w:szCs w:val="21"/>
                <w:u w:val="none"/>
              </w:rPr>
            </w:pPr>
          </w:p>
        </w:tc>
        <w:tc>
          <w:tcPr>
            <w:tcW w:w="1747" w:type="dxa"/>
            <w:tcBorders>
              <w:bottom w:val="single" w:color="auto" w:sz="12" w:space="0"/>
            </w:tcBorders>
            <w:shd w:val="clear" w:color="auto" w:fill="auto"/>
            <w:noWrap/>
            <w:vAlign w:val="center"/>
          </w:tcPr>
          <w:p w14:paraId="28C90F0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N=172</w:t>
            </w:r>
          </w:p>
        </w:tc>
        <w:tc>
          <w:tcPr>
            <w:tcW w:w="1933" w:type="dxa"/>
            <w:tcBorders>
              <w:bottom w:val="single" w:color="auto" w:sz="12" w:space="0"/>
            </w:tcBorders>
            <w:shd w:val="clear" w:color="auto" w:fill="auto"/>
            <w:noWrap/>
            <w:vAlign w:val="center"/>
          </w:tcPr>
          <w:p w14:paraId="0E23C859">
            <w:pPr>
              <w:jc w:val="center"/>
              <w:rPr>
                <w:rFonts w:hint="default" w:ascii="Times New Roman" w:hAnsi="Times New Roman" w:eastAsia="宋体" w:cs="Times New Roman"/>
                <w:b/>
                <w:bCs/>
                <w:i w:val="0"/>
                <w:iCs w:val="0"/>
                <w:color w:val="000000"/>
                <w:sz w:val="21"/>
                <w:szCs w:val="21"/>
                <w:u w:val="none"/>
                <w:lang w:val="en-US" w:eastAsia="zh-CN"/>
              </w:rPr>
            </w:pPr>
            <w:r>
              <w:rPr>
                <w:rFonts w:hint="default" w:ascii="Times New Roman" w:hAnsi="Times New Roman" w:eastAsia="宋体" w:cs="Times New Roman"/>
                <w:b/>
                <w:bCs/>
                <w:i w:val="0"/>
                <w:iCs w:val="0"/>
                <w:color w:val="000000"/>
                <w:sz w:val="21"/>
                <w:szCs w:val="21"/>
                <w:u w:val="none"/>
                <w:lang w:val="en-US" w:eastAsia="zh-CN"/>
              </w:rPr>
              <w:t>N = 102</w:t>
            </w:r>
          </w:p>
        </w:tc>
        <w:tc>
          <w:tcPr>
            <w:tcW w:w="920" w:type="dxa"/>
            <w:tcBorders>
              <w:bottom w:val="single" w:color="auto" w:sz="12" w:space="0"/>
            </w:tcBorders>
            <w:shd w:val="clear" w:color="auto" w:fill="auto"/>
            <w:noWrap/>
            <w:vAlign w:val="center"/>
          </w:tcPr>
          <w:p w14:paraId="3A8527E6">
            <w:pPr>
              <w:jc w:val="center"/>
              <w:rPr>
                <w:rFonts w:hint="default" w:ascii="Times New Roman" w:hAnsi="Times New Roman" w:eastAsia="宋体" w:cs="Times New Roman"/>
                <w:b/>
                <w:bCs/>
                <w:i w:val="0"/>
                <w:iCs w:val="0"/>
                <w:color w:val="000000"/>
                <w:sz w:val="21"/>
                <w:szCs w:val="21"/>
                <w:u w:val="none"/>
              </w:rPr>
            </w:pPr>
          </w:p>
        </w:tc>
        <w:tc>
          <w:tcPr>
            <w:tcW w:w="1797" w:type="dxa"/>
            <w:tcBorders>
              <w:bottom w:val="single" w:color="auto" w:sz="12" w:space="0"/>
            </w:tcBorders>
            <w:shd w:val="clear" w:color="auto" w:fill="auto"/>
            <w:noWrap/>
            <w:vAlign w:val="center"/>
          </w:tcPr>
          <w:p w14:paraId="4D2B98A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N=530</w:t>
            </w:r>
          </w:p>
        </w:tc>
        <w:tc>
          <w:tcPr>
            <w:tcW w:w="1990" w:type="dxa"/>
            <w:tcBorders>
              <w:bottom w:val="single" w:color="auto" w:sz="12" w:space="0"/>
            </w:tcBorders>
            <w:shd w:val="clear" w:color="auto" w:fill="auto"/>
            <w:noWrap/>
            <w:vAlign w:val="center"/>
          </w:tcPr>
          <w:p w14:paraId="448D49A3">
            <w:pPr>
              <w:jc w:val="center"/>
              <w:rPr>
                <w:rFonts w:hint="default" w:ascii="Times New Roman" w:hAnsi="Times New Roman" w:eastAsia="宋体" w:cs="Times New Roman"/>
                <w:b/>
                <w:bCs/>
                <w:i w:val="0"/>
                <w:iCs w:val="0"/>
                <w:color w:val="000000"/>
                <w:sz w:val="21"/>
                <w:szCs w:val="21"/>
                <w:u w:val="none"/>
                <w:lang w:val="en-US" w:eastAsia="zh-CN"/>
              </w:rPr>
            </w:pPr>
            <w:r>
              <w:rPr>
                <w:rFonts w:hint="default" w:ascii="Times New Roman" w:hAnsi="Times New Roman" w:eastAsia="宋体" w:cs="Times New Roman"/>
                <w:b/>
                <w:bCs/>
                <w:i w:val="0"/>
                <w:iCs w:val="0"/>
                <w:color w:val="000000"/>
                <w:sz w:val="21"/>
                <w:szCs w:val="21"/>
                <w:u w:val="none"/>
                <w:lang w:val="en-US" w:eastAsia="zh-CN"/>
              </w:rPr>
              <w:t>N = 33</w:t>
            </w:r>
          </w:p>
        </w:tc>
        <w:tc>
          <w:tcPr>
            <w:tcW w:w="933" w:type="dxa"/>
            <w:tcBorders>
              <w:bottom w:val="single" w:color="auto" w:sz="12" w:space="0"/>
            </w:tcBorders>
            <w:shd w:val="clear" w:color="auto" w:fill="auto"/>
            <w:noWrap/>
            <w:vAlign w:val="center"/>
          </w:tcPr>
          <w:p w14:paraId="5101719C">
            <w:pPr>
              <w:jc w:val="center"/>
              <w:rPr>
                <w:rFonts w:hint="default" w:ascii="Times New Roman" w:hAnsi="Times New Roman" w:eastAsia="宋体" w:cs="Times New Roman"/>
                <w:b/>
                <w:bCs/>
                <w:i w:val="0"/>
                <w:iCs w:val="0"/>
                <w:color w:val="000000"/>
                <w:sz w:val="21"/>
                <w:szCs w:val="21"/>
                <w:u w:val="none"/>
              </w:rPr>
            </w:pPr>
          </w:p>
        </w:tc>
      </w:tr>
      <w:tr w14:paraId="510DD2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tcBorders>
              <w:top w:val="single" w:color="auto" w:sz="12" w:space="0"/>
            </w:tcBorders>
            <w:shd w:val="clear" w:color="auto" w:fill="auto"/>
            <w:noWrap/>
            <w:vAlign w:val="center"/>
          </w:tcPr>
          <w:p w14:paraId="717EB6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Age (mean±SD)</w:t>
            </w:r>
          </w:p>
        </w:tc>
        <w:tc>
          <w:tcPr>
            <w:tcW w:w="1760" w:type="dxa"/>
            <w:tcBorders>
              <w:top w:val="single" w:color="auto" w:sz="12" w:space="0"/>
            </w:tcBorders>
            <w:shd w:val="clear" w:color="auto" w:fill="auto"/>
            <w:noWrap/>
            <w:vAlign w:val="center"/>
          </w:tcPr>
          <w:p w14:paraId="333A27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47.5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12.1</w:t>
            </w:r>
          </w:p>
        </w:tc>
        <w:tc>
          <w:tcPr>
            <w:tcW w:w="1866" w:type="dxa"/>
            <w:tcBorders>
              <w:top w:val="single" w:color="auto" w:sz="12" w:space="0"/>
            </w:tcBorders>
            <w:shd w:val="clear" w:color="auto" w:fill="auto"/>
            <w:noWrap/>
            <w:vAlign w:val="center"/>
          </w:tcPr>
          <w:p w14:paraId="0E4553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42.0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13.9</w:t>
            </w:r>
          </w:p>
        </w:tc>
        <w:tc>
          <w:tcPr>
            <w:tcW w:w="947" w:type="dxa"/>
            <w:tcBorders>
              <w:top w:val="single" w:color="auto" w:sz="12" w:space="0"/>
            </w:tcBorders>
            <w:shd w:val="clear" w:color="auto" w:fill="auto"/>
            <w:noWrap/>
            <w:vAlign w:val="center"/>
          </w:tcPr>
          <w:p w14:paraId="5D098F9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0.45</w:t>
            </w:r>
          </w:p>
        </w:tc>
        <w:tc>
          <w:tcPr>
            <w:tcW w:w="1747" w:type="dxa"/>
            <w:tcBorders>
              <w:top w:val="single" w:color="auto" w:sz="12" w:space="0"/>
            </w:tcBorders>
            <w:shd w:val="clear" w:color="auto" w:fill="auto"/>
            <w:noWrap/>
            <w:vAlign w:val="center"/>
          </w:tcPr>
          <w:p w14:paraId="677820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46.6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14.7</w:t>
            </w:r>
          </w:p>
        </w:tc>
        <w:tc>
          <w:tcPr>
            <w:tcW w:w="1933" w:type="dxa"/>
            <w:tcBorders>
              <w:top w:val="single" w:color="auto" w:sz="12" w:space="0"/>
            </w:tcBorders>
            <w:shd w:val="clear" w:color="auto" w:fill="auto"/>
            <w:noWrap/>
            <w:vAlign w:val="center"/>
          </w:tcPr>
          <w:p w14:paraId="2350D7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36.2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12.6</w:t>
            </w:r>
          </w:p>
        </w:tc>
        <w:tc>
          <w:tcPr>
            <w:tcW w:w="920" w:type="dxa"/>
            <w:tcBorders>
              <w:top w:val="single" w:color="auto" w:sz="12" w:space="0"/>
            </w:tcBorders>
            <w:shd w:val="clear" w:color="auto" w:fill="auto"/>
            <w:noWrap/>
            <w:vAlign w:val="center"/>
          </w:tcPr>
          <w:p w14:paraId="1302F3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0.12</w:t>
            </w:r>
          </w:p>
        </w:tc>
        <w:tc>
          <w:tcPr>
            <w:tcW w:w="1797" w:type="dxa"/>
            <w:tcBorders>
              <w:top w:val="single" w:color="auto" w:sz="12" w:space="0"/>
            </w:tcBorders>
            <w:shd w:val="clear" w:color="auto" w:fill="auto"/>
            <w:noWrap/>
            <w:vAlign w:val="center"/>
          </w:tcPr>
          <w:p w14:paraId="7BB8F2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53.7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13.4</w:t>
            </w:r>
          </w:p>
        </w:tc>
        <w:tc>
          <w:tcPr>
            <w:tcW w:w="1990" w:type="dxa"/>
            <w:tcBorders>
              <w:top w:val="single" w:color="auto" w:sz="12" w:space="0"/>
            </w:tcBorders>
            <w:shd w:val="clear" w:color="auto" w:fill="auto"/>
            <w:noWrap/>
            <w:vAlign w:val="center"/>
          </w:tcPr>
          <w:p w14:paraId="2E7C4D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49.5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14.4</w:t>
            </w:r>
          </w:p>
        </w:tc>
        <w:tc>
          <w:tcPr>
            <w:tcW w:w="933" w:type="dxa"/>
            <w:tcBorders>
              <w:top w:val="single" w:color="auto" w:sz="12" w:space="0"/>
            </w:tcBorders>
            <w:shd w:val="clear" w:color="auto" w:fill="auto"/>
            <w:noWrap/>
            <w:vAlign w:val="center"/>
          </w:tcPr>
          <w:p w14:paraId="3A650E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0.51</w:t>
            </w:r>
          </w:p>
        </w:tc>
      </w:tr>
      <w:tr w14:paraId="7A86F81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19AE6E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Male (n,%)</w:t>
            </w:r>
          </w:p>
        </w:tc>
        <w:tc>
          <w:tcPr>
            <w:tcW w:w="1760" w:type="dxa"/>
            <w:shd w:val="clear" w:color="auto" w:fill="auto"/>
            <w:noWrap/>
            <w:vAlign w:val="center"/>
          </w:tcPr>
          <w:p w14:paraId="5F4666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175 (57.6 )</w:t>
            </w:r>
          </w:p>
        </w:tc>
        <w:tc>
          <w:tcPr>
            <w:tcW w:w="1866" w:type="dxa"/>
            <w:shd w:val="clear" w:color="auto" w:fill="auto"/>
            <w:noWrap/>
            <w:vAlign w:val="center"/>
          </w:tcPr>
          <w:p w14:paraId="143639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25 (62.5)</w:t>
            </w:r>
          </w:p>
        </w:tc>
        <w:tc>
          <w:tcPr>
            <w:tcW w:w="947" w:type="dxa"/>
            <w:shd w:val="clear" w:color="auto" w:fill="auto"/>
            <w:noWrap/>
            <w:vAlign w:val="center"/>
          </w:tcPr>
          <w:p w14:paraId="640893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0.55</w:t>
            </w:r>
          </w:p>
        </w:tc>
        <w:tc>
          <w:tcPr>
            <w:tcW w:w="1747" w:type="dxa"/>
            <w:shd w:val="clear" w:color="auto" w:fill="auto"/>
            <w:noWrap/>
            <w:vAlign w:val="center"/>
          </w:tcPr>
          <w:p w14:paraId="15DF28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122 (70.9)</w:t>
            </w:r>
          </w:p>
        </w:tc>
        <w:tc>
          <w:tcPr>
            <w:tcW w:w="1933" w:type="dxa"/>
            <w:shd w:val="clear" w:color="auto" w:fill="auto"/>
            <w:noWrap/>
            <w:vAlign w:val="center"/>
          </w:tcPr>
          <w:p w14:paraId="28731F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82 (80.4)</w:t>
            </w:r>
          </w:p>
        </w:tc>
        <w:tc>
          <w:tcPr>
            <w:tcW w:w="920" w:type="dxa"/>
            <w:shd w:val="clear" w:color="auto" w:fill="auto"/>
            <w:noWrap/>
            <w:vAlign w:val="center"/>
          </w:tcPr>
          <w:p w14:paraId="02FFBF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0.08</w:t>
            </w:r>
          </w:p>
        </w:tc>
        <w:tc>
          <w:tcPr>
            <w:tcW w:w="1797" w:type="dxa"/>
            <w:shd w:val="clear" w:color="auto" w:fill="auto"/>
            <w:noWrap/>
            <w:vAlign w:val="center"/>
          </w:tcPr>
          <w:p w14:paraId="5A39E9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311 (58.7)</w:t>
            </w:r>
          </w:p>
        </w:tc>
        <w:tc>
          <w:tcPr>
            <w:tcW w:w="1990" w:type="dxa"/>
            <w:shd w:val="clear" w:color="auto" w:fill="auto"/>
            <w:noWrap/>
            <w:vAlign w:val="center"/>
          </w:tcPr>
          <w:p w14:paraId="53ECBF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15 (45.5)</w:t>
            </w:r>
          </w:p>
        </w:tc>
        <w:tc>
          <w:tcPr>
            <w:tcW w:w="933" w:type="dxa"/>
            <w:shd w:val="clear" w:color="auto" w:fill="auto"/>
            <w:noWrap/>
            <w:vAlign w:val="center"/>
          </w:tcPr>
          <w:p w14:paraId="539B1E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0.14</w:t>
            </w:r>
          </w:p>
        </w:tc>
      </w:tr>
      <w:tr w14:paraId="135DE50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1DAAAB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BMI (kg/m</w:t>
            </w:r>
            <w:r>
              <w:rPr>
                <w:rFonts w:hint="default" w:ascii="Times New Roman" w:hAnsi="Times New Roman" w:eastAsia="宋体" w:cs="Times New Roman"/>
                <w:i w:val="0"/>
                <w:iCs w:val="0"/>
                <w:color w:val="000000"/>
                <w:kern w:val="0"/>
                <w:sz w:val="21"/>
                <w:szCs w:val="21"/>
                <w:u w:val="none"/>
                <w:vertAlign w:val="superscript"/>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w:t>
            </w:r>
          </w:p>
        </w:tc>
        <w:tc>
          <w:tcPr>
            <w:tcW w:w="1760" w:type="dxa"/>
            <w:shd w:val="clear" w:color="auto" w:fill="auto"/>
            <w:noWrap/>
            <w:vAlign w:val="center"/>
          </w:tcPr>
          <w:p w14:paraId="6E376C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21.3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1.4</w:t>
            </w:r>
          </w:p>
        </w:tc>
        <w:tc>
          <w:tcPr>
            <w:tcW w:w="1866" w:type="dxa"/>
            <w:shd w:val="clear" w:color="auto" w:fill="auto"/>
            <w:noWrap/>
            <w:vAlign w:val="center"/>
          </w:tcPr>
          <w:p w14:paraId="6A7A9C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21.7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1.4</w:t>
            </w:r>
          </w:p>
        </w:tc>
        <w:tc>
          <w:tcPr>
            <w:tcW w:w="947" w:type="dxa"/>
            <w:shd w:val="clear" w:color="auto" w:fill="auto"/>
            <w:noWrap/>
            <w:vAlign w:val="center"/>
          </w:tcPr>
          <w:p w14:paraId="2726BB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w:t>
            </w:r>
          </w:p>
        </w:tc>
        <w:tc>
          <w:tcPr>
            <w:tcW w:w="1747" w:type="dxa"/>
            <w:shd w:val="clear" w:color="auto" w:fill="auto"/>
            <w:noWrap/>
            <w:vAlign w:val="center"/>
          </w:tcPr>
          <w:p w14:paraId="4E803B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26.6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2.8</w:t>
            </w:r>
          </w:p>
        </w:tc>
        <w:tc>
          <w:tcPr>
            <w:tcW w:w="1933" w:type="dxa"/>
            <w:shd w:val="clear" w:color="auto" w:fill="auto"/>
            <w:noWrap/>
            <w:vAlign w:val="center"/>
          </w:tcPr>
          <w:p w14:paraId="4143C2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 xml:space="preserve">27.8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3.9</w:t>
            </w:r>
          </w:p>
        </w:tc>
        <w:tc>
          <w:tcPr>
            <w:tcW w:w="920" w:type="dxa"/>
            <w:shd w:val="clear" w:color="auto" w:fill="auto"/>
            <w:noWrap/>
            <w:vAlign w:val="center"/>
          </w:tcPr>
          <w:p w14:paraId="0207FB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0.005</w:t>
            </w:r>
          </w:p>
        </w:tc>
        <w:tc>
          <w:tcPr>
            <w:tcW w:w="1797" w:type="dxa"/>
            <w:shd w:val="clear" w:color="auto" w:fill="auto"/>
            <w:noWrap/>
            <w:vAlign w:val="center"/>
          </w:tcPr>
          <w:p w14:paraId="4F5DD3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25.8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3.3</w:t>
            </w:r>
          </w:p>
        </w:tc>
        <w:tc>
          <w:tcPr>
            <w:tcW w:w="1990" w:type="dxa"/>
            <w:shd w:val="clear" w:color="auto" w:fill="auto"/>
            <w:noWrap/>
            <w:vAlign w:val="center"/>
          </w:tcPr>
          <w:p w14:paraId="3F9183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26.6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3.0</w:t>
            </w:r>
          </w:p>
        </w:tc>
        <w:tc>
          <w:tcPr>
            <w:tcW w:w="933" w:type="dxa"/>
            <w:shd w:val="clear" w:color="auto" w:fill="auto"/>
            <w:noWrap/>
            <w:vAlign w:val="center"/>
          </w:tcPr>
          <w:p w14:paraId="3B6C5C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0.79</w:t>
            </w:r>
          </w:p>
        </w:tc>
      </w:tr>
      <w:tr w14:paraId="0548704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27DC11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ALT (U/L)</w:t>
            </w:r>
          </w:p>
        </w:tc>
        <w:tc>
          <w:tcPr>
            <w:tcW w:w="1760" w:type="dxa"/>
            <w:shd w:val="clear" w:color="auto" w:fill="auto"/>
            <w:noWrap/>
            <w:vAlign w:val="center"/>
          </w:tcPr>
          <w:p w14:paraId="6605C7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25.5 (18.3, 42.0)</w:t>
            </w:r>
          </w:p>
        </w:tc>
        <w:tc>
          <w:tcPr>
            <w:tcW w:w="1866" w:type="dxa"/>
            <w:shd w:val="clear" w:color="auto" w:fill="auto"/>
            <w:noWrap/>
            <w:vAlign w:val="center"/>
          </w:tcPr>
          <w:p w14:paraId="1AE37C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66.5 (45.3, 106.0)</w:t>
            </w:r>
          </w:p>
        </w:tc>
        <w:tc>
          <w:tcPr>
            <w:tcW w:w="947" w:type="dxa"/>
            <w:shd w:val="clear" w:color="auto" w:fill="auto"/>
            <w:noWrap/>
            <w:vAlign w:val="center"/>
          </w:tcPr>
          <w:p w14:paraId="4C6D61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c>
          <w:tcPr>
            <w:tcW w:w="1747" w:type="dxa"/>
            <w:shd w:val="clear" w:color="auto" w:fill="auto"/>
            <w:noWrap/>
            <w:vAlign w:val="center"/>
          </w:tcPr>
          <w:p w14:paraId="6D3AA6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33.0 (20.3, 53.8)</w:t>
            </w:r>
          </w:p>
        </w:tc>
        <w:tc>
          <w:tcPr>
            <w:tcW w:w="1933" w:type="dxa"/>
            <w:shd w:val="clear" w:color="auto" w:fill="auto"/>
            <w:noWrap/>
            <w:vAlign w:val="center"/>
          </w:tcPr>
          <w:p w14:paraId="6B9128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75.0 (41.0, 127.5)</w:t>
            </w:r>
          </w:p>
        </w:tc>
        <w:tc>
          <w:tcPr>
            <w:tcW w:w="920" w:type="dxa"/>
            <w:shd w:val="clear" w:color="auto" w:fill="auto"/>
            <w:noWrap/>
            <w:vAlign w:val="center"/>
          </w:tcPr>
          <w:p w14:paraId="1234C8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c>
          <w:tcPr>
            <w:tcW w:w="1797" w:type="dxa"/>
            <w:shd w:val="clear" w:color="auto" w:fill="auto"/>
            <w:noWrap/>
            <w:vAlign w:val="center"/>
          </w:tcPr>
          <w:p w14:paraId="7059E4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26.0 (18.0, 37.0)</w:t>
            </w:r>
          </w:p>
        </w:tc>
        <w:tc>
          <w:tcPr>
            <w:tcW w:w="1990" w:type="dxa"/>
            <w:shd w:val="clear" w:color="auto" w:fill="auto"/>
            <w:noWrap/>
            <w:vAlign w:val="center"/>
          </w:tcPr>
          <w:p w14:paraId="438097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74.0 (34.5, 110.5)</w:t>
            </w:r>
          </w:p>
        </w:tc>
        <w:tc>
          <w:tcPr>
            <w:tcW w:w="933" w:type="dxa"/>
            <w:shd w:val="clear" w:color="auto" w:fill="auto"/>
            <w:noWrap/>
            <w:vAlign w:val="center"/>
          </w:tcPr>
          <w:p w14:paraId="6A3458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r>
      <w:tr w14:paraId="32DFE24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1EFA6A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AST (U/L)</w:t>
            </w:r>
          </w:p>
        </w:tc>
        <w:tc>
          <w:tcPr>
            <w:tcW w:w="1760" w:type="dxa"/>
            <w:shd w:val="clear" w:color="auto" w:fill="auto"/>
            <w:noWrap/>
            <w:vAlign w:val="center"/>
          </w:tcPr>
          <w:p w14:paraId="439DF3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25.0 (20.0, 34.0)</w:t>
            </w:r>
          </w:p>
        </w:tc>
        <w:tc>
          <w:tcPr>
            <w:tcW w:w="1866" w:type="dxa"/>
            <w:shd w:val="clear" w:color="auto" w:fill="auto"/>
            <w:noWrap/>
            <w:vAlign w:val="center"/>
          </w:tcPr>
          <w:p w14:paraId="786275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48.0 (33.8, 63.9)</w:t>
            </w:r>
          </w:p>
        </w:tc>
        <w:tc>
          <w:tcPr>
            <w:tcW w:w="947" w:type="dxa"/>
            <w:shd w:val="clear" w:color="auto" w:fill="auto"/>
            <w:noWrap/>
            <w:vAlign w:val="center"/>
          </w:tcPr>
          <w:p w14:paraId="2F0AD3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c>
          <w:tcPr>
            <w:tcW w:w="1747" w:type="dxa"/>
            <w:shd w:val="clear" w:color="auto" w:fill="auto"/>
            <w:noWrap/>
            <w:vAlign w:val="center"/>
          </w:tcPr>
          <w:p w14:paraId="06A5CC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27.0 (22.0, 39.8)</w:t>
            </w:r>
          </w:p>
        </w:tc>
        <w:tc>
          <w:tcPr>
            <w:tcW w:w="1933" w:type="dxa"/>
            <w:shd w:val="clear" w:color="auto" w:fill="auto"/>
            <w:noWrap/>
            <w:vAlign w:val="center"/>
          </w:tcPr>
          <w:p w14:paraId="6D8343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46.5 (30.0, 60.3)</w:t>
            </w:r>
          </w:p>
        </w:tc>
        <w:tc>
          <w:tcPr>
            <w:tcW w:w="920" w:type="dxa"/>
            <w:shd w:val="clear" w:color="auto" w:fill="auto"/>
            <w:noWrap/>
            <w:vAlign w:val="center"/>
          </w:tcPr>
          <w:p w14:paraId="1812BC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c>
          <w:tcPr>
            <w:tcW w:w="1797" w:type="dxa"/>
            <w:shd w:val="clear" w:color="auto" w:fill="auto"/>
            <w:noWrap/>
            <w:vAlign w:val="center"/>
          </w:tcPr>
          <w:p w14:paraId="5CCE82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22.0 (18.0, 29.0)</w:t>
            </w:r>
          </w:p>
        </w:tc>
        <w:tc>
          <w:tcPr>
            <w:tcW w:w="1990" w:type="dxa"/>
            <w:shd w:val="clear" w:color="auto" w:fill="auto"/>
            <w:noWrap/>
            <w:vAlign w:val="center"/>
          </w:tcPr>
          <w:p w14:paraId="370C6C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38.5 (32.5, 100.0)</w:t>
            </w:r>
          </w:p>
        </w:tc>
        <w:tc>
          <w:tcPr>
            <w:tcW w:w="933" w:type="dxa"/>
            <w:shd w:val="clear" w:color="auto" w:fill="auto"/>
            <w:noWrap/>
            <w:vAlign w:val="center"/>
          </w:tcPr>
          <w:p w14:paraId="2E20418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r>
      <w:tr w14:paraId="76F0FFC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07EE65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GGT (U/L)</w:t>
            </w:r>
          </w:p>
        </w:tc>
        <w:tc>
          <w:tcPr>
            <w:tcW w:w="1760" w:type="dxa"/>
            <w:shd w:val="clear" w:color="auto" w:fill="auto"/>
            <w:noWrap/>
            <w:vAlign w:val="center"/>
          </w:tcPr>
          <w:p w14:paraId="3581B6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32.5 (20.0, 50.7)</w:t>
            </w:r>
          </w:p>
        </w:tc>
        <w:tc>
          <w:tcPr>
            <w:tcW w:w="1866" w:type="dxa"/>
            <w:shd w:val="clear" w:color="auto" w:fill="auto"/>
            <w:noWrap/>
            <w:vAlign w:val="center"/>
          </w:tcPr>
          <w:p w14:paraId="7B4896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71.5 (42.3, 163.0)</w:t>
            </w:r>
          </w:p>
        </w:tc>
        <w:tc>
          <w:tcPr>
            <w:tcW w:w="947" w:type="dxa"/>
            <w:shd w:val="clear" w:color="auto" w:fill="auto"/>
            <w:noWrap/>
            <w:vAlign w:val="center"/>
          </w:tcPr>
          <w:p w14:paraId="03C755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c>
          <w:tcPr>
            <w:tcW w:w="1747" w:type="dxa"/>
            <w:shd w:val="clear" w:color="auto" w:fill="auto"/>
            <w:noWrap/>
            <w:vAlign w:val="center"/>
          </w:tcPr>
          <w:p w14:paraId="2EC347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37.0 (25.3, 63.8)</w:t>
            </w:r>
          </w:p>
        </w:tc>
        <w:tc>
          <w:tcPr>
            <w:tcW w:w="1933" w:type="dxa"/>
            <w:shd w:val="clear" w:color="auto" w:fill="auto"/>
            <w:noWrap/>
            <w:vAlign w:val="center"/>
          </w:tcPr>
          <w:p w14:paraId="3E0138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72.0 (41.8, 132.0)</w:t>
            </w:r>
          </w:p>
        </w:tc>
        <w:tc>
          <w:tcPr>
            <w:tcW w:w="920" w:type="dxa"/>
            <w:shd w:val="clear" w:color="auto" w:fill="auto"/>
            <w:noWrap/>
            <w:vAlign w:val="center"/>
          </w:tcPr>
          <w:p w14:paraId="697622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c>
          <w:tcPr>
            <w:tcW w:w="1797" w:type="dxa"/>
            <w:shd w:val="clear" w:color="auto" w:fill="auto"/>
            <w:noWrap/>
            <w:vAlign w:val="center"/>
          </w:tcPr>
          <w:p w14:paraId="0CCA6C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30.0 (23.0, 43.3)</w:t>
            </w:r>
          </w:p>
        </w:tc>
        <w:tc>
          <w:tcPr>
            <w:tcW w:w="1990" w:type="dxa"/>
            <w:shd w:val="clear" w:color="auto" w:fill="auto"/>
            <w:noWrap/>
            <w:vAlign w:val="center"/>
          </w:tcPr>
          <w:p w14:paraId="7BE2DF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68.0 (36.5, 100.0)</w:t>
            </w:r>
          </w:p>
        </w:tc>
        <w:tc>
          <w:tcPr>
            <w:tcW w:w="933" w:type="dxa"/>
            <w:shd w:val="clear" w:color="auto" w:fill="auto"/>
            <w:noWrap/>
            <w:vAlign w:val="center"/>
          </w:tcPr>
          <w:p w14:paraId="05BF42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r>
      <w:tr w14:paraId="65582A8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5885D0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ALP (U/L)</w:t>
            </w:r>
          </w:p>
        </w:tc>
        <w:tc>
          <w:tcPr>
            <w:tcW w:w="1760" w:type="dxa"/>
            <w:shd w:val="clear" w:color="auto" w:fill="auto"/>
            <w:noWrap/>
            <w:vAlign w:val="center"/>
          </w:tcPr>
          <w:p w14:paraId="4E8D21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77.5 (66.0, 94.0)</w:t>
            </w:r>
          </w:p>
        </w:tc>
        <w:tc>
          <w:tcPr>
            <w:tcW w:w="1866" w:type="dxa"/>
            <w:shd w:val="clear" w:color="auto" w:fill="auto"/>
            <w:noWrap/>
            <w:vAlign w:val="center"/>
          </w:tcPr>
          <w:p w14:paraId="4D72A5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83.5 (74.3, 114.5)</w:t>
            </w:r>
          </w:p>
        </w:tc>
        <w:tc>
          <w:tcPr>
            <w:tcW w:w="947" w:type="dxa"/>
            <w:shd w:val="clear" w:color="auto" w:fill="auto"/>
            <w:noWrap/>
            <w:vAlign w:val="center"/>
          </w:tcPr>
          <w:p w14:paraId="0D3F43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0.006</w:t>
            </w:r>
          </w:p>
        </w:tc>
        <w:tc>
          <w:tcPr>
            <w:tcW w:w="1747" w:type="dxa"/>
            <w:shd w:val="clear" w:color="auto" w:fill="auto"/>
            <w:noWrap/>
            <w:vAlign w:val="center"/>
          </w:tcPr>
          <w:p w14:paraId="764E06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75.0 (63.0, 91.8)</w:t>
            </w:r>
          </w:p>
        </w:tc>
        <w:tc>
          <w:tcPr>
            <w:tcW w:w="1933" w:type="dxa"/>
            <w:shd w:val="clear" w:color="auto" w:fill="auto"/>
            <w:noWrap/>
            <w:vAlign w:val="center"/>
          </w:tcPr>
          <w:p w14:paraId="54AF561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80.6 (64.7, 103.5)</w:t>
            </w:r>
          </w:p>
        </w:tc>
        <w:tc>
          <w:tcPr>
            <w:tcW w:w="920" w:type="dxa"/>
            <w:shd w:val="clear" w:color="auto" w:fill="auto"/>
            <w:noWrap/>
            <w:vAlign w:val="center"/>
          </w:tcPr>
          <w:p w14:paraId="739FC7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w:t>
            </w:r>
          </w:p>
        </w:tc>
        <w:tc>
          <w:tcPr>
            <w:tcW w:w="1797" w:type="dxa"/>
            <w:shd w:val="clear" w:color="auto" w:fill="auto"/>
            <w:noWrap/>
            <w:vAlign w:val="center"/>
          </w:tcPr>
          <w:p w14:paraId="276545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48.0 (23.0, 67.3)</w:t>
            </w:r>
          </w:p>
        </w:tc>
        <w:tc>
          <w:tcPr>
            <w:tcW w:w="1990" w:type="dxa"/>
            <w:shd w:val="clear" w:color="auto" w:fill="auto"/>
            <w:noWrap/>
            <w:vAlign w:val="center"/>
          </w:tcPr>
          <w:p w14:paraId="4F5B33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85.0 (65.5, 100.0)</w:t>
            </w:r>
          </w:p>
        </w:tc>
        <w:tc>
          <w:tcPr>
            <w:tcW w:w="933" w:type="dxa"/>
            <w:shd w:val="clear" w:color="auto" w:fill="auto"/>
            <w:noWrap/>
            <w:vAlign w:val="center"/>
          </w:tcPr>
          <w:p w14:paraId="3E4CD6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r>
      <w:tr w14:paraId="09661AB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44F840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ALB (g/L)</w:t>
            </w:r>
          </w:p>
        </w:tc>
        <w:tc>
          <w:tcPr>
            <w:tcW w:w="1760" w:type="dxa"/>
            <w:shd w:val="clear" w:color="auto" w:fill="auto"/>
            <w:noWrap/>
            <w:vAlign w:val="center"/>
          </w:tcPr>
          <w:p w14:paraId="54E794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44.4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4.3</w:t>
            </w:r>
          </w:p>
        </w:tc>
        <w:tc>
          <w:tcPr>
            <w:tcW w:w="1866" w:type="dxa"/>
            <w:shd w:val="clear" w:color="auto" w:fill="auto"/>
            <w:noWrap/>
            <w:vAlign w:val="center"/>
          </w:tcPr>
          <w:p w14:paraId="6020EE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45.0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5.1</w:t>
            </w:r>
          </w:p>
        </w:tc>
        <w:tc>
          <w:tcPr>
            <w:tcW w:w="947" w:type="dxa"/>
            <w:shd w:val="clear" w:color="auto" w:fill="auto"/>
            <w:noWrap/>
            <w:vAlign w:val="center"/>
          </w:tcPr>
          <w:p w14:paraId="6B617F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0.04</w:t>
            </w:r>
          </w:p>
        </w:tc>
        <w:tc>
          <w:tcPr>
            <w:tcW w:w="1747" w:type="dxa"/>
            <w:shd w:val="clear" w:color="auto" w:fill="auto"/>
            <w:noWrap/>
            <w:vAlign w:val="center"/>
          </w:tcPr>
          <w:p w14:paraId="507D38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44.4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4.5</w:t>
            </w:r>
          </w:p>
        </w:tc>
        <w:tc>
          <w:tcPr>
            <w:tcW w:w="1933" w:type="dxa"/>
            <w:shd w:val="clear" w:color="auto" w:fill="auto"/>
            <w:noWrap/>
            <w:vAlign w:val="center"/>
          </w:tcPr>
          <w:p w14:paraId="2C18D5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 xml:space="preserve">45.4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4.6</w:t>
            </w:r>
          </w:p>
        </w:tc>
        <w:tc>
          <w:tcPr>
            <w:tcW w:w="920" w:type="dxa"/>
            <w:shd w:val="clear" w:color="auto" w:fill="auto"/>
            <w:noWrap/>
            <w:vAlign w:val="center"/>
          </w:tcPr>
          <w:p w14:paraId="37DEE3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0.11</w:t>
            </w:r>
          </w:p>
        </w:tc>
        <w:tc>
          <w:tcPr>
            <w:tcW w:w="1797" w:type="dxa"/>
            <w:shd w:val="clear" w:color="auto" w:fill="auto"/>
            <w:noWrap/>
            <w:vAlign w:val="center"/>
          </w:tcPr>
          <w:p w14:paraId="478035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41.5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3.3</w:t>
            </w:r>
          </w:p>
        </w:tc>
        <w:tc>
          <w:tcPr>
            <w:tcW w:w="1990" w:type="dxa"/>
            <w:shd w:val="clear" w:color="auto" w:fill="auto"/>
            <w:noWrap/>
            <w:vAlign w:val="center"/>
          </w:tcPr>
          <w:p w14:paraId="3A8B0B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43.9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3.6</w:t>
            </w:r>
          </w:p>
        </w:tc>
        <w:tc>
          <w:tcPr>
            <w:tcW w:w="933" w:type="dxa"/>
            <w:shd w:val="clear" w:color="auto" w:fill="auto"/>
            <w:noWrap/>
            <w:vAlign w:val="center"/>
          </w:tcPr>
          <w:p w14:paraId="49DFA6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0.97</w:t>
            </w:r>
          </w:p>
        </w:tc>
      </w:tr>
      <w:tr w14:paraId="0B7B455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26D0E4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CHOL (mmol/L)</w:t>
            </w:r>
          </w:p>
        </w:tc>
        <w:tc>
          <w:tcPr>
            <w:tcW w:w="1760" w:type="dxa"/>
            <w:shd w:val="clear" w:color="auto" w:fill="auto"/>
            <w:noWrap/>
            <w:vAlign w:val="center"/>
          </w:tcPr>
          <w:p w14:paraId="46328A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5.0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1.1</w:t>
            </w:r>
          </w:p>
        </w:tc>
        <w:tc>
          <w:tcPr>
            <w:tcW w:w="1866" w:type="dxa"/>
            <w:shd w:val="clear" w:color="auto" w:fill="auto"/>
            <w:noWrap/>
            <w:vAlign w:val="center"/>
          </w:tcPr>
          <w:p w14:paraId="20B589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4.7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1.1</w:t>
            </w:r>
          </w:p>
        </w:tc>
        <w:tc>
          <w:tcPr>
            <w:tcW w:w="947" w:type="dxa"/>
            <w:shd w:val="clear" w:color="auto" w:fill="auto"/>
            <w:noWrap/>
            <w:vAlign w:val="center"/>
          </w:tcPr>
          <w:p w14:paraId="2EA77D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0.79</w:t>
            </w:r>
          </w:p>
        </w:tc>
        <w:tc>
          <w:tcPr>
            <w:tcW w:w="1747" w:type="dxa"/>
            <w:shd w:val="clear" w:color="auto" w:fill="auto"/>
            <w:noWrap/>
            <w:vAlign w:val="center"/>
          </w:tcPr>
          <w:p w14:paraId="4AB00A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4.9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1.2</w:t>
            </w:r>
          </w:p>
        </w:tc>
        <w:tc>
          <w:tcPr>
            <w:tcW w:w="1933" w:type="dxa"/>
            <w:shd w:val="clear" w:color="auto" w:fill="auto"/>
            <w:noWrap/>
            <w:vAlign w:val="center"/>
          </w:tcPr>
          <w:p w14:paraId="694DF3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1.0</w:t>
            </w:r>
          </w:p>
        </w:tc>
        <w:tc>
          <w:tcPr>
            <w:tcW w:w="920" w:type="dxa"/>
            <w:shd w:val="clear" w:color="auto" w:fill="auto"/>
            <w:noWrap/>
            <w:vAlign w:val="center"/>
          </w:tcPr>
          <w:p w14:paraId="0BECD9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0.18</w:t>
            </w:r>
          </w:p>
        </w:tc>
        <w:tc>
          <w:tcPr>
            <w:tcW w:w="1797" w:type="dxa"/>
            <w:shd w:val="clear" w:color="auto" w:fill="auto"/>
            <w:noWrap/>
            <w:vAlign w:val="center"/>
          </w:tcPr>
          <w:p w14:paraId="32D716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5.3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1.3</w:t>
            </w:r>
          </w:p>
        </w:tc>
        <w:tc>
          <w:tcPr>
            <w:tcW w:w="1990" w:type="dxa"/>
            <w:shd w:val="clear" w:color="auto" w:fill="auto"/>
            <w:noWrap/>
            <w:vAlign w:val="center"/>
          </w:tcPr>
          <w:p w14:paraId="4FBBE0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4.9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1.1</w:t>
            </w:r>
          </w:p>
        </w:tc>
        <w:tc>
          <w:tcPr>
            <w:tcW w:w="933" w:type="dxa"/>
            <w:shd w:val="clear" w:color="auto" w:fill="auto"/>
            <w:noWrap/>
            <w:vAlign w:val="center"/>
          </w:tcPr>
          <w:p w14:paraId="6F826A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0.20</w:t>
            </w:r>
          </w:p>
        </w:tc>
      </w:tr>
      <w:tr w14:paraId="35CC408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2A9A27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TG (mmol/L)</w:t>
            </w:r>
          </w:p>
        </w:tc>
        <w:tc>
          <w:tcPr>
            <w:tcW w:w="1760" w:type="dxa"/>
            <w:shd w:val="clear" w:color="auto" w:fill="auto"/>
            <w:noWrap/>
            <w:vAlign w:val="center"/>
          </w:tcPr>
          <w:p w14:paraId="150E9D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1.3 (0.9, 2.0)</w:t>
            </w:r>
          </w:p>
        </w:tc>
        <w:tc>
          <w:tcPr>
            <w:tcW w:w="1866" w:type="dxa"/>
            <w:shd w:val="clear" w:color="auto" w:fill="auto"/>
            <w:noWrap/>
            <w:vAlign w:val="center"/>
          </w:tcPr>
          <w:p w14:paraId="50C2A6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1.4 (0.9, 2.6)</w:t>
            </w:r>
          </w:p>
        </w:tc>
        <w:tc>
          <w:tcPr>
            <w:tcW w:w="947" w:type="dxa"/>
            <w:shd w:val="clear" w:color="auto" w:fill="auto"/>
            <w:noWrap/>
            <w:vAlign w:val="center"/>
          </w:tcPr>
          <w:p w14:paraId="42482D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0.051</w:t>
            </w:r>
          </w:p>
        </w:tc>
        <w:tc>
          <w:tcPr>
            <w:tcW w:w="1747" w:type="dxa"/>
            <w:shd w:val="clear" w:color="auto" w:fill="auto"/>
            <w:noWrap/>
            <w:vAlign w:val="center"/>
          </w:tcPr>
          <w:p w14:paraId="75C597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1.6 (1.1, 2.2)</w:t>
            </w:r>
          </w:p>
        </w:tc>
        <w:tc>
          <w:tcPr>
            <w:tcW w:w="1933" w:type="dxa"/>
            <w:shd w:val="clear" w:color="auto" w:fill="auto"/>
            <w:noWrap/>
            <w:vAlign w:val="center"/>
          </w:tcPr>
          <w:p w14:paraId="0F405D9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1.7 (1.2, 2.2)</w:t>
            </w:r>
          </w:p>
        </w:tc>
        <w:tc>
          <w:tcPr>
            <w:tcW w:w="920" w:type="dxa"/>
            <w:shd w:val="clear" w:color="auto" w:fill="auto"/>
            <w:noWrap/>
            <w:vAlign w:val="center"/>
          </w:tcPr>
          <w:p w14:paraId="1A80C0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0.23</w:t>
            </w:r>
          </w:p>
        </w:tc>
        <w:tc>
          <w:tcPr>
            <w:tcW w:w="1797" w:type="dxa"/>
            <w:shd w:val="clear" w:color="auto" w:fill="auto"/>
            <w:noWrap/>
            <w:vAlign w:val="center"/>
          </w:tcPr>
          <w:p w14:paraId="47B53B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1.7 (1.3, 2.6)</w:t>
            </w:r>
          </w:p>
        </w:tc>
        <w:tc>
          <w:tcPr>
            <w:tcW w:w="1990" w:type="dxa"/>
            <w:shd w:val="clear" w:color="auto" w:fill="auto"/>
            <w:noWrap/>
            <w:vAlign w:val="center"/>
          </w:tcPr>
          <w:p w14:paraId="39EA9B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1.7 (1.2, 3.1)</w:t>
            </w:r>
          </w:p>
        </w:tc>
        <w:tc>
          <w:tcPr>
            <w:tcW w:w="933" w:type="dxa"/>
            <w:shd w:val="clear" w:color="auto" w:fill="auto"/>
            <w:noWrap/>
            <w:vAlign w:val="center"/>
          </w:tcPr>
          <w:p w14:paraId="0F1DC0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0.30</w:t>
            </w:r>
          </w:p>
        </w:tc>
      </w:tr>
      <w:tr w14:paraId="6BE11FD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0189FE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HDL-C (mmol/L)</w:t>
            </w:r>
          </w:p>
        </w:tc>
        <w:tc>
          <w:tcPr>
            <w:tcW w:w="1760" w:type="dxa"/>
            <w:shd w:val="clear" w:color="auto" w:fill="auto"/>
            <w:noWrap/>
            <w:vAlign w:val="center"/>
          </w:tcPr>
          <w:p w14:paraId="6CFA04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1.2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0.3</w:t>
            </w:r>
          </w:p>
        </w:tc>
        <w:tc>
          <w:tcPr>
            <w:tcW w:w="1866" w:type="dxa"/>
            <w:shd w:val="clear" w:color="auto" w:fill="auto"/>
            <w:noWrap/>
            <w:vAlign w:val="center"/>
          </w:tcPr>
          <w:p w14:paraId="2169A3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1.1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0.3</w:t>
            </w:r>
          </w:p>
        </w:tc>
        <w:tc>
          <w:tcPr>
            <w:tcW w:w="947" w:type="dxa"/>
            <w:shd w:val="clear" w:color="auto" w:fill="auto"/>
            <w:noWrap/>
            <w:vAlign w:val="center"/>
          </w:tcPr>
          <w:p w14:paraId="1AB1CB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0.49</w:t>
            </w:r>
          </w:p>
        </w:tc>
        <w:tc>
          <w:tcPr>
            <w:tcW w:w="1747" w:type="dxa"/>
            <w:shd w:val="clear" w:color="auto" w:fill="auto"/>
            <w:noWrap/>
            <w:vAlign w:val="center"/>
          </w:tcPr>
          <w:p w14:paraId="4D7C58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1.2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0.3</w:t>
            </w:r>
          </w:p>
        </w:tc>
        <w:tc>
          <w:tcPr>
            <w:tcW w:w="1933" w:type="dxa"/>
            <w:shd w:val="clear" w:color="auto" w:fill="auto"/>
            <w:noWrap/>
            <w:vAlign w:val="center"/>
          </w:tcPr>
          <w:p w14:paraId="789FE9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 xml:space="preserve">1.1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0.2</w:t>
            </w:r>
          </w:p>
        </w:tc>
        <w:tc>
          <w:tcPr>
            <w:tcW w:w="920" w:type="dxa"/>
            <w:shd w:val="clear" w:color="auto" w:fill="auto"/>
            <w:noWrap/>
            <w:vAlign w:val="center"/>
          </w:tcPr>
          <w:p w14:paraId="33974B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0.20</w:t>
            </w:r>
          </w:p>
        </w:tc>
        <w:tc>
          <w:tcPr>
            <w:tcW w:w="1797" w:type="dxa"/>
            <w:shd w:val="clear" w:color="auto" w:fill="auto"/>
            <w:noWrap/>
            <w:vAlign w:val="center"/>
          </w:tcPr>
          <w:p w14:paraId="417E28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1.1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0.3</w:t>
            </w:r>
          </w:p>
        </w:tc>
        <w:tc>
          <w:tcPr>
            <w:tcW w:w="1990" w:type="dxa"/>
            <w:shd w:val="clear" w:color="auto" w:fill="auto"/>
            <w:noWrap/>
            <w:vAlign w:val="center"/>
          </w:tcPr>
          <w:p w14:paraId="574AD4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1.1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0.3</w:t>
            </w:r>
          </w:p>
        </w:tc>
        <w:tc>
          <w:tcPr>
            <w:tcW w:w="933" w:type="dxa"/>
            <w:shd w:val="clear" w:color="auto" w:fill="auto"/>
            <w:noWrap/>
            <w:vAlign w:val="center"/>
          </w:tcPr>
          <w:p w14:paraId="525C01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0.17</w:t>
            </w:r>
          </w:p>
        </w:tc>
      </w:tr>
      <w:tr w14:paraId="0285AA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23C343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LDL-C (mmol/L)</w:t>
            </w:r>
          </w:p>
        </w:tc>
        <w:tc>
          <w:tcPr>
            <w:tcW w:w="1760" w:type="dxa"/>
            <w:shd w:val="clear" w:color="auto" w:fill="auto"/>
            <w:noWrap/>
            <w:vAlign w:val="center"/>
          </w:tcPr>
          <w:p w14:paraId="579216F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3.1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0.8</w:t>
            </w:r>
          </w:p>
        </w:tc>
        <w:tc>
          <w:tcPr>
            <w:tcW w:w="1866" w:type="dxa"/>
            <w:shd w:val="clear" w:color="auto" w:fill="auto"/>
            <w:noWrap/>
            <w:vAlign w:val="center"/>
          </w:tcPr>
          <w:p w14:paraId="60D82A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2.9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1.0</w:t>
            </w:r>
          </w:p>
        </w:tc>
        <w:tc>
          <w:tcPr>
            <w:tcW w:w="947" w:type="dxa"/>
            <w:shd w:val="clear" w:color="auto" w:fill="auto"/>
            <w:noWrap/>
            <w:vAlign w:val="center"/>
          </w:tcPr>
          <w:p w14:paraId="601ACD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0.09</w:t>
            </w:r>
          </w:p>
        </w:tc>
        <w:tc>
          <w:tcPr>
            <w:tcW w:w="1747" w:type="dxa"/>
            <w:shd w:val="clear" w:color="auto" w:fill="auto"/>
            <w:noWrap/>
            <w:vAlign w:val="center"/>
          </w:tcPr>
          <w:p w14:paraId="1C3D6E6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3.2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0.8</w:t>
            </w:r>
          </w:p>
        </w:tc>
        <w:tc>
          <w:tcPr>
            <w:tcW w:w="1933" w:type="dxa"/>
            <w:shd w:val="clear" w:color="auto" w:fill="auto"/>
            <w:noWrap/>
            <w:vAlign w:val="center"/>
          </w:tcPr>
          <w:p w14:paraId="6AA801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3.5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1.1</w:t>
            </w:r>
          </w:p>
        </w:tc>
        <w:tc>
          <w:tcPr>
            <w:tcW w:w="920" w:type="dxa"/>
            <w:shd w:val="clear" w:color="auto" w:fill="auto"/>
            <w:noWrap/>
            <w:vAlign w:val="center"/>
          </w:tcPr>
          <w:p w14:paraId="17A44F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0.42</w:t>
            </w:r>
          </w:p>
        </w:tc>
        <w:tc>
          <w:tcPr>
            <w:tcW w:w="1797" w:type="dxa"/>
            <w:shd w:val="clear" w:color="auto" w:fill="auto"/>
            <w:noWrap/>
            <w:vAlign w:val="center"/>
          </w:tcPr>
          <w:p w14:paraId="75F530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3.4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1.0</w:t>
            </w:r>
          </w:p>
        </w:tc>
        <w:tc>
          <w:tcPr>
            <w:tcW w:w="1990" w:type="dxa"/>
            <w:shd w:val="clear" w:color="auto" w:fill="auto"/>
            <w:noWrap/>
            <w:vAlign w:val="center"/>
          </w:tcPr>
          <w:p w14:paraId="7E2FB9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3.2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0.9</w:t>
            </w:r>
          </w:p>
        </w:tc>
        <w:tc>
          <w:tcPr>
            <w:tcW w:w="933" w:type="dxa"/>
            <w:shd w:val="clear" w:color="auto" w:fill="auto"/>
            <w:noWrap/>
            <w:vAlign w:val="center"/>
          </w:tcPr>
          <w:p w14:paraId="7BA053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0.64</w:t>
            </w:r>
          </w:p>
        </w:tc>
      </w:tr>
      <w:tr w14:paraId="6F18B56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04C2B4D3">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HOMA-IR</w:t>
            </w:r>
          </w:p>
        </w:tc>
        <w:tc>
          <w:tcPr>
            <w:tcW w:w="1760" w:type="dxa"/>
            <w:shd w:val="clear" w:color="auto" w:fill="auto"/>
            <w:noWrap/>
            <w:vAlign w:val="center"/>
          </w:tcPr>
          <w:p w14:paraId="3522A0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1.2 (1.1, 1.5)</w:t>
            </w:r>
          </w:p>
        </w:tc>
        <w:tc>
          <w:tcPr>
            <w:tcW w:w="1866" w:type="dxa"/>
            <w:shd w:val="clear" w:color="auto" w:fill="auto"/>
            <w:noWrap/>
            <w:vAlign w:val="center"/>
          </w:tcPr>
          <w:p w14:paraId="163B04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2.2 (1.8,</w:t>
            </w:r>
            <w:r>
              <w:rPr>
                <w:rStyle w:val="14"/>
                <w:rFonts w:hint="default" w:ascii="Times New Roman" w:hAnsi="Times New Roman" w:eastAsia="宋体" w:cs="Times New Roman"/>
                <w:sz w:val="21"/>
                <w:szCs w:val="21"/>
                <w:lang w:val="en-US" w:eastAsia="zh-CN" w:bidi="ar"/>
              </w:rPr>
              <w:t xml:space="preserve"> 3.5</w:t>
            </w:r>
            <w:r>
              <w:rPr>
                <w:rFonts w:hint="default" w:ascii="Times New Roman" w:hAnsi="Times New Roman" w:eastAsia="宋体" w:cs="Times New Roman"/>
                <w:i w:val="0"/>
                <w:iCs w:val="0"/>
                <w:color w:val="000000"/>
                <w:kern w:val="0"/>
                <w:sz w:val="21"/>
                <w:szCs w:val="21"/>
                <w:u w:val="none"/>
                <w:lang w:val="en-US" w:eastAsia="zh-CN" w:bidi="ar"/>
              </w:rPr>
              <w:t>)</w:t>
            </w:r>
          </w:p>
        </w:tc>
        <w:tc>
          <w:tcPr>
            <w:tcW w:w="947" w:type="dxa"/>
            <w:shd w:val="clear" w:color="auto" w:fill="auto"/>
            <w:noWrap/>
            <w:vAlign w:val="center"/>
          </w:tcPr>
          <w:p w14:paraId="49FB444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c>
          <w:tcPr>
            <w:tcW w:w="1747" w:type="dxa"/>
            <w:shd w:val="clear" w:color="auto" w:fill="auto"/>
            <w:noWrap/>
            <w:vAlign w:val="center"/>
          </w:tcPr>
          <w:p w14:paraId="2BC8FF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2.0 (1.3, 2.9)</w:t>
            </w:r>
          </w:p>
        </w:tc>
        <w:tc>
          <w:tcPr>
            <w:tcW w:w="1933" w:type="dxa"/>
            <w:shd w:val="clear" w:color="auto" w:fill="auto"/>
            <w:noWrap/>
            <w:vAlign w:val="center"/>
          </w:tcPr>
          <w:p w14:paraId="34DA0F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2.7 (2.0,</w:t>
            </w:r>
            <w:r>
              <w:rPr>
                <w:rStyle w:val="14"/>
                <w:rFonts w:hint="default" w:ascii="Times New Roman" w:hAnsi="Times New Roman" w:eastAsia="宋体" w:cs="Times New Roman"/>
                <w:sz w:val="21"/>
                <w:szCs w:val="21"/>
                <w:lang w:val="en-US" w:eastAsia="zh-CN" w:bidi="ar"/>
              </w:rPr>
              <w:t xml:space="preserve"> 4.5</w:t>
            </w:r>
            <w:r>
              <w:rPr>
                <w:rFonts w:hint="default" w:ascii="Times New Roman" w:hAnsi="Times New Roman" w:eastAsia="宋体" w:cs="Times New Roman"/>
                <w:i w:val="0"/>
                <w:iCs w:val="0"/>
                <w:color w:val="000000"/>
                <w:kern w:val="0"/>
                <w:sz w:val="21"/>
                <w:szCs w:val="21"/>
                <w:u w:val="none"/>
                <w:lang w:val="en-US" w:eastAsia="zh-CN" w:bidi="ar"/>
              </w:rPr>
              <w:t>)</w:t>
            </w:r>
          </w:p>
        </w:tc>
        <w:tc>
          <w:tcPr>
            <w:tcW w:w="920" w:type="dxa"/>
            <w:shd w:val="clear" w:color="auto" w:fill="auto"/>
            <w:noWrap/>
            <w:vAlign w:val="center"/>
          </w:tcPr>
          <w:p w14:paraId="00E6DA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c>
          <w:tcPr>
            <w:tcW w:w="1797" w:type="dxa"/>
            <w:shd w:val="clear" w:color="auto" w:fill="auto"/>
            <w:noWrap/>
            <w:vAlign w:val="center"/>
          </w:tcPr>
          <w:p w14:paraId="22140A3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2.7 (1.9, 3.9)</w:t>
            </w:r>
          </w:p>
        </w:tc>
        <w:tc>
          <w:tcPr>
            <w:tcW w:w="1990" w:type="dxa"/>
            <w:shd w:val="clear" w:color="auto" w:fill="auto"/>
            <w:noWrap/>
            <w:vAlign w:val="center"/>
          </w:tcPr>
          <w:p w14:paraId="4C90EA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7.0 (6.0, 8.4)</w:t>
            </w:r>
          </w:p>
        </w:tc>
        <w:tc>
          <w:tcPr>
            <w:tcW w:w="933" w:type="dxa"/>
            <w:shd w:val="clear" w:color="auto" w:fill="auto"/>
            <w:noWrap/>
            <w:vAlign w:val="center"/>
          </w:tcPr>
          <w:p w14:paraId="068635E0">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r>
      <w:tr w14:paraId="33DA0B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403A6873">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CREA (umol/L)</w:t>
            </w:r>
          </w:p>
        </w:tc>
        <w:tc>
          <w:tcPr>
            <w:tcW w:w="1760" w:type="dxa"/>
            <w:shd w:val="clear" w:color="auto" w:fill="auto"/>
            <w:noWrap/>
            <w:vAlign w:val="center"/>
          </w:tcPr>
          <w:p w14:paraId="75B7EA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73.5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16.1</w:t>
            </w:r>
          </w:p>
        </w:tc>
        <w:tc>
          <w:tcPr>
            <w:tcW w:w="1866" w:type="dxa"/>
            <w:shd w:val="clear" w:color="auto" w:fill="auto"/>
            <w:noWrap/>
            <w:vAlign w:val="center"/>
          </w:tcPr>
          <w:p w14:paraId="072039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62.6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13.0</w:t>
            </w:r>
          </w:p>
        </w:tc>
        <w:tc>
          <w:tcPr>
            <w:tcW w:w="947" w:type="dxa"/>
            <w:shd w:val="clear" w:color="auto" w:fill="auto"/>
            <w:noWrap/>
            <w:vAlign w:val="center"/>
          </w:tcPr>
          <w:p w14:paraId="245AE5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0.09</w:t>
            </w:r>
          </w:p>
        </w:tc>
        <w:tc>
          <w:tcPr>
            <w:tcW w:w="1747" w:type="dxa"/>
            <w:shd w:val="clear" w:color="auto" w:fill="auto"/>
            <w:noWrap/>
            <w:vAlign w:val="center"/>
          </w:tcPr>
          <w:p w14:paraId="4575621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76.2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17.8</w:t>
            </w:r>
          </w:p>
        </w:tc>
        <w:tc>
          <w:tcPr>
            <w:tcW w:w="1933" w:type="dxa"/>
            <w:shd w:val="clear" w:color="auto" w:fill="auto"/>
            <w:noWrap/>
            <w:vAlign w:val="center"/>
          </w:tcPr>
          <w:p w14:paraId="70C204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 xml:space="preserve">71.4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15.4</w:t>
            </w:r>
          </w:p>
        </w:tc>
        <w:tc>
          <w:tcPr>
            <w:tcW w:w="920" w:type="dxa"/>
            <w:shd w:val="clear" w:color="auto" w:fill="auto"/>
            <w:noWrap/>
            <w:vAlign w:val="center"/>
          </w:tcPr>
          <w:p w14:paraId="5A63B7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0.80</w:t>
            </w:r>
          </w:p>
        </w:tc>
        <w:tc>
          <w:tcPr>
            <w:tcW w:w="1797" w:type="dxa"/>
            <w:shd w:val="clear" w:color="auto" w:fill="auto"/>
            <w:noWrap/>
            <w:vAlign w:val="center"/>
          </w:tcPr>
          <w:p w14:paraId="39987B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68.5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21.6</w:t>
            </w:r>
          </w:p>
        </w:tc>
        <w:tc>
          <w:tcPr>
            <w:tcW w:w="1990" w:type="dxa"/>
            <w:shd w:val="clear" w:color="auto" w:fill="auto"/>
            <w:noWrap/>
            <w:vAlign w:val="center"/>
          </w:tcPr>
          <w:p w14:paraId="418047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65.0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15.9</w:t>
            </w:r>
          </w:p>
        </w:tc>
        <w:tc>
          <w:tcPr>
            <w:tcW w:w="933" w:type="dxa"/>
            <w:shd w:val="clear" w:color="auto" w:fill="auto"/>
            <w:noWrap/>
            <w:vAlign w:val="center"/>
          </w:tcPr>
          <w:p w14:paraId="5BC8A34E">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0.40</w:t>
            </w:r>
          </w:p>
        </w:tc>
      </w:tr>
      <w:tr w14:paraId="43C096F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5264D97F">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UA (umol/L)</w:t>
            </w:r>
          </w:p>
        </w:tc>
        <w:tc>
          <w:tcPr>
            <w:tcW w:w="1760" w:type="dxa"/>
            <w:shd w:val="clear" w:color="auto" w:fill="auto"/>
            <w:noWrap/>
            <w:vAlign w:val="center"/>
          </w:tcPr>
          <w:p w14:paraId="6D26C4D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374.3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96.7</w:t>
            </w:r>
          </w:p>
        </w:tc>
        <w:tc>
          <w:tcPr>
            <w:tcW w:w="1866" w:type="dxa"/>
            <w:shd w:val="clear" w:color="auto" w:fill="auto"/>
            <w:noWrap/>
            <w:vAlign w:val="center"/>
          </w:tcPr>
          <w:p w14:paraId="44EE4C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389.3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101.8</w:t>
            </w:r>
          </w:p>
        </w:tc>
        <w:tc>
          <w:tcPr>
            <w:tcW w:w="947" w:type="dxa"/>
            <w:shd w:val="clear" w:color="auto" w:fill="auto"/>
            <w:noWrap/>
            <w:vAlign w:val="center"/>
          </w:tcPr>
          <w:p w14:paraId="069AB1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0.43</w:t>
            </w:r>
          </w:p>
        </w:tc>
        <w:tc>
          <w:tcPr>
            <w:tcW w:w="1747" w:type="dxa"/>
            <w:shd w:val="clear" w:color="auto" w:fill="auto"/>
            <w:noWrap/>
            <w:vAlign w:val="center"/>
          </w:tcPr>
          <w:p w14:paraId="3B0827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410.7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110.2</w:t>
            </w:r>
          </w:p>
        </w:tc>
        <w:tc>
          <w:tcPr>
            <w:tcW w:w="1933" w:type="dxa"/>
            <w:shd w:val="clear" w:color="auto" w:fill="auto"/>
            <w:noWrap/>
            <w:vAlign w:val="center"/>
          </w:tcPr>
          <w:p w14:paraId="32CF2A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443.1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128.3</w:t>
            </w:r>
          </w:p>
        </w:tc>
        <w:tc>
          <w:tcPr>
            <w:tcW w:w="920" w:type="dxa"/>
            <w:shd w:val="clear" w:color="auto" w:fill="auto"/>
            <w:noWrap/>
            <w:vAlign w:val="center"/>
          </w:tcPr>
          <w:p w14:paraId="5234F5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0.19</w:t>
            </w:r>
          </w:p>
        </w:tc>
        <w:tc>
          <w:tcPr>
            <w:tcW w:w="1797" w:type="dxa"/>
            <w:shd w:val="clear" w:color="auto" w:fill="auto"/>
            <w:noWrap/>
            <w:vAlign w:val="center"/>
          </w:tcPr>
          <w:p w14:paraId="140F39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381.6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101.8</w:t>
            </w:r>
          </w:p>
        </w:tc>
        <w:tc>
          <w:tcPr>
            <w:tcW w:w="1990" w:type="dxa"/>
            <w:shd w:val="clear" w:color="auto" w:fill="auto"/>
            <w:noWrap/>
            <w:vAlign w:val="center"/>
          </w:tcPr>
          <w:p w14:paraId="42A905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411.0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i w:val="0"/>
                <w:iCs w:val="0"/>
                <w:color w:val="000000"/>
                <w:kern w:val="0"/>
                <w:sz w:val="21"/>
                <w:szCs w:val="21"/>
                <w:u w:val="none"/>
                <w:lang w:val="en-US" w:eastAsia="zh-CN" w:bidi="ar"/>
              </w:rPr>
              <w:t>110.2</w:t>
            </w:r>
          </w:p>
        </w:tc>
        <w:tc>
          <w:tcPr>
            <w:tcW w:w="933" w:type="dxa"/>
            <w:shd w:val="clear" w:color="auto" w:fill="auto"/>
            <w:noWrap/>
            <w:vAlign w:val="center"/>
          </w:tcPr>
          <w:p w14:paraId="2D2673F7">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0.82</w:t>
            </w:r>
          </w:p>
        </w:tc>
      </w:tr>
      <w:tr w14:paraId="2408716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3A953D5A">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Hs-CRP(mg/L)</w:t>
            </w:r>
          </w:p>
        </w:tc>
        <w:tc>
          <w:tcPr>
            <w:tcW w:w="1760" w:type="dxa"/>
            <w:shd w:val="clear" w:color="auto" w:fill="auto"/>
            <w:noWrap/>
            <w:vAlign w:val="center"/>
          </w:tcPr>
          <w:p w14:paraId="563EA2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0.8 (0.4, 1.6)</w:t>
            </w:r>
          </w:p>
        </w:tc>
        <w:tc>
          <w:tcPr>
            <w:tcW w:w="1866" w:type="dxa"/>
            <w:shd w:val="clear" w:color="auto" w:fill="auto"/>
            <w:noWrap/>
            <w:vAlign w:val="center"/>
          </w:tcPr>
          <w:p w14:paraId="390E51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1.8 (1.0, 4.4)</w:t>
            </w:r>
          </w:p>
        </w:tc>
        <w:tc>
          <w:tcPr>
            <w:tcW w:w="947" w:type="dxa"/>
            <w:shd w:val="clear" w:color="auto" w:fill="auto"/>
            <w:noWrap/>
            <w:vAlign w:val="center"/>
          </w:tcPr>
          <w:p w14:paraId="4CA649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c>
          <w:tcPr>
            <w:tcW w:w="1747" w:type="dxa"/>
            <w:shd w:val="clear" w:color="auto" w:fill="auto"/>
            <w:noWrap/>
            <w:vAlign w:val="center"/>
          </w:tcPr>
          <w:p w14:paraId="5712FC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1.2 (0.5,2.1)</w:t>
            </w:r>
          </w:p>
        </w:tc>
        <w:tc>
          <w:tcPr>
            <w:tcW w:w="1933" w:type="dxa"/>
            <w:shd w:val="clear" w:color="auto" w:fill="auto"/>
            <w:noWrap/>
            <w:vAlign w:val="center"/>
          </w:tcPr>
          <w:p w14:paraId="3410C3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2.0 (0.8, 3.5)</w:t>
            </w:r>
          </w:p>
        </w:tc>
        <w:tc>
          <w:tcPr>
            <w:tcW w:w="920" w:type="dxa"/>
            <w:shd w:val="clear" w:color="auto" w:fill="auto"/>
            <w:noWrap/>
            <w:vAlign w:val="center"/>
          </w:tcPr>
          <w:p w14:paraId="231634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c>
          <w:tcPr>
            <w:tcW w:w="1797" w:type="dxa"/>
            <w:shd w:val="clear" w:color="auto" w:fill="auto"/>
            <w:noWrap/>
            <w:vAlign w:val="center"/>
          </w:tcPr>
          <w:p w14:paraId="595374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1.7 (0.9, 3.4)</w:t>
            </w:r>
          </w:p>
        </w:tc>
        <w:tc>
          <w:tcPr>
            <w:tcW w:w="1990" w:type="dxa"/>
            <w:shd w:val="clear" w:color="auto" w:fill="auto"/>
            <w:noWrap/>
            <w:vAlign w:val="center"/>
          </w:tcPr>
          <w:p w14:paraId="003DEF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1.9 (1.0, 3.9)</w:t>
            </w:r>
          </w:p>
        </w:tc>
        <w:tc>
          <w:tcPr>
            <w:tcW w:w="933" w:type="dxa"/>
            <w:shd w:val="clear" w:color="auto" w:fill="auto"/>
            <w:noWrap/>
            <w:vAlign w:val="center"/>
          </w:tcPr>
          <w:p w14:paraId="4214B526">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0.65</w:t>
            </w:r>
          </w:p>
        </w:tc>
      </w:tr>
      <w:tr w14:paraId="73BE9E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6C9FAE2A">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MHR</w:t>
            </w:r>
          </w:p>
        </w:tc>
        <w:tc>
          <w:tcPr>
            <w:tcW w:w="1760" w:type="dxa"/>
            <w:shd w:val="clear" w:color="auto" w:fill="auto"/>
            <w:noWrap/>
            <w:vAlign w:val="center"/>
          </w:tcPr>
          <w:p w14:paraId="072511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0.4 (0.3, 0.5)</w:t>
            </w:r>
          </w:p>
        </w:tc>
        <w:tc>
          <w:tcPr>
            <w:tcW w:w="1866" w:type="dxa"/>
            <w:shd w:val="clear" w:color="auto" w:fill="auto"/>
            <w:noWrap/>
            <w:vAlign w:val="center"/>
          </w:tcPr>
          <w:p w14:paraId="2F1C1B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0.4 (0.3, 0.4)</w:t>
            </w:r>
          </w:p>
        </w:tc>
        <w:tc>
          <w:tcPr>
            <w:tcW w:w="947" w:type="dxa"/>
            <w:shd w:val="clear" w:color="auto" w:fill="auto"/>
            <w:noWrap/>
            <w:vAlign w:val="center"/>
          </w:tcPr>
          <w:p w14:paraId="618FA9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0.23</w:t>
            </w:r>
          </w:p>
        </w:tc>
        <w:tc>
          <w:tcPr>
            <w:tcW w:w="1747" w:type="dxa"/>
            <w:shd w:val="clear" w:color="auto" w:fill="auto"/>
            <w:noWrap/>
            <w:vAlign w:val="center"/>
          </w:tcPr>
          <w:p w14:paraId="03342C1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0.4 (0.3, 0.5)</w:t>
            </w:r>
          </w:p>
        </w:tc>
        <w:tc>
          <w:tcPr>
            <w:tcW w:w="1933" w:type="dxa"/>
            <w:shd w:val="clear" w:color="auto" w:fill="auto"/>
            <w:noWrap/>
            <w:vAlign w:val="center"/>
          </w:tcPr>
          <w:p w14:paraId="3050E6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0.5 (0.3, 0.6)</w:t>
            </w:r>
          </w:p>
        </w:tc>
        <w:tc>
          <w:tcPr>
            <w:tcW w:w="920" w:type="dxa"/>
            <w:shd w:val="clear" w:color="auto" w:fill="auto"/>
            <w:noWrap/>
            <w:vAlign w:val="center"/>
          </w:tcPr>
          <w:p w14:paraId="1595FA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 0.001</w:t>
            </w:r>
          </w:p>
        </w:tc>
        <w:tc>
          <w:tcPr>
            <w:tcW w:w="1797" w:type="dxa"/>
            <w:shd w:val="clear" w:color="auto" w:fill="auto"/>
            <w:noWrap/>
            <w:vAlign w:val="center"/>
          </w:tcPr>
          <w:p w14:paraId="219875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 (0.3, 0.6)</w:t>
            </w:r>
          </w:p>
        </w:tc>
        <w:tc>
          <w:tcPr>
            <w:tcW w:w="1990" w:type="dxa"/>
            <w:shd w:val="clear" w:color="auto" w:fill="auto"/>
            <w:noWrap/>
            <w:vAlign w:val="center"/>
          </w:tcPr>
          <w:p w14:paraId="32C29C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0.5 (0.4, 0.6)</w:t>
            </w:r>
          </w:p>
        </w:tc>
        <w:tc>
          <w:tcPr>
            <w:tcW w:w="933" w:type="dxa"/>
            <w:shd w:val="clear" w:color="auto" w:fill="auto"/>
            <w:noWrap/>
            <w:vAlign w:val="center"/>
          </w:tcPr>
          <w:p w14:paraId="38818681">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0.88</w:t>
            </w:r>
          </w:p>
        </w:tc>
      </w:tr>
      <w:tr w14:paraId="6513197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2F539452">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NHR</w:t>
            </w:r>
          </w:p>
        </w:tc>
        <w:tc>
          <w:tcPr>
            <w:tcW w:w="1760" w:type="dxa"/>
            <w:shd w:val="clear" w:color="auto" w:fill="auto"/>
            <w:noWrap/>
            <w:vAlign w:val="center"/>
          </w:tcPr>
          <w:p w14:paraId="31AB33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 xml:space="preserve">2.9 (2.3, </w:t>
            </w:r>
            <w:r>
              <w:rPr>
                <w:rStyle w:val="14"/>
                <w:rFonts w:hint="default" w:ascii="Times New Roman" w:hAnsi="Times New Roman" w:eastAsia="宋体" w:cs="Times New Roman"/>
                <w:sz w:val="21"/>
                <w:szCs w:val="21"/>
                <w:lang w:val="en-US" w:eastAsia="zh-CN" w:bidi="ar"/>
              </w:rPr>
              <w:t>3.9</w:t>
            </w:r>
            <w:r>
              <w:rPr>
                <w:rFonts w:hint="default" w:ascii="Times New Roman" w:hAnsi="Times New Roman" w:eastAsia="宋体" w:cs="Times New Roman"/>
                <w:i w:val="0"/>
                <w:iCs w:val="0"/>
                <w:color w:val="000000"/>
                <w:kern w:val="0"/>
                <w:sz w:val="21"/>
                <w:szCs w:val="21"/>
                <w:u w:val="none"/>
                <w:lang w:val="en-US" w:eastAsia="zh-CN" w:bidi="ar"/>
              </w:rPr>
              <w:t>)</w:t>
            </w:r>
          </w:p>
        </w:tc>
        <w:tc>
          <w:tcPr>
            <w:tcW w:w="1866" w:type="dxa"/>
            <w:shd w:val="clear" w:color="auto" w:fill="auto"/>
            <w:noWrap/>
            <w:vAlign w:val="center"/>
          </w:tcPr>
          <w:p w14:paraId="00C2BB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3.3 (2.3,4.6)</w:t>
            </w:r>
          </w:p>
        </w:tc>
        <w:tc>
          <w:tcPr>
            <w:tcW w:w="947" w:type="dxa"/>
            <w:shd w:val="clear" w:color="auto" w:fill="auto"/>
            <w:noWrap/>
            <w:vAlign w:val="center"/>
          </w:tcPr>
          <w:p w14:paraId="1C4444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0.12</w:t>
            </w:r>
          </w:p>
        </w:tc>
        <w:tc>
          <w:tcPr>
            <w:tcW w:w="1747" w:type="dxa"/>
            <w:shd w:val="clear" w:color="auto" w:fill="auto"/>
            <w:noWrap/>
            <w:vAlign w:val="center"/>
          </w:tcPr>
          <w:p w14:paraId="462E6A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 xml:space="preserve">3.1 (2.38, </w:t>
            </w:r>
            <w:r>
              <w:rPr>
                <w:rStyle w:val="14"/>
                <w:rFonts w:hint="default" w:ascii="Times New Roman" w:hAnsi="Times New Roman" w:eastAsia="宋体" w:cs="Times New Roman"/>
                <w:sz w:val="21"/>
                <w:szCs w:val="21"/>
                <w:lang w:val="en-US" w:eastAsia="zh-CN" w:bidi="ar"/>
              </w:rPr>
              <w:t>4.12</w:t>
            </w:r>
            <w:r>
              <w:rPr>
                <w:rFonts w:hint="default" w:ascii="Times New Roman" w:hAnsi="Times New Roman" w:eastAsia="宋体" w:cs="Times New Roman"/>
                <w:i w:val="0"/>
                <w:iCs w:val="0"/>
                <w:color w:val="000000"/>
                <w:kern w:val="0"/>
                <w:sz w:val="21"/>
                <w:szCs w:val="21"/>
                <w:u w:val="none"/>
                <w:lang w:val="en-US" w:eastAsia="zh-CN" w:bidi="ar"/>
              </w:rPr>
              <w:t>)</w:t>
            </w:r>
          </w:p>
        </w:tc>
        <w:tc>
          <w:tcPr>
            <w:tcW w:w="1933" w:type="dxa"/>
            <w:shd w:val="clear" w:color="auto" w:fill="auto"/>
            <w:noWrap/>
            <w:vAlign w:val="center"/>
          </w:tcPr>
          <w:p w14:paraId="21E2C7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3.5 (2.7, 4.6)</w:t>
            </w:r>
          </w:p>
        </w:tc>
        <w:tc>
          <w:tcPr>
            <w:tcW w:w="920" w:type="dxa"/>
            <w:shd w:val="clear" w:color="auto" w:fill="auto"/>
            <w:noWrap/>
            <w:vAlign w:val="center"/>
          </w:tcPr>
          <w:p w14:paraId="513BF69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0.07</w:t>
            </w:r>
          </w:p>
        </w:tc>
        <w:tc>
          <w:tcPr>
            <w:tcW w:w="1797" w:type="dxa"/>
            <w:shd w:val="clear" w:color="auto" w:fill="auto"/>
            <w:noWrap/>
            <w:vAlign w:val="center"/>
          </w:tcPr>
          <w:p w14:paraId="44F8CB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3.5 (2.7, 4.6)</w:t>
            </w:r>
          </w:p>
        </w:tc>
        <w:tc>
          <w:tcPr>
            <w:tcW w:w="1990" w:type="dxa"/>
            <w:shd w:val="clear" w:color="auto" w:fill="auto"/>
            <w:noWrap/>
            <w:vAlign w:val="center"/>
          </w:tcPr>
          <w:p w14:paraId="524188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3.7 (2.5, 5.3)</w:t>
            </w:r>
          </w:p>
        </w:tc>
        <w:tc>
          <w:tcPr>
            <w:tcW w:w="933" w:type="dxa"/>
            <w:shd w:val="clear" w:color="auto" w:fill="auto"/>
            <w:noWrap/>
            <w:vAlign w:val="center"/>
          </w:tcPr>
          <w:p w14:paraId="2AEFAFE7">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0.75</w:t>
            </w:r>
          </w:p>
        </w:tc>
      </w:tr>
      <w:tr w14:paraId="399AC7B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6258DEDF">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NLR</w:t>
            </w:r>
          </w:p>
        </w:tc>
        <w:tc>
          <w:tcPr>
            <w:tcW w:w="1760" w:type="dxa"/>
            <w:shd w:val="clear" w:color="auto" w:fill="auto"/>
            <w:noWrap/>
            <w:vAlign w:val="center"/>
          </w:tcPr>
          <w:p w14:paraId="6C6934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1.8 (1.4, 2.3)</w:t>
            </w:r>
          </w:p>
        </w:tc>
        <w:tc>
          <w:tcPr>
            <w:tcW w:w="1866" w:type="dxa"/>
            <w:shd w:val="clear" w:color="auto" w:fill="auto"/>
            <w:noWrap/>
            <w:vAlign w:val="center"/>
          </w:tcPr>
          <w:p w14:paraId="205D82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2.0 (1.5, 2.3)</w:t>
            </w:r>
          </w:p>
        </w:tc>
        <w:tc>
          <w:tcPr>
            <w:tcW w:w="947" w:type="dxa"/>
            <w:shd w:val="clear" w:color="auto" w:fill="auto"/>
            <w:noWrap/>
            <w:vAlign w:val="center"/>
          </w:tcPr>
          <w:p w14:paraId="3AA708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0.70</w:t>
            </w:r>
          </w:p>
        </w:tc>
        <w:tc>
          <w:tcPr>
            <w:tcW w:w="1747" w:type="dxa"/>
            <w:shd w:val="clear" w:color="auto" w:fill="auto"/>
            <w:noWrap/>
            <w:vAlign w:val="center"/>
          </w:tcPr>
          <w:p w14:paraId="6FCD35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1.8 (1.4, 2.5)</w:t>
            </w:r>
          </w:p>
        </w:tc>
        <w:tc>
          <w:tcPr>
            <w:tcW w:w="1933" w:type="dxa"/>
            <w:shd w:val="clear" w:color="auto" w:fill="auto"/>
            <w:noWrap/>
            <w:vAlign w:val="center"/>
          </w:tcPr>
          <w:p w14:paraId="26BB7B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1.7 (1.3, 2.2)</w:t>
            </w:r>
          </w:p>
        </w:tc>
        <w:tc>
          <w:tcPr>
            <w:tcW w:w="920" w:type="dxa"/>
            <w:shd w:val="clear" w:color="auto" w:fill="auto"/>
            <w:noWrap/>
            <w:vAlign w:val="center"/>
          </w:tcPr>
          <w:p w14:paraId="45B967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0.004</w:t>
            </w:r>
          </w:p>
        </w:tc>
        <w:tc>
          <w:tcPr>
            <w:tcW w:w="1797" w:type="dxa"/>
            <w:shd w:val="clear" w:color="auto" w:fill="auto"/>
            <w:noWrap/>
            <w:vAlign w:val="center"/>
          </w:tcPr>
          <w:p w14:paraId="74371A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1.7 (1.3, 2.2)</w:t>
            </w:r>
          </w:p>
        </w:tc>
        <w:tc>
          <w:tcPr>
            <w:tcW w:w="1990" w:type="dxa"/>
            <w:shd w:val="clear" w:color="auto" w:fill="auto"/>
            <w:noWrap/>
            <w:vAlign w:val="center"/>
          </w:tcPr>
          <w:p w14:paraId="2F143E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1.8 (1.4, 2.4)</w:t>
            </w:r>
          </w:p>
        </w:tc>
        <w:tc>
          <w:tcPr>
            <w:tcW w:w="933" w:type="dxa"/>
            <w:shd w:val="clear" w:color="auto" w:fill="auto"/>
            <w:noWrap/>
            <w:vAlign w:val="center"/>
          </w:tcPr>
          <w:p w14:paraId="5B96C011">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0.79</w:t>
            </w:r>
          </w:p>
        </w:tc>
      </w:tr>
      <w:tr w14:paraId="74C760D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30FE44A9">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PLR</w:t>
            </w:r>
          </w:p>
        </w:tc>
        <w:tc>
          <w:tcPr>
            <w:tcW w:w="1760" w:type="dxa"/>
            <w:shd w:val="clear" w:color="auto" w:fill="auto"/>
            <w:noWrap/>
            <w:vAlign w:val="center"/>
          </w:tcPr>
          <w:p w14:paraId="3F7BB7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131.5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57.0</w:t>
            </w:r>
          </w:p>
        </w:tc>
        <w:tc>
          <w:tcPr>
            <w:tcW w:w="1866" w:type="dxa"/>
            <w:shd w:val="clear" w:color="auto" w:fill="auto"/>
            <w:noWrap/>
            <w:vAlign w:val="center"/>
          </w:tcPr>
          <w:p w14:paraId="1AB359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127.7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46.2</w:t>
            </w:r>
          </w:p>
        </w:tc>
        <w:tc>
          <w:tcPr>
            <w:tcW w:w="947" w:type="dxa"/>
            <w:shd w:val="clear" w:color="auto" w:fill="auto"/>
            <w:noWrap/>
            <w:vAlign w:val="center"/>
          </w:tcPr>
          <w:p w14:paraId="7BAC134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0.51</w:t>
            </w:r>
          </w:p>
        </w:tc>
        <w:tc>
          <w:tcPr>
            <w:tcW w:w="1747" w:type="dxa"/>
            <w:shd w:val="clear" w:color="auto" w:fill="auto"/>
            <w:noWrap/>
            <w:vAlign w:val="center"/>
          </w:tcPr>
          <w:p w14:paraId="471D27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134.9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49.4</w:t>
            </w:r>
          </w:p>
        </w:tc>
        <w:tc>
          <w:tcPr>
            <w:tcW w:w="1933" w:type="dxa"/>
            <w:shd w:val="clear" w:color="auto" w:fill="auto"/>
            <w:noWrap/>
            <w:vAlign w:val="center"/>
          </w:tcPr>
          <w:p w14:paraId="15FF3D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122.1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43.2</w:t>
            </w:r>
          </w:p>
        </w:tc>
        <w:tc>
          <w:tcPr>
            <w:tcW w:w="920" w:type="dxa"/>
            <w:shd w:val="clear" w:color="auto" w:fill="auto"/>
            <w:noWrap/>
            <w:vAlign w:val="center"/>
          </w:tcPr>
          <w:p w14:paraId="1D4053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0.04</w:t>
            </w:r>
          </w:p>
        </w:tc>
        <w:tc>
          <w:tcPr>
            <w:tcW w:w="1797" w:type="dxa"/>
            <w:shd w:val="clear" w:color="auto" w:fill="auto"/>
            <w:noWrap/>
            <w:vAlign w:val="center"/>
          </w:tcPr>
          <w:p w14:paraId="54A234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116.3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79.4</w:t>
            </w:r>
          </w:p>
        </w:tc>
        <w:tc>
          <w:tcPr>
            <w:tcW w:w="1990" w:type="dxa"/>
            <w:shd w:val="clear" w:color="auto" w:fill="auto"/>
            <w:noWrap/>
            <w:vAlign w:val="center"/>
          </w:tcPr>
          <w:p w14:paraId="522613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113.2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30.1</w:t>
            </w:r>
          </w:p>
        </w:tc>
        <w:tc>
          <w:tcPr>
            <w:tcW w:w="933" w:type="dxa"/>
            <w:shd w:val="clear" w:color="auto" w:fill="auto"/>
            <w:noWrap/>
            <w:vAlign w:val="center"/>
          </w:tcPr>
          <w:p w14:paraId="6069DE37">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0.49</w:t>
            </w:r>
          </w:p>
        </w:tc>
      </w:tr>
      <w:tr w14:paraId="0C07C9A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74" w:type="dxa"/>
            <w:shd w:val="clear" w:color="auto" w:fill="auto"/>
            <w:noWrap/>
            <w:vAlign w:val="center"/>
          </w:tcPr>
          <w:p w14:paraId="01CF701E">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LMR</w:t>
            </w:r>
          </w:p>
        </w:tc>
        <w:tc>
          <w:tcPr>
            <w:tcW w:w="1760" w:type="dxa"/>
            <w:shd w:val="clear" w:color="auto" w:fill="auto"/>
            <w:noWrap/>
            <w:vAlign w:val="center"/>
          </w:tcPr>
          <w:p w14:paraId="5390FA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4.8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1.9</w:t>
            </w:r>
          </w:p>
        </w:tc>
        <w:tc>
          <w:tcPr>
            <w:tcW w:w="1866" w:type="dxa"/>
            <w:shd w:val="clear" w:color="auto" w:fill="auto"/>
            <w:noWrap/>
            <w:vAlign w:val="center"/>
          </w:tcPr>
          <w:p w14:paraId="06AAFB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5.0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1.9</w:t>
            </w:r>
          </w:p>
        </w:tc>
        <w:tc>
          <w:tcPr>
            <w:tcW w:w="947" w:type="dxa"/>
            <w:shd w:val="clear" w:color="auto" w:fill="auto"/>
            <w:noWrap/>
            <w:vAlign w:val="center"/>
          </w:tcPr>
          <w:p w14:paraId="30474C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0.49</w:t>
            </w:r>
          </w:p>
        </w:tc>
        <w:tc>
          <w:tcPr>
            <w:tcW w:w="1747" w:type="dxa"/>
            <w:shd w:val="clear" w:color="auto" w:fill="auto"/>
            <w:noWrap/>
            <w:vAlign w:val="center"/>
          </w:tcPr>
          <w:p w14:paraId="2C97E4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4.8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2.4</w:t>
            </w:r>
          </w:p>
        </w:tc>
        <w:tc>
          <w:tcPr>
            <w:tcW w:w="1933" w:type="dxa"/>
            <w:shd w:val="clear" w:color="auto" w:fill="auto"/>
            <w:noWrap/>
            <w:vAlign w:val="center"/>
          </w:tcPr>
          <w:p w14:paraId="1EA51E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5.1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2.1</w:t>
            </w:r>
          </w:p>
        </w:tc>
        <w:tc>
          <w:tcPr>
            <w:tcW w:w="920" w:type="dxa"/>
            <w:shd w:val="clear" w:color="auto" w:fill="auto"/>
            <w:noWrap/>
            <w:vAlign w:val="center"/>
          </w:tcPr>
          <w:p w14:paraId="04ECF2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0.80</w:t>
            </w:r>
          </w:p>
        </w:tc>
        <w:tc>
          <w:tcPr>
            <w:tcW w:w="1797" w:type="dxa"/>
            <w:shd w:val="clear" w:color="auto" w:fill="auto"/>
            <w:noWrap/>
            <w:vAlign w:val="center"/>
          </w:tcPr>
          <w:p w14:paraId="69037A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5.0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1.7</w:t>
            </w:r>
          </w:p>
        </w:tc>
        <w:tc>
          <w:tcPr>
            <w:tcW w:w="1990" w:type="dxa"/>
            <w:shd w:val="clear" w:color="auto" w:fill="auto"/>
            <w:noWrap/>
            <w:vAlign w:val="center"/>
          </w:tcPr>
          <w:p w14:paraId="1CD6E5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4.8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olor w:val="000000"/>
                <w:kern w:val="0"/>
                <w:sz w:val="21"/>
                <w:szCs w:val="21"/>
                <w:u w:val="none"/>
                <w:lang w:val="en-US" w:eastAsia="zh-CN" w:bidi="ar"/>
              </w:rPr>
              <w:t>1.5</w:t>
            </w:r>
          </w:p>
        </w:tc>
        <w:tc>
          <w:tcPr>
            <w:tcW w:w="933" w:type="dxa"/>
            <w:shd w:val="clear" w:color="auto" w:fill="auto"/>
            <w:noWrap/>
            <w:vAlign w:val="center"/>
          </w:tcPr>
          <w:p w14:paraId="601D9447">
            <w:pPr>
              <w:keepNext w:val="0"/>
              <w:keepLines w:val="0"/>
              <w:widowControl/>
              <w:suppressLineNumbers w:val="0"/>
              <w:jc w:val="center"/>
              <w:textAlignment w:val="center"/>
              <w:rPr>
                <w:rFonts w:hint="default" w:ascii="Times New Roman" w:hAnsi="Times New Roman" w:eastAsia="宋体" w:cs="Times New Roman"/>
                <w:i w:val="0"/>
                <w:iCs w:val="0"/>
                <w:color w:val="212121"/>
                <w:sz w:val="21"/>
                <w:szCs w:val="21"/>
                <w:u w:val="none"/>
              </w:rPr>
            </w:pPr>
            <w:r>
              <w:rPr>
                <w:rFonts w:hint="default" w:ascii="Times New Roman" w:hAnsi="Times New Roman" w:eastAsia="宋体" w:cs="Times New Roman"/>
                <w:i w:val="0"/>
                <w:iCs w:val="0"/>
                <w:color w:val="212121"/>
                <w:kern w:val="0"/>
                <w:sz w:val="21"/>
                <w:szCs w:val="21"/>
                <w:u w:val="none"/>
                <w:lang w:val="en-US" w:eastAsia="zh-CN" w:bidi="ar"/>
              </w:rPr>
              <w:t>0.78</w:t>
            </w:r>
          </w:p>
        </w:tc>
      </w:tr>
    </w:tbl>
    <w:p w14:paraId="19A90CDC">
      <w:pPr>
        <w:rPr>
          <w:rFonts w:ascii="Times New Roman" w:hAnsi="Times New Roman" w:eastAsia="宋体" w:cs="Times New Roman"/>
          <w:b/>
          <w:bCs/>
          <w:color w:val="000000"/>
          <w:spacing w:val="12"/>
          <w:sz w:val="24"/>
          <w:szCs w:val="24"/>
        </w:rPr>
      </w:pPr>
    </w:p>
    <w:p w14:paraId="611CDF6E">
      <w:pPr>
        <w:rPr>
          <w:rFonts w:hint="eastAsia" w:ascii="Times New Roman" w:hAnsi="Times New Roman" w:cs="Times New Roman" w:eastAsiaTheme="minorEastAsia"/>
          <w:kern w:val="0"/>
          <w:sz w:val="24"/>
          <w:szCs w:val="24"/>
          <w:lang w:val="en-US" w:eastAsia="zh-CN"/>
        </w:rPr>
      </w:pPr>
      <w:r>
        <w:rPr>
          <w:rFonts w:ascii="Times New Roman" w:hAnsi="Times New Roman" w:eastAsia="宋体" w:cs="Times New Roman"/>
          <w:b/>
          <w:bCs/>
          <w:color w:val="000000"/>
          <w:spacing w:val="12"/>
          <w:sz w:val="24"/>
          <w:szCs w:val="24"/>
        </w:rPr>
        <w:t xml:space="preserve">Abbreviations: </w:t>
      </w:r>
      <w:r>
        <w:rPr>
          <w:rFonts w:ascii="Times New Roman" w:hAnsi="Times New Roman" w:eastAsia="宋体" w:cs="Times New Roman"/>
          <w:color w:val="000000"/>
          <w:spacing w:val="12"/>
          <w:sz w:val="24"/>
          <w:szCs w:val="24"/>
        </w:rPr>
        <w:t xml:space="preserve">MASLD: Metabolic dysfunction-associated steatotic liver disease, BMI: Body mass index, </w:t>
      </w:r>
      <w:r>
        <w:rPr>
          <w:rFonts w:ascii="Times New Roman" w:hAnsi="Times New Roman" w:eastAsia="宋体" w:cs="Times New Roman"/>
          <w:bCs/>
          <w:kern w:val="0"/>
          <w:sz w:val="24"/>
          <w:szCs w:val="24"/>
        </w:rPr>
        <w:t xml:space="preserve">ALT: alanine transaminase; AST: aspartate aminotransferase; ALP: Alkaline phosphatase, GGT: gamma-glutamyl transferase; ALB: Serum albumin; </w:t>
      </w:r>
      <w:r>
        <w:rPr>
          <w:rFonts w:hint="eastAsia" w:ascii="Times New Roman" w:hAnsi="Times New Roman" w:eastAsia="宋体" w:cs="Times New Roman"/>
          <w:bCs/>
          <w:kern w:val="0"/>
          <w:sz w:val="24"/>
          <w:szCs w:val="24"/>
          <w:lang w:val="en-US" w:eastAsia="zh-CN"/>
        </w:rPr>
        <w:t>CHOL</w:t>
      </w:r>
      <w:r>
        <w:rPr>
          <w:rFonts w:ascii="Times New Roman" w:hAnsi="Times New Roman" w:eastAsia="宋体" w:cs="Times New Roman"/>
          <w:bCs/>
          <w:kern w:val="0"/>
          <w:sz w:val="24"/>
          <w:szCs w:val="24"/>
        </w:rPr>
        <w:t>: total cholesterol; TG: triglycerides; LDL-C: low-density lipoprotein cholesterol; HDL-C: high-density lipoprotein cholesterol; CREA: Creatinine; UA: Uric acid; WBC: White blood cell; Hs-CRP: High sensitivity C-reactive protein;</w:t>
      </w:r>
      <w:r>
        <w:rPr>
          <w:rFonts w:ascii="Times New Roman" w:hAnsi="Times New Roman" w:cs="Times New Roman"/>
          <w:kern w:val="0"/>
          <w:sz w:val="24"/>
          <w:szCs w:val="24"/>
        </w:rPr>
        <w:t xml:space="preserve"> MHR: the ratio of monocytes to high-density lipoprotein; NLR: neutrophils to lymphocytes ratio; NHR: neutrophils to high-density lipoprotein ratio; PLR: platelets to lymphocytes ratio; LMR: lymphocytes to monocytes ratio</w:t>
      </w:r>
      <w:r>
        <w:rPr>
          <w:rFonts w:hint="eastAsia" w:ascii="Times New Roman" w:hAnsi="Times New Roman" w:cs="Times New Roman"/>
          <w:kern w:val="0"/>
          <w:sz w:val="24"/>
          <w:szCs w:val="24"/>
          <w:lang w:val="en-US" w:eastAsia="zh-CN"/>
        </w:rPr>
        <w:t>.</w:t>
      </w:r>
    </w:p>
    <w:p w14:paraId="0B89AF50">
      <w:pPr>
        <w:spacing w:line="480" w:lineRule="auto"/>
        <w:rPr>
          <w:rFonts w:hint="eastAsia" w:ascii="Times New Roman" w:hAnsi="Times New Roman"/>
          <w:b/>
          <w:bCs/>
          <w:kern w:val="0"/>
          <w:sz w:val="24"/>
        </w:rPr>
        <w:sectPr>
          <w:pgSz w:w="16838" w:h="11906" w:orient="landscape"/>
          <w:pgMar w:top="283" w:right="1440" w:bottom="283" w:left="283" w:header="851" w:footer="992" w:gutter="0"/>
          <w:cols w:space="425" w:num="1"/>
          <w:docGrid w:type="lines" w:linePitch="312" w:charSpace="0"/>
        </w:sectPr>
      </w:pPr>
    </w:p>
    <w:p w14:paraId="4CDBE953">
      <w:pPr>
        <w:spacing w:line="480" w:lineRule="auto"/>
        <w:rPr>
          <w:rFonts w:hint="eastAsia" w:ascii="Times New Roman" w:hAnsi="Times New Roman"/>
          <w:b w:val="0"/>
          <w:bCs w:val="0"/>
          <w:kern w:val="0"/>
          <w:sz w:val="24"/>
          <w:lang w:val="en-US" w:eastAsia="zh-CN"/>
        </w:rPr>
      </w:pPr>
      <w:r>
        <w:rPr>
          <w:rFonts w:hint="eastAsia" w:ascii="Times New Roman" w:hAnsi="Times New Roman"/>
          <w:b/>
          <w:bCs/>
          <w:kern w:val="0"/>
          <w:sz w:val="24"/>
        </w:rPr>
        <w:t>Supplementary</w:t>
      </w:r>
      <w:r>
        <w:rPr>
          <w:rFonts w:hint="eastAsia" w:ascii="Times New Roman" w:hAnsi="Times New Roman"/>
          <w:b/>
          <w:bCs/>
          <w:kern w:val="0"/>
          <w:sz w:val="24"/>
          <w:lang w:val="en-US" w:eastAsia="zh-CN"/>
        </w:rPr>
        <w:t xml:space="preserve"> Figure 1. </w:t>
      </w:r>
      <w:r>
        <w:rPr>
          <w:rFonts w:hint="eastAsia" w:ascii="Times New Roman" w:hAnsi="Times New Roman"/>
          <w:b w:val="0"/>
          <w:bCs w:val="0"/>
          <w:kern w:val="0"/>
          <w:sz w:val="24"/>
          <w:lang w:val="en-US" w:eastAsia="zh-CN"/>
        </w:rPr>
        <w:t>The Diagnostic criteria for NAFLD, MAFLD, and MASLD.</w:t>
      </w:r>
    </w:p>
    <w:p w14:paraId="480B4B7F">
      <w:pPr>
        <w:spacing w:line="480" w:lineRule="auto"/>
        <w:rPr>
          <w:rFonts w:hint="eastAsia" w:ascii="Times New Roman" w:hAnsi="Times New Roman"/>
          <w:b w:val="0"/>
          <w:bCs w:val="0"/>
          <w:kern w:val="0"/>
          <w:sz w:val="24"/>
          <w:lang w:val="en-US" w:eastAsia="zh-CN"/>
        </w:rPr>
      </w:pPr>
      <w:bookmarkStart w:id="0" w:name="_GoBack"/>
      <w:r>
        <w:rPr>
          <w:rFonts w:hint="eastAsia" w:ascii="Times New Roman" w:hAnsi="Times New Roman"/>
          <w:b w:val="0"/>
          <w:bCs w:val="0"/>
          <w:kern w:val="0"/>
          <w:sz w:val="24"/>
          <w:lang w:val="en-US" w:eastAsia="zh-CN"/>
        </w:rPr>
        <w:drawing>
          <wp:inline distT="0" distB="0" distL="114300" distR="114300">
            <wp:extent cx="7192010" cy="4825365"/>
            <wp:effectExtent l="0" t="0" r="1270" b="5715"/>
            <wp:docPr id="6" name="图片 6" descr="D:/AAA汪浩的资料/炎症数据分析/投稿版本/13.BMC gastroenterology/CRP新增图片-改1.tifCRP新增图片-改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AAA汪浩的资料/炎症数据分析/投稿版本/13.BMC gastroenterology/CRP新增图片-改1.tifCRP新增图片-改1"/>
                    <pic:cNvPicPr>
                      <a:picLocks noChangeAspect="1"/>
                    </pic:cNvPicPr>
                  </pic:nvPicPr>
                  <pic:blipFill>
                    <a:blip r:embed="rId4"/>
                    <a:srcRect t="230" b="230"/>
                    <a:stretch>
                      <a:fillRect/>
                    </a:stretch>
                  </pic:blipFill>
                  <pic:spPr>
                    <a:xfrm>
                      <a:off x="0" y="0"/>
                      <a:ext cx="7192010" cy="4825365"/>
                    </a:xfrm>
                    <a:prstGeom prst="rect">
                      <a:avLst/>
                    </a:prstGeom>
                  </pic:spPr>
                </pic:pic>
              </a:graphicData>
            </a:graphic>
          </wp:inline>
        </w:drawing>
      </w:r>
      <w:bookmarkEnd w:id="0"/>
    </w:p>
    <w:p w14:paraId="3A9A733E">
      <w:pPr>
        <w:spacing w:line="480" w:lineRule="auto"/>
        <w:rPr>
          <w:rFonts w:hint="default" w:ascii="Times New Roman" w:hAnsi="Times New Roman"/>
          <w:b w:val="0"/>
          <w:bCs w:val="0"/>
          <w:kern w:val="0"/>
          <w:sz w:val="24"/>
          <w:lang w:val="en-US" w:eastAsia="zh-CN"/>
        </w:rPr>
        <w:sectPr>
          <w:pgSz w:w="11906" w:h="16838"/>
          <w:pgMar w:top="1440" w:right="283" w:bottom="283" w:left="283" w:header="851" w:footer="992" w:gutter="0"/>
          <w:cols w:space="425" w:num="1"/>
          <w:docGrid w:type="lines" w:linePitch="312" w:charSpace="0"/>
        </w:sectPr>
      </w:pPr>
    </w:p>
    <w:p w14:paraId="2098584F">
      <w:pPr>
        <w:spacing w:line="480" w:lineRule="auto"/>
        <w:rPr>
          <w:rFonts w:ascii="Times New Roman" w:hAnsi="Times New Roman"/>
          <w:kern w:val="0"/>
          <w:sz w:val="24"/>
        </w:rPr>
      </w:pPr>
      <w:r>
        <w:rPr>
          <w:rFonts w:hint="eastAsia" w:ascii="Times New Roman" w:hAnsi="Times New Roman"/>
          <w:b/>
          <w:bCs/>
          <w:kern w:val="0"/>
          <w:sz w:val="24"/>
        </w:rPr>
        <w:t>Supplementary Figure</w:t>
      </w:r>
      <w:r>
        <w:rPr>
          <w:rFonts w:ascii="Times New Roman" w:hAnsi="Times New Roman"/>
          <w:b/>
          <w:bCs/>
          <w:kern w:val="0"/>
          <w:sz w:val="24"/>
        </w:rPr>
        <w:t xml:space="preserve"> </w:t>
      </w:r>
      <w:r>
        <w:rPr>
          <w:rFonts w:hint="eastAsia" w:ascii="Times New Roman" w:hAnsi="Times New Roman"/>
          <w:b/>
          <w:bCs/>
          <w:kern w:val="0"/>
          <w:sz w:val="24"/>
          <w:lang w:val="en-US" w:eastAsia="zh-CN"/>
        </w:rPr>
        <w:t>2</w:t>
      </w:r>
      <w:r>
        <w:rPr>
          <w:rFonts w:hint="eastAsia" w:ascii="Times New Roman" w:hAnsi="Times New Roman"/>
          <w:kern w:val="0"/>
          <w:sz w:val="24"/>
        </w:rPr>
        <w:t xml:space="preserve">. </w:t>
      </w:r>
      <w:r>
        <w:rPr>
          <w:rFonts w:ascii="Times New Roman" w:hAnsi="Times New Roman"/>
          <w:kern w:val="0"/>
          <w:sz w:val="24"/>
        </w:rPr>
        <w:t>Fl</w:t>
      </w:r>
      <w:r>
        <w:rPr>
          <w:rFonts w:hint="eastAsia" w:ascii="Times New Roman" w:hAnsi="Times New Roman"/>
          <w:kern w:val="0"/>
          <w:sz w:val="24"/>
        </w:rPr>
        <w:t xml:space="preserve">owchart of </w:t>
      </w:r>
      <w:r>
        <w:rPr>
          <w:rFonts w:ascii="Times New Roman" w:hAnsi="Times New Roman"/>
          <w:kern w:val="0"/>
          <w:sz w:val="24"/>
        </w:rPr>
        <w:t>subjects’</w:t>
      </w:r>
      <w:r>
        <w:rPr>
          <w:rFonts w:hint="eastAsia" w:ascii="Times New Roman" w:hAnsi="Times New Roman"/>
          <w:kern w:val="0"/>
          <w:sz w:val="24"/>
        </w:rPr>
        <w:t xml:space="preserve"> enrollment</w:t>
      </w:r>
    </w:p>
    <w:p w14:paraId="1A43F57F">
      <w:pPr>
        <w:spacing w:line="480" w:lineRule="auto"/>
        <w:rPr>
          <w:rFonts w:ascii="Times New Roman" w:hAnsi="Times New Roman"/>
          <w:kern w:val="0"/>
          <w:sz w:val="24"/>
        </w:rPr>
      </w:pPr>
      <w:r>
        <w:rPr>
          <w:rFonts w:hint="eastAsia" w:ascii="Times New Roman" w:hAnsi="Times New Roman"/>
          <w:kern w:val="0"/>
          <w:sz w:val="24"/>
        </w:rPr>
        <w:drawing>
          <wp:inline distT="0" distB="0" distL="114300" distR="114300">
            <wp:extent cx="7070090" cy="3197860"/>
            <wp:effectExtent l="0" t="0" r="0" b="0"/>
            <wp:docPr id="2" name="图片 2" descr="Supplementary 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upplementary Figure 1"/>
                    <pic:cNvPicPr>
                      <a:picLocks noChangeAspect="1"/>
                    </pic:cNvPicPr>
                  </pic:nvPicPr>
                  <pic:blipFill>
                    <a:blip r:embed="rId5"/>
                    <a:srcRect l="908" t="12394" r="891" b="8299"/>
                    <a:stretch>
                      <a:fillRect/>
                    </a:stretch>
                  </pic:blipFill>
                  <pic:spPr>
                    <a:xfrm>
                      <a:off x="0" y="0"/>
                      <a:ext cx="7070090" cy="3197860"/>
                    </a:xfrm>
                    <a:prstGeom prst="rect">
                      <a:avLst/>
                    </a:prstGeom>
                  </pic:spPr>
                </pic:pic>
              </a:graphicData>
            </a:graphic>
          </wp:inline>
        </w:drawing>
      </w:r>
    </w:p>
    <w:p w14:paraId="7E4C0596">
      <w:pPr>
        <w:spacing w:line="480" w:lineRule="auto"/>
        <w:rPr>
          <w:rFonts w:ascii="Times New Roman" w:hAnsi="Times New Roman"/>
          <w:kern w:val="0"/>
          <w:sz w:val="24"/>
        </w:rPr>
      </w:pPr>
    </w:p>
    <w:p w14:paraId="1EBE9506">
      <w:pPr>
        <w:spacing w:line="480" w:lineRule="auto"/>
        <w:rPr>
          <w:rFonts w:ascii="Times New Roman" w:hAnsi="Times New Roman"/>
          <w:kern w:val="0"/>
          <w:sz w:val="24"/>
        </w:rPr>
        <w:sectPr>
          <w:pgSz w:w="11906" w:h="16838"/>
          <w:pgMar w:top="1440" w:right="283" w:bottom="283" w:left="283" w:header="851" w:footer="992" w:gutter="0"/>
          <w:cols w:space="425" w:num="1"/>
          <w:docGrid w:type="lines" w:linePitch="312" w:charSpace="0"/>
        </w:sectPr>
      </w:pPr>
    </w:p>
    <w:p w14:paraId="0FE7FEF9">
      <w:pPr>
        <w:spacing w:line="480" w:lineRule="auto"/>
        <w:rPr>
          <w:rFonts w:hint="eastAsia" w:ascii="Times New Roman" w:hAnsi="Times New Roman"/>
          <w:b/>
          <w:bCs/>
          <w:kern w:val="0"/>
          <w:sz w:val="24"/>
          <w:lang w:val="en-US" w:eastAsia="zh-CN"/>
        </w:rPr>
      </w:pPr>
      <w:r>
        <w:rPr>
          <w:rFonts w:hint="eastAsia" w:ascii="Times New Roman" w:hAnsi="Times New Roman"/>
          <w:b/>
          <w:bCs/>
          <w:kern w:val="0"/>
          <w:sz w:val="24"/>
          <w:lang w:val="en-US" w:eastAsia="zh-CN"/>
        </w:rPr>
        <w:t xml:space="preserve">Supplementary Figure 3. </w:t>
      </w:r>
      <w:r>
        <w:rPr>
          <w:rFonts w:hint="eastAsia" w:ascii="Times New Roman" w:hAnsi="Times New Roman"/>
          <w:b w:val="0"/>
          <w:bCs w:val="0"/>
          <w:kern w:val="0"/>
          <w:sz w:val="24"/>
          <w:lang w:val="en-US" w:eastAsia="zh-CN"/>
        </w:rPr>
        <w:t>Serum inflammatory biomarkers levels among the subgroups.</w:t>
      </w:r>
    </w:p>
    <w:p w14:paraId="03A4CA78">
      <w:pPr>
        <w:spacing w:line="480" w:lineRule="auto"/>
        <w:rPr>
          <w:rFonts w:hint="default" w:ascii="Times New Roman" w:hAnsi="Times New Roman"/>
          <w:b/>
          <w:bCs/>
          <w:kern w:val="0"/>
          <w:sz w:val="24"/>
          <w:lang w:val="en-US" w:eastAsia="zh-CN"/>
        </w:rPr>
      </w:pPr>
      <w:r>
        <w:rPr>
          <w:rFonts w:hint="default" w:ascii="Times New Roman" w:hAnsi="Times New Roman"/>
          <w:b/>
          <w:bCs/>
          <w:kern w:val="0"/>
          <w:sz w:val="24"/>
          <w:lang w:val="en-US" w:eastAsia="zh-CN"/>
        </w:rPr>
        <w:drawing>
          <wp:inline distT="0" distB="0" distL="114300" distR="114300">
            <wp:extent cx="7193280" cy="4427855"/>
            <wp:effectExtent l="0" t="0" r="0" b="6985"/>
            <wp:docPr id="5" name="图片 5"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igure 3"/>
                    <pic:cNvPicPr>
                      <a:picLocks noChangeAspect="1"/>
                    </pic:cNvPicPr>
                  </pic:nvPicPr>
                  <pic:blipFill>
                    <a:blip r:embed="rId6"/>
                    <a:stretch>
                      <a:fillRect/>
                    </a:stretch>
                  </pic:blipFill>
                  <pic:spPr>
                    <a:xfrm>
                      <a:off x="0" y="0"/>
                      <a:ext cx="7193280" cy="4427855"/>
                    </a:xfrm>
                    <a:prstGeom prst="rect">
                      <a:avLst/>
                    </a:prstGeom>
                  </pic:spPr>
                </pic:pic>
              </a:graphicData>
            </a:graphic>
          </wp:inline>
        </w:drawing>
      </w:r>
    </w:p>
    <w:p w14:paraId="2DC6846F">
      <w:pPr>
        <w:spacing w:line="480" w:lineRule="auto"/>
        <w:rPr>
          <w:rFonts w:hint="default" w:ascii="Times New Roman" w:hAnsi="Times New Roman"/>
          <w:b/>
          <w:bCs/>
          <w:kern w:val="0"/>
          <w:sz w:val="24"/>
          <w:lang w:val="en-US" w:eastAsia="zh-CN"/>
        </w:rPr>
      </w:pPr>
    </w:p>
    <w:p w14:paraId="013E5764">
      <w:pPr>
        <w:spacing w:line="480" w:lineRule="auto"/>
        <w:rPr>
          <w:rFonts w:hint="default" w:ascii="Times New Roman" w:hAnsi="Times New Roman"/>
          <w:b/>
          <w:bCs/>
          <w:kern w:val="0"/>
          <w:sz w:val="24"/>
          <w:lang w:val="en-US" w:eastAsia="zh-CN"/>
        </w:rPr>
      </w:pPr>
    </w:p>
    <w:p w14:paraId="26BDD721">
      <w:pPr>
        <w:spacing w:line="480" w:lineRule="auto"/>
        <w:rPr>
          <w:rFonts w:hint="default" w:ascii="Times New Roman" w:hAnsi="Times New Roman"/>
          <w:b/>
          <w:bCs/>
          <w:kern w:val="0"/>
          <w:sz w:val="24"/>
          <w:lang w:val="en-US" w:eastAsia="zh-CN"/>
        </w:rPr>
        <w:sectPr>
          <w:pgSz w:w="11906" w:h="16838"/>
          <w:pgMar w:top="1803" w:right="283" w:bottom="1803" w:left="283" w:header="851" w:footer="992" w:gutter="0"/>
          <w:cols w:space="425" w:num="1"/>
          <w:docGrid w:type="lines" w:linePitch="312" w:charSpace="0"/>
        </w:sectPr>
      </w:pPr>
    </w:p>
    <w:p w14:paraId="1EE63507">
      <w:pPr>
        <w:spacing w:line="480" w:lineRule="auto"/>
        <w:rPr>
          <w:rFonts w:ascii="Times New Roman" w:hAnsi="Times New Roman"/>
          <w:kern w:val="0"/>
          <w:sz w:val="24"/>
        </w:rPr>
      </w:pPr>
      <w:r>
        <w:rPr>
          <w:rFonts w:hint="eastAsia" w:ascii="Times New Roman" w:hAnsi="Times New Roman"/>
          <w:kern w:val="0"/>
          <w:sz w:val="24"/>
        </w:rPr>
        <w:drawing>
          <wp:anchor distT="0" distB="0" distL="114300" distR="114300" simplePos="0" relativeHeight="251659264" behindDoc="1" locked="0" layoutInCell="1" allowOverlap="1">
            <wp:simplePos x="0" y="0"/>
            <wp:positionH relativeFrom="column">
              <wp:posOffset>-101600</wp:posOffset>
            </wp:positionH>
            <wp:positionV relativeFrom="paragraph">
              <wp:posOffset>432435</wp:posOffset>
            </wp:positionV>
            <wp:extent cx="7195185" cy="3471545"/>
            <wp:effectExtent l="0" t="0" r="0" b="0"/>
            <wp:wrapTight wrapText="bothSides">
              <wp:wrapPolygon>
                <wp:start x="0" y="0"/>
                <wp:lineTo x="0" y="21525"/>
                <wp:lineTo x="21549" y="21525"/>
                <wp:lineTo x="21549" y="0"/>
                <wp:lineTo x="0" y="0"/>
              </wp:wrapPolygon>
            </wp:wrapTight>
            <wp:docPr id="3" name="图片 3" descr="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ROC"/>
                    <pic:cNvPicPr>
                      <a:picLocks noChangeAspect="1"/>
                    </pic:cNvPicPr>
                  </pic:nvPicPr>
                  <pic:blipFill>
                    <a:blip r:embed="rId7"/>
                    <a:srcRect t="6635" b="12754"/>
                    <a:stretch>
                      <a:fillRect/>
                    </a:stretch>
                  </pic:blipFill>
                  <pic:spPr>
                    <a:xfrm>
                      <a:off x="0" y="0"/>
                      <a:ext cx="7195185" cy="3471545"/>
                    </a:xfrm>
                    <a:prstGeom prst="rect">
                      <a:avLst/>
                    </a:prstGeom>
                  </pic:spPr>
                </pic:pic>
              </a:graphicData>
            </a:graphic>
          </wp:anchor>
        </w:drawing>
      </w:r>
      <w:r>
        <w:rPr>
          <w:rFonts w:hint="eastAsia" w:ascii="Times New Roman" w:hAnsi="Times New Roman"/>
          <w:b/>
          <w:bCs/>
          <w:kern w:val="0"/>
          <w:sz w:val="24"/>
        </w:rPr>
        <w:t>Supplement</w:t>
      </w:r>
      <w:r>
        <w:rPr>
          <w:rFonts w:ascii="Times New Roman" w:hAnsi="Times New Roman"/>
          <w:b/>
          <w:bCs/>
          <w:kern w:val="0"/>
          <w:sz w:val="24"/>
        </w:rPr>
        <w:t>ary</w:t>
      </w:r>
      <w:r>
        <w:rPr>
          <w:rFonts w:hint="eastAsia" w:ascii="Times New Roman" w:hAnsi="Times New Roman"/>
          <w:b/>
          <w:bCs/>
          <w:kern w:val="0"/>
          <w:sz w:val="24"/>
        </w:rPr>
        <w:t xml:space="preserve"> Figure</w:t>
      </w:r>
      <w:r>
        <w:rPr>
          <w:rFonts w:ascii="Times New Roman" w:hAnsi="Times New Roman"/>
          <w:b/>
          <w:bCs/>
          <w:kern w:val="0"/>
          <w:sz w:val="24"/>
        </w:rPr>
        <w:t xml:space="preserve"> </w:t>
      </w:r>
      <w:r>
        <w:rPr>
          <w:rFonts w:hint="eastAsia" w:ascii="Times New Roman" w:hAnsi="Times New Roman"/>
          <w:b/>
          <w:bCs/>
          <w:kern w:val="0"/>
          <w:sz w:val="24"/>
          <w:lang w:val="en-US" w:eastAsia="zh-CN"/>
        </w:rPr>
        <w:t>4</w:t>
      </w:r>
      <w:r>
        <w:rPr>
          <w:rFonts w:hint="eastAsia" w:ascii="Times New Roman" w:hAnsi="Times New Roman"/>
          <w:kern w:val="0"/>
          <w:sz w:val="24"/>
        </w:rPr>
        <w:t xml:space="preserve">. </w:t>
      </w:r>
      <w:r>
        <w:rPr>
          <w:rFonts w:ascii="Times New Roman" w:hAnsi="Times New Roman"/>
          <w:kern w:val="0"/>
          <w:sz w:val="24"/>
        </w:rPr>
        <w:t>A</w:t>
      </w:r>
      <w:r>
        <w:rPr>
          <w:rFonts w:hint="eastAsia" w:ascii="Times New Roman" w:hAnsi="Times New Roman"/>
          <w:kern w:val="0"/>
          <w:sz w:val="24"/>
        </w:rPr>
        <w:t xml:space="preserve">rea under the receiver operating characteristic </w:t>
      </w:r>
    </w:p>
    <w:p w14:paraId="2A410338"/>
    <w:p w14:paraId="70FD9F32"/>
    <w:p w14:paraId="2F92B926"/>
    <w:p w14:paraId="71349E24"/>
    <w:p w14:paraId="127474DE"/>
    <w:p w14:paraId="006320C0"/>
    <w:p w14:paraId="76F01AAF"/>
    <w:p w14:paraId="45F9648A"/>
    <w:p w14:paraId="4F04E7E1"/>
    <w:p w14:paraId="14E2DB3E"/>
    <w:p w14:paraId="728BFC92"/>
    <w:p w14:paraId="2E77E40A"/>
    <w:p w14:paraId="2750E53A"/>
    <w:p w14:paraId="4CE63279"/>
    <w:p w14:paraId="23D8D9F5"/>
    <w:p w14:paraId="215841BE"/>
    <w:p w14:paraId="2F828B2C"/>
    <w:p w14:paraId="53B48E12"/>
    <w:p w14:paraId="041CB8D2">
      <w:pPr>
        <w:tabs>
          <w:tab w:val="left" w:pos="1629"/>
        </w:tabs>
        <w:jc w:val="left"/>
        <w:sectPr>
          <w:pgSz w:w="11906" w:h="16838"/>
          <w:pgMar w:top="1803" w:right="283" w:bottom="1803" w:left="283" w:header="851" w:footer="992" w:gutter="0"/>
          <w:cols w:space="425" w:num="1"/>
          <w:docGrid w:type="lines" w:linePitch="312" w:charSpace="0"/>
        </w:sectPr>
      </w:pPr>
      <w:r>
        <w:rPr>
          <w:rFonts w:hint="eastAsia"/>
        </w:rPr>
        <w:tab/>
      </w:r>
    </w:p>
    <w:p w14:paraId="33575EE8">
      <w:pPr>
        <w:spacing w:line="480" w:lineRule="auto"/>
        <w:rPr>
          <w:rFonts w:ascii="Times New Roman" w:hAnsi="Times New Roman"/>
          <w:kern w:val="0"/>
          <w:sz w:val="24"/>
        </w:rPr>
      </w:pPr>
      <w:r>
        <w:drawing>
          <wp:anchor distT="0" distB="0" distL="114300" distR="114300" simplePos="0" relativeHeight="251660288" behindDoc="1" locked="0" layoutInCell="1" allowOverlap="1">
            <wp:simplePos x="0" y="0"/>
            <wp:positionH relativeFrom="column">
              <wp:posOffset>42545</wp:posOffset>
            </wp:positionH>
            <wp:positionV relativeFrom="paragraph">
              <wp:posOffset>936625</wp:posOffset>
            </wp:positionV>
            <wp:extent cx="6889115" cy="5280025"/>
            <wp:effectExtent l="0" t="0" r="0" b="0"/>
            <wp:wrapTight wrapText="bothSides">
              <wp:wrapPolygon>
                <wp:start x="0" y="0"/>
                <wp:lineTo x="0" y="21509"/>
                <wp:lineTo x="21550" y="21509"/>
                <wp:lineTo x="21550" y="0"/>
                <wp:lineTo x="0" y="0"/>
              </wp:wrapPolygon>
            </wp:wrapTight>
            <wp:docPr id="1" name="图片 1"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igure 4"/>
                    <pic:cNvPicPr>
                      <a:picLocks noChangeAspect="1"/>
                    </pic:cNvPicPr>
                  </pic:nvPicPr>
                  <pic:blipFill>
                    <a:blip r:embed="rId8"/>
                    <a:stretch>
                      <a:fillRect/>
                    </a:stretch>
                  </pic:blipFill>
                  <pic:spPr>
                    <a:xfrm>
                      <a:off x="0" y="0"/>
                      <a:ext cx="6889115" cy="5280025"/>
                    </a:xfrm>
                    <a:prstGeom prst="rect">
                      <a:avLst/>
                    </a:prstGeom>
                  </pic:spPr>
                </pic:pic>
              </a:graphicData>
            </a:graphic>
          </wp:anchor>
        </w:drawing>
      </w:r>
      <w:r>
        <w:rPr>
          <w:rFonts w:hint="eastAsia" w:ascii="Times New Roman" w:hAnsi="Times New Roman"/>
          <w:b/>
          <w:bCs/>
          <w:kern w:val="0"/>
          <w:sz w:val="24"/>
        </w:rPr>
        <w:t>Supplement</w:t>
      </w:r>
      <w:r>
        <w:rPr>
          <w:rFonts w:ascii="Times New Roman" w:hAnsi="Times New Roman"/>
          <w:b/>
          <w:bCs/>
          <w:kern w:val="0"/>
          <w:sz w:val="24"/>
        </w:rPr>
        <w:t>ary</w:t>
      </w:r>
      <w:r>
        <w:rPr>
          <w:rFonts w:hint="eastAsia" w:ascii="Times New Roman" w:hAnsi="Times New Roman"/>
          <w:b/>
          <w:bCs/>
          <w:kern w:val="0"/>
          <w:sz w:val="24"/>
        </w:rPr>
        <w:t xml:space="preserve"> Figure</w:t>
      </w:r>
      <w:r>
        <w:rPr>
          <w:rFonts w:ascii="Times New Roman" w:hAnsi="Times New Roman"/>
          <w:b/>
          <w:bCs/>
          <w:kern w:val="0"/>
          <w:sz w:val="24"/>
        </w:rPr>
        <w:t xml:space="preserve"> </w:t>
      </w:r>
      <w:r>
        <w:rPr>
          <w:rFonts w:hint="eastAsia" w:ascii="Times New Roman" w:hAnsi="Times New Roman"/>
          <w:b/>
          <w:bCs/>
          <w:kern w:val="0"/>
          <w:sz w:val="24"/>
          <w:lang w:val="en-US" w:eastAsia="zh-CN"/>
        </w:rPr>
        <w:t>5</w:t>
      </w:r>
      <w:r>
        <w:rPr>
          <w:rFonts w:hint="eastAsia" w:ascii="Times New Roman" w:hAnsi="Times New Roman"/>
          <w:kern w:val="0"/>
          <w:sz w:val="24"/>
        </w:rPr>
        <w:t xml:space="preserve">. </w:t>
      </w:r>
      <w:r>
        <w:rPr>
          <w:rFonts w:ascii="Times New Roman" w:hAnsi="Times New Roman" w:cs="Times New Roman"/>
          <w:kern w:val="0"/>
          <w:sz w:val="24"/>
        </w:rPr>
        <w:t>Correlation between hs-CRP and liver injury markers of ALT, GGT and lipid profile of TG, HDL-C, LDL-C levels among the subgroups.</w:t>
      </w:r>
    </w:p>
    <w:p w14:paraId="06BB7EDE">
      <w:pPr>
        <w:tabs>
          <w:tab w:val="left" w:pos="1629"/>
        </w:tabs>
        <w:jc w:val="left"/>
        <w:sectPr>
          <w:pgSz w:w="11906" w:h="16838"/>
          <w:pgMar w:top="1803" w:right="283" w:bottom="1803" w:left="283" w:header="851" w:footer="992" w:gutter="0"/>
          <w:cols w:space="425" w:num="1"/>
          <w:docGrid w:type="lines" w:linePitch="312" w:charSpace="0"/>
        </w:sectPr>
      </w:pPr>
    </w:p>
    <w:p w14:paraId="1731BC5D">
      <w:pPr>
        <w:tabs>
          <w:tab w:val="left" w:pos="1629"/>
        </w:tabs>
        <w:bidi w:val="0"/>
        <w:jc w:val="left"/>
        <w:rPr>
          <w:rFonts w:hint="eastAsia" w:ascii="Times New Roman" w:hAnsi="Times New Roman"/>
          <w:kern w:val="0"/>
          <w:sz w:val="24"/>
          <w:szCs w:val="24"/>
          <w:lang w:val="en-US" w:eastAsia="zh-CN"/>
        </w:rPr>
      </w:pPr>
      <w:r>
        <w:rPr>
          <w:rFonts w:hint="eastAsia" w:ascii="Times New Roman" w:hAnsi="Times New Roman"/>
          <w:b/>
          <w:bCs/>
          <w:kern w:val="0"/>
          <w:sz w:val="24"/>
          <w:szCs w:val="24"/>
          <w:lang w:val="en-US"/>
        </w:rPr>
        <w:t>Supplement</w:t>
      </w:r>
      <w:r>
        <w:rPr>
          <w:rFonts w:ascii="Times New Roman" w:hAnsi="Times New Roman"/>
          <w:b/>
          <w:bCs/>
          <w:kern w:val="0"/>
          <w:sz w:val="24"/>
          <w:szCs w:val="24"/>
          <w:lang w:val="en-US"/>
        </w:rPr>
        <w:t>ary</w:t>
      </w:r>
      <w:r>
        <w:rPr>
          <w:rFonts w:hint="eastAsia" w:ascii="Times New Roman" w:hAnsi="Times New Roman"/>
          <w:b/>
          <w:bCs/>
          <w:kern w:val="0"/>
          <w:sz w:val="24"/>
          <w:szCs w:val="24"/>
          <w:lang w:val="en-US"/>
        </w:rPr>
        <w:t xml:space="preserve"> Figure</w:t>
      </w:r>
      <w:r>
        <w:rPr>
          <w:rFonts w:ascii="Times New Roman" w:hAnsi="Times New Roman"/>
          <w:b/>
          <w:bCs/>
          <w:kern w:val="0"/>
          <w:sz w:val="24"/>
          <w:szCs w:val="24"/>
          <w:lang w:val="en-US"/>
        </w:rPr>
        <w:t xml:space="preserve"> </w:t>
      </w:r>
      <w:r>
        <w:rPr>
          <w:rFonts w:hint="eastAsia" w:ascii="Times New Roman" w:hAnsi="Times New Roman"/>
          <w:b/>
          <w:bCs/>
          <w:kern w:val="0"/>
          <w:sz w:val="24"/>
          <w:szCs w:val="24"/>
          <w:lang w:val="en-US" w:eastAsia="zh-CN"/>
        </w:rPr>
        <w:t>6</w:t>
      </w:r>
      <w:r>
        <w:rPr>
          <w:rFonts w:hint="eastAsia" w:ascii="Times New Roman" w:hAnsi="Times New Roman"/>
          <w:kern w:val="0"/>
          <w:sz w:val="24"/>
          <w:szCs w:val="24"/>
          <w:lang w:val="en-US"/>
        </w:rPr>
        <w:t xml:space="preserve">. </w:t>
      </w:r>
      <w:r>
        <w:rPr>
          <w:rFonts w:hint="eastAsia" w:ascii="Times New Roman" w:hAnsi="Times New Roman"/>
          <w:kern w:val="0"/>
          <w:sz w:val="24"/>
          <w:szCs w:val="24"/>
          <w:lang w:val="en-US" w:eastAsia="zh-CN"/>
        </w:rPr>
        <w:t>The association between hs-CRP and liver steatosis stage and fibrosis stage in liver biopsy proven MASLD.</w:t>
      </w:r>
    </w:p>
    <w:p w14:paraId="77A9F11B">
      <w:pPr>
        <w:tabs>
          <w:tab w:val="left" w:pos="1629"/>
        </w:tabs>
        <w:jc w:val="left"/>
        <w:rPr>
          <w:rFonts w:hint="eastAsia" w:eastAsiaTheme="minorEastAsia"/>
          <w:lang w:eastAsia="zh-CN"/>
        </w:rPr>
      </w:pPr>
      <w:r>
        <w:rPr>
          <w:rFonts w:hint="eastAsia" w:eastAsiaTheme="minorEastAsia"/>
          <w:lang w:eastAsia="zh-CN"/>
        </w:rPr>
        <w:drawing>
          <wp:anchor distT="0" distB="0" distL="114300" distR="114300" simplePos="0" relativeHeight="251661312" behindDoc="1" locked="0" layoutInCell="1" allowOverlap="1">
            <wp:simplePos x="0" y="0"/>
            <wp:positionH relativeFrom="column">
              <wp:posOffset>0</wp:posOffset>
            </wp:positionH>
            <wp:positionV relativeFrom="paragraph">
              <wp:posOffset>12065</wp:posOffset>
            </wp:positionV>
            <wp:extent cx="7197090" cy="2118360"/>
            <wp:effectExtent l="0" t="0" r="11430" b="0"/>
            <wp:wrapTight wrapText="bothSides">
              <wp:wrapPolygon>
                <wp:start x="0" y="0"/>
                <wp:lineTo x="0" y="21445"/>
                <wp:lineTo x="21543" y="21445"/>
                <wp:lineTo x="21543" y="0"/>
                <wp:lineTo x="0" y="0"/>
              </wp:wrapPolygon>
            </wp:wrapTight>
            <wp:docPr id="4" name="图片 4" descr="病理趋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病理趋势"/>
                    <pic:cNvPicPr>
                      <a:picLocks noChangeAspect="1"/>
                    </pic:cNvPicPr>
                  </pic:nvPicPr>
                  <pic:blipFill>
                    <a:blip r:embed="rId9"/>
                    <a:stretch>
                      <a:fillRect/>
                    </a:stretch>
                  </pic:blipFill>
                  <pic:spPr>
                    <a:xfrm>
                      <a:off x="0" y="0"/>
                      <a:ext cx="7197090" cy="2118360"/>
                    </a:xfrm>
                    <a:prstGeom prst="rect">
                      <a:avLst/>
                    </a:prstGeom>
                  </pic:spPr>
                </pic:pic>
              </a:graphicData>
            </a:graphic>
          </wp:anchor>
        </w:drawing>
      </w:r>
    </w:p>
    <w:p w14:paraId="06792EEA">
      <w:pPr>
        <w:tabs>
          <w:tab w:val="left" w:pos="1629"/>
        </w:tabs>
        <w:jc w:val="left"/>
      </w:pPr>
    </w:p>
    <w:sectPr>
      <w:pgSz w:w="11906" w:h="16838"/>
      <w:pgMar w:top="1803" w:right="283" w:bottom="1803" w:left="28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68936C"/>
    <w:multiLevelType w:val="singleLevel"/>
    <w:tmpl w:val="C668936C"/>
    <w:lvl w:ilvl="0" w:tentative="0">
      <w:start w:val="1"/>
      <w:numFmt w:val="decimal"/>
      <w:lvlText w:val="[%1]"/>
      <w:lvlJc w:val="left"/>
      <w:pPr>
        <w:tabs>
          <w:tab w:val="left" w:pos="420"/>
        </w:tabs>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E4CE6"/>
    <w:rsid w:val="000E4CE6"/>
    <w:rsid w:val="003B16D6"/>
    <w:rsid w:val="00431C60"/>
    <w:rsid w:val="005A711D"/>
    <w:rsid w:val="006C1FF4"/>
    <w:rsid w:val="01FA089D"/>
    <w:rsid w:val="04966789"/>
    <w:rsid w:val="04C81FE2"/>
    <w:rsid w:val="07BE4B1C"/>
    <w:rsid w:val="07E2174F"/>
    <w:rsid w:val="08244554"/>
    <w:rsid w:val="087E5544"/>
    <w:rsid w:val="088641DF"/>
    <w:rsid w:val="09095E7A"/>
    <w:rsid w:val="099F5C19"/>
    <w:rsid w:val="0A8C123D"/>
    <w:rsid w:val="0B7221D6"/>
    <w:rsid w:val="0BFE49E9"/>
    <w:rsid w:val="0C155CF3"/>
    <w:rsid w:val="0D482905"/>
    <w:rsid w:val="0F240563"/>
    <w:rsid w:val="1027609F"/>
    <w:rsid w:val="111D5BA4"/>
    <w:rsid w:val="11242656"/>
    <w:rsid w:val="1381739D"/>
    <w:rsid w:val="14FE5775"/>
    <w:rsid w:val="1504660E"/>
    <w:rsid w:val="154E426B"/>
    <w:rsid w:val="15FF10A1"/>
    <w:rsid w:val="16234965"/>
    <w:rsid w:val="16DC3240"/>
    <w:rsid w:val="1711641B"/>
    <w:rsid w:val="19013F4B"/>
    <w:rsid w:val="1A4B5E06"/>
    <w:rsid w:val="1A5A3C35"/>
    <w:rsid w:val="1BBD6E65"/>
    <w:rsid w:val="1E8933F8"/>
    <w:rsid w:val="1EED4E7B"/>
    <w:rsid w:val="1FE440A6"/>
    <w:rsid w:val="200C0FAA"/>
    <w:rsid w:val="21124F32"/>
    <w:rsid w:val="223311DF"/>
    <w:rsid w:val="22966896"/>
    <w:rsid w:val="22FA26E4"/>
    <w:rsid w:val="235258C9"/>
    <w:rsid w:val="24F46A34"/>
    <w:rsid w:val="25460DFA"/>
    <w:rsid w:val="26D62EAC"/>
    <w:rsid w:val="27D019DA"/>
    <w:rsid w:val="284266D2"/>
    <w:rsid w:val="29CF7866"/>
    <w:rsid w:val="2A691C72"/>
    <w:rsid w:val="2CDD74F9"/>
    <w:rsid w:val="2CE43F5A"/>
    <w:rsid w:val="2E0F46C8"/>
    <w:rsid w:val="2E860123"/>
    <w:rsid w:val="2E8E7EF9"/>
    <w:rsid w:val="2FB03F14"/>
    <w:rsid w:val="30A13F14"/>
    <w:rsid w:val="30B81561"/>
    <w:rsid w:val="32A57FC2"/>
    <w:rsid w:val="3379364A"/>
    <w:rsid w:val="349128DB"/>
    <w:rsid w:val="35296B8C"/>
    <w:rsid w:val="35752EE7"/>
    <w:rsid w:val="35E34D30"/>
    <w:rsid w:val="35F51CC4"/>
    <w:rsid w:val="371B43FA"/>
    <w:rsid w:val="37425DC1"/>
    <w:rsid w:val="37432DD6"/>
    <w:rsid w:val="386C64D4"/>
    <w:rsid w:val="387D6418"/>
    <w:rsid w:val="3A4A16EF"/>
    <w:rsid w:val="3C1807A0"/>
    <w:rsid w:val="3CBE7967"/>
    <w:rsid w:val="3D48652D"/>
    <w:rsid w:val="3EEC4EF4"/>
    <w:rsid w:val="3F36306D"/>
    <w:rsid w:val="40F64082"/>
    <w:rsid w:val="4171639F"/>
    <w:rsid w:val="427B4FB2"/>
    <w:rsid w:val="436E66E7"/>
    <w:rsid w:val="4520575A"/>
    <w:rsid w:val="46F23930"/>
    <w:rsid w:val="470D1963"/>
    <w:rsid w:val="47532608"/>
    <w:rsid w:val="495A5150"/>
    <w:rsid w:val="495D2411"/>
    <w:rsid w:val="4A497A31"/>
    <w:rsid w:val="4FD5533F"/>
    <w:rsid w:val="5034536B"/>
    <w:rsid w:val="51395321"/>
    <w:rsid w:val="527A2070"/>
    <w:rsid w:val="54BE4A08"/>
    <w:rsid w:val="5692152F"/>
    <w:rsid w:val="56FB7D3D"/>
    <w:rsid w:val="56FF2E93"/>
    <w:rsid w:val="578901AB"/>
    <w:rsid w:val="5A601C65"/>
    <w:rsid w:val="5A751596"/>
    <w:rsid w:val="5BC528FD"/>
    <w:rsid w:val="5D4A7964"/>
    <w:rsid w:val="5F185117"/>
    <w:rsid w:val="61711328"/>
    <w:rsid w:val="62CC3238"/>
    <w:rsid w:val="63736A93"/>
    <w:rsid w:val="64383102"/>
    <w:rsid w:val="645B32D9"/>
    <w:rsid w:val="64783969"/>
    <w:rsid w:val="66B52582"/>
    <w:rsid w:val="676C0BB3"/>
    <w:rsid w:val="677274AC"/>
    <w:rsid w:val="67B359E4"/>
    <w:rsid w:val="696C7D62"/>
    <w:rsid w:val="6A024020"/>
    <w:rsid w:val="6BF72072"/>
    <w:rsid w:val="6CAD7B3E"/>
    <w:rsid w:val="6CF11558"/>
    <w:rsid w:val="6D4A4368"/>
    <w:rsid w:val="6E182062"/>
    <w:rsid w:val="6ECF0D12"/>
    <w:rsid w:val="6EE420A1"/>
    <w:rsid w:val="6F9C134D"/>
    <w:rsid w:val="70B71E00"/>
    <w:rsid w:val="71203916"/>
    <w:rsid w:val="72770C5C"/>
    <w:rsid w:val="741C5D1E"/>
    <w:rsid w:val="77AF4190"/>
    <w:rsid w:val="787378CC"/>
    <w:rsid w:val="78CD30FF"/>
    <w:rsid w:val="79651C77"/>
    <w:rsid w:val="7A622201"/>
    <w:rsid w:val="7ACA5B14"/>
    <w:rsid w:val="7B616F1B"/>
    <w:rsid w:val="7ECC0B36"/>
    <w:rsid w:val="7F0D2526"/>
    <w:rsid w:val="7FDF1F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rPr>
      <w:sz w:val="24"/>
    </w:rPr>
  </w:style>
  <w:style w:type="character" w:styleId="8">
    <w:name w:val="Strong"/>
    <w:basedOn w:val="7"/>
    <w:qFormat/>
    <w:uiPriority w:val="0"/>
    <w:rPr>
      <w:b/>
    </w:rPr>
  </w:style>
  <w:style w:type="character" w:styleId="9">
    <w:name w:val="line number"/>
    <w:basedOn w:val="7"/>
    <w:qFormat/>
    <w:uiPriority w:val="0"/>
  </w:style>
  <w:style w:type="character" w:styleId="10">
    <w:name w:val="Hyperlink"/>
    <w:basedOn w:val="7"/>
    <w:qFormat/>
    <w:uiPriority w:val="0"/>
    <w:rPr>
      <w:color w:val="0000FF"/>
      <w:u w:val="single"/>
    </w:rPr>
  </w:style>
  <w:style w:type="character" w:customStyle="1" w:styleId="11">
    <w:name w:val="font11"/>
    <w:basedOn w:val="7"/>
    <w:autoRedefine/>
    <w:qFormat/>
    <w:uiPriority w:val="0"/>
    <w:rPr>
      <w:rFonts w:hint="default" w:ascii="Arial" w:hAnsi="Arial" w:cs="Arial"/>
      <w:b/>
      <w:bCs/>
      <w:color w:val="000000"/>
      <w:sz w:val="22"/>
      <w:szCs w:val="22"/>
      <w:u w:val="none"/>
    </w:rPr>
  </w:style>
  <w:style w:type="paragraph" w:customStyle="1" w:styleId="12">
    <w:name w:val="Revision"/>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3">
    <w:name w:val="font21"/>
    <w:basedOn w:val="7"/>
    <w:qFormat/>
    <w:uiPriority w:val="0"/>
    <w:rPr>
      <w:rFonts w:hint="default" w:ascii="Arial" w:hAnsi="Arial" w:cs="Arial"/>
      <w:color w:val="000000"/>
      <w:sz w:val="22"/>
      <w:szCs w:val="22"/>
      <w:u w:val="none"/>
    </w:rPr>
  </w:style>
  <w:style w:type="character" w:customStyle="1" w:styleId="14">
    <w:name w:val="font31"/>
    <w:basedOn w:val="7"/>
    <w:qFormat/>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tiff"/><Relationship Id="rId8" Type="http://schemas.openxmlformats.org/officeDocument/2006/relationships/image" Target="media/image5.tiff"/><Relationship Id="rId7" Type="http://schemas.openxmlformats.org/officeDocument/2006/relationships/image" Target="media/image4.tiff"/><Relationship Id="rId6" Type="http://schemas.openxmlformats.org/officeDocument/2006/relationships/image" Target="media/image3.tiff"/><Relationship Id="rId5" Type="http://schemas.openxmlformats.org/officeDocument/2006/relationships/image" Target="media/image2.tiff"/><Relationship Id="rId4" Type="http://schemas.openxmlformats.org/officeDocument/2006/relationships/image" Target="media/image1.tiff"/><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1826</Words>
  <Characters>9888</Characters>
  <Lines>107</Lines>
  <Paragraphs>30</Paragraphs>
  <TotalTime>0</TotalTime>
  <ScaleCrop>false</ScaleCrop>
  <LinksUpToDate>false</LinksUpToDate>
  <CharactersWithSpaces>11552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2023-11-14T18:13:00Z</dcterms:created>
  <dc:creator>WangHao</dc:creator>
  <cp:lastModifiedBy>汪三告</cp:lastModifiedBy>
  <dcterms:modified xsi:type="dcterms:W3CDTF">2025-03-02T11:51:56Z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F0BAEE6B06124CEFBE43A67645879DBA_12</vt:lpwstr>
  </property>
  <property fmtid="{D5CDD505-2E9C-101B-9397-08002B2CF9AE}" pid="4" name="KSOTemplateDocerSaveRecord">
    <vt:lpwstr>eyJoZGlkIjoiN2YzNjBkOTgyNWQ1YTMxYzM3MzMwNWFiODNmOWIzYWMiLCJ1c2VySWQiOiI0NjAxOTkyODAifQ==</vt:lpwstr>
  </property>
</Properties>
</file>