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7B0BC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Table S3. </w:t>
      </w:r>
      <w:r>
        <w:rPr>
          <w:rFonts w:ascii="Times New Roman" w:hAnsi="Times New Roman" w:cs="Times New Roman"/>
          <w:b/>
          <w:bCs/>
          <w:sz w:val="18"/>
          <w:szCs w:val="18"/>
        </w:rPr>
        <w:t>Baseline characteristics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 w:cs="Times New Roman"/>
          <w:b/>
          <w:bCs/>
          <w:sz w:val="18"/>
          <w:szCs w:val="18"/>
        </w:rPr>
        <w:t>pathological response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, a</w:t>
      </w:r>
      <w:r>
        <w:rPr>
          <w:rFonts w:ascii="Times New Roman" w:hAnsi="Times New Roman" w:cs="Times New Roman"/>
          <w:b/>
          <w:bCs/>
          <w:sz w:val="18"/>
          <w:szCs w:val="18"/>
        </w:rPr>
        <w:t>dverse reactions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postoperative complications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, and </w:t>
      </w:r>
      <w:r>
        <w:rPr>
          <w:rFonts w:ascii="Times New Roman" w:hAnsi="Times New Roman" w:cs="Times New Roman"/>
          <w:b/>
          <w:bCs/>
          <w:sz w:val="18"/>
          <w:szCs w:val="18"/>
        </w:rPr>
        <w:t>Operative characteristics between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time interval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≤</w:t>
      </w:r>
      <w:r>
        <w:rPr>
          <w:rFonts w:ascii="Times New Roman" w:hAnsi="Times New Roman" w:cs="Times New Roman"/>
        </w:rPr>
        <w:t> 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5 weeks group and time interval </w:t>
      </w:r>
      <w:bookmarkStart w:id="0" w:name="_GoBack"/>
      <w:bookmarkEnd w:id="0"/>
      <w:r>
        <w:rPr>
          <w:rFonts w:hint="eastAsia" w:ascii="Times New Roman" w:hAnsi="Times New Roman" w:cs="Times New Roman"/>
          <w:sz w:val="20"/>
          <w:szCs w:val="20"/>
          <w:shd w:val="clear" w:color="auto" w:fill="FFFFFF"/>
          <w:lang w:val="en-US" w:eastAsia="zh-CN"/>
        </w:rPr>
        <w:t>&gt;</w:t>
      </w:r>
      <w:r>
        <w:rPr>
          <w:rFonts w:ascii="Times New Roman" w:hAnsi="Times New Roman" w:cs="Times New Roman"/>
        </w:rPr>
        <w:t> 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5 weeks group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in esophageal squamous cell carcinoma patients.</w:t>
      </w:r>
    </w:p>
    <w:tbl>
      <w:tblPr>
        <w:tblStyle w:val="3"/>
        <w:tblW w:w="49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405"/>
        <w:gridCol w:w="2189"/>
        <w:gridCol w:w="2279"/>
        <w:gridCol w:w="924"/>
      </w:tblGrid>
      <w:tr w14:paraId="0244E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5E170BC0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70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46F444C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Total (n=133)</w:t>
            </w:r>
          </w:p>
        </w:tc>
        <w:tc>
          <w:tcPr>
            <w:tcW w:w="110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1D680DD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time interval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≤</w:t>
            </w:r>
            <w:r>
              <w:rPr>
                <w:rFonts w:ascii="Times New Roman" w:hAnsi="Times New Roman" w:cs="Times New Roman"/>
              </w:rPr>
              <w:t> 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 5 weeks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62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5A341B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time interval </w:t>
            </w:r>
            <w:r>
              <w:rPr>
                <w:rFonts w:hint="eastAsia" w:ascii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  <w:t>&gt;</w:t>
            </w:r>
            <w:r>
              <w:rPr>
                <w:rFonts w:ascii="Times New Roman" w:hAnsi="Times New Roman" w:cs="Times New Roman"/>
              </w:rPr>
              <w:t> 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 5 weeks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71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63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10BA00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 value</w:t>
            </w:r>
          </w:p>
        </w:tc>
      </w:tr>
      <w:tr w14:paraId="7B2C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67DEB16E"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 characteristics</w:t>
            </w:r>
          </w:p>
        </w:tc>
      </w:tr>
      <w:tr w14:paraId="474D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34B4D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33DD8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0481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5B746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5E212B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493</w:t>
            </w:r>
          </w:p>
        </w:tc>
      </w:tr>
      <w:tr w14:paraId="432D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4534C8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CBEAE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106 (79.7%)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38DC6A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90C2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387100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7AB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265DD5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603EB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 (20.3%)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1CD1D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184868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85910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D69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E4637AB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C9AD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312FE7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2A398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0264E0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324</w:t>
            </w:r>
          </w:p>
        </w:tc>
      </w:tr>
      <w:tr w14:paraId="402D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83115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≤ 60 years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6D671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69 (51.9%)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EF492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(56.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BBEA1B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96361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67585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07D407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&gt; 60 years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49F26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64 (48.1%)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3B7F63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(43.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422DF1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F567D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543A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C2D761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0A7F0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18701C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20803E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AB8EF4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451</w:t>
            </w:r>
          </w:p>
        </w:tc>
      </w:tr>
      <w:tr w14:paraId="28FF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040C63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E37DE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69 (51.9%)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02386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776F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BE43A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4699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CF07E1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FB010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 (48.1%)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51956F1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2929F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D7C8E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E67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D50770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93C52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64BB04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2CBDE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FE16F5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682</w:t>
            </w:r>
          </w:p>
        </w:tc>
      </w:tr>
      <w:tr w14:paraId="2F6D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B771FA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66632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103 (77.4%)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6EBBD2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23B36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EFB9A4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F8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A263FC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AB1A01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 (22.6%)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5C1C7F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EB7ED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4F248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7BB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822782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Diabetes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4FC04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0DE83C5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852A0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481819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139</w:t>
            </w:r>
          </w:p>
        </w:tc>
      </w:tr>
      <w:tr w14:paraId="07D7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D0F8A5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AA2F4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127 (95.5%)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C4892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98.4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0BA639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97497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90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1CC575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9D05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 (4.5%)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0A35B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A6684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44E55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AF3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6D6F70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Coronary atherosclerosis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4BB16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AA2FEE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1629F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A29015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119</w:t>
            </w:r>
          </w:p>
        </w:tc>
      </w:tr>
      <w:tr w14:paraId="6FEF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69C816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320D6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124 (93.2)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1F780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A70124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DB4FE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F1E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609829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C369A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 (6.8)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458B8C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3.2%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789DB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EC6EC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53E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37C8F3E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location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381F5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4335F2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07AAF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E87259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527</w:t>
            </w:r>
          </w:p>
        </w:tc>
      </w:tr>
      <w:tr w14:paraId="3CEF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4AF28B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Upper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245496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042F59F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6F18E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8EB4B4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4FC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8204A0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Middle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7AA1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 (60.2%)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F6837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59.7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0EBFE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C19739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8A7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D076B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Lower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39F60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 (25.6)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1104191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2FAD8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0B247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DF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2178F1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cT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CA848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EB376E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A21B7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98CB9D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261</w:t>
            </w:r>
          </w:p>
        </w:tc>
      </w:tr>
      <w:tr w14:paraId="358F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823E11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1FA163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52E4B3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396DC3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1.4%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DEDA0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365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051E9AF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9B896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128 (96.2%)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DBBE2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98.4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A14A8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50DB9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9F7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6EAC49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38642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D34FB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 (0)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934F2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B50C1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D2F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E28DF9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cN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A9F0B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25335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CAD49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04D0B4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206</w:t>
            </w:r>
          </w:p>
        </w:tc>
      </w:tr>
      <w:tr w14:paraId="786E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01F3800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58D18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63 (47.4%)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A7F21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09F186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7FD27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1F4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E43C17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N+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DD95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70 (52.6%)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50E85E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B0F4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4F03F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0C7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B9E3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Imaging response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E53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D07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D57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4B3F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557</w:t>
            </w:r>
          </w:p>
        </w:tc>
      </w:tr>
      <w:tr w14:paraId="18C1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7D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response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BC03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85 (63.9%)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ADA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288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0E0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F05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6260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Stable disease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752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 (36.1%)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A3D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AE1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076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F53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3245FE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cycles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6CE45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5B069A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E5108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007799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321</w:t>
            </w:r>
          </w:p>
        </w:tc>
      </w:tr>
      <w:tr w14:paraId="48F0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E238E8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Two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27365B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88 (66.2%)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563601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A31AB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2B723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28F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A58F47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Three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BC9B5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 (29.3%)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75EFBB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21A01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8B741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F7E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0DD77B1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Four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CB4EE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 (4.5%)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01E3D4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4C832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5FE39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FA9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080224A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regimen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1AB36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6BB53C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4DA5E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BB6F86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276</w:t>
            </w:r>
          </w:p>
        </w:tc>
      </w:tr>
      <w:tr w14:paraId="1B77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E1E1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Camrelizumab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E663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68 (51.1%)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3A45F5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747F1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1B5D3D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C01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1C6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Sintilimab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6892AC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4D5AE7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3AE11B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40AE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20A6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AC99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Pembrolizumab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985AD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 (10.5%)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0EC5CF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2A6F3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BF187E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CDB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217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Tislelizumab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B57CE3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 (10.5%)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192F0F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12.9%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01AC3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5BE1E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0A4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2994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Toripalimab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C3B69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D80D0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83499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0FEE4C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592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1F8B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Nivolumab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7B30A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46AFA3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105F3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A357A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EB7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D773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Penpulimab + chemotherapy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61ADA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(0.8%)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17E01B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 (0)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F1B042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9E31C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8F7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2A2993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therapy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5266F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4E6042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CFA4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C0BC2C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414</w:t>
            </w:r>
          </w:p>
        </w:tc>
      </w:tr>
      <w:tr w14:paraId="38F0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4EF3CD0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7D723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 (13.5%)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63420EE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6AD712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7CF3C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CEC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0F17E1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731E11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115 (86.5%)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15F5266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0CEB6C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A4F24E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AB3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03FC2F0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Tumor size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6E562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6A5CF7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BA550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D29FB7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563</w:t>
            </w:r>
          </w:p>
        </w:tc>
      </w:tr>
      <w:tr w14:paraId="1113F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19DE69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≤ 5cm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14697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125 (94.0%)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0D4B03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6D0113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94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CC15C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41AD7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4643B1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&gt; 5cm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8843F0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8 (6.0%)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FA7B91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4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8993C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4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8643CF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 w14:paraId="2F89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CD3CB0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Grade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200722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6D8506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7C8C9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ACF68B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180</w:t>
            </w:r>
          </w:p>
        </w:tc>
      </w:tr>
      <w:tr w14:paraId="7685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92CAC3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Highly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0A861F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 (0.8%)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1C0BAE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0CDA1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7F188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EE1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52B3F4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Moderately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31AA3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 (48.1%)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6E04CE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3AECD3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5679F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BE2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A0389D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Poorly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4E19E9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 (19.5%)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8DA4E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1FF6F4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6FD51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2F4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2707A06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Unknown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32E835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42 (31.6%)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7767E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461B08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FF181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C6B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5C663E0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ypT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A88AE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D3B6F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D56D0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3F6FB3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249</w:t>
            </w:r>
          </w:p>
        </w:tc>
      </w:tr>
      <w:tr w14:paraId="451A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E3D7F5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ACAF3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 (22.6%)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E83337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76235F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0E24A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DE27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BEFD4A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407DF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37 (27.8%)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41207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324185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974CB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C2B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19ABBD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0BE05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 (15.0%)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DFBBC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4C56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B8B85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DA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345F1EE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7F1CC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 (34.6%)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FEED4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CCFA0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87700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5809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63B48E9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ypN stage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53CFA1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A6B52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C9F514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3EF264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593</w:t>
            </w:r>
          </w:p>
        </w:tc>
      </w:tr>
      <w:tr w14:paraId="2E1E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1199B65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EC5A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94 (70.7%)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11C3AC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74.2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1364F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6D2DD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AA93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54F5BE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BCCDE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7AA9A2C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21.0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278B72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1F55C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A5E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</w:tcPr>
          <w:p w14:paraId="71D04F4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A0D3D1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 (3.0%)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</w:tcPr>
          <w:p w14:paraId="2B4D3C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</w:tcPr>
          <w:p w14:paraId="5B8365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73892A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70A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34B1B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N3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B43FE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9CED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3.2%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F8418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4F8B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12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C7FC40C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athological response</w:t>
            </w:r>
          </w:p>
        </w:tc>
      </w:tr>
      <w:tr w14:paraId="15D5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84C23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TRG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2FBA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A1184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D1321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C4D15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237</w:t>
            </w:r>
          </w:p>
        </w:tc>
      </w:tr>
      <w:tr w14:paraId="47E3A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FD512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3DE9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32 (24.1%)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E186E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B68A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DCD2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56B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146C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C238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21 (15.8%)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B2B68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D687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61EB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6D4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23151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E45F5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 (29.3%)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C9021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A0B72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77EE2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58F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831DE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0330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 (30.8%)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AB8FA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4826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46F8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A5D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C63987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A41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F2C03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96B75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245C9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140</w:t>
            </w:r>
          </w:p>
        </w:tc>
      </w:tr>
      <w:tr w14:paraId="67C3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1B0E2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75A1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106 (79.7%)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9E8C9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C172B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ECACD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D5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7E1A5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38256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 (20.3%)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72909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35FC1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B1B46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AA5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CADB2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MPR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76D5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A2757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6D734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0AC29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545</w:t>
            </w:r>
          </w:p>
        </w:tc>
      </w:tr>
      <w:tr w14:paraId="416C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E3722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8E86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80 (60.2%)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539E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119C2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230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4840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BDB582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756EB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 (39.8%)</w:t>
            </w:r>
          </w:p>
        </w:tc>
        <w:tc>
          <w:tcPr>
            <w:tcW w:w="11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2A94E5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6B6F16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DA8AC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B87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D230094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Adverse reactions during neoadjuvant therapy</w:t>
            </w:r>
          </w:p>
        </w:tc>
      </w:tr>
      <w:tr w14:paraId="3904D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6" w:hRule="atLeast"/>
        </w:trPr>
        <w:tc>
          <w:tcPr>
            <w:tcW w:w="15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0834E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Anemia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1F54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DE37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D74A8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924E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557</w:t>
            </w:r>
          </w:p>
        </w:tc>
      </w:tr>
      <w:tr w14:paraId="7BFD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E6D3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47537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110 (82.7%)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27E8E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2EFC2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CAE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DF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51AB4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CB68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23 (17.3%)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46B16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7193E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5163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0C1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55131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Leukopenia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F5B9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C8D18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77AE0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013C9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510</w:t>
            </w:r>
          </w:p>
        </w:tc>
      </w:tr>
      <w:tr w14:paraId="74AA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27A0C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41FAA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113 (85.0%)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E58B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2FEE3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635A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86A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A9678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C0BC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 (15.0%)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B30A7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2A7E2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5496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E1D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0E4D84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Thrombocytopenia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98218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FDE5F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4ADB0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98AB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638</w:t>
            </w:r>
          </w:p>
        </w:tc>
      </w:tr>
      <w:tr w14:paraId="4E20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4A88A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36D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129 (97.0%)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3F6EB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F8E0E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(97.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4950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B24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E39B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5A775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 (3.0%)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58DE0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A60A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(2.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6BC2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423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EC7363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Liver dysfunction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9B811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FA83F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A6CD1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1C8DD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582</w:t>
            </w:r>
          </w:p>
        </w:tc>
      </w:tr>
      <w:tr w14:paraId="2960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D578A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18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122 (91.7%)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05289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90D97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6EAB2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13A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59738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B856F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 (8.3%)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4032B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4285B2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(7.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C6299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F83D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219FF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Renal dysfunction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89009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1681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4628C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24D7D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563</w:t>
            </w:r>
          </w:p>
        </w:tc>
      </w:tr>
      <w:tr w14:paraId="1C25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3F25D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1C93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125 (94.0%)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090CC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613A8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CD7C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220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C40E6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732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 (6.0%)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AAFD1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349DE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5.6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E019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1D5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E0B70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Skin rash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68FB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7D1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3B4A9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F144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449</w:t>
            </w:r>
          </w:p>
        </w:tc>
      </w:tr>
      <w:tr w14:paraId="6BAA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B0011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9BB2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130 (97.7%)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04E1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5F5E1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197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C2E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FCBFE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40ED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70E0A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E2683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8BA4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99B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87570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4506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6C5CD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879FD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09FEF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564</w:t>
            </w:r>
          </w:p>
        </w:tc>
      </w:tr>
      <w:tr w14:paraId="296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756E99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97D9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128 (96.2%)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00CE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96.8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4391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784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478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AF38CD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2F369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 (3.8%)</w:t>
            </w:r>
          </w:p>
        </w:tc>
        <w:tc>
          <w:tcPr>
            <w:tcW w:w="11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386AE7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3.2%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AA0B30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85595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E7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38D738E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Postoperative complications</w:t>
            </w:r>
          </w:p>
        </w:tc>
      </w:tr>
      <w:tr w14:paraId="1B1C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B5677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Anastomotic fistula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F00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1BCC0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8369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5BD3E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936</w:t>
            </w:r>
          </w:p>
        </w:tc>
      </w:tr>
      <w:tr w14:paraId="2416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FCEEE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D3E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122 (91.7%)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C67BC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EF783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C46FA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6AB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A8807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12E1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 (8.3%)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A4A27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7A8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8.5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EB66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08C5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E7D31C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Pulmonary infection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592D8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18B1A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2AE69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B5886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</w:t>
            </w:r>
          </w:p>
        </w:tc>
      </w:tr>
      <w:tr w14:paraId="3712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9FA5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A6B0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111 (83.5%)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2FD9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CC180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81.7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8223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025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E8DCD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4A81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 (16.5%)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BEC4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01C19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687C2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BCD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D3CCAB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Chylothorax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4467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EC7A9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B3860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846C3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717</w:t>
            </w:r>
          </w:p>
        </w:tc>
      </w:tr>
      <w:tr w14:paraId="05F8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5DB28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AB62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131 (98.5%)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7619F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98.4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38CF9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49333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381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9BBE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5CD3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 (1.5%)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618FB9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1.6%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5CB674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EB0C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BEA8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028D2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MODS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99B4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63706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F3718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0E46C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149</w:t>
            </w:r>
          </w:p>
        </w:tc>
      </w:tr>
      <w:tr w14:paraId="74C1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EFCB1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074C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130 (97.7%)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49C6D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FBD21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1E60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3E9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02ADB2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259615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(2.3%)</w:t>
            </w:r>
          </w:p>
        </w:tc>
        <w:tc>
          <w:tcPr>
            <w:tcW w:w="11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849A19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E9C6385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4.2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E73DD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7FA7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21A052D">
            <w:pPr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Operative characteristics</w:t>
            </w:r>
          </w:p>
        </w:tc>
      </w:tr>
      <w:tr w14:paraId="2DFE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AF2DB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Operation time (min)</w:t>
            </w:r>
          </w:p>
        </w:tc>
        <w:tc>
          <w:tcPr>
            <w:tcW w:w="7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55F9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305.49 ± 85.96</w:t>
            </w:r>
          </w:p>
        </w:tc>
        <w:tc>
          <w:tcPr>
            <w:tcW w:w="11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22978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11.77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1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ACB75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6FCCB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433</w:t>
            </w:r>
          </w:p>
        </w:tc>
      </w:tr>
      <w:tr w14:paraId="139C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61247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Blood loss (ml)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C9D6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156.69 ± 123.69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B6A9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F6E72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901FF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331</w:t>
            </w:r>
          </w:p>
        </w:tc>
      </w:tr>
      <w:tr w14:paraId="72D8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E004B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Number of resected lymph nodes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5E162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24.97 ± 9.35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6865B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10.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DB9CE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66DF0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461</w:t>
            </w:r>
          </w:p>
        </w:tc>
      </w:tr>
      <w:tr w14:paraId="0593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A82E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Hospital stay (day)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CBB7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19.54 ± 10.77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CE190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9FB47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5FA84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058</w:t>
            </w:r>
          </w:p>
        </w:tc>
      </w:tr>
      <w:tr w14:paraId="03EC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84231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R0 resection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4ED10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A1150E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51CBB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715D5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119</w:t>
            </w:r>
          </w:p>
        </w:tc>
      </w:tr>
      <w:tr w14:paraId="2319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D9C21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29DA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 (6.8%)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79938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903D2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200A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AFF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073FCC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D70705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124 (93.2%)</w:t>
            </w:r>
          </w:p>
        </w:tc>
        <w:tc>
          <w:tcPr>
            <w:tcW w:w="11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1E68D4C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1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2AEC064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87E20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 w14:paraId="6CB0578E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TRG, </w:t>
      </w:r>
      <w:r>
        <w:rPr>
          <w:rFonts w:ascii="Times New Roman" w:hAnsi="Times New Roman" w:cs="Times New Roman"/>
          <w:sz w:val="18"/>
          <w:szCs w:val="18"/>
        </w:rPr>
        <w:t>Tumor Response Grade; pCR, pathological complete response; MPR, major pathologic response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MODS, multiple organ dysfunction syndrome</w:t>
      </w:r>
    </w:p>
    <w:p w14:paraId="15DAEA81"/>
    <w:p w14:paraId="23866DC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C85B813"/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096B01"/>
    <w:rsid w:val="26FA3799"/>
    <w:rsid w:val="36E466BF"/>
    <w:rsid w:val="3D7017E6"/>
    <w:rsid w:val="41E456CB"/>
    <w:rsid w:val="48527EE0"/>
    <w:rsid w:val="4AF140DD"/>
    <w:rsid w:val="5E661AC2"/>
    <w:rsid w:val="615B7100"/>
    <w:rsid w:val="65C242C4"/>
    <w:rsid w:val="697F4879"/>
    <w:rsid w:val="6DFE2F7B"/>
    <w:rsid w:val="76C9719E"/>
    <w:rsid w:val="7A8B2E03"/>
    <w:rsid w:val="7B32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796</Words>
  <Characters>3741</Characters>
  <Lines>0</Lines>
  <Paragraphs>0</Paragraphs>
  <TotalTime>2</TotalTime>
  <ScaleCrop>false</ScaleCrop>
  <LinksUpToDate>false</LinksUpToDate>
  <CharactersWithSpaces>4121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2025-03-04T13:51:00Z</dcterms:created>
  <dc:creator>八口</dc:creator>
  <cp:lastModifiedBy>gz</cp:lastModifiedBy>
  <dcterms:modified xsi:type="dcterms:W3CDTF">2025-03-05T14:42:05Z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eyJoZGlkIjoiN2I0NWY5MzdjNTgxNGI5YWI0YWVjMGEzYmJlZGM2MjUiLCJ1c2VySWQiOiIxMDc4MTQ4MDQxIn0=</vt:lpwstr>
  </property>
  <property fmtid="{D5CDD505-2E9C-101B-9397-08002B2CF9AE}" pid="4" name="ICV">
    <vt:lpwstr>773144BA21F54A238B00954B3BFB7161_12</vt:lpwstr>
  </property>
</Properties>
</file>