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 xml:space="preserve">Table </w:t>
      </w:r>
      <w:r w:rsidRPr="005D2634">
        <w:rPr>
          <w:rFonts w:eastAsiaTheme="minorEastAsia" w:hint="eastAsia"/>
          <w:sz w:val="20"/>
          <w:szCs w:val="20"/>
        </w:rPr>
        <w:t>S</w:t>
      </w:r>
      <w:r w:rsidRPr="005D2634">
        <w:rPr>
          <w:rFonts w:eastAsiaTheme="minorEastAsia"/>
          <w:sz w:val="20"/>
          <w:szCs w:val="20"/>
        </w:rPr>
        <w:t>1. Baseline analysis of MASLD participants according to PIV quartiles.</w:t>
      </w:r>
    </w:p>
    <w:tbl>
      <w:tblPr>
        <w:tblStyle w:val="ac"/>
        <w:tblW w:w="5000" w:type="pct"/>
        <w:tblLayout w:type="fixed"/>
        <w:tblLook w:val="04A0"/>
      </w:tblPr>
      <w:tblGrid>
        <w:gridCol w:w="1526"/>
        <w:gridCol w:w="992"/>
        <w:gridCol w:w="1135"/>
        <w:gridCol w:w="1423"/>
        <w:gridCol w:w="1411"/>
        <w:gridCol w:w="1007"/>
        <w:gridCol w:w="1028"/>
      </w:tblGrid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Variable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Total</w:t>
            </w: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Q1</w:t>
            </w: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Q2</w:t>
            </w: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Q3</w:t>
            </w: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Q4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923677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P</w:t>
            </w:r>
            <w:r w:rsidR="00923677">
              <w:rPr>
                <w:rFonts w:eastAsia="等线" w:hint="eastAsia"/>
                <w:bCs/>
                <w:sz w:val="20"/>
                <w:szCs w:val="20"/>
              </w:rPr>
              <w:t>-</w:t>
            </w:r>
            <w:r w:rsidRPr="00C813FD">
              <w:rPr>
                <w:rFonts w:eastAsia="等线"/>
                <w:bCs/>
                <w:sz w:val="20"/>
                <w:szCs w:val="20"/>
              </w:rPr>
              <w:t>value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Range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&lt;176.52</w:t>
            </w: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3113AF" w:rsidP="00FC06EC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176.52-269.67</w:t>
            </w: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3113AF" w:rsidP="00FC06EC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269.67-409.87</w:t>
            </w: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187B68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≥</w:t>
            </w:r>
            <w:r w:rsidR="00F2158A" w:rsidRPr="00C813FD">
              <w:rPr>
                <w:rFonts w:eastAsia="等线"/>
                <w:bCs/>
                <w:sz w:val="20"/>
                <w:szCs w:val="20"/>
              </w:rPr>
              <w:t>409.87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L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2.27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±0.01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2.39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±0.04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2.27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2.28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2.17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M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0.59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±0.00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0.45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±0.01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0.53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±0.00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0.61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±0.00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0.74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±0.00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N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4.61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3.15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4.02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4.81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±0.02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6.12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±0.03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P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260.04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±0.93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217.47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±1.20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244.40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±1.17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266.63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±1.27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301.78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±1.81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PIV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345.69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±2.85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128.44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±0.67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221.93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±0.59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332.25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±0.77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644.51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±5.74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285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Age, year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49.82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±0.22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50.25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±0.37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49.25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±0.30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49.58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±0.35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50.23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±0.38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0.047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PIR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2.92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±0.03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2.86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±0.04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2.96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±0.05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2.97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±0.04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2.89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±0.04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0.021</w:t>
            </w:r>
          </w:p>
        </w:tc>
      </w:tr>
      <w:tr w:rsidR="00FC06EC" w:rsidRPr="00C813FD" w:rsidTr="00C813FD">
        <w:trPr>
          <w:trHeight w:val="285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Energy intake, kcal/day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2161.24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±10.51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2147.15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±22.15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2195.20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±20.63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2179.13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±21.58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2123.71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±20.33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0.055</w:t>
            </w:r>
          </w:p>
        </w:tc>
      </w:tr>
      <w:tr w:rsidR="00FC06EC" w:rsidRPr="00C813FD" w:rsidTr="00C813FD">
        <w:trPr>
          <w:trHeight w:val="27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BMI, Kg/m2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34.12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±0.09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33.57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±0.15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33.57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±0.12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34.28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±0.14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34.92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±0.15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Sex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0.056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male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7964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(52.78)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1943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(52.49)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2033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(55.16)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1970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(52.19)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2018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(51.36)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female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7507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(47.22)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1925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(47.51)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1835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(44.84)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1897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(47.81)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1850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(48.64)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Race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Mexican American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3178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( 9.49)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812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(11.22)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883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(10.33)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807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( 9.02)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676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( 7.79)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Non-Hispanic Black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3070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(10.33)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1298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(20.02)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726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( 9.58)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( 7.74)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464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( 5.87)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Non-Hispanic White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7002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(69.53)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1190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(57.30)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1698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(69.33)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1916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(72.79)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2198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(76.23)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Other Hispanic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1319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( 5.56)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318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(5.47)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(5.68)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344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(6.06)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308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(5.03)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Other Race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902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( 5.09)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250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(5.99)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(5.07)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(4.40)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(5.08)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402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Marital status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No-single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9789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(67.41)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2445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(68.40)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2501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(69.31)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2488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(68.02)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2355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(64.30)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Single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5682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(32.59)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1423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(31.60)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1367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(30.69)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1379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(31.98)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1513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(35.70)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 xml:space="preserve">Educational </w:t>
            </w:r>
            <w:r w:rsidRPr="00C813FD">
              <w:rPr>
                <w:rFonts w:eastAsia="等线"/>
                <w:bCs/>
                <w:sz w:val="20"/>
                <w:szCs w:val="20"/>
              </w:rPr>
              <w:lastRenderedPageBreak/>
              <w:t>level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lastRenderedPageBreak/>
              <w:t>&lt;high school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2010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( 6.23)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552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(7.30)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533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(6.47)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489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(5.80)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436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(5.59)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high school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6165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(38.40)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1482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(37.29)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1493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(35.77)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1555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(38.96)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1635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(41.17)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&gt;high school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7296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(55.37)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1834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(55.41)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1842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(57.76)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1823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(55.25)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1797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(53.24)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Smoke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never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8194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(52.89)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2240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(57.27)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2137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(55.22)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(51.88)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1827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(48.27)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former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4494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(28.94)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1047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(27.02)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1076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(27.77)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1173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(30.39)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1198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(30.14)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now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2783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(18.17)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581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(15.71)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655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(17.02)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704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(17.73)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843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(21.59)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Physical activity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0.106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8285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(48.00)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2142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(48.89)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2089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(48.43)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1998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(46.27)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2056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(48.56)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moderate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3811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(27.40)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910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(26.31)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924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(26.26)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987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(28.19)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(28.56)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vigorous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3375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(24.60)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816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(24.80)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855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(25.32)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(25.54)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822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(22.88)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CVD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13238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(88.03)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(89.12)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3371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(88.86)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3322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(88.98)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3155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(85.48)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2233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(11.97)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(10.88)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497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(11.14)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545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(11.02)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713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(14.52)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DM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0.001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11189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(77.88)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2778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(77.81)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2861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(80.21)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2809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(78.00)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2741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(75.65)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4282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(22.12)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1090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(22.19)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1007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(19.79)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1058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(22.00)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1127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(24.35)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Hypertension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6364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(44.87)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1621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(47.18)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1658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(47.01)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1608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(45.47)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1477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(40.49)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9107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(55.13)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2247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(52.82)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2210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(52.99)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2259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(54.53)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2391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(59.51)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>All-cause death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13033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(88.11)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(90.05)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3332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(90.18)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3266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(88.45)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3045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(84.34)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2438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(11.89)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478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( 9.95)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536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( 9.82)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601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(11.55)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823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(15.66)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bCs/>
                <w:sz w:val="20"/>
                <w:szCs w:val="20"/>
              </w:rPr>
            </w:pPr>
            <w:r w:rsidRPr="00C813FD">
              <w:rPr>
                <w:rFonts w:eastAsia="等线"/>
                <w:bCs/>
                <w:sz w:val="20"/>
                <w:szCs w:val="20"/>
              </w:rPr>
              <w:t xml:space="preserve">CVD-cause </w:t>
            </w:r>
            <w:r w:rsidRPr="00C813FD">
              <w:rPr>
                <w:rFonts w:eastAsia="等线"/>
                <w:bCs/>
                <w:sz w:val="20"/>
                <w:szCs w:val="20"/>
              </w:rPr>
              <w:lastRenderedPageBreak/>
              <w:t>death</w:t>
            </w:r>
          </w:p>
        </w:tc>
        <w:tc>
          <w:tcPr>
            <w:tcW w:w="582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&lt; 0.0001</w:t>
            </w: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lastRenderedPageBreak/>
              <w:t>No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14657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(96.22)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3707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(96.68)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3690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(96.97)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3672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(96.51)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3588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(94.89)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  <w:tr w:rsidR="00FC06EC" w:rsidRPr="00C813FD" w:rsidTr="00C813FD">
        <w:trPr>
          <w:trHeight w:val="300"/>
        </w:trPr>
        <w:tc>
          <w:tcPr>
            <w:tcW w:w="895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582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814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( 3.78)</w:t>
            </w:r>
          </w:p>
        </w:tc>
        <w:tc>
          <w:tcPr>
            <w:tcW w:w="666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161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(3.32)</w:t>
            </w:r>
          </w:p>
        </w:tc>
        <w:tc>
          <w:tcPr>
            <w:tcW w:w="835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178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(3.03)</w:t>
            </w:r>
          </w:p>
        </w:tc>
        <w:tc>
          <w:tcPr>
            <w:tcW w:w="828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195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(3.49)</w:t>
            </w:r>
          </w:p>
        </w:tc>
        <w:tc>
          <w:tcPr>
            <w:tcW w:w="591" w:type="pct"/>
            <w:noWrap/>
            <w:vAlign w:val="center"/>
            <w:hideMark/>
          </w:tcPr>
          <w:p w:rsidR="00FC06EC" w:rsidRPr="00C813FD" w:rsidRDefault="00F2158A" w:rsidP="00187B68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280</w:t>
            </w:r>
          </w:p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  <w:r w:rsidRPr="00C813FD">
              <w:rPr>
                <w:rFonts w:eastAsia="等线"/>
                <w:sz w:val="20"/>
                <w:szCs w:val="20"/>
              </w:rPr>
              <w:t>(5.11)</w:t>
            </w:r>
          </w:p>
        </w:tc>
        <w:tc>
          <w:tcPr>
            <w:tcW w:w="603" w:type="pct"/>
            <w:noWrap/>
            <w:vAlign w:val="center"/>
            <w:hideMark/>
          </w:tcPr>
          <w:p w:rsidR="00F2158A" w:rsidRPr="00C813FD" w:rsidRDefault="00F2158A" w:rsidP="00187B68">
            <w:pPr>
              <w:pStyle w:val="ad"/>
              <w:jc w:val="center"/>
              <w:rPr>
                <w:sz w:val="20"/>
                <w:szCs w:val="20"/>
              </w:rPr>
            </w:pPr>
          </w:p>
        </w:tc>
      </w:tr>
    </w:tbl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>Continuous variables were expressed as mean ± standard error and tested using analysis of variance (ANOVA), while categorical variables displayed number (weighted percentage) and tested using chi-square analysis.</w:t>
      </w:r>
    </w:p>
    <w:p w:rsidR="00187B68" w:rsidRDefault="00187B68" w:rsidP="00DA4240">
      <w:pPr>
        <w:pStyle w:val="ad"/>
        <w:rPr>
          <w:rFonts w:eastAsiaTheme="minorEastAsia"/>
          <w:sz w:val="20"/>
          <w:szCs w:val="20"/>
        </w:rPr>
      </w:pPr>
    </w:p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 xml:space="preserve">Table </w:t>
      </w:r>
      <w:r w:rsidRPr="005D2634">
        <w:rPr>
          <w:rFonts w:eastAsiaTheme="minorEastAsia" w:hint="eastAsia"/>
          <w:sz w:val="20"/>
          <w:szCs w:val="20"/>
        </w:rPr>
        <w:t>S</w:t>
      </w:r>
      <w:r w:rsidRPr="005D2634">
        <w:rPr>
          <w:rFonts w:eastAsiaTheme="minorEastAsia"/>
          <w:sz w:val="20"/>
          <w:szCs w:val="20"/>
        </w:rPr>
        <w:t>2. Association of PIV with all-cause mortality in the MASLD population.</w:t>
      </w: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2"/>
        <w:gridCol w:w="1661"/>
        <w:gridCol w:w="737"/>
        <w:gridCol w:w="1661"/>
        <w:gridCol w:w="737"/>
        <w:gridCol w:w="1661"/>
        <w:gridCol w:w="737"/>
      </w:tblGrid>
      <w:tr w:rsidR="00DA4240" w:rsidRPr="005D2634" w:rsidTr="00923677">
        <w:trPr>
          <w:trHeight w:val="396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ALL-cause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Crude Model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Model 1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Model 2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</w:tr>
      <w:tr w:rsidR="00DA4240" w:rsidRPr="005D2634" w:rsidTr="00923677">
        <w:trPr>
          <w:trHeight w:val="466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Ln (PIV)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1.39</w:t>
            </w:r>
            <w:r w:rsidR="00857EA7" w:rsidRPr="005D2634">
              <w:rPr>
                <w:rFonts w:eastAsia="等线"/>
                <w:sz w:val="20"/>
                <w:szCs w:val="20"/>
              </w:rPr>
              <w:t xml:space="preserve"> </w:t>
            </w:r>
            <w:r w:rsidRPr="005D2634">
              <w:rPr>
                <w:rFonts w:eastAsia="等线"/>
                <w:sz w:val="20"/>
                <w:szCs w:val="20"/>
              </w:rPr>
              <w:t>(1.25,1.55)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1.32</w:t>
            </w:r>
            <w:r w:rsidR="00857EA7" w:rsidRPr="005D2634">
              <w:rPr>
                <w:rFonts w:eastAsia="等线"/>
                <w:sz w:val="20"/>
                <w:szCs w:val="20"/>
              </w:rPr>
              <w:t xml:space="preserve"> </w:t>
            </w:r>
            <w:r w:rsidRPr="005D2634">
              <w:rPr>
                <w:rFonts w:eastAsia="等线"/>
                <w:sz w:val="20"/>
                <w:szCs w:val="20"/>
              </w:rPr>
              <w:t>(1.</w:t>
            </w:r>
            <w:r w:rsidR="00857EA7">
              <w:rPr>
                <w:rFonts w:eastAsia="等线" w:hint="eastAsia"/>
                <w:sz w:val="20"/>
                <w:szCs w:val="20"/>
              </w:rPr>
              <w:t>20</w:t>
            </w:r>
            <w:r w:rsidRPr="005D2634">
              <w:rPr>
                <w:rFonts w:eastAsia="等线"/>
                <w:sz w:val="20"/>
                <w:szCs w:val="20"/>
              </w:rPr>
              <w:t>,1.45)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1.2</w:t>
            </w:r>
            <w:r w:rsidR="00857EA7">
              <w:rPr>
                <w:rFonts w:eastAsia="等线" w:hint="eastAsia"/>
                <w:sz w:val="20"/>
                <w:szCs w:val="20"/>
              </w:rPr>
              <w:t>6</w:t>
            </w:r>
            <w:r w:rsidRPr="005D2634">
              <w:rPr>
                <w:rFonts w:eastAsia="等线"/>
                <w:sz w:val="20"/>
                <w:szCs w:val="20"/>
              </w:rPr>
              <w:t>(1.14,1.38)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</w:tr>
      <w:tr w:rsidR="00DA4240" w:rsidRPr="005D2634" w:rsidTr="00923677">
        <w:trPr>
          <w:trHeight w:val="175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PIV quartile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</w:tr>
      <w:tr w:rsidR="00DA4240" w:rsidRPr="005D2634" w:rsidTr="00923677">
        <w:trPr>
          <w:trHeight w:val="407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</w:tr>
      <w:tr w:rsidR="00DA4240" w:rsidRPr="005D2634" w:rsidTr="00923677">
        <w:trPr>
          <w:trHeight w:val="138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0.8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(0.7</w:t>
            </w:r>
            <w:r w:rsidR="00857EA7">
              <w:rPr>
                <w:rFonts w:eastAsia="等线" w:hint="eastAsia"/>
                <w:sz w:val="20"/>
                <w:szCs w:val="20"/>
              </w:rPr>
              <w:t>5</w:t>
            </w:r>
            <w:r w:rsidRPr="005D2634">
              <w:rPr>
                <w:rFonts w:eastAsia="等线"/>
                <w:sz w:val="20"/>
                <w:szCs w:val="20"/>
              </w:rPr>
              <w:t>,1.05)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0.168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0.96</w:t>
            </w:r>
            <w:r w:rsidR="00857EA7" w:rsidRPr="005D2634">
              <w:rPr>
                <w:rFonts w:eastAsia="等线"/>
                <w:sz w:val="20"/>
                <w:szCs w:val="20"/>
              </w:rPr>
              <w:t xml:space="preserve"> </w:t>
            </w:r>
            <w:r w:rsidR="00857EA7">
              <w:rPr>
                <w:rFonts w:eastAsia="等线"/>
                <w:sz w:val="20"/>
                <w:szCs w:val="20"/>
              </w:rPr>
              <w:t>(0.81</w:t>
            </w:r>
            <w:r w:rsidRPr="005D2634">
              <w:rPr>
                <w:rFonts w:eastAsia="等线"/>
                <w:sz w:val="20"/>
                <w:szCs w:val="20"/>
              </w:rPr>
              <w:t>,1.1</w:t>
            </w:r>
            <w:r w:rsidR="00857EA7">
              <w:rPr>
                <w:rFonts w:eastAsia="等线" w:hint="eastAsia"/>
                <w:sz w:val="20"/>
                <w:szCs w:val="20"/>
              </w:rPr>
              <w:t>4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0.641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0.94</w:t>
            </w:r>
            <w:r w:rsidR="00857EA7" w:rsidRPr="005D2634">
              <w:rPr>
                <w:rFonts w:eastAsia="等线"/>
                <w:sz w:val="20"/>
                <w:szCs w:val="20"/>
              </w:rPr>
              <w:t xml:space="preserve"> </w:t>
            </w:r>
            <w:r w:rsidRPr="005D2634">
              <w:rPr>
                <w:rFonts w:eastAsia="等线"/>
                <w:sz w:val="20"/>
                <w:szCs w:val="20"/>
              </w:rPr>
              <w:t>(0.80,1.11)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0.486</w:t>
            </w:r>
          </w:p>
        </w:tc>
      </w:tr>
      <w:tr w:rsidR="00DA4240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Q3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1.0</w:t>
            </w:r>
            <w:r w:rsidR="00857EA7">
              <w:rPr>
                <w:rFonts w:eastAsia="等线" w:hint="eastAsia"/>
                <w:sz w:val="20"/>
                <w:szCs w:val="20"/>
              </w:rPr>
              <w:t>5</w:t>
            </w:r>
            <w:r w:rsidRPr="005D2634">
              <w:rPr>
                <w:rFonts w:eastAsia="等线"/>
                <w:sz w:val="20"/>
                <w:szCs w:val="20"/>
              </w:rPr>
              <w:t>(0.8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,1.2</w:t>
            </w:r>
            <w:r w:rsidR="00857EA7">
              <w:rPr>
                <w:rFonts w:eastAsia="等线" w:hint="eastAsia"/>
                <w:sz w:val="20"/>
                <w:szCs w:val="20"/>
              </w:rPr>
              <w:t>4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0.591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1.04(0.8</w:t>
            </w:r>
            <w:r w:rsidR="00857EA7">
              <w:rPr>
                <w:rFonts w:eastAsia="等线" w:hint="eastAsia"/>
                <w:sz w:val="20"/>
                <w:szCs w:val="20"/>
              </w:rPr>
              <w:t>8</w:t>
            </w:r>
            <w:r w:rsidRPr="005D2634">
              <w:rPr>
                <w:rFonts w:eastAsia="等线"/>
                <w:sz w:val="20"/>
                <w:szCs w:val="20"/>
              </w:rPr>
              <w:t>,1.2</w:t>
            </w:r>
            <w:r w:rsidR="00857EA7">
              <w:rPr>
                <w:rFonts w:eastAsia="等线" w:hint="eastAsia"/>
                <w:sz w:val="20"/>
                <w:szCs w:val="20"/>
              </w:rPr>
              <w:t>4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0.639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1.0</w:t>
            </w:r>
            <w:r w:rsidR="00857EA7">
              <w:rPr>
                <w:rFonts w:eastAsia="等线" w:hint="eastAsia"/>
                <w:sz w:val="20"/>
                <w:szCs w:val="20"/>
              </w:rPr>
              <w:t>1</w:t>
            </w:r>
            <w:r w:rsidR="00857EA7" w:rsidRPr="005D2634">
              <w:rPr>
                <w:rFonts w:eastAsia="等线"/>
                <w:sz w:val="20"/>
                <w:szCs w:val="20"/>
              </w:rPr>
              <w:t xml:space="preserve"> </w:t>
            </w:r>
            <w:r w:rsidRPr="005D2634">
              <w:rPr>
                <w:rFonts w:eastAsia="等线"/>
                <w:sz w:val="20"/>
                <w:szCs w:val="20"/>
              </w:rPr>
              <w:t>(0.85,1.19)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0.924</w:t>
            </w:r>
          </w:p>
        </w:tc>
      </w:tr>
      <w:tr w:rsidR="00DA4240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color w:val="000000"/>
                <w:sz w:val="20"/>
                <w:szCs w:val="20"/>
              </w:rPr>
              <w:t>Q4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1.4</w:t>
            </w:r>
            <w:r w:rsidR="00857EA7">
              <w:rPr>
                <w:rFonts w:eastAsia="等线" w:hint="eastAsia"/>
                <w:sz w:val="20"/>
                <w:szCs w:val="20"/>
              </w:rPr>
              <w:t>5</w:t>
            </w:r>
            <w:r w:rsidRPr="005D2634">
              <w:rPr>
                <w:rFonts w:eastAsia="等线"/>
                <w:sz w:val="20"/>
                <w:szCs w:val="20"/>
              </w:rPr>
              <w:t>(1.2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Pr="005D2634">
              <w:rPr>
                <w:rFonts w:eastAsia="等线"/>
                <w:sz w:val="20"/>
                <w:szCs w:val="20"/>
              </w:rPr>
              <w:t>,1.7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(1.18,1.63)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1.27(1.0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,1.4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0.003</w:t>
            </w:r>
          </w:p>
        </w:tc>
      </w:tr>
      <w:tr w:rsidR="00DA4240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&lt;0.0001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&lt;0.001</w:t>
            </w:r>
          </w:p>
        </w:tc>
      </w:tr>
    </w:tbl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>The crude model was unadjusted. Model 1 incorporated adjustments for demographic variables including age, sex, race, education level, PIR, and marital status. Model 2 further adjusted for behavioral and clinical covariates such as smoking status, physical activity, dietary energy intake, BMI, diabetes, hypertension, and CVD history, building upon Model 1</w:t>
      </w:r>
      <w:r w:rsidRPr="005D2634">
        <w:rPr>
          <w:rFonts w:eastAsiaTheme="minorEastAsia" w:hint="eastAsia"/>
          <w:sz w:val="20"/>
          <w:szCs w:val="20"/>
        </w:rPr>
        <w:t>.</w:t>
      </w:r>
    </w:p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</w:p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 xml:space="preserve">Table </w:t>
      </w:r>
      <w:r w:rsidRPr="005D2634">
        <w:rPr>
          <w:rFonts w:eastAsiaTheme="minorEastAsia" w:hint="eastAsia"/>
          <w:sz w:val="20"/>
          <w:szCs w:val="20"/>
        </w:rPr>
        <w:t>S3</w:t>
      </w:r>
      <w:r w:rsidRPr="005D2634">
        <w:rPr>
          <w:rFonts w:eastAsiaTheme="minorEastAsia"/>
          <w:sz w:val="20"/>
          <w:szCs w:val="20"/>
        </w:rPr>
        <w:t xml:space="preserve">. Association of PIV with </w:t>
      </w:r>
      <w:r w:rsidRPr="005D2634">
        <w:rPr>
          <w:rFonts w:eastAsiaTheme="minorEastAsia" w:hint="eastAsia"/>
          <w:sz w:val="20"/>
          <w:szCs w:val="20"/>
        </w:rPr>
        <w:t>CVD</w:t>
      </w:r>
      <w:r w:rsidRPr="005D2634">
        <w:rPr>
          <w:rFonts w:eastAsiaTheme="minorEastAsia"/>
          <w:sz w:val="20"/>
          <w:szCs w:val="20"/>
        </w:rPr>
        <w:t xml:space="preserve"> mortality in the MASLD population.</w:t>
      </w: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2"/>
        <w:gridCol w:w="1661"/>
        <w:gridCol w:w="737"/>
        <w:gridCol w:w="1661"/>
        <w:gridCol w:w="737"/>
        <w:gridCol w:w="1661"/>
        <w:gridCol w:w="737"/>
      </w:tblGrid>
      <w:tr w:rsidR="00DA4240" w:rsidRPr="005D2634" w:rsidTr="00923677">
        <w:trPr>
          <w:trHeight w:val="396"/>
        </w:trPr>
        <w:tc>
          <w:tcPr>
            <w:tcW w:w="716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 w:hint="eastAsia"/>
                <w:sz w:val="20"/>
                <w:szCs w:val="20"/>
              </w:rPr>
              <w:t>CVD</w:t>
            </w:r>
            <w:r w:rsidRPr="005D2634">
              <w:rPr>
                <w:rFonts w:eastAsia="等线"/>
                <w:sz w:val="20"/>
                <w:szCs w:val="20"/>
              </w:rPr>
              <w:t>-cause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Crude Model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Model 1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Model 2</w:t>
            </w:r>
          </w:p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P-value</w:t>
            </w:r>
          </w:p>
        </w:tc>
      </w:tr>
      <w:tr w:rsidR="00DA4240" w:rsidRPr="005D2634" w:rsidTr="00923677">
        <w:trPr>
          <w:trHeight w:val="466"/>
        </w:trPr>
        <w:tc>
          <w:tcPr>
            <w:tcW w:w="716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Ln (PIV)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1.43(1.</w:t>
            </w:r>
            <w:r w:rsidR="00857EA7">
              <w:rPr>
                <w:rFonts w:eastAsia="等线" w:hint="eastAsia"/>
                <w:sz w:val="20"/>
                <w:szCs w:val="20"/>
              </w:rPr>
              <w:t>20</w:t>
            </w:r>
            <w:r w:rsidRPr="005D2634">
              <w:rPr>
                <w:rFonts w:eastAsia="等线"/>
                <w:sz w:val="20"/>
                <w:szCs w:val="20"/>
              </w:rPr>
              <w:t>,1.7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</w:t>
            </w:r>
            <w:r w:rsidR="00857EA7">
              <w:rPr>
                <w:rFonts w:eastAsia="等线" w:hint="eastAsia"/>
                <w:sz w:val="20"/>
                <w:szCs w:val="20"/>
              </w:rPr>
              <w:t>4</w:t>
            </w:r>
            <w:r w:rsidRPr="005D2634">
              <w:rPr>
                <w:rFonts w:eastAsia="等线"/>
                <w:sz w:val="20"/>
                <w:szCs w:val="20"/>
              </w:rPr>
              <w:t>(1.1</w:t>
            </w:r>
            <w:r w:rsidR="00857EA7">
              <w:rPr>
                <w:rFonts w:eastAsia="等线" w:hint="eastAsia"/>
                <w:sz w:val="20"/>
                <w:szCs w:val="20"/>
              </w:rPr>
              <w:t>3</w:t>
            </w:r>
            <w:r w:rsidRPr="005D2634">
              <w:rPr>
                <w:rFonts w:eastAsia="等线"/>
                <w:sz w:val="20"/>
                <w:szCs w:val="20"/>
              </w:rPr>
              <w:t>,1.</w:t>
            </w:r>
            <w:r w:rsidR="00857EA7">
              <w:rPr>
                <w:rFonts w:eastAsia="等线" w:hint="eastAsia"/>
                <w:sz w:val="20"/>
                <w:szCs w:val="20"/>
              </w:rPr>
              <w:t>60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1.31(1.</w:t>
            </w:r>
            <w:r w:rsidR="00857EA7">
              <w:rPr>
                <w:rFonts w:eastAsia="等线" w:hint="eastAsia"/>
                <w:sz w:val="20"/>
                <w:szCs w:val="20"/>
              </w:rPr>
              <w:t>10</w:t>
            </w:r>
            <w:r w:rsidRPr="005D2634">
              <w:rPr>
                <w:rFonts w:eastAsia="等线"/>
                <w:sz w:val="20"/>
                <w:szCs w:val="20"/>
              </w:rPr>
              <w:t>,1.56)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0.003</w:t>
            </w:r>
          </w:p>
        </w:tc>
      </w:tr>
      <w:tr w:rsidR="00DA4240" w:rsidRPr="005D2634" w:rsidTr="00923677">
        <w:trPr>
          <w:trHeight w:val="175"/>
        </w:trPr>
        <w:tc>
          <w:tcPr>
            <w:tcW w:w="716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PIV quartile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</w:p>
        </w:tc>
      </w:tr>
      <w:tr w:rsidR="00DA4240" w:rsidRPr="005D2634" w:rsidTr="00923677">
        <w:trPr>
          <w:trHeight w:val="407"/>
        </w:trPr>
        <w:tc>
          <w:tcPr>
            <w:tcW w:w="716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ref</w:t>
            </w:r>
          </w:p>
        </w:tc>
      </w:tr>
      <w:tr w:rsidR="00DA4240" w:rsidRPr="005D2634" w:rsidTr="00923677">
        <w:trPr>
          <w:trHeight w:val="138"/>
        </w:trPr>
        <w:tc>
          <w:tcPr>
            <w:tcW w:w="716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857EA7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0.82</w:t>
            </w:r>
            <w:r w:rsidR="00DA4240" w:rsidRPr="005D2634">
              <w:rPr>
                <w:rFonts w:eastAsia="等线"/>
                <w:sz w:val="20"/>
                <w:szCs w:val="20"/>
              </w:rPr>
              <w:t>(0.6</w:t>
            </w:r>
            <w:r>
              <w:rPr>
                <w:rFonts w:eastAsia="等线" w:hint="eastAsia"/>
                <w:sz w:val="20"/>
                <w:szCs w:val="20"/>
              </w:rPr>
              <w:t>3</w:t>
            </w:r>
            <w:r>
              <w:rPr>
                <w:rFonts w:eastAsia="等线"/>
                <w:sz w:val="20"/>
                <w:szCs w:val="20"/>
              </w:rPr>
              <w:t>,1.08</w:t>
            </w:r>
            <w:r w:rsidR="00DA4240"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0.160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</w:t>
            </w:r>
            <w:r w:rsidR="00857EA7">
              <w:rPr>
                <w:rFonts w:eastAsia="等线" w:hint="eastAsia"/>
                <w:sz w:val="20"/>
                <w:szCs w:val="20"/>
              </w:rPr>
              <w:t>1</w:t>
            </w:r>
            <w:r w:rsidRPr="005D2634">
              <w:rPr>
                <w:rFonts w:eastAsia="等线"/>
                <w:sz w:val="20"/>
                <w:szCs w:val="20"/>
              </w:rPr>
              <w:t>(0.69,1.19)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0.485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Pr="005D2634">
              <w:rPr>
                <w:rFonts w:eastAsia="等线"/>
                <w:sz w:val="20"/>
                <w:szCs w:val="20"/>
              </w:rPr>
              <w:t>(0.69,1.2</w:t>
            </w:r>
            <w:r w:rsidR="00857EA7">
              <w:rPr>
                <w:rFonts w:eastAsia="等线" w:hint="eastAsia"/>
                <w:sz w:val="20"/>
                <w:szCs w:val="20"/>
              </w:rPr>
              <w:t>1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0.528</w:t>
            </w:r>
          </w:p>
        </w:tc>
      </w:tr>
      <w:tr w:rsidR="00DA4240" w:rsidRPr="005D2634" w:rsidTr="00923677">
        <w:trPr>
          <w:trHeight w:val="89"/>
        </w:trPr>
        <w:tc>
          <w:tcPr>
            <w:tcW w:w="716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Q3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0.95(0.</w:t>
            </w:r>
            <w:r w:rsidR="00857EA7">
              <w:rPr>
                <w:rFonts w:eastAsia="等线" w:hint="eastAsia"/>
                <w:sz w:val="20"/>
                <w:szCs w:val="20"/>
              </w:rPr>
              <w:t>70</w:t>
            </w:r>
            <w:r w:rsidRPr="005D2634">
              <w:rPr>
                <w:rFonts w:eastAsia="等线"/>
                <w:sz w:val="20"/>
                <w:szCs w:val="20"/>
              </w:rPr>
              <w:t>,1.</w:t>
            </w:r>
            <w:r w:rsidR="00857EA7">
              <w:rPr>
                <w:rFonts w:eastAsia="等线" w:hint="eastAsia"/>
                <w:sz w:val="20"/>
                <w:szCs w:val="20"/>
              </w:rPr>
              <w:t>30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0.746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</w:t>
            </w:r>
            <w:r w:rsidR="00857EA7">
              <w:rPr>
                <w:rFonts w:eastAsia="等线" w:hint="eastAsia"/>
                <w:sz w:val="20"/>
                <w:szCs w:val="20"/>
              </w:rPr>
              <w:t>5</w:t>
            </w:r>
            <w:r w:rsidRPr="005D2634">
              <w:rPr>
                <w:rFonts w:eastAsia="等线"/>
                <w:sz w:val="20"/>
                <w:szCs w:val="20"/>
              </w:rPr>
              <w:t>(0.6</w:t>
            </w:r>
            <w:r w:rsidR="00857EA7">
              <w:rPr>
                <w:rFonts w:eastAsia="等线" w:hint="eastAsia"/>
                <w:sz w:val="20"/>
                <w:szCs w:val="20"/>
              </w:rPr>
              <w:t>9</w:t>
            </w:r>
            <w:r w:rsidRPr="005D2634">
              <w:rPr>
                <w:rFonts w:eastAsia="等线"/>
                <w:sz w:val="20"/>
                <w:szCs w:val="20"/>
              </w:rPr>
              <w:t>,1.</w:t>
            </w:r>
            <w:r w:rsidR="00857EA7">
              <w:rPr>
                <w:rFonts w:eastAsia="等线" w:hint="eastAsia"/>
                <w:sz w:val="20"/>
                <w:szCs w:val="20"/>
              </w:rPr>
              <w:t>30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0.727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0.95(0.</w:t>
            </w:r>
            <w:r w:rsidR="00857EA7">
              <w:rPr>
                <w:rFonts w:eastAsia="等线" w:hint="eastAsia"/>
                <w:sz w:val="20"/>
                <w:szCs w:val="20"/>
              </w:rPr>
              <w:t>70</w:t>
            </w:r>
            <w:r w:rsidRPr="005D2634">
              <w:rPr>
                <w:rFonts w:eastAsia="等线"/>
                <w:sz w:val="20"/>
                <w:szCs w:val="20"/>
              </w:rPr>
              <w:t>,1.</w:t>
            </w:r>
            <w:r w:rsidR="00857EA7">
              <w:rPr>
                <w:rFonts w:eastAsia="等线" w:hint="eastAsia"/>
                <w:sz w:val="20"/>
                <w:szCs w:val="20"/>
              </w:rPr>
              <w:t>30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0.755</w:t>
            </w:r>
          </w:p>
        </w:tc>
      </w:tr>
      <w:tr w:rsidR="00DA4240" w:rsidRPr="005D2634" w:rsidTr="00923677">
        <w:trPr>
          <w:trHeight w:val="89"/>
        </w:trPr>
        <w:tc>
          <w:tcPr>
            <w:tcW w:w="716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color w:val="000000"/>
                <w:sz w:val="20"/>
                <w:szCs w:val="20"/>
              </w:rPr>
              <w:t>Q4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1.4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="00857EA7">
              <w:rPr>
                <w:rFonts w:eastAsia="等线"/>
                <w:sz w:val="20"/>
                <w:szCs w:val="20"/>
              </w:rPr>
              <w:t>(1.1</w:t>
            </w:r>
            <w:r w:rsidRPr="005D2634">
              <w:rPr>
                <w:rFonts w:eastAsia="等线"/>
                <w:sz w:val="20"/>
                <w:szCs w:val="20"/>
              </w:rPr>
              <w:t>1,1.8</w:t>
            </w:r>
            <w:r w:rsidR="00857EA7">
              <w:rPr>
                <w:rFonts w:eastAsia="等线" w:hint="eastAsia"/>
                <w:sz w:val="20"/>
                <w:szCs w:val="20"/>
              </w:rPr>
              <w:t>2</w:t>
            </w:r>
            <w:r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0.007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1.34(1.03,1.74)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0.027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857EA7" w:rsidP="00857EA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1.30</w:t>
            </w:r>
            <w:r w:rsidR="00DA4240" w:rsidRPr="005D2634">
              <w:rPr>
                <w:rFonts w:eastAsia="等线"/>
                <w:sz w:val="20"/>
                <w:szCs w:val="20"/>
              </w:rPr>
              <w:t>(1.0</w:t>
            </w:r>
            <w:r>
              <w:rPr>
                <w:rFonts w:eastAsia="等线" w:hint="eastAsia"/>
                <w:sz w:val="20"/>
                <w:szCs w:val="20"/>
              </w:rPr>
              <w:t>1</w:t>
            </w:r>
            <w:r w:rsidR="00DA4240" w:rsidRPr="005D2634">
              <w:rPr>
                <w:rFonts w:eastAsia="等线"/>
                <w:sz w:val="20"/>
                <w:szCs w:val="20"/>
              </w:rPr>
              <w:t>,1.6</w:t>
            </w:r>
            <w:r>
              <w:rPr>
                <w:rFonts w:eastAsia="等线" w:hint="eastAsia"/>
                <w:sz w:val="20"/>
                <w:szCs w:val="20"/>
              </w:rPr>
              <w:t>9</w:t>
            </w:r>
            <w:r w:rsidR="00DA4240" w:rsidRPr="005D2634">
              <w:rPr>
                <w:rFonts w:eastAsia="等线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0.046</w:t>
            </w:r>
          </w:p>
        </w:tc>
      </w:tr>
      <w:tr w:rsidR="00DA4240" w:rsidRPr="005D2634" w:rsidTr="00923677">
        <w:trPr>
          <w:trHeight w:val="89"/>
        </w:trPr>
        <w:tc>
          <w:tcPr>
            <w:tcW w:w="716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5D2634">
              <w:rPr>
                <w:rFonts w:eastAsia="等线"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&lt;0.001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0.013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sz w:val="20"/>
                <w:szCs w:val="20"/>
              </w:rPr>
            </w:pPr>
            <w:r w:rsidRPr="005D2634">
              <w:rPr>
                <w:rFonts w:eastAsia="等线"/>
                <w:sz w:val="20"/>
                <w:szCs w:val="20"/>
              </w:rPr>
              <w:t>0.025</w:t>
            </w:r>
          </w:p>
        </w:tc>
      </w:tr>
    </w:tbl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>The crude model was unadjusted. Model 1 incorporated adjustments for demographic variables including age, sex, race, education level, PIR, and marital status. Model 2 further adjusted for behavioral and clinical covariates such as smoking status, physical activity, dietary energy intake, BMI, diabetes, hypertension, and CVD history, building upon Model 1</w:t>
      </w:r>
      <w:r w:rsidRPr="005D2634">
        <w:rPr>
          <w:rFonts w:eastAsiaTheme="minorEastAsia" w:hint="eastAsia"/>
          <w:sz w:val="20"/>
          <w:szCs w:val="20"/>
        </w:rPr>
        <w:t>.</w:t>
      </w:r>
    </w:p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</w:p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lastRenderedPageBreak/>
        <w:t xml:space="preserve">Table </w:t>
      </w:r>
      <w:r w:rsidRPr="005D2634">
        <w:rPr>
          <w:rFonts w:eastAsiaTheme="minorEastAsia" w:hint="eastAsia"/>
          <w:sz w:val="20"/>
          <w:szCs w:val="20"/>
        </w:rPr>
        <w:t>S</w:t>
      </w:r>
      <w:r w:rsidRPr="005D2634">
        <w:rPr>
          <w:rFonts w:eastAsiaTheme="minorEastAsia"/>
          <w:sz w:val="20"/>
          <w:szCs w:val="20"/>
        </w:rPr>
        <w:t>4. The threshold effects analysis of the association between lnPIV and mortality in the MASLD population.</w:t>
      </w:r>
    </w:p>
    <w:tbl>
      <w:tblPr>
        <w:tblStyle w:val="ac"/>
        <w:tblW w:w="5000" w:type="pct"/>
        <w:tblLook w:val="04A0"/>
      </w:tblPr>
      <w:tblGrid>
        <w:gridCol w:w="1854"/>
        <w:gridCol w:w="2753"/>
        <w:gridCol w:w="1377"/>
        <w:gridCol w:w="2538"/>
      </w:tblGrid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615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808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p</w:t>
            </w:r>
          </w:p>
        </w:tc>
        <w:tc>
          <w:tcPr>
            <w:tcW w:w="1489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p for interaction</w:t>
            </w:r>
          </w:p>
        </w:tc>
      </w:tr>
      <w:tr w:rsidR="00DA4240" w:rsidRPr="005D2634" w:rsidTr="00923677">
        <w:tc>
          <w:tcPr>
            <w:tcW w:w="1087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All-cause</w:t>
            </w:r>
          </w:p>
        </w:tc>
        <w:tc>
          <w:tcPr>
            <w:tcW w:w="1615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808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Ln PIV</w:t>
            </w:r>
          </w:p>
        </w:tc>
        <w:tc>
          <w:tcPr>
            <w:tcW w:w="1615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808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&lt; 0.0001</w:t>
            </w: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&lt;5.43</w:t>
            </w:r>
          </w:p>
        </w:tc>
        <w:tc>
          <w:tcPr>
            <w:tcW w:w="1615" w:type="pct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0.78(0.62,0.9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9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)</w:t>
            </w:r>
          </w:p>
        </w:tc>
        <w:tc>
          <w:tcPr>
            <w:tcW w:w="808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0.039</w:t>
            </w:r>
          </w:p>
        </w:tc>
        <w:tc>
          <w:tcPr>
            <w:tcW w:w="1489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hint="eastAsia"/>
                <w:sz w:val="20"/>
                <w:szCs w:val="20"/>
              </w:rPr>
              <w:t>≥</w:t>
            </w: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5.43</w:t>
            </w:r>
          </w:p>
        </w:tc>
        <w:tc>
          <w:tcPr>
            <w:tcW w:w="1615" w:type="pct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1.7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4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(1.49,2.0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3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)</w:t>
            </w:r>
          </w:p>
        </w:tc>
        <w:tc>
          <w:tcPr>
            <w:tcW w:w="808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489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CVD-cause</w:t>
            </w:r>
          </w:p>
        </w:tc>
        <w:tc>
          <w:tcPr>
            <w:tcW w:w="1615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808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Ln PIV</w:t>
            </w:r>
          </w:p>
        </w:tc>
        <w:tc>
          <w:tcPr>
            <w:tcW w:w="1615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808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0.014</w:t>
            </w: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&lt;5.65</w:t>
            </w:r>
          </w:p>
        </w:tc>
        <w:tc>
          <w:tcPr>
            <w:tcW w:w="1615" w:type="pct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0.95(0.64,1.4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1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)</w:t>
            </w:r>
          </w:p>
        </w:tc>
        <w:tc>
          <w:tcPr>
            <w:tcW w:w="808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0.796</w:t>
            </w:r>
          </w:p>
        </w:tc>
        <w:tc>
          <w:tcPr>
            <w:tcW w:w="1489" w:type="pct"/>
            <w:vAlign w:val="center"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DA4240" w:rsidRPr="005D2634" w:rsidTr="00923677">
        <w:tc>
          <w:tcPr>
            <w:tcW w:w="1087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hint="eastAsia"/>
                <w:sz w:val="20"/>
                <w:szCs w:val="20"/>
              </w:rPr>
              <w:t>≥</w:t>
            </w:r>
            <w:r w:rsidRPr="005D2634">
              <w:rPr>
                <w:rFonts w:eastAsia="等线" w:hint="eastAsia"/>
                <w:kern w:val="0"/>
                <w:sz w:val="20"/>
                <w:szCs w:val="20"/>
              </w:rPr>
              <w:t>5.65</w:t>
            </w:r>
          </w:p>
        </w:tc>
        <w:tc>
          <w:tcPr>
            <w:tcW w:w="1615" w:type="pct"/>
            <w:vAlign w:val="center"/>
            <w:hideMark/>
          </w:tcPr>
          <w:p w:rsidR="00DA4240" w:rsidRPr="005D2634" w:rsidRDefault="00DA4240" w:rsidP="00857EA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1.9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2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(1.50,2.4</w:t>
            </w:r>
            <w:r w:rsidR="00857EA7">
              <w:rPr>
                <w:rFonts w:eastAsia="等线" w:hint="eastAsia"/>
                <w:kern w:val="0"/>
                <w:sz w:val="20"/>
                <w:szCs w:val="20"/>
              </w:rPr>
              <w:t>5</w:t>
            </w:r>
            <w:r w:rsidRPr="005D2634">
              <w:rPr>
                <w:rFonts w:eastAsia="等线"/>
                <w:kern w:val="0"/>
                <w:sz w:val="20"/>
                <w:szCs w:val="20"/>
              </w:rPr>
              <w:t>)</w:t>
            </w:r>
          </w:p>
        </w:tc>
        <w:tc>
          <w:tcPr>
            <w:tcW w:w="808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5D2634">
              <w:rPr>
                <w:rFonts w:eastAsia="等线"/>
                <w:kern w:val="0"/>
                <w:sz w:val="20"/>
                <w:szCs w:val="20"/>
              </w:rPr>
              <w:t>&lt;0.0001</w:t>
            </w:r>
          </w:p>
        </w:tc>
        <w:tc>
          <w:tcPr>
            <w:tcW w:w="1489" w:type="pct"/>
            <w:vAlign w:val="center"/>
            <w:hideMark/>
          </w:tcPr>
          <w:p w:rsidR="00DA4240" w:rsidRPr="005D2634" w:rsidRDefault="00DA4240" w:rsidP="00923677">
            <w:pPr>
              <w:pStyle w:val="ad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</w:tr>
    </w:tbl>
    <w:p w:rsidR="00DA4240" w:rsidRPr="005D2634" w:rsidRDefault="00DA4240" w:rsidP="00DA4240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 w:hint="eastAsia"/>
          <w:sz w:val="20"/>
          <w:szCs w:val="20"/>
        </w:rPr>
        <w:t>A</w:t>
      </w:r>
      <w:r w:rsidRPr="005D2634">
        <w:rPr>
          <w:rFonts w:eastAsiaTheme="minorEastAsia"/>
          <w:sz w:val="20"/>
          <w:szCs w:val="20"/>
        </w:rPr>
        <w:t>djust</w:t>
      </w:r>
      <w:r w:rsidRPr="005D2634">
        <w:rPr>
          <w:rFonts w:eastAsiaTheme="minorEastAsia" w:hint="eastAsia"/>
          <w:sz w:val="20"/>
          <w:szCs w:val="20"/>
        </w:rPr>
        <w:t>ed</w:t>
      </w:r>
      <w:r w:rsidRPr="005D2634">
        <w:rPr>
          <w:rFonts w:eastAsiaTheme="minorEastAsia"/>
          <w:sz w:val="20"/>
          <w:szCs w:val="20"/>
        </w:rPr>
        <w:t xml:space="preserve"> for age, sex, race, education level, PIR, marital status</w:t>
      </w:r>
      <w:r w:rsidRPr="005D2634">
        <w:rPr>
          <w:rFonts w:eastAsiaTheme="minorEastAsia" w:hint="eastAsia"/>
          <w:sz w:val="20"/>
          <w:szCs w:val="20"/>
        </w:rPr>
        <w:t xml:space="preserve">, </w:t>
      </w:r>
      <w:r w:rsidRPr="005D2634">
        <w:rPr>
          <w:rFonts w:eastAsiaTheme="minorEastAsia"/>
          <w:sz w:val="20"/>
          <w:szCs w:val="20"/>
        </w:rPr>
        <w:t>smoking status, physical activity, dietary energy intake, BMI, diabetes, hypertension, and CVD history</w:t>
      </w:r>
      <w:r w:rsidRPr="005D2634">
        <w:rPr>
          <w:rFonts w:eastAsiaTheme="minorEastAsia" w:hint="eastAsia"/>
          <w:sz w:val="20"/>
          <w:szCs w:val="20"/>
        </w:rPr>
        <w:t>.</w:t>
      </w:r>
    </w:p>
    <w:p w:rsidR="00DA4240" w:rsidRPr="005D2634" w:rsidRDefault="00DA4240" w:rsidP="001F5EB3">
      <w:pPr>
        <w:pStyle w:val="ad"/>
        <w:rPr>
          <w:rFonts w:eastAsiaTheme="minorEastAsia"/>
          <w:sz w:val="20"/>
          <w:szCs w:val="20"/>
        </w:rPr>
      </w:pPr>
    </w:p>
    <w:p w:rsidR="0061273B" w:rsidRPr="005D2634" w:rsidRDefault="003916DA" w:rsidP="001F5EB3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 w:hint="eastAsia"/>
          <w:sz w:val="20"/>
          <w:szCs w:val="20"/>
        </w:rPr>
        <w:t>Table S</w:t>
      </w:r>
      <w:r w:rsidR="00DA4240" w:rsidRPr="005D2634">
        <w:rPr>
          <w:rFonts w:eastAsiaTheme="minorEastAsia" w:hint="eastAsia"/>
          <w:sz w:val="20"/>
          <w:szCs w:val="20"/>
        </w:rPr>
        <w:t>5</w:t>
      </w:r>
      <w:r w:rsidRPr="005D2634">
        <w:rPr>
          <w:rFonts w:eastAsiaTheme="minorEastAsia" w:hint="eastAsia"/>
          <w:sz w:val="20"/>
          <w:szCs w:val="20"/>
        </w:rPr>
        <w:t>. Association of PIV with all-cause mortality in USFLI-MASLD.</w:t>
      </w: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0"/>
        <w:gridCol w:w="1649"/>
        <w:gridCol w:w="725"/>
        <w:gridCol w:w="1805"/>
        <w:gridCol w:w="792"/>
        <w:gridCol w:w="1649"/>
        <w:gridCol w:w="726"/>
      </w:tblGrid>
      <w:tr w:rsidR="009E56F1" w:rsidRPr="005D2634" w:rsidTr="00923677">
        <w:trPr>
          <w:trHeight w:val="396"/>
        </w:trPr>
        <w:tc>
          <w:tcPr>
            <w:tcW w:w="58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ALL-cause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Crude Model</w:t>
            </w:r>
          </w:p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Model 1</w:t>
            </w:r>
          </w:p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Model 2</w:t>
            </w:r>
          </w:p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</w:tr>
      <w:tr w:rsidR="009E56F1" w:rsidRPr="005D2634" w:rsidTr="00923677">
        <w:trPr>
          <w:trHeight w:val="466"/>
        </w:trPr>
        <w:tc>
          <w:tcPr>
            <w:tcW w:w="583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Ln (PIV)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1.4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(1.23,1.7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&lt;0.0001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1.3</w:t>
            </w:r>
            <w:r w:rsidR="00857EA7">
              <w:rPr>
                <w:rFonts w:eastAsiaTheme="minorEastAsia" w:hint="eastAsia"/>
                <w:sz w:val="20"/>
                <w:szCs w:val="20"/>
              </w:rPr>
              <w:t>7</w:t>
            </w:r>
            <w:r w:rsidRPr="005D2634">
              <w:rPr>
                <w:rFonts w:eastAsiaTheme="minorEastAsia"/>
                <w:sz w:val="20"/>
                <w:szCs w:val="20"/>
              </w:rPr>
              <w:t>(1.1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,1.6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&lt;0.001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1.28(1.08,1.5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0.004</w:t>
            </w:r>
          </w:p>
        </w:tc>
      </w:tr>
      <w:tr w:rsidR="009E56F1" w:rsidRPr="005D2634" w:rsidTr="00923677">
        <w:trPr>
          <w:trHeight w:val="175"/>
        </w:trPr>
        <w:tc>
          <w:tcPr>
            <w:tcW w:w="583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PIV quartile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9E56F1" w:rsidRPr="005D2634" w:rsidTr="00923677">
        <w:trPr>
          <w:trHeight w:val="407"/>
        </w:trPr>
        <w:tc>
          <w:tcPr>
            <w:tcW w:w="583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</w:tr>
      <w:tr w:rsidR="009E56F1" w:rsidRPr="005D2634" w:rsidTr="00923677">
        <w:trPr>
          <w:trHeight w:val="138"/>
        </w:trPr>
        <w:tc>
          <w:tcPr>
            <w:tcW w:w="583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0.8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(0.62,1.1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0.339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0.93(0.6</w:t>
            </w:r>
            <w:r w:rsidR="00857EA7">
              <w:rPr>
                <w:rFonts w:eastAsiaTheme="minorEastAsia" w:hint="eastAsia"/>
                <w:sz w:val="20"/>
                <w:szCs w:val="20"/>
              </w:rPr>
              <w:t>9</w:t>
            </w:r>
            <w:r w:rsidRPr="005D2634">
              <w:rPr>
                <w:rFonts w:eastAsiaTheme="minorEastAsia"/>
                <w:sz w:val="20"/>
                <w:szCs w:val="20"/>
              </w:rPr>
              <w:t>,1.26)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0.654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0.9</w:t>
            </w:r>
            <w:r w:rsidR="00857EA7">
              <w:rPr>
                <w:rFonts w:eastAsiaTheme="minorEastAsia" w:hint="eastAsia"/>
                <w:sz w:val="20"/>
                <w:szCs w:val="20"/>
              </w:rPr>
              <w:t>4</w:t>
            </w:r>
            <w:r w:rsidRPr="005D2634">
              <w:rPr>
                <w:rFonts w:eastAsiaTheme="minorEastAsia"/>
                <w:sz w:val="20"/>
                <w:szCs w:val="20"/>
              </w:rPr>
              <w:t>(0.69,1.2</w:t>
            </w:r>
            <w:r w:rsidR="00857EA7">
              <w:rPr>
                <w:rFonts w:eastAsiaTheme="minorEastAsia" w:hint="eastAsia"/>
                <w:sz w:val="20"/>
                <w:szCs w:val="20"/>
              </w:rPr>
              <w:t>7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0.670</w:t>
            </w:r>
          </w:p>
        </w:tc>
      </w:tr>
      <w:tr w:rsidR="009E56F1" w:rsidRPr="005D2634" w:rsidTr="00923677">
        <w:trPr>
          <w:trHeight w:val="89"/>
        </w:trPr>
        <w:tc>
          <w:tcPr>
            <w:tcW w:w="58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Q3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1.08(0.8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,1.4</w:t>
            </w:r>
            <w:r w:rsidR="00857EA7">
              <w:rPr>
                <w:rFonts w:eastAsiaTheme="minorEastAsia" w:hint="eastAsia"/>
                <w:sz w:val="20"/>
                <w:szCs w:val="20"/>
              </w:rPr>
              <w:t>4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0.573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1.1</w:t>
            </w:r>
            <w:r w:rsidR="00857EA7">
              <w:rPr>
                <w:rFonts w:eastAsiaTheme="minorEastAsia" w:hint="eastAsia"/>
                <w:sz w:val="20"/>
                <w:szCs w:val="20"/>
              </w:rPr>
              <w:t>5</w:t>
            </w:r>
            <w:r w:rsidRPr="005D2634">
              <w:rPr>
                <w:rFonts w:eastAsiaTheme="minorEastAsia"/>
                <w:sz w:val="20"/>
                <w:szCs w:val="20"/>
              </w:rPr>
              <w:t>(0.8</w:t>
            </w:r>
            <w:r w:rsidR="00857EA7">
              <w:rPr>
                <w:rFonts w:eastAsiaTheme="minorEastAsia" w:hint="eastAsia"/>
                <w:sz w:val="20"/>
                <w:szCs w:val="20"/>
              </w:rPr>
              <w:t>7</w:t>
            </w:r>
            <w:r w:rsidRPr="005D2634">
              <w:rPr>
                <w:rFonts w:eastAsiaTheme="minorEastAsia"/>
                <w:sz w:val="20"/>
                <w:szCs w:val="20"/>
              </w:rPr>
              <w:t>,1.5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0.338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1.1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(0.83,1.50)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0.453</w:t>
            </w:r>
          </w:p>
        </w:tc>
      </w:tr>
      <w:tr w:rsidR="009E56F1" w:rsidRPr="005D2634" w:rsidTr="00923677">
        <w:trPr>
          <w:trHeight w:val="89"/>
        </w:trPr>
        <w:tc>
          <w:tcPr>
            <w:tcW w:w="58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Q4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1.4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(1.11,1.96)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0.007</w:t>
            </w:r>
          </w:p>
        </w:tc>
        <w:tc>
          <w:tcPr>
            <w:tcW w:w="1082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1.37(1.0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,1.77)</w:t>
            </w:r>
          </w:p>
        </w:tc>
        <w:tc>
          <w:tcPr>
            <w:tcW w:w="47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0.017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1.2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(1.0</w:t>
            </w:r>
            <w:r w:rsidR="00857EA7">
              <w:rPr>
                <w:rFonts w:eastAsiaTheme="minorEastAsia" w:hint="eastAsia"/>
                <w:sz w:val="20"/>
                <w:szCs w:val="20"/>
              </w:rPr>
              <w:t>7</w:t>
            </w:r>
            <w:r w:rsidRPr="005D2634">
              <w:rPr>
                <w:rFonts w:eastAsiaTheme="minorEastAsia"/>
                <w:sz w:val="20"/>
                <w:szCs w:val="20"/>
              </w:rPr>
              <w:t>,1.6</w:t>
            </w:r>
            <w:r w:rsidR="00857EA7">
              <w:rPr>
                <w:rFonts w:eastAsiaTheme="minorEastAsia" w:hint="eastAsia"/>
                <w:sz w:val="20"/>
                <w:szCs w:val="20"/>
              </w:rPr>
              <w:t>3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0.025</w:t>
            </w:r>
          </w:p>
        </w:tc>
      </w:tr>
      <w:tr w:rsidR="00F933A9" w:rsidRPr="005D2634" w:rsidTr="00923677">
        <w:trPr>
          <w:trHeight w:val="89"/>
        </w:trPr>
        <w:tc>
          <w:tcPr>
            <w:tcW w:w="583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 for trend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 w:hint="eastAsia"/>
                <w:sz w:val="20"/>
                <w:szCs w:val="20"/>
              </w:rPr>
              <w:t>0.001</w:t>
            </w:r>
          </w:p>
        </w:tc>
        <w:tc>
          <w:tcPr>
            <w:tcW w:w="1561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0.003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F933A9" w:rsidRPr="005D2634" w:rsidRDefault="00F933A9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0.026</w:t>
            </w:r>
          </w:p>
        </w:tc>
      </w:tr>
    </w:tbl>
    <w:p w:rsidR="009E56F1" w:rsidRPr="005D2634" w:rsidRDefault="009E56F1" w:rsidP="001F5EB3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t>The crude model was unadjusted. Model 1 incorporated adjustments for demographic variables including age, sex, race, education level, PIR, and marital status. Model 2 further adjusted for behavioral and clinical covariates such as smoking status, physical activity, dietary energy intake, BMI, diabetes, hypertension, and CVD history, building upon Model 1.</w:t>
      </w:r>
    </w:p>
    <w:p w:rsidR="005D2634" w:rsidRDefault="005D2634" w:rsidP="001F5EB3">
      <w:pPr>
        <w:pStyle w:val="ad"/>
        <w:rPr>
          <w:rFonts w:eastAsiaTheme="minorEastAsia"/>
          <w:sz w:val="20"/>
          <w:szCs w:val="20"/>
        </w:rPr>
      </w:pPr>
    </w:p>
    <w:p w:rsidR="009E56F1" w:rsidRPr="005D2634" w:rsidRDefault="009E56F1" w:rsidP="001F5EB3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 w:hint="eastAsia"/>
          <w:sz w:val="20"/>
          <w:szCs w:val="20"/>
        </w:rPr>
        <w:t>Table S</w:t>
      </w:r>
      <w:r w:rsidR="00DA4240" w:rsidRPr="005D2634">
        <w:rPr>
          <w:rFonts w:eastAsiaTheme="minorEastAsia" w:hint="eastAsia"/>
          <w:sz w:val="20"/>
          <w:szCs w:val="20"/>
        </w:rPr>
        <w:t>6</w:t>
      </w:r>
      <w:r w:rsidRPr="005D2634">
        <w:rPr>
          <w:rFonts w:eastAsiaTheme="minorEastAsia" w:hint="eastAsia"/>
          <w:sz w:val="20"/>
          <w:szCs w:val="20"/>
        </w:rPr>
        <w:t>. Association of PIV with CVD mortality in USFLI-MASLD.</w:t>
      </w: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2"/>
        <w:gridCol w:w="1661"/>
        <w:gridCol w:w="737"/>
        <w:gridCol w:w="1661"/>
        <w:gridCol w:w="737"/>
        <w:gridCol w:w="1661"/>
        <w:gridCol w:w="737"/>
      </w:tblGrid>
      <w:tr w:rsidR="00CF1FEF" w:rsidRPr="005D2634" w:rsidTr="00923677">
        <w:trPr>
          <w:trHeight w:val="396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CVD-cause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Crude Model</w:t>
            </w:r>
          </w:p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Model 1</w:t>
            </w:r>
          </w:p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Model 2</w:t>
            </w:r>
          </w:p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HR (95%CI)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P-value</w:t>
            </w:r>
          </w:p>
        </w:tc>
      </w:tr>
      <w:tr w:rsidR="00CF1FEF" w:rsidRPr="005D2634" w:rsidTr="00923677">
        <w:trPr>
          <w:trHeight w:val="466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Ln (PIV)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1.7</w:t>
            </w:r>
            <w:r w:rsidR="00857EA7">
              <w:rPr>
                <w:rFonts w:eastAsiaTheme="minorEastAsia" w:hint="eastAsia"/>
                <w:sz w:val="20"/>
                <w:szCs w:val="20"/>
              </w:rPr>
              <w:t>1</w:t>
            </w:r>
            <w:r w:rsidR="00857EA7">
              <w:rPr>
                <w:rFonts w:eastAsiaTheme="minorEastAsia"/>
                <w:sz w:val="20"/>
                <w:szCs w:val="20"/>
              </w:rPr>
              <w:t>(1.27</w:t>
            </w:r>
            <w:r w:rsidRPr="005D2634">
              <w:rPr>
                <w:rFonts w:eastAsiaTheme="minorEastAsia"/>
                <w:sz w:val="20"/>
                <w:szCs w:val="20"/>
              </w:rPr>
              <w:t>,2.2</w:t>
            </w:r>
            <w:r w:rsidR="00857EA7">
              <w:rPr>
                <w:rFonts w:eastAsiaTheme="minorEastAsia" w:hint="eastAsia"/>
                <w:sz w:val="20"/>
                <w:szCs w:val="20"/>
              </w:rPr>
              <w:t>9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&lt;0.001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1.55(1.1</w:t>
            </w:r>
            <w:r w:rsidR="00857EA7">
              <w:rPr>
                <w:rFonts w:eastAsiaTheme="minorEastAsia" w:hint="eastAsia"/>
                <w:sz w:val="20"/>
                <w:szCs w:val="20"/>
              </w:rPr>
              <w:t>7</w:t>
            </w:r>
            <w:r w:rsidRPr="005D2634">
              <w:rPr>
                <w:rFonts w:eastAsiaTheme="minorEastAsia"/>
                <w:sz w:val="20"/>
                <w:szCs w:val="20"/>
              </w:rPr>
              <w:t>,2.0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0.002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1.55(1.16,2.0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0.003</w:t>
            </w:r>
          </w:p>
        </w:tc>
      </w:tr>
      <w:tr w:rsidR="00CF1FEF" w:rsidRPr="005D2634" w:rsidTr="00923677">
        <w:trPr>
          <w:trHeight w:val="175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PIV quartile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F1FEF" w:rsidRPr="005D2634" w:rsidTr="00923677">
        <w:trPr>
          <w:trHeight w:val="407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Q1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ref</w:t>
            </w:r>
          </w:p>
        </w:tc>
      </w:tr>
      <w:tr w:rsidR="00CF1FEF" w:rsidRPr="005D2634" w:rsidTr="00923677">
        <w:trPr>
          <w:trHeight w:val="138"/>
        </w:trPr>
        <w:tc>
          <w:tcPr>
            <w:tcW w:w="715" w:type="pct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0.88(0.54,1.4</w:t>
            </w:r>
            <w:r w:rsidR="00857EA7">
              <w:rPr>
                <w:rFonts w:eastAsiaTheme="minorEastAsia" w:hint="eastAsia"/>
                <w:sz w:val="20"/>
                <w:szCs w:val="20"/>
              </w:rPr>
              <w:t>4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0.616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0.97(0.61,1.5</w:t>
            </w:r>
            <w:r w:rsidR="00857EA7">
              <w:rPr>
                <w:rFonts w:eastAsiaTheme="minorEastAsia" w:hint="eastAsia"/>
                <w:sz w:val="20"/>
                <w:szCs w:val="20"/>
              </w:rPr>
              <w:t>4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0.902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857EA7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0.89</w:t>
            </w:r>
            <w:r w:rsidR="00CF1FEF" w:rsidRPr="005D2634">
              <w:rPr>
                <w:rFonts w:eastAsiaTheme="minorEastAsia"/>
                <w:sz w:val="20"/>
                <w:szCs w:val="20"/>
              </w:rPr>
              <w:t>(0.54,1.47)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0.657</w:t>
            </w:r>
          </w:p>
        </w:tc>
      </w:tr>
      <w:tr w:rsidR="00CF1FEF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Q3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1.3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(0.85,2.2</w:t>
            </w:r>
            <w:r w:rsidR="00857EA7">
              <w:rPr>
                <w:rFonts w:eastAsiaTheme="minorEastAsia" w:hint="eastAsia"/>
                <w:sz w:val="20"/>
                <w:szCs w:val="20"/>
              </w:rPr>
              <w:t>2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0.190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1.4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(0.9</w:t>
            </w:r>
            <w:r w:rsidR="00857EA7">
              <w:rPr>
                <w:rFonts w:eastAsiaTheme="minorEastAsia" w:hint="eastAsia"/>
                <w:sz w:val="20"/>
                <w:szCs w:val="20"/>
              </w:rPr>
              <w:t>1</w:t>
            </w:r>
            <w:r w:rsidRPr="005D2634">
              <w:rPr>
                <w:rFonts w:eastAsiaTheme="minorEastAsia"/>
                <w:sz w:val="20"/>
                <w:szCs w:val="20"/>
              </w:rPr>
              <w:t>,2.3</w:t>
            </w:r>
            <w:r w:rsidR="00857EA7">
              <w:rPr>
                <w:rFonts w:eastAsiaTheme="minorEastAsia" w:hint="eastAsia"/>
                <w:sz w:val="20"/>
                <w:szCs w:val="20"/>
              </w:rPr>
              <w:t>5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0.120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1.46(0.9</w:t>
            </w:r>
            <w:r w:rsidR="00857EA7">
              <w:rPr>
                <w:rFonts w:eastAsiaTheme="minorEastAsia" w:hint="eastAsia"/>
                <w:sz w:val="20"/>
                <w:szCs w:val="20"/>
              </w:rPr>
              <w:t>1</w:t>
            </w:r>
            <w:r w:rsidRPr="005D2634">
              <w:rPr>
                <w:rFonts w:eastAsiaTheme="minorEastAsia"/>
                <w:sz w:val="20"/>
                <w:szCs w:val="20"/>
              </w:rPr>
              <w:t>,2.3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0.117</w:t>
            </w:r>
          </w:p>
        </w:tc>
      </w:tr>
      <w:tr w:rsidR="00CF1FEF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Q4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1.71(1.06,2.7</w:t>
            </w:r>
            <w:r w:rsidR="00857EA7">
              <w:rPr>
                <w:rFonts w:eastAsiaTheme="minorEastAsia" w:hint="eastAsia"/>
                <w:sz w:val="20"/>
                <w:szCs w:val="20"/>
              </w:rPr>
              <w:t>6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0.027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1.5</w:t>
            </w:r>
            <w:r w:rsidR="00857EA7">
              <w:rPr>
                <w:rFonts w:eastAsiaTheme="minorEastAsia" w:hint="eastAsia"/>
                <w:sz w:val="20"/>
                <w:szCs w:val="20"/>
              </w:rPr>
              <w:t>8</w:t>
            </w:r>
            <w:r w:rsidRPr="005D2634">
              <w:rPr>
                <w:rFonts w:eastAsiaTheme="minorEastAsia"/>
                <w:sz w:val="20"/>
                <w:szCs w:val="20"/>
              </w:rPr>
              <w:t>(</w:t>
            </w:r>
            <w:r w:rsidRPr="005D2634">
              <w:rPr>
                <w:rFonts w:eastAsiaTheme="minorEastAsia" w:hint="eastAsia"/>
                <w:sz w:val="20"/>
                <w:szCs w:val="20"/>
              </w:rPr>
              <w:t>1</w:t>
            </w:r>
            <w:r w:rsidRPr="005D2634">
              <w:rPr>
                <w:rFonts w:eastAsiaTheme="minorEastAsia"/>
                <w:sz w:val="20"/>
                <w:szCs w:val="20"/>
              </w:rPr>
              <w:t>.</w:t>
            </w:r>
            <w:r w:rsidRPr="005D2634">
              <w:rPr>
                <w:rFonts w:eastAsiaTheme="minorEastAsia" w:hint="eastAsia"/>
                <w:sz w:val="20"/>
                <w:szCs w:val="20"/>
              </w:rPr>
              <w:t>0</w:t>
            </w:r>
            <w:r w:rsidRPr="005D2634">
              <w:rPr>
                <w:rFonts w:eastAsiaTheme="minorEastAsia"/>
                <w:sz w:val="20"/>
                <w:szCs w:val="20"/>
              </w:rPr>
              <w:t>8,2.53)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0.0</w:t>
            </w:r>
            <w:r w:rsidRPr="005D2634">
              <w:rPr>
                <w:rFonts w:eastAsiaTheme="minorEastAsia" w:hint="eastAsia"/>
                <w:sz w:val="20"/>
                <w:szCs w:val="20"/>
              </w:rPr>
              <w:t>32</w:t>
            </w:r>
          </w:p>
        </w:tc>
        <w:tc>
          <w:tcPr>
            <w:tcW w:w="98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857EA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1.49(</w:t>
            </w:r>
            <w:r w:rsidRPr="005D2634">
              <w:rPr>
                <w:rFonts w:eastAsiaTheme="minorEastAsia" w:hint="eastAsia"/>
                <w:sz w:val="20"/>
                <w:szCs w:val="20"/>
              </w:rPr>
              <w:t>1</w:t>
            </w:r>
            <w:r w:rsidRPr="005D2634">
              <w:rPr>
                <w:rFonts w:eastAsiaTheme="minorEastAsia"/>
                <w:sz w:val="20"/>
                <w:szCs w:val="20"/>
              </w:rPr>
              <w:t>.</w:t>
            </w:r>
            <w:r w:rsidRPr="005D2634">
              <w:rPr>
                <w:rFonts w:eastAsiaTheme="minorEastAsia" w:hint="eastAsia"/>
                <w:sz w:val="20"/>
                <w:szCs w:val="20"/>
              </w:rPr>
              <w:t>09</w:t>
            </w:r>
            <w:r w:rsidRPr="005D2634">
              <w:rPr>
                <w:rFonts w:eastAsiaTheme="minorEastAsia"/>
                <w:sz w:val="20"/>
                <w:szCs w:val="20"/>
              </w:rPr>
              <w:t>,2.3</w:t>
            </w:r>
            <w:r w:rsidR="00857EA7">
              <w:rPr>
                <w:rFonts w:eastAsiaTheme="minorEastAsia" w:hint="eastAsia"/>
                <w:sz w:val="20"/>
                <w:szCs w:val="20"/>
              </w:rPr>
              <w:t>9</w:t>
            </w:r>
            <w:r w:rsidRPr="005D2634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439" w:type="pct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 w:hint="eastAsia"/>
                <w:sz w:val="20"/>
                <w:szCs w:val="20"/>
              </w:rPr>
              <w:t>0.041</w:t>
            </w:r>
          </w:p>
        </w:tc>
      </w:tr>
      <w:tr w:rsidR="00CF1FEF" w:rsidRPr="005D2634" w:rsidTr="00923677">
        <w:trPr>
          <w:trHeight w:val="89"/>
        </w:trPr>
        <w:tc>
          <w:tcPr>
            <w:tcW w:w="71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/>
                <w:sz w:val="20"/>
                <w:szCs w:val="20"/>
              </w:rPr>
              <w:t>P for trend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 w:hint="eastAsia"/>
                <w:sz w:val="20"/>
                <w:szCs w:val="20"/>
              </w:rPr>
              <w:t>0.005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 w:hint="eastAsia"/>
                <w:sz w:val="20"/>
                <w:szCs w:val="20"/>
              </w:rPr>
              <w:t>0.020</w:t>
            </w:r>
          </w:p>
        </w:tc>
        <w:tc>
          <w:tcPr>
            <w:tcW w:w="1428" w:type="pct"/>
            <w:gridSpan w:val="2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  <w:hideMark/>
          </w:tcPr>
          <w:p w:rsidR="00CF1FEF" w:rsidRPr="005D2634" w:rsidRDefault="00CF1FEF" w:rsidP="00923677">
            <w:pPr>
              <w:pStyle w:val="ad"/>
              <w:jc w:val="center"/>
              <w:rPr>
                <w:rFonts w:eastAsiaTheme="minorEastAsia"/>
                <w:sz w:val="20"/>
                <w:szCs w:val="20"/>
              </w:rPr>
            </w:pPr>
            <w:r w:rsidRPr="005D2634">
              <w:rPr>
                <w:rFonts w:eastAsiaTheme="minorEastAsia" w:hint="eastAsia"/>
                <w:sz w:val="20"/>
                <w:szCs w:val="20"/>
              </w:rPr>
              <w:t>0.022</w:t>
            </w:r>
          </w:p>
        </w:tc>
      </w:tr>
    </w:tbl>
    <w:p w:rsidR="00857EA7" w:rsidRDefault="00CF1FEF" w:rsidP="001F5EB3">
      <w:pPr>
        <w:pStyle w:val="ad"/>
        <w:rPr>
          <w:rFonts w:eastAsiaTheme="minorEastAsia"/>
          <w:sz w:val="20"/>
          <w:szCs w:val="20"/>
        </w:rPr>
      </w:pPr>
      <w:r w:rsidRPr="005D2634">
        <w:rPr>
          <w:rFonts w:eastAsiaTheme="minorEastAsia"/>
          <w:sz w:val="20"/>
          <w:szCs w:val="20"/>
        </w:rPr>
        <w:lastRenderedPageBreak/>
        <w:t>The crude model was unadjusted. Model 1 incorporated adjustments for demographic variables including age, sex, race, education level, PIR, and marital status. Model 2 further adjusted for behavioral and clinical covariates such as smoking status, physical activity, dietary energy intake, BMI, diabetes, hypertension, and CVD history, building upon Model 1.</w:t>
      </w:r>
    </w:p>
    <w:p w:rsidR="00857EA7" w:rsidRPr="002B4302" w:rsidRDefault="00857EA7" w:rsidP="00857EA7">
      <w:pPr>
        <w:pStyle w:val="ad"/>
        <w:jc w:val="both"/>
        <w:rPr>
          <w:rFonts w:eastAsiaTheme="minorEastAsia"/>
          <w:sz w:val="20"/>
        </w:rPr>
      </w:pPr>
      <w:r w:rsidRPr="002B4302">
        <w:rPr>
          <w:rFonts w:eastAsiaTheme="minorEastAsia"/>
          <w:bCs/>
          <w:sz w:val="20"/>
        </w:rPr>
        <w:t xml:space="preserve">Figure </w:t>
      </w:r>
      <w:r w:rsidRPr="002B4302">
        <w:rPr>
          <w:rFonts w:eastAsiaTheme="minorEastAsia" w:hint="eastAsia"/>
          <w:bCs/>
          <w:sz w:val="20"/>
        </w:rPr>
        <w:t>S</w:t>
      </w:r>
      <w:r w:rsidRPr="002B4302">
        <w:rPr>
          <w:rFonts w:eastAsiaTheme="minorEastAsia"/>
          <w:bCs/>
          <w:sz w:val="20"/>
        </w:rPr>
        <w:t>1.</w:t>
      </w:r>
      <w:r w:rsidR="002B4302" w:rsidRPr="002B4302">
        <w:rPr>
          <w:rFonts w:eastAsiaTheme="minorEastAsia" w:hint="eastAsia"/>
          <w:bCs/>
          <w:sz w:val="20"/>
        </w:rPr>
        <w:t xml:space="preserve"> </w:t>
      </w:r>
      <w:r w:rsidRPr="002B4302">
        <w:rPr>
          <w:rFonts w:eastAsiaTheme="minorEastAsia" w:hint="eastAsia"/>
          <w:sz w:val="20"/>
        </w:rPr>
        <w:t>Simplified schematic of PIV</w:t>
      </w:r>
      <w:r w:rsidRPr="002B4302">
        <w:rPr>
          <w:rFonts w:eastAsiaTheme="minorEastAsia" w:hint="eastAsia"/>
          <w:sz w:val="20"/>
        </w:rPr>
        <w:t>’</w:t>
      </w:r>
      <w:r w:rsidRPr="002B4302">
        <w:rPr>
          <w:rFonts w:eastAsiaTheme="minorEastAsia" w:hint="eastAsia"/>
          <w:sz w:val="20"/>
        </w:rPr>
        <w:t>s mechanistic role in MASLD progression</w:t>
      </w:r>
      <w:r w:rsidRPr="002B4302">
        <w:rPr>
          <w:rFonts w:eastAsiaTheme="minorEastAsia"/>
          <w:sz w:val="20"/>
        </w:rPr>
        <w:t>.</w:t>
      </w:r>
    </w:p>
    <w:p w:rsidR="00857EA7" w:rsidRPr="003A4753" w:rsidRDefault="00857EA7" w:rsidP="00857EA7">
      <w:pPr>
        <w:pStyle w:val="ad"/>
        <w:rPr>
          <w:rFonts w:eastAsiaTheme="minorEastAsia"/>
          <w:sz w:val="20"/>
          <w:szCs w:val="20"/>
        </w:rPr>
      </w:pPr>
      <w:r>
        <w:rPr>
          <w:rFonts w:eastAsiaTheme="minorEastAsia" w:hint="eastAsia"/>
          <w:noProof/>
          <w:sz w:val="20"/>
          <w:szCs w:val="20"/>
        </w:rPr>
        <w:drawing>
          <wp:inline distT="0" distB="0" distL="0" distR="0">
            <wp:extent cx="2202787" cy="3304182"/>
            <wp:effectExtent l="0" t="0" r="0" b="0"/>
            <wp:docPr id="3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78623" name="图片 1" descr="图示&#10;&#10;AI 生成的内容可能不正确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2581" cy="331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EA7" w:rsidRPr="003A4753" w:rsidRDefault="00857EA7" w:rsidP="00857EA7">
      <w:pPr>
        <w:pStyle w:val="ad"/>
        <w:rPr>
          <w:rFonts w:eastAsiaTheme="minorEastAsia"/>
          <w:sz w:val="20"/>
          <w:szCs w:val="20"/>
        </w:rPr>
      </w:pPr>
    </w:p>
    <w:p w:rsidR="002144E9" w:rsidRPr="003871CF" w:rsidRDefault="002144E9" w:rsidP="00857EA7">
      <w:pPr>
        <w:rPr>
          <w:rFonts w:ascii="Times New Roman" w:hAnsi="Times New Roman" w:cs="Times New Roman"/>
          <w:bCs/>
          <w:sz w:val="20"/>
        </w:rPr>
      </w:pPr>
      <w:r w:rsidRPr="003871CF">
        <w:rPr>
          <w:rFonts w:ascii="Times New Roman" w:hAnsi="Times New Roman" w:cs="Times New Roman" w:hint="eastAsia"/>
          <w:bCs/>
          <w:sz w:val="20"/>
        </w:rPr>
        <w:t xml:space="preserve">Figure S2. </w:t>
      </w:r>
      <w:r w:rsidR="003871CF">
        <w:rPr>
          <w:rFonts w:ascii="Times New Roman" w:hAnsi="Times New Roman" w:cs="Times New Roman" w:hint="eastAsia"/>
          <w:bCs/>
          <w:sz w:val="20"/>
        </w:rPr>
        <w:t xml:space="preserve">ROC curve for </w:t>
      </w:r>
      <w:r w:rsidR="003871CF">
        <w:rPr>
          <w:rFonts w:ascii="Times New Roman" w:hAnsi="Times New Roman" w:cs="Times New Roman"/>
          <w:kern w:val="0"/>
          <w:sz w:val="20"/>
          <w:szCs w:val="20"/>
        </w:rPr>
        <w:t>inflammatory markers</w:t>
      </w:r>
      <w:r w:rsidR="003871CF">
        <w:rPr>
          <w:rFonts w:ascii="Times New Roman" w:hAnsi="Times New Roman" w:cs="Times New Roman" w:hint="eastAsia"/>
          <w:kern w:val="0"/>
          <w:sz w:val="20"/>
          <w:szCs w:val="20"/>
        </w:rPr>
        <w:t>.</w:t>
      </w:r>
      <w:r w:rsidR="00062D2E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062D2E" w:rsidRPr="00062D2E">
        <w:rPr>
          <w:rFonts w:ascii="Times New Roman" w:hAnsi="Times New Roman" w:cs="Times New Roman"/>
          <w:kern w:val="0"/>
          <w:sz w:val="20"/>
          <w:szCs w:val="20"/>
        </w:rPr>
        <w:t>A: All-cause; B: CVD-cause.</w:t>
      </w:r>
    </w:p>
    <w:p w:rsidR="003916DA" w:rsidRPr="002144E9" w:rsidRDefault="004913E8" w:rsidP="002144E9">
      <w:r>
        <w:rPr>
          <w:noProof/>
        </w:rPr>
        <w:drawing>
          <wp:inline distT="0" distB="0" distL="0" distR="0">
            <wp:extent cx="5274310" cy="2652399"/>
            <wp:effectExtent l="19050" t="0" r="2540" b="0"/>
            <wp:docPr id="2" name="图片 1" descr="D:\文档\nhanes.piv.masld\Revise file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文档\nhanes.piv.masld\Revise file\figure S2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2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16DA" w:rsidRPr="002144E9" w:rsidSect="009D55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5AF" w:rsidRDefault="00E175AF" w:rsidP="00326810">
      <w:pPr>
        <w:spacing w:after="0" w:line="240" w:lineRule="auto"/>
      </w:pPr>
      <w:r>
        <w:separator/>
      </w:r>
    </w:p>
  </w:endnote>
  <w:endnote w:type="continuationSeparator" w:id="1">
    <w:p w:rsidR="00E175AF" w:rsidRDefault="00E175AF" w:rsidP="0032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5AF" w:rsidRDefault="00E175AF" w:rsidP="00326810">
      <w:pPr>
        <w:spacing w:after="0" w:line="240" w:lineRule="auto"/>
      </w:pPr>
      <w:r>
        <w:separator/>
      </w:r>
    </w:p>
  </w:footnote>
  <w:footnote w:type="continuationSeparator" w:id="1">
    <w:p w:rsidR="00E175AF" w:rsidRDefault="00E175AF" w:rsidP="0032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273B"/>
    <w:rsid w:val="00062D2E"/>
    <w:rsid w:val="00101F49"/>
    <w:rsid w:val="001757C5"/>
    <w:rsid w:val="00187B68"/>
    <w:rsid w:val="00194B8E"/>
    <w:rsid w:val="001F5EB3"/>
    <w:rsid w:val="002144E9"/>
    <w:rsid w:val="0021607C"/>
    <w:rsid w:val="002A381D"/>
    <w:rsid w:val="002B4302"/>
    <w:rsid w:val="003113AF"/>
    <w:rsid w:val="00314AFA"/>
    <w:rsid w:val="00326810"/>
    <w:rsid w:val="003871CF"/>
    <w:rsid w:val="003916DA"/>
    <w:rsid w:val="003B48C5"/>
    <w:rsid w:val="00457C4C"/>
    <w:rsid w:val="004913E8"/>
    <w:rsid w:val="004A6F93"/>
    <w:rsid w:val="004B2A18"/>
    <w:rsid w:val="005213F3"/>
    <w:rsid w:val="005D2634"/>
    <w:rsid w:val="0061273B"/>
    <w:rsid w:val="006470AC"/>
    <w:rsid w:val="006C5C00"/>
    <w:rsid w:val="007713AD"/>
    <w:rsid w:val="008338A2"/>
    <w:rsid w:val="00857EA7"/>
    <w:rsid w:val="008F05D8"/>
    <w:rsid w:val="00923677"/>
    <w:rsid w:val="00933F49"/>
    <w:rsid w:val="009D55D2"/>
    <w:rsid w:val="009E56F1"/>
    <w:rsid w:val="00A26E27"/>
    <w:rsid w:val="00A3614C"/>
    <w:rsid w:val="00C813FD"/>
    <w:rsid w:val="00CE72B4"/>
    <w:rsid w:val="00CF1FEF"/>
    <w:rsid w:val="00D303BD"/>
    <w:rsid w:val="00DA4240"/>
    <w:rsid w:val="00E175AF"/>
    <w:rsid w:val="00EA743E"/>
    <w:rsid w:val="00F2158A"/>
    <w:rsid w:val="00F34F2A"/>
    <w:rsid w:val="00F933A9"/>
    <w:rsid w:val="00F977C6"/>
    <w:rsid w:val="00FC06EC"/>
    <w:rsid w:val="00FC3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FEF"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6127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2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27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27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27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27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27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27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27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127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12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12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1273B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1273B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61273B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1273B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1273B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127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127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12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27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127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2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61273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273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1273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2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1273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273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2681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326810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32681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326810"/>
    <w:rPr>
      <w:sz w:val="18"/>
      <w:szCs w:val="18"/>
    </w:rPr>
  </w:style>
  <w:style w:type="table" w:styleId="ac">
    <w:name w:val="Table Grid"/>
    <w:basedOn w:val="a1"/>
    <w:uiPriority w:val="39"/>
    <w:rsid w:val="00DA4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DA4240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ae">
    <w:name w:val="Balloon Text"/>
    <w:basedOn w:val="a"/>
    <w:link w:val="Char5"/>
    <w:uiPriority w:val="99"/>
    <w:semiHidden/>
    <w:unhideWhenUsed/>
    <w:rsid w:val="00857EA7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857E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1139</Words>
  <Characters>6497</Characters>
  <Application>Microsoft Office Word</Application>
  <DocSecurity>0</DocSecurity>
  <Lines>54</Lines>
  <Paragraphs>15</Paragraphs>
  <ScaleCrop>false</ScaleCrop>
  <Company>Microsoft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21</cp:revision>
  <dcterms:created xsi:type="dcterms:W3CDTF">2025-02-17T01:17:00Z</dcterms:created>
  <dcterms:modified xsi:type="dcterms:W3CDTF">2025-05-20T00:52:00Z</dcterms:modified>
</cp:coreProperties>
</file>