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istTable6Colorful"/>
        <w:tblpPr w:leftFromText="180" w:rightFromText="180" w:horzAnchor="margin" w:tblpY="1635"/>
        <w:tblW w:w="0" w:type="auto"/>
        <w:tblLook w:val="04A0" w:firstRow="1" w:lastRow="0" w:firstColumn="1" w:lastColumn="0" w:noHBand="0" w:noVBand="1"/>
      </w:tblPr>
      <w:tblGrid>
        <w:gridCol w:w="1889"/>
        <w:gridCol w:w="1028"/>
        <w:gridCol w:w="1301"/>
        <w:gridCol w:w="1720"/>
        <w:gridCol w:w="1575"/>
        <w:gridCol w:w="1276"/>
        <w:gridCol w:w="5169"/>
      </w:tblGrid>
      <w:tr w:rsidR="00C774B1" w:rsidRPr="00C774B1" w14:paraId="34D5DF65" w14:textId="77777777" w:rsidTr="001A72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noWrap/>
            <w:hideMark/>
          </w:tcPr>
          <w:p w14:paraId="160C52E5" w14:textId="77777777" w:rsidR="0036408E" w:rsidRPr="00C774B1" w:rsidRDefault="0036408E" w:rsidP="001A72B3">
            <w:pPr>
              <w:bidi w:val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Author</w:t>
            </w:r>
          </w:p>
          <w:p w14:paraId="090D0645" w14:textId="0C43B53F" w:rsidR="0036408E" w:rsidRPr="00C774B1" w:rsidRDefault="0036408E" w:rsidP="001A72B3">
            <w:pPr>
              <w:bidi w:val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(Year)</w:t>
            </w:r>
          </w:p>
        </w:tc>
        <w:tc>
          <w:tcPr>
            <w:tcW w:w="1028" w:type="dxa"/>
            <w:noWrap/>
            <w:hideMark/>
          </w:tcPr>
          <w:p w14:paraId="0E9E9573" w14:textId="77777777" w:rsidR="0036408E" w:rsidRPr="00C774B1" w:rsidRDefault="0036408E" w:rsidP="001A72B3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country</w:t>
            </w:r>
          </w:p>
        </w:tc>
        <w:tc>
          <w:tcPr>
            <w:tcW w:w="1301" w:type="dxa"/>
            <w:noWrap/>
            <w:hideMark/>
          </w:tcPr>
          <w:p w14:paraId="74D81CB0" w14:textId="77777777" w:rsidR="0036408E" w:rsidRPr="00C774B1" w:rsidRDefault="0036408E" w:rsidP="001A72B3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Type of Study</w:t>
            </w:r>
          </w:p>
        </w:tc>
        <w:tc>
          <w:tcPr>
            <w:tcW w:w="1720" w:type="dxa"/>
            <w:noWrap/>
            <w:hideMark/>
          </w:tcPr>
          <w:p w14:paraId="21D189D2" w14:textId="77777777" w:rsidR="0036408E" w:rsidRPr="00C774B1" w:rsidRDefault="0036408E" w:rsidP="001A72B3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parasite</w:t>
            </w:r>
          </w:p>
        </w:tc>
        <w:tc>
          <w:tcPr>
            <w:tcW w:w="1575" w:type="dxa"/>
            <w:noWrap/>
            <w:hideMark/>
          </w:tcPr>
          <w:p w14:paraId="7EA0F6C1" w14:textId="77777777" w:rsidR="0036408E" w:rsidRPr="00C774B1" w:rsidRDefault="0036408E" w:rsidP="001A72B3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Type of cancer</w:t>
            </w:r>
          </w:p>
        </w:tc>
        <w:tc>
          <w:tcPr>
            <w:tcW w:w="1276" w:type="dxa"/>
            <w:noWrap/>
            <w:hideMark/>
          </w:tcPr>
          <w:p w14:paraId="00275688" w14:textId="77777777" w:rsidR="0036408E" w:rsidRPr="00C774B1" w:rsidRDefault="0036408E" w:rsidP="001A72B3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Animal</w:t>
            </w:r>
          </w:p>
        </w:tc>
        <w:tc>
          <w:tcPr>
            <w:tcW w:w="5169" w:type="dxa"/>
            <w:noWrap/>
            <w:hideMark/>
          </w:tcPr>
          <w:p w14:paraId="002F622C" w14:textId="77777777" w:rsidR="0036408E" w:rsidRPr="00C774B1" w:rsidRDefault="0036408E" w:rsidP="001A72B3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Result</w:t>
            </w:r>
          </w:p>
        </w:tc>
      </w:tr>
      <w:tr w:rsidR="00C774B1" w:rsidRPr="00C774B1" w14:paraId="71EF55F0" w14:textId="77777777" w:rsidTr="001A72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noWrap/>
            <w:hideMark/>
          </w:tcPr>
          <w:p w14:paraId="0BE7EA64" w14:textId="2C32419A" w:rsidR="0036408E" w:rsidRPr="00C774B1" w:rsidRDefault="0036408E" w:rsidP="001A72B3">
            <w:pPr>
              <w:bidi w:val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Pastille et al. (2017)</w:t>
            </w:r>
          </w:p>
        </w:tc>
        <w:tc>
          <w:tcPr>
            <w:tcW w:w="1028" w:type="dxa"/>
            <w:noWrap/>
            <w:hideMark/>
          </w:tcPr>
          <w:p w14:paraId="3972B1E6" w14:textId="77777777" w:rsidR="0036408E" w:rsidRPr="00C774B1" w:rsidRDefault="0036408E" w:rsidP="001A72B3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Germany</w:t>
            </w:r>
          </w:p>
        </w:tc>
        <w:tc>
          <w:tcPr>
            <w:tcW w:w="1301" w:type="dxa"/>
            <w:noWrap/>
            <w:hideMark/>
          </w:tcPr>
          <w:p w14:paraId="001F8D3D" w14:textId="77777777" w:rsidR="0036408E" w:rsidRPr="00C774B1" w:rsidRDefault="0036408E" w:rsidP="001A72B3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experimental</w:t>
            </w:r>
          </w:p>
        </w:tc>
        <w:tc>
          <w:tcPr>
            <w:tcW w:w="1720" w:type="dxa"/>
            <w:noWrap/>
            <w:hideMark/>
          </w:tcPr>
          <w:p w14:paraId="557A17FA" w14:textId="77777777" w:rsidR="0036408E" w:rsidRPr="00C774B1" w:rsidRDefault="0036408E" w:rsidP="001A72B3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proofErr w:type="spellStart"/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Heligmosomoides</w:t>
            </w:r>
            <w:proofErr w:type="spellEnd"/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</w:t>
            </w:r>
            <w:proofErr w:type="spellStart"/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polygyrus</w:t>
            </w:r>
            <w:proofErr w:type="spellEnd"/>
          </w:p>
        </w:tc>
        <w:tc>
          <w:tcPr>
            <w:tcW w:w="1575" w:type="dxa"/>
            <w:noWrap/>
            <w:hideMark/>
          </w:tcPr>
          <w:p w14:paraId="47F6C237" w14:textId="77777777" w:rsidR="0036408E" w:rsidRPr="00C774B1" w:rsidRDefault="0036408E" w:rsidP="001A72B3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colorectal cancer</w:t>
            </w:r>
          </w:p>
        </w:tc>
        <w:tc>
          <w:tcPr>
            <w:tcW w:w="1276" w:type="dxa"/>
            <w:noWrap/>
            <w:hideMark/>
          </w:tcPr>
          <w:p w14:paraId="60858B86" w14:textId="77777777" w:rsidR="0036408E" w:rsidRPr="00C774B1" w:rsidRDefault="0036408E" w:rsidP="001A72B3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female BALB/c mice</w:t>
            </w:r>
          </w:p>
        </w:tc>
        <w:tc>
          <w:tcPr>
            <w:tcW w:w="5169" w:type="dxa"/>
            <w:hideMark/>
          </w:tcPr>
          <w:p w14:paraId="7E4681D2" w14:textId="2B83CB59" w:rsidR="0036408E" w:rsidRPr="00C774B1" w:rsidRDefault="00C774B1" w:rsidP="001A72B3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</w:t>
            </w:r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reatment of mice with the intestinal </w:t>
            </w:r>
            <w:proofErr w:type="spellStart"/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helminth</w:t>
            </w:r>
            <w:proofErr w:type="spellEnd"/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</w:t>
            </w:r>
            <w:proofErr w:type="spellStart"/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Heligmosomoides</w:t>
            </w:r>
            <w:proofErr w:type="spellEnd"/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</w:t>
            </w:r>
            <w:proofErr w:type="spellStart"/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polygyrus</w:t>
            </w:r>
            <w:proofErr w:type="spellEnd"/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at the onset of tumor progression in a mouse model of CAC does not alter tumor growth and distribution.</w:t>
            </w:r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br/>
              <w:t xml:space="preserve">In contrast, H. </w:t>
            </w:r>
            <w:proofErr w:type="spellStart"/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polygyrus</w:t>
            </w:r>
            <w:proofErr w:type="spellEnd"/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infection in the early inflammatory phase of CAC strengthens the inflammatory response and significantly boosts tumor development</w:t>
            </w:r>
          </w:p>
        </w:tc>
      </w:tr>
      <w:tr w:rsidR="00C774B1" w:rsidRPr="00C774B1" w14:paraId="6168EC12" w14:textId="77777777" w:rsidTr="001A72B3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noWrap/>
            <w:hideMark/>
          </w:tcPr>
          <w:p w14:paraId="70F1A993" w14:textId="77777777" w:rsidR="0036408E" w:rsidRPr="00C774B1" w:rsidRDefault="0036408E" w:rsidP="001A72B3">
            <w:pPr>
              <w:bidi w:val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León-Cabrera et al.</w:t>
            </w:r>
          </w:p>
          <w:p w14:paraId="05C0D3C0" w14:textId="2CC36204" w:rsidR="0036408E" w:rsidRPr="00C774B1" w:rsidRDefault="0036408E" w:rsidP="001A72B3">
            <w:pPr>
              <w:bidi w:val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(2014)</w:t>
            </w:r>
          </w:p>
        </w:tc>
        <w:tc>
          <w:tcPr>
            <w:tcW w:w="1028" w:type="dxa"/>
            <w:noWrap/>
            <w:hideMark/>
          </w:tcPr>
          <w:p w14:paraId="6B918209" w14:textId="77777777" w:rsidR="0036408E" w:rsidRPr="00C774B1" w:rsidRDefault="0036408E" w:rsidP="001A72B3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Mexico</w:t>
            </w:r>
          </w:p>
        </w:tc>
        <w:tc>
          <w:tcPr>
            <w:tcW w:w="1301" w:type="dxa"/>
            <w:noWrap/>
            <w:hideMark/>
          </w:tcPr>
          <w:p w14:paraId="483692DF" w14:textId="77777777" w:rsidR="0036408E" w:rsidRPr="00C774B1" w:rsidRDefault="0036408E" w:rsidP="001A72B3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experimental</w:t>
            </w:r>
          </w:p>
        </w:tc>
        <w:tc>
          <w:tcPr>
            <w:tcW w:w="1720" w:type="dxa"/>
            <w:noWrap/>
            <w:hideMark/>
          </w:tcPr>
          <w:p w14:paraId="70AD5BBC" w14:textId="77777777" w:rsidR="0036408E" w:rsidRPr="00C774B1" w:rsidRDefault="0036408E" w:rsidP="001A72B3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</w:t>
            </w:r>
            <w:proofErr w:type="spellStart"/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Taenia</w:t>
            </w:r>
            <w:proofErr w:type="spellEnd"/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</w:t>
            </w:r>
            <w:proofErr w:type="spellStart"/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crassiceps</w:t>
            </w:r>
            <w:proofErr w:type="spellEnd"/>
          </w:p>
        </w:tc>
        <w:tc>
          <w:tcPr>
            <w:tcW w:w="1575" w:type="dxa"/>
            <w:noWrap/>
            <w:hideMark/>
          </w:tcPr>
          <w:p w14:paraId="45A53CA0" w14:textId="77777777" w:rsidR="0036408E" w:rsidRPr="00C774B1" w:rsidRDefault="0036408E" w:rsidP="001A72B3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colitis-associated colorectal cancer</w:t>
            </w:r>
          </w:p>
        </w:tc>
        <w:tc>
          <w:tcPr>
            <w:tcW w:w="1276" w:type="dxa"/>
            <w:noWrap/>
            <w:hideMark/>
          </w:tcPr>
          <w:p w14:paraId="6F138D61" w14:textId="77777777" w:rsidR="0036408E" w:rsidRPr="00C774B1" w:rsidRDefault="0036408E" w:rsidP="001A72B3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female BALB/c mice</w:t>
            </w:r>
          </w:p>
        </w:tc>
        <w:tc>
          <w:tcPr>
            <w:tcW w:w="5169" w:type="dxa"/>
            <w:noWrap/>
            <w:hideMark/>
          </w:tcPr>
          <w:p w14:paraId="5C23B879" w14:textId="77777777" w:rsidR="0036408E" w:rsidRPr="00C774B1" w:rsidRDefault="0036408E" w:rsidP="001A72B3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T. </w:t>
            </w:r>
            <w:proofErr w:type="spellStart"/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crassiceps</w:t>
            </w:r>
            <w:proofErr w:type="spellEnd"/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infection reduces CAC-induced pathologic alterations</w:t>
            </w:r>
          </w:p>
        </w:tc>
      </w:tr>
      <w:tr w:rsidR="00C774B1" w:rsidRPr="00C774B1" w14:paraId="43A280B0" w14:textId="77777777" w:rsidTr="001A72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noWrap/>
            <w:hideMark/>
          </w:tcPr>
          <w:p w14:paraId="113560E2" w14:textId="3AD60AB4" w:rsidR="0036408E" w:rsidRPr="00C774B1" w:rsidRDefault="0036408E" w:rsidP="001A72B3">
            <w:pPr>
              <w:bidi w:val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proofErr w:type="spellStart"/>
            <w:r w:rsidRPr="00C774B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Kumarasamy</w:t>
            </w:r>
            <w:proofErr w:type="spellEnd"/>
            <w:r w:rsidRPr="00C774B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 xml:space="preserve"> et al. (2017)</w:t>
            </w:r>
          </w:p>
        </w:tc>
        <w:tc>
          <w:tcPr>
            <w:tcW w:w="1028" w:type="dxa"/>
            <w:noWrap/>
            <w:hideMark/>
          </w:tcPr>
          <w:p w14:paraId="706A4047" w14:textId="77777777" w:rsidR="0036408E" w:rsidRPr="00C774B1" w:rsidRDefault="0036408E" w:rsidP="001A72B3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Malaysia</w:t>
            </w:r>
          </w:p>
        </w:tc>
        <w:tc>
          <w:tcPr>
            <w:tcW w:w="1301" w:type="dxa"/>
            <w:noWrap/>
            <w:hideMark/>
          </w:tcPr>
          <w:p w14:paraId="3730DFCD" w14:textId="77777777" w:rsidR="0036408E" w:rsidRPr="00C774B1" w:rsidRDefault="0036408E" w:rsidP="001A72B3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experimental</w:t>
            </w:r>
          </w:p>
        </w:tc>
        <w:tc>
          <w:tcPr>
            <w:tcW w:w="1720" w:type="dxa"/>
            <w:noWrap/>
            <w:hideMark/>
          </w:tcPr>
          <w:p w14:paraId="690686A0" w14:textId="77777777" w:rsidR="0036408E" w:rsidRPr="00C774B1" w:rsidRDefault="0036408E" w:rsidP="001A72B3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Blastocystis</w:t>
            </w:r>
          </w:p>
        </w:tc>
        <w:tc>
          <w:tcPr>
            <w:tcW w:w="1575" w:type="dxa"/>
            <w:noWrap/>
            <w:hideMark/>
          </w:tcPr>
          <w:p w14:paraId="3A678915" w14:textId="77777777" w:rsidR="0036408E" w:rsidRPr="00C774B1" w:rsidRDefault="0036408E" w:rsidP="001A72B3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colon carcinogenesis </w:t>
            </w:r>
          </w:p>
        </w:tc>
        <w:tc>
          <w:tcPr>
            <w:tcW w:w="1276" w:type="dxa"/>
            <w:noWrap/>
            <w:hideMark/>
          </w:tcPr>
          <w:p w14:paraId="3102C61E" w14:textId="77777777" w:rsidR="0036408E" w:rsidRPr="00C774B1" w:rsidRDefault="0036408E" w:rsidP="001A72B3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male Wistar rats</w:t>
            </w:r>
          </w:p>
        </w:tc>
        <w:tc>
          <w:tcPr>
            <w:tcW w:w="5169" w:type="dxa"/>
            <w:hideMark/>
          </w:tcPr>
          <w:p w14:paraId="52773E6B" w14:textId="77777777" w:rsidR="0036408E" w:rsidRPr="00C774B1" w:rsidRDefault="0036408E" w:rsidP="001A72B3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Blastocystis sp. has a significant role in enhancing AOM-induced carcinogenesis by resulting damage to the intestinal epithelium and promoting oxidative damage in Blastocystis sp. infected rats</w:t>
            </w:r>
          </w:p>
        </w:tc>
      </w:tr>
      <w:tr w:rsidR="00C774B1" w:rsidRPr="00C774B1" w14:paraId="0D964540" w14:textId="77777777" w:rsidTr="001A72B3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noWrap/>
            <w:hideMark/>
          </w:tcPr>
          <w:p w14:paraId="4C2FB668" w14:textId="216F7B2E" w:rsidR="0036408E" w:rsidRPr="00C774B1" w:rsidRDefault="0036408E" w:rsidP="001A72B3">
            <w:pPr>
              <w:bidi w:val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proofErr w:type="spellStart"/>
            <w:r w:rsidRPr="00C774B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Eissa</w:t>
            </w:r>
            <w:proofErr w:type="spellEnd"/>
            <w:r w:rsidRPr="00C774B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 xml:space="preserve"> et al. (2018)</w:t>
            </w:r>
          </w:p>
        </w:tc>
        <w:tc>
          <w:tcPr>
            <w:tcW w:w="1028" w:type="dxa"/>
            <w:noWrap/>
            <w:hideMark/>
          </w:tcPr>
          <w:p w14:paraId="7F8DB809" w14:textId="77777777" w:rsidR="0036408E" w:rsidRPr="00C774B1" w:rsidRDefault="0036408E" w:rsidP="001A72B3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Egypt</w:t>
            </w:r>
          </w:p>
        </w:tc>
        <w:tc>
          <w:tcPr>
            <w:tcW w:w="1301" w:type="dxa"/>
            <w:noWrap/>
            <w:hideMark/>
          </w:tcPr>
          <w:p w14:paraId="7ADA3B5C" w14:textId="77777777" w:rsidR="0036408E" w:rsidRPr="00C774B1" w:rsidRDefault="0036408E" w:rsidP="001A72B3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experimental</w:t>
            </w:r>
          </w:p>
        </w:tc>
        <w:tc>
          <w:tcPr>
            <w:tcW w:w="1720" w:type="dxa"/>
            <w:noWrap/>
            <w:hideMark/>
          </w:tcPr>
          <w:p w14:paraId="21242FA3" w14:textId="77777777" w:rsidR="0036408E" w:rsidRPr="00C774B1" w:rsidRDefault="0036408E" w:rsidP="001A72B3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proofErr w:type="spellStart"/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Schistosoma</w:t>
            </w:r>
            <w:proofErr w:type="spellEnd"/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</w:t>
            </w:r>
            <w:proofErr w:type="spellStart"/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mansoni</w:t>
            </w:r>
            <w:proofErr w:type="spellEnd"/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and </w:t>
            </w:r>
            <w:proofErr w:type="spellStart"/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Trichinella</w:t>
            </w:r>
            <w:proofErr w:type="spellEnd"/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</w:t>
            </w:r>
            <w:proofErr w:type="spellStart"/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spiralis</w:t>
            </w:r>
            <w:proofErr w:type="spellEnd"/>
          </w:p>
        </w:tc>
        <w:tc>
          <w:tcPr>
            <w:tcW w:w="1575" w:type="dxa"/>
            <w:noWrap/>
            <w:hideMark/>
          </w:tcPr>
          <w:p w14:paraId="04443365" w14:textId="77777777" w:rsidR="0036408E" w:rsidRPr="00C774B1" w:rsidRDefault="0036408E" w:rsidP="001A72B3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chemically induced colon carcinogenesis</w:t>
            </w:r>
          </w:p>
        </w:tc>
        <w:tc>
          <w:tcPr>
            <w:tcW w:w="1276" w:type="dxa"/>
            <w:noWrap/>
            <w:hideMark/>
          </w:tcPr>
          <w:p w14:paraId="47745F7D" w14:textId="77777777" w:rsidR="0036408E" w:rsidRPr="00C774B1" w:rsidRDefault="0036408E" w:rsidP="001A72B3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female CD1 Swiss albino mice</w:t>
            </w:r>
          </w:p>
        </w:tc>
        <w:tc>
          <w:tcPr>
            <w:tcW w:w="5169" w:type="dxa"/>
            <w:noWrap/>
            <w:hideMark/>
          </w:tcPr>
          <w:p w14:paraId="56802848" w14:textId="3FF30466" w:rsidR="0036408E" w:rsidRPr="00C774B1" w:rsidRDefault="00C774B1" w:rsidP="001A72B3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</w:t>
            </w:r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reatment with S. </w:t>
            </w:r>
            <w:proofErr w:type="spellStart"/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mansoni</w:t>
            </w:r>
            <w:proofErr w:type="spellEnd"/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antigen yielded protection against the deleterious effect of DMH-induced colon carcinogenesis only, with a significant decrease in the average lesion size and number of </w:t>
            </w:r>
            <w:proofErr w:type="spellStart"/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neoplasias</w:t>
            </w:r>
            <w:proofErr w:type="spellEnd"/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per mouse</w:t>
            </w:r>
          </w:p>
        </w:tc>
      </w:tr>
      <w:tr w:rsidR="00C774B1" w:rsidRPr="00C774B1" w14:paraId="591E6466" w14:textId="77777777" w:rsidTr="001A72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noWrap/>
            <w:hideMark/>
          </w:tcPr>
          <w:p w14:paraId="58EB5BB9" w14:textId="17A4CB3C" w:rsidR="0036408E" w:rsidRPr="00C774B1" w:rsidRDefault="0036408E" w:rsidP="001A72B3">
            <w:pPr>
              <w:bidi w:val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proofErr w:type="spellStart"/>
            <w:r w:rsidRPr="00C774B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Callejas</w:t>
            </w:r>
            <w:proofErr w:type="spellEnd"/>
            <w:r w:rsidRPr="00C774B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 xml:space="preserve"> et al. (2019)</w:t>
            </w:r>
          </w:p>
        </w:tc>
        <w:tc>
          <w:tcPr>
            <w:tcW w:w="1028" w:type="dxa"/>
            <w:noWrap/>
            <w:hideMark/>
          </w:tcPr>
          <w:p w14:paraId="7B1DE3E9" w14:textId="77777777" w:rsidR="0036408E" w:rsidRPr="00C774B1" w:rsidRDefault="0036408E" w:rsidP="001A72B3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Mexico</w:t>
            </w:r>
          </w:p>
        </w:tc>
        <w:tc>
          <w:tcPr>
            <w:tcW w:w="1301" w:type="dxa"/>
            <w:noWrap/>
            <w:hideMark/>
          </w:tcPr>
          <w:p w14:paraId="44BD563C" w14:textId="77777777" w:rsidR="0036408E" w:rsidRPr="00C774B1" w:rsidRDefault="0036408E" w:rsidP="001A72B3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experimental</w:t>
            </w:r>
          </w:p>
        </w:tc>
        <w:tc>
          <w:tcPr>
            <w:tcW w:w="1720" w:type="dxa"/>
            <w:noWrap/>
            <w:hideMark/>
          </w:tcPr>
          <w:p w14:paraId="2EA2078D" w14:textId="77777777" w:rsidR="0036408E" w:rsidRPr="00C774B1" w:rsidRDefault="0036408E" w:rsidP="001A72B3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proofErr w:type="spellStart"/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Taenia</w:t>
            </w:r>
            <w:proofErr w:type="spellEnd"/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</w:t>
            </w:r>
            <w:proofErr w:type="spellStart"/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crassiceps</w:t>
            </w:r>
            <w:proofErr w:type="spellEnd"/>
          </w:p>
        </w:tc>
        <w:tc>
          <w:tcPr>
            <w:tcW w:w="1575" w:type="dxa"/>
            <w:noWrap/>
            <w:hideMark/>
          </w:tcPr>
          <w:p w14:paraId="19087834" w14:textId="77777777" w:rsidR="0036408E" w:rsidRPr="00C774B1" w:rsidRDefault="0036408E" w:rsidP="001A72B3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chemically induced colon carcinogenesis</w:t>
            </w:r>
          </w:p>
        </w:tc>
        <w:tc>
          <w:tcPr>
            <w:tcW w:w="1276" w:type="dxa"/>
            <w:noWrap/>
            <w:hideMark/>
          </w:tcPr>
          <w:p w14:paraId="74F81D68" w14:textId="77777777" w:rsidR="0036408E" w:rsidRPr="00C774B1" w:rsidRDefault="0036408E" w:rsidP="001A72B3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female BALB/c mice</w:t>
            </w:r>
          </w:p>
        </w:tc>
        <w:tc>
          <w:tcPr>
            <w:tcW w:w="5169" w:type="dxa"/>
            <w:hideMark/>
          </w:tcPr>
          <w:p w14:paraId="6D8D19A9" w14:textId="59B24E09" w:rsidR="0036408E" w:rsidRPr="00C774B1" w:rsidRDefault="00C774B1" w:rsidP="001A72B3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</w:t>
            </w:r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raerment</w:t>
            </w:r>
            <w:proofErr w:type="spellEnd"/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with excreted/secreted products of the </w:t>
            </w:r>
            <w:proofErr w:type="spellStart"/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helminth</w:t>
            </w:r>
            <w:proofErr w:type="spellEnd"/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</w:t>
            </w:r>
            <w:proofErr w:type="spellStart"/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Taenia</w:t>
            </w:r>
            <w:proofErr w:type="spellEnd"/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</w:t>
            </w:r>
            <w:proofErr w:type="spellStart"/>
            <w:r w:rsidR="00AE21C7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crassiceps</w:t>
            </w:r>
            <w:proofErr w:type="spellEnd"/>
            <w:r w:rsidR="00AE21C7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was</w:t>
            </w:r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able to reduce</w:t>
            </w:r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br/>
              <w:t>inflammatory cytokines such as IL-1β, TNF-α, IL-33 and IL-17 and significantly attenuate colon tumorigenesis</w:t>
            </w:r>
          </w:p>
        </w:tc>
      </w:tr>
      <w:tr w:rsidR="00C774B1" w:rsidRPr="00C774B1" w14:paraId="0618999C" w14:textId="77777777" w:rsidTr="001A72B3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noWrap/>
            <w:hideMark/>
          </w:tcPr>
          <w:p w14:paraId="7DFE8E91" w14:textId="231F27B2" w:rsidR="0036408E" w:rsidRPr="00C774B1" w:rsidRDefault="0036408E" w:rsidP="001A72B3">
            <w:pPr>
              <w:bidi w:val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Mendoza-Rodríguez et al. (2024)</w:t>
            </w:r>
          </w:p>
        </w:tc>
        <w:tc>
          <w:tcPr>
            <w:tcW w:w="1028" w:type="dxa"/>
            <w:noWrap/>
            <w:hideMark/>
          </w:tcPr>
          <w:p w14:paraId="6D2CAD46" w14:textId="77777777" w:rsidR="0036408E" w:rsidRPr="00C774B1" w:rsidRDefault="0036408E" w:rsidP="001A72B3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Mexico</w:t>
            </w:r>
          </w:p>
        </w:tc>
        <w:tc>
          <w:tcPr>
            <w:tcW w:w="1301" w:type="dxa"/>
            <w:noWrap/>
            <w:hideMark/>
          </w:tcPr>
          <w:p w14:paraId="660035E3" w14:textId="77777777" w:rsidR="0036408E" w:rsidRPr="00C774B1" w:rsidRDefault="0036408E" w:rsidP="001A72B3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experimental</w:t>
            </w:r>
          </w:p>
        </w:tc>
        <w:tc>
          <w:tcPr>
            <w:tcW w:w="1720" w:type="dxa"/>
            <w:noWrap/>
            <w:hideMark/>
          </w:tcPr>
          <w:p w14:paraId="31202F31" w14:textId="77777777" w:rsidR="0036408E" w:rsidRPr="00C774B1" w:rsidRDefault="0036408E" w:rsidP="001A72B3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</w:t>
            </w:r>
            <w:proofErr w:type="spellStart"/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Taenia</w:t>
            </w:r>
            <w:proofErr w:type="spellEnd"/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</w:t>
            </w:r>
            <w:proofErr w:type="spellStart"/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crassiceps</w:t>
            </w:r>
            <w:proofErr w:type="spellEnd"/>
          </w:p>
        </w:tc>
        <w:tc>
          <w:tcPr>
            <w:tcW w:w="1575" w:type="dxa"/>
            <w:noWrap/>
            <w:hideMark/>
          </w:tcPr>
          <w:p w14:paraId="3ABF2997" w14:textId="77777777" w:rsidR="0036408E" w:rsidRPr="00C774B1" w:rsidRDefault="0036408E" w:rsidP="001A72B3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colitis-associated colorectal cancer</w:t>
            </w:r>
          </w:p>
        </w:tc>
        <w:tc>
          <w:tcPr>
            <w:tcW w:w="1276" w:type="dxa"/>
            <w:noWrap/>
            <w:hideMark/>
          </w:tcPr>
          <w:p w14:paraId="52AB67F0" w14:textId="77777777" w:rsidR="0036408E" w:rsidRPr="00C774B1" w:rsidRDefault="0036408E" w:rsidP="001A72B3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Female BALB/c mice</w:t>
            </w:r>
          </w:p>
        </w:tc>
        <w:tc>
          <w:tcPr>
            <w:tcW w:w="5169" w:type="dxa"/>
            <w:noWrap/>
            <w:hideMark/>
          </w:tcPr>
          <w:p w14:paraId="14BF331D" w14:textId="31E7130A" w:rsidR="0036408E" w:rsidRPr="00C774B1" w:rsidRDefault="00C774B1" w:rsidP="001A72B3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fa-IR"/>
              </w:rPr>
              <w:t>H</w:t>
            </w:r>
            <w:r w:rsidR="0036408E" w:rsidRPr="00C774B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elminth-derived excreted/secreted products may potentiate the effect of 5-Fluorouracil on established colon tumors.</w:t>
            </w:r>
          </w:p>
        </w:tc>
      </w:tr>
    </w:tbl>
    <w:p w14:paraId="066A5835" w14:textId="73B4EF16" w:rsidR="00B540A4" w:rsidRPr="00C774B1" w:rsidRDefault="0036408E" w:rsidP="001A72B3">
      <w:pPr>
        <w:bidi w:val="0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C774B1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Supplementary </w:t>
      </w:r>
      <w:r w:rsidR="001A72B3">
        <w:rPr>
          <w:rFonts w:asciiTheme="majorBidi" w:hAnsiTheme="majorBidi" w:cstheme="majorBidi"/>
          <w:b/>
          <w:bCs/>
          <w:sz w:val="24"/>
          <w:szCs w:val="24"/>
          <w:lang w:bidi="fa-IR"/>
        </w:rPr>
        <w:t>2</w:t>
      </w:r>
      <w:bookmarkStart w:id="0" w:name="_GoBack"/>
      <w:bookmarkEnd w:id="0"/>
      <w:r w:rsidRPr="00C774B1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: </w:t>
      </w:r>
      <w:r w:rsidR="00FD4A59" w:rsidRPr="00C774B1">
        <w:rPr>
          <w:rFonts w:asciiTheme="majorBidi" w:hAnsiTheme="majorBidi" w:cstheme="majorBidi"/>
          <w:sz w:val="24"/>
          <w:szCs w:val="24"/>
          <w:lang w:bidi="fa-IR"/>
        </w:rPr>
        <w:t xml:space="preserve">Summarized included </w:t>
      </w:r>
      <w:r w:rsidR="00FD4A59" w:rsidRPr="00C774B1">
        <w:rPr>
          <w:rFonts w:asciiTheme="majorBidi" w:hAnsiTheme="majorBidi" w:cstheme="majorBidi"/>
          <w:i/>
          <w:iCs/>
          <w:sz w:val="24"/>
          <w:szCs w:val="24"/>
          <w:lang w:bidi="fa-IR"/>
        </w:rPr>
        <w:t>in vivo</w:t>
      </w:r>
      <w:r w:rsidR="00FD4A59" w:rsidRPr="00C774B1">
        <w:rPr>
          <w:rFonts w:asciiTheme="majorBidi" w:hAnsiTheme="majorBidi" w:cstheme="majorBidi"/>
          <w:sz w:val="24"/>
          <w:szCs w:val="24"/>
          <w:lang w:bidi="fa-IR"/>
        </w:rPr>
        <w:t xml:space="preserve"> studies.</w:t>
      </w:r>
    </w:p>
    <w:sectPr w:rsidR="00B540A4" w:rsidRPr="00C774B1" w:rsidSect="0036408E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93F"/>
    <w:rsid w:val="001A72B3"/>
    <w:rsid w:val="0036408E"/>
    <w:rsid w:val="00400333"/>
    <w:rsid w:val="006A3621"/>
    <w:rsid w:val="00AD61A4"/>
    <w:rsid w:val="00AE21C7"/>
    <w:rsid w:val="00B540A4"/>
    <w:rsid w:val="00C6393F"/>
    <w:rsid w:val="00C774B1"/>
    <w:rsid w:val="00CE7F85"/>
    <w:rsid w:val="00EE7C68"/>
    <w:rsid w:val="00FD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426E5"/>
  <w15:chartTrackingRefBased/>
  <w15:docId w15:val="{A8D08CC8-1166-4808-A5BC-FB25ED23A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40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6Colorful">
    <w:name w:val="Grid Table 6 Colorful"/>
    <w:basedOn w:val="TableNormal"/>
    <w:uiPriority w:val="51"/>
    <w:rsid w:val="0036408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">
    <w:name w:val="List Table 6 Colorful"/>
    <w:basedOn w:val="TableNormal"/>
    <w:uiPriority w:val="51"/>
    <w:rsid w:val="0036408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sa</cp:lastModifiedBy>
  <cp:revision>4</cp:revision>
  <dcterms:created xsi:type="dcterms:W3CDTF">2025-02-20T12:41:00Z</dcterms:created>
  <dcterms:modified xsi:type="dcterms:W3CDTF">2025-04-07T06:08:00Z</dcterms:modified>
</cp:coreProperties>
</file>