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38093"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-324485</wp:posOffset>
                </wp:positionH>
                <wp:positionV relativeFrom="paragraph">
                  <wp:posOffset>8430260</wp:posOffset>
                </wp:positionV>
                <wp:extent cx="9302750" cy="909320"/>
                <wp:effectExtent l="0" t="0" r="6350" b="508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2750" cy="90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4144E0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Supplementary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Figure3</w:t>
                            </w:r>
                          </w:p>
                          <w:p w14:paraId="4529CD44">
                            <w:pPr>
                              <w:widowControl/>
                              <w:rPr>
                                <w:rFonts w:hint="eastAsia" w:ascii="Times New Roman" w:hAnsi="Times New Roman" w:eastAsia="等线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Leave-one-out sensitivity for nine gastrointestinal disorders on insomnia. (A)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Gastroesophageal reflux disease; (B)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Irritable Bowel Syndrome; (C)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Chronic gastritis; (D)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Acute gastritis; (E)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Gastric ulcer; (F)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Ulcerative colitis; (G)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Crohn's disease; (H)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Gastric cancer; (I)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Colorectal Cancer.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5.55pt;margin-top:663.8pt;height:71.6pt;width:732.5pt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BTWddsAAAAOAQAADwAAAAAAAAABACAAAAAiAAAAZHJz&#10;L2Rvd25yZXYueG1sUEsBAhQAFAAAAAgAh07iQM/7+ow6AgAAVAQAAA4AAAAAAAAAAQAgAAAAKgEA&#10;AGRycy9lMm9Eb2MueG1sUEsFBgAAAAAGAAYAWQEAANY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04144E0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Supplementary 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Figure3</w:t>
                      </w:r>
                    </w:p>
                    <w:p w14:paraId="4529CD44">
                      <w:pPr>
                        <w:widowControl/>
                        <w:rPr>
                          <w:rFonts w:hint="eastAsia" w:ascii="Times New Roman" w:hAnsi="Times New Roman" w:eastAsia="等线" w:cs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Leave-one-out sensitivity for nine gastrointestinal disorders on insomnia. (A)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kern w:val="0"/>
                          <w:sz w:val="24"/>
                          <w:szCs w:val="24"/>
                        </w:rPr>
                        <w:t>Gastroesophageal reflux disease; (B)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kern w:val="0"/>
                          <w:sz w:val="24"/>
                          <w:szCs w:val="24"/>
                        </w:rPr>
                        <w:t>Irritable Bowel Syndrome; (C)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kern w:val="0"/>
                          <w:sz w:val="24"/>
                          <w:szCs w:val="24"/>
                        </w:rPr>
                        <w:t>Chronic gastritis; (D)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kern w:val="0"/>
                          <w:sz w:val="24"/>
                          <w:szCs w:val="24"/>
                        </w:rPr>
                        <w:t>Acute gastritis; (E)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kern w:val="0"/>
                          <w:sz w:val="24"/>
                          <w:szCs w:val="24"/>
                        </w:rPr>
                        <w:t>Gastric ulcer; (F)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kern w:val="0"/>
                          <w:sz w:val="24"/>
                          <w:szCs w:val="24"/>
                        </w:rPr>
                        <w:t>Ulcerative colitis; (G)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kern w:val="0"/>
                          <w:sz w:val="24"/>
                          <w:szCs w:val="24"/>
                        </w:rPr>
                        <w:t>Crohn's disease; (H)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kern w:val="0"/>
                          <w:sz w:val="24"/>
                          <w:szCs w:val="24"/>
                        </w:rPr>
                        <w:t>Gastric cancer; (I)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kern w:val="0"/>
                          <w:sz w:val="24"/>
                          <w:szCs w:val="24"/>
                        </w:rPr>
                        <w:t xml:space="preserve">Colorectal Cancer.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860714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-419100</wp:posOffset>
            </wp:positionV>
            <wp:extent cx="8396605" cy="8504555"/>
            <wp:effectExtent l="0" t="0" r="10795" b="4445"/>
            <wp:wrapTopAndBottom/>
            <wp:docPr id="1" name="图片 1" descr="SENSITIVITY-ANALYISE(new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ENSITIVITY-ANALYISE(new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6605" cy="8504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5D"/>
    <w:rsid w:val="003B3F2C"/>
    <w:rsid w:val="004E789B"/>
    <w:rsid w:val="00927549"/>
    <w:rsid w:val="00B31635"/>
    <w:rsid w:val="00C9685D"/>
    <w:rsid w:val="31CF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0</TotalTime>
  <ScaleCrop>false</ScaleCrop>
  <LinksUpToDate>false</LinksUpToDate>
  <CharactersWithSpaces>59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2024-01-02T11:06:00Z</dcterms:created>
  <dc:creator>永耀 沈</dc:creator>
  <cp:lastModifiedBy>梦中初醒</cp:lastModifiedBy>
  <dcterms:modified xsi:type="dcterms:W3CDTF">2025-07-17T02:40:07Z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eyJoZGlkIjoiOThjODQ1OTU4Y2FmNmQ1MzQwMDE2ZjFkMDBjZjY3MDIiLCJ1c2VySWQiOiI2NDExOTI3MDYifQ==</vt:lpwstr>
  </property>
  <property fmtid="{D5CDD505-2E9C-101B-9397-08002B2CF9AE}" pid="3" name="KSOProductBuildVer">
    <vt:lpwstr>2052-12.1.0.21541</vt:lpwstr>
  </property>
  <property fmtid="{D5CDD505-2E9C-101B-9397-08002B2CF9AE}" pid="4" name="ICV">
    <vt:lpwstr>25EDBA55302642ACACDFFF8B67FE2C19_13</vt:lpwstr>
  </property>
</Properties>
</file>