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4"/>
        <w:tblpPr w:leftFromText="180" w:rightFromText="180" w:vertAnchor="page" w:horzAnchor="margin" w:tblpX="-634" w:tblpY="1991"/>
        <w:tblW w:w="21266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4"/>
        <w:gridCol w:w="1780"/>
        <w:gridCol w:w="1156"/>
        <w:gridCol w:w="850"/>
        <w:gridCol w:w="851"/>
        <w:gridCol w:w="1276"/>
        <w:gridCol w:w="1292"/>
        <w:gridCol w:w="1685"/>
        <w:gridCol w:w="1560"/>
        <w:gridCol w:w="1984"/>
        <w:gridCol w:w="1276"/>
        <w:gridCol w:w="1417"/>
        <w:gridCol w:w="993"/>
        <w:gridCol w:w="1417"/>
        <w:gridCol w:w="992"/>
        <w:gridCol w:w="993"/>
      </w:tblGrid>
      <w:tr w14:paraId="0A3A2B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4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573307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Exposure</w:t>
            </w:r>
          </w:p>
        </w:tc>
        <w:tc>
          <w:tcPr>
            <w:tcW w:w="17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4D558E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Outcome</w:t>
            </w:r>
          </w:p>
        </w:tc>
        <w:tc>
          <w:tcPr>
            <w:tcW w:w="115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D80365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MR methods</w:t>
            </w:r>
          </w:p>
        </w:tc>
        <w:tc>
          <w:tcPr>
            <w:tcW w:w="85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073F98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nSNP</w:t>
            </w:r>
          </w:p>
        </w:tc>
        <w:tc>
          <w:tcPr>
            <w:tcW w:w="8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F4E1C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OR</w:t>
            </w:r>
          </w:p>
        </w:tc>
        <w:tc>
          <w:tcPr>
            <w:tcW w:w="1276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804623D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95%CI</w:t>
            </w:r>
          </w:p>
        </w:tc>
        <w:tc>
          <w:tcPr>
            <w:tcW w:w="1292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397E5F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Association P value</w:t>
            </w:r>
          </w:p>
        </w:tc>
        <w:tc>
          <w:tcPr>
            <w:tcW w:w="52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B1F5E6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Horizontal pleiotropy</w:t>
            </w:r>
          </w:p>
        </w:tc>
        <w:tc>
          <w:tcPr>
            <w:tcW w:w="127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336E45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A0E42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β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*</w:t>
            </w:r>
            <w:r>
              <w:rPr>
                <w:rFonts w:hint="eastAsia" w:ascii="等线" w:hAnsi="等线" w:eastAsia="等线" w:cs="Times New Roman"/>
                <w:b/>
                <w:bCs/>
                <w:color w:val="000000"/>
                <w:kern w:val="0"/>
                <w:sz w:val="22"/>
              </w:rPr>
              <w:t>（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95%CI</w:t>
            </w:r>
            <w:r>
              <w:rPr>
                <w:rFonts w:hint="eastAsia" w:ascii="等线" w:hAnsi="等线" w:eastAsia="等线" w:cs="Times New Roman"/>
                <w:b/>
                <w:bCs/>
                <w:color w:val="000000"/>
                <w:kern w:val="0"/>
                <w:sz w:val="22"/>
              </w:rPr>
              <w:t>）</w:t>
            </w:r>
          </w:p>
        </w:tc>
        <w:tc>
          <w:tcPr>
            <w:tcW w:w="993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A1AE81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 xml:space="preserve">* 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value</w:t>
            </w:r>
          </w:p>
        </w:tc>
        <w:tc>
          <w:tcPr>
            <w:tcW w:w="3402" w:type="dxa"/>
            <w:gridSpan w:val="3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B04B00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Heterogeneity</w:t>
            </w:r>
          </w:p>
        </w:tc>
      </w:tr>
      <w:tr w14:paraId="0A8694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A0A1B4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685D91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DA6229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F49A9B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DC12BD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AC79BD3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B1CC36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24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F4164C">
            <w:pPr>
              <w:widowControl/>
              <w:jc w:val="center"/>
              <w:rPr>
                <w:rFonts w:hint="eastAsia"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MR-Egger regression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0843EA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MR-PRESSO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224DD5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10DEE2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4383B4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3402" w:type="dxa"/>
            <w:gridSpan w:val="3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20771E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</w:tr>
      <w:tr w14:paraId="2B0765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74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0C8943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7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FAB385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15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C5C98A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D16CE7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8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4BB57B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7E082D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292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0C6DAF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D8830D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Egger intercept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287792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7FDA75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Global test P value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C79BE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outliers</w:t>
            </w:r>
          </w:p>
        </w:tc>
        <w:tc>
          <w:tcPr>
            <w:tcW w:w="141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07538E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993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D26DB">
            <w:pPr>
              <w:widowControl/>
              <w:jc w:val="left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688936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Cochran's Q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649470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P value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F72E4">
            <w:pPr>
              <w:widowControl/>
              <w:jc w:val="center"/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>P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  <w:vertAlign w:val="superscript"/>
              </w:rPr>
              <w:t>*</w:t>
            </w:r>
            <w:r>
              <w:rPr>
                <w:rFonts w:ascii="Times New Roman" w:hAnsi="Times New Roman" w:eastAsia="等线" w:cs="Times New Roman"/>
                <w:b/>
                <w:bCs/>
                <w:color w:val="000000"/>
                <w:kern w:val="0"/>
                <w:sz w:val="22"/>
              </w:rPr>
              <w:t xml:space="preserve"> value</w:t>
            </w:r>
          </w:p>
        </w:tc>
      </w:tr>
      <w:tr w14:paraId="549FB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C8F7D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Insomnia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D865B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Gastroesophageal reflux disease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C223C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IVW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E4238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3494E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1.864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41B3C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1.16-2.98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9B43F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B570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0.011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96DB3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0.206 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64E33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6D6FB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63F5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D3112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4511B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30.387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C503C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0.297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2DC30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</w:tr>
      <w:tr w14:paraId="355F4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D80E4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A8C63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C8C83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WM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B6454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8C26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1.526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B2E20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0.80-2.90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9603D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0.198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1DBB5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A83AC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436D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18BFD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840D3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FCEC9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0C905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0ABB8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8833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48609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E5FCC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1FC6A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148C0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4D759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A5C5E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0.824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A6F04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0.22-3.07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5CFC8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0.776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50C95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4909F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0F154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B01D8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68E07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77FFB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99C8B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B658B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659D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26D804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CDD32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Insomnia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97D9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Irritable Bowel Syndrome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C4EE1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IVW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EDC99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5B370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2.401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5A5EC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1.06-5.44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F2FFB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0.036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47E56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-0.004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38211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0.807 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5A618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0.131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5D0AC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745D9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378B7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EE997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35.901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8160E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0.117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6EC06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</w:tr>
      <w:tr w14:paraId="13A702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2D230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A6A8C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A69CB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WM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6BC9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0E023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3.381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76C5A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1.12-10.22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965D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0.031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13EE1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A11F0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F238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720A4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00BCF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DA5D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CB03B1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FD6CEB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EC556F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5CB987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11F36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B2FBC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70C5F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A67B76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3AB0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3.171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F4353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0.30-33.52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AAF98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0.346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340C8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D2934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69EA8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6488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9520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3C174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56D97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E260B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A46B6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56BB22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92992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Insomnia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0A079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Chronic gastritis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D316C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IVW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1ED7F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4F232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0.983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53B0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0.47-2.04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B678E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0.964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48E4F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0.007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8500F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0.589 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83F6A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0.256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9369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D0DA6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56C80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4499F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31.479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D4A33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0.252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86CEE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</w:tr>
      <w:tr w14:paraId="329894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3860E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A403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2AEE7C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WM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FDCC8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9C22C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0.629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EFB81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0.23-1.73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7604E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0.369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A5D9E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A4FBD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5E0BD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F8514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52F06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DD70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3439B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97603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543C4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7E0ED7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98355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42B0A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D80E2E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48D434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BF88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0.569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5B24A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0.07-4.62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AA01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0.602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AFC88B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16BA9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00027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BC5D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91492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B14A8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49DD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A9277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5CB81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4B231C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5BA90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Insomnia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70D6C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Acute gastritis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EB4FB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IVW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5E737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7FFDA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0.362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33120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0.08-1.55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47D4B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0.171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B8241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-0.006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4DFF7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0.823 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4F5CE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0.202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AB61A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7CF3BB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3367E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24C84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32.966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2425B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0.198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C7696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</w:tr>
      <w:tr w14:paraId="1BAD50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1AD7F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DC0D5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F806E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WM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D153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93EEC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0.213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3BC4D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0.03-1.59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FB850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0.131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2B79B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869D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30740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E123F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2D7D4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B7EE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5B1598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3C36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2BB43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21A2AE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E8245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C7A87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98107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BD6B1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C24FD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0.569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D8F9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0.01-36.64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FAB14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0.794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6FE2A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58310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D06F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E151D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0DF86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FF69F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9063A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B9F2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25C92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41544A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0068A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Insomnia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BBF3D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Gastric ulcer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886A2F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IVW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270DD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49B8D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2.011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4590A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0.82-4.91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CB7AD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0.125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343C9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-0.011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05F0A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0.504 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ED470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0.622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CA98A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4F390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4B8CC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64497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24.521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643E2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0.601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2B0BD2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</w:tr>
      <w:tr w14:paraId="36C9A5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9BAA3C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29171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8212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WM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CDA84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E232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2.289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95699A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0.60-8.79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A52893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0.228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B67F1F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AF7B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8BEC11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014DA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D5E3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E3DCD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9CDA4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6FE23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471A5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2CD94F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5377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8E69E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0FB3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3226F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E0EE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4.543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E5F663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0.36-56.63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1878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0.250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19125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3E0AA5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F350D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718A1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CB9ED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98D1E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B96F2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2EAC62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C1620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787EB9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CEA65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Insomnia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124E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Ulcerative colitis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825FD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IVW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A3A50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FFDDC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1.381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EC177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0.62-3.06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54C6FC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0.427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69907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0.009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D9122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0.571 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996C7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0.268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E290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4D35F4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BFC25F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349BE3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31.145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13080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0.265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27589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</w:tr>
      <w:tr w14:paraId="3D8AE4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A22DF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CB513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AF6E8E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WM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16B1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86194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1.017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84EDB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0.32-3.20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A1855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0.977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85230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9EE92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463CD9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D40CA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F7207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A44F7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8A505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39030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36133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5E80FC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72370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B4E98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6F6A1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4458EA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7E938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0.739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ED98D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0.08-7.25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0DA6A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0.797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DBE5A9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A6F0B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6D281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A8007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27276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1F878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9E986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F49DC9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A0950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414625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6318E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Insomnia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C0544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Crohn's disease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E6DFE4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IVW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CC01B5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E5D1F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0.686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B5BAA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0.20-2.45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5C5F65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0.569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88AD5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-0.010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6EC9D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0.692 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2BBE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30B6D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rs2132083 </w:t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br w:type="textWrapping"/>
            </w: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rs2863957  rs224071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E20E2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0.28-1.67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449CD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0.406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140EAC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70.170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C6B0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&lt;0.001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A22B9F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0.247</w:t>
            </w:r>
          </w:p>
        </w:tc>
      </w:tr>
      <w:tr w14:paraId="4BD206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2A017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8607B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E2019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WM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664EEF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92FD75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0.673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64F02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0.21-2.29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A5D25C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0.544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7F7D4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F56D1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67384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E7516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C2B23E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0.19-2.37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E0C369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0.538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97467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777877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94D59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29E83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5F7C9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CBC2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0AD63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C9091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25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F6DD28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0.872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33165F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0.03-88.04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21C36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0.840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51CD8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46E46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B5F36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478D1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FD4B1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0.05-14.04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0362B4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0.924 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27746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84D1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8A2000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6E9DF8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C1020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Insomnia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3787A6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Gastric cancer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FFD68E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IVW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F81A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0D9B9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1.097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15D07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0.58-2.06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EBF17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0.774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9B934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0.007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6E39C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0.696 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BAA599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0.618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13C8DD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B1B291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04D82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47CB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24.311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0AB8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0.613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11455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</w:tr>
      <w:tr w14:paraId="09BEE38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5883D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7C6CE6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0E95CE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WM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39EAE3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8E3DC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1.090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0E51EA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0.45-2.66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0D52C2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0.849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0BC54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79D4C2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8804A7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CB4A0B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885D01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8CCCC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498167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A324A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20EC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2EF324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B2AB09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C4895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1D4856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10F656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6B1690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0.612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F17C25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0.03-11.79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D88048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0.748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22CFB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0867D9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8BC2F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C487A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C940C5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6AB6D0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82A18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37C694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6E088F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1FFFE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DE5BF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Insomnia</w:t>
            </w:r>
          </w:p>
        </w:tc>
        <w:tc>
          <w:tcPr>
            <w:tcW w:w="17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D7B081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Colorectal Cancer</w:t>
            </w:r>
          </w:p>
        </w:tc>
        <w:tc>
          <w:tcPr>
            <w:tcW w:w="11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F15F3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IVW</w:t>
            </w:r>
          </w:p>
        </w:tc>
        <w:tc>
          <w:tcPr>
            <w:tcW w:w="8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DFE36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122E4D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1.131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2B2F05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bookmarkStart w:id="0" w:name="_GoBack"/>
            <w:bookmarkEnd w:id="0"/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0.44-2.91</w:t>
            </w:r>
          </w:p>
        </w:tc>
        <w:tc>
          <w:tcPr>
            <w:tcW w:w="12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BA1AD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0.799 </w:t>
            </w:r>
          </w:p>
        </w:tc>
        <w:tc>
          <w:tcPr>
            <w:tcW w:w="168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FA43B3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-0.001 </w:t>
            </w:r>
          </w:p>
        </w:tc>
        <w:tc>
          <w:tcPr>
            <w:tcW w:w="15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A7F8A2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0.958 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9E42C0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0.278 </w:t>
            </w:r>
          </w:p>
        </w:tc>
        <w:tc>
          <w:tcPr>
            <w:tcW w:w="127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17AAA7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9E981F9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2C0DE4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  <w:tc>
          <w:tcPr>
            <w:tcW w:w="141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B1DB4E7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31.283 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B1C9E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0.260 </w:t>
            </w:r>
          </w:p>
        </w:tc>
        <w:tc>
          <w:tcPr>
            <w:tcW w:w="9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89C51E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-</w:t>
            </w:r>
          </w:p>
        </w:tc>
      </w:tr>
      <w:tr w14:paraId="3F4CC0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649863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DAE6C2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7715C3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WM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E8AC9A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6625F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1.370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2CC487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0.33-5.69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204796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0.665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0B280D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B06A8A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81E17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6B4874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6B7576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2A21B9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3009104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6C3266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7A4FB6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  <w:tr w14:paraId="37815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17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8BAA5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F13B476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1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FEE45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MR Egger</w:t>
            </w:r>
          </w:p>
        </w:tc>
        <w:tc>
          <w:tcPr>
            <w:tcW w:w="8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A89BBE8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28</w:t>
            </w:r>
          </w:p>
        </w:tc>
        <w:tc>
          <w:tcPr>
            <w:tcW w:w="8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FAB43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1.212 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CE12C6C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0.08-18.90</w:t>
            </w:r>
          </w:p>
        </w:tc>
        <w:tc>
          <w:tcPr>
            <w:tcW w:w="12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722825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 xml:space="preserve">0.892 </w:t>
            </w:r>
          </w:p>
        </w:tc>
        <w:tc>
          <w:tcPr>
            <w:tcW w:w="168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77ABF20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5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03047F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DD035C1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7AB211B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B21C32E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949824A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418552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486C3C2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  <w:tc>
          <w:tcPr>
            <w:tcW w:w="9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110AB1D">
            <w:pPr>
              <w:widowControl/>
              <w:jc w:val="center"/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</w:pPr>
            <w:r>
              <w:rPr>
                <w:rFonts w:ascii="Times New Roman" w:hAnsi="Times New Roman" w:eastAsia="等线" w:cs="Times New Roman"/>
                <w:color w:val="000000"/>
                <w:kern w:val="0"/>
                <w:sz w:val="22"/>
              </w:rPr>
              <w:t>　</w:t>
            </w:r>
          </w:p>
        </w:tc>
      </w:tr>
    </w:tbl>
    <w:p w14:paraId="339AEF3C">
      <w:pPr>
        <w:rPr>
          <w:rFonts w:hint="eastAsia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posOffset>-107950</wp:posOffset>
                </wp:positionH>
                <wp:positionV relativeFrom="paragraph">
                  <wp:posOffset>7727950</wp:posOffset>
                </wp:positionV>
                <wp:extent cx="7175500" cy="1404620"/>
                <wp:effectExtent l="0" t="0" r="6350" b="6350"/>
                <wp:wrapNone/>
                <wp:docPr id="21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55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C9AAD2F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</w:rPr>
                              <w:t>nSNP: number of SNP; OR: odds ratio; CI: confidence interval; * The result of recalculation after removing outliers.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26" o:spt="202" type="#_x0000_t202" style="position:absolute;left:0pt;margin-left:-8.5pt;margin-top:608.5pt;height:110.6pt;width:565pt;mso-position-horizontal-relative:margin;z-index:251659264;mso-width-relative:page;mso-height-relative:page;" fillcolor="#FFFFFF" filled="t" stroked="f" coordsize="21600,21600" o:gfxdata="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4C9AAD2F">
                      <w:pPr>
                        <w:rPr>
                          <w:rFonts w:ascii="Times New Roman" w:hAnsi="Times New Roman" w:cs="Times New Roman"/>
                        </w:rPr>
                      </w:pPr>
                      <w:r>
                        <w:rPr>
                          <w:rFonts w:ascii="Times New Roman" w:hAnsi="Times New Roman" w:cs="Times New Roman"/>
                        </w:rPr>
                        <w:t>nSNP: number of SNP; OR: odds ratio; CI: confidence interval; * The result of recalculation after removing outliers.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4"/>
          <w:szCs w:val="24"/>
          <w:lang w:val="en-US" w:eastAsia="zh-CN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MR analysis of the causality between insomnia and nine gastrointestinal disorders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sectPr>
      <w:pgSz w:w="23814" w:h="21546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508"/>
    <w:rsid w:val="00186E8E"/>
    <w:rsid w:val="009E4C34"/>
    <w:rsid w:val="00D76508"/>
    <w:rsid w:val="00DA1964"/>
    <w:rsid w:val="00DD0028"/>
    <w:rsid w:val="18925A6C"/>
    <w:rsid w:val="6DF95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  <w:style w:type="paragraph" w:styleId="8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404</Words>
  <Characters>1901</Characters>
  <Lines>16</Lines>
  <Paragraphs>4</Paragraphs>
  <TotalTime>2</TotalTime>
  <ScaleCrop>false</ScaleCrop>
  <LinksUpToDate>false</LinksUpToDate>
  <CharactersWithSpaces>2269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2024-01-06T07:21:00Z</dcterms:created>
  <dc:creator>永耀 沈</dc:creator>
  <cp:lastModifiedBy>梦中初醒</cp:lastModifiedBy>
  <dcterms:modified xsi:type="dcterms:W3CDTF">2025-07-16T14:10:55Z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eyJoZGlkIjoiOThjODQ1OTU4Y2FmNmQ1MzQwMDE2ZjFkMDBjZjY3MDIiLCJ1c2VySWQiOiI2NDExOTI3MDYifQ==</vt:lpwstr>
  </property>
  <property fmtid="{D5CDD505-2E9C-101B-9397-08002B2CF9AE}" pid="3" name="KSOProductBuildVer">
    <vt:lpwstr>2052-12.1.0.21541</vt:lpwstr>
  </property>
  <property fmtid="{D5CDD505-2E9C-101B-9397-08002B2CF9AE}" pid="4" name="ICV">
    <vt:lpwstr>806BE3F194F74BDB9C1D9A2EAD533CBF_12</vt:lpwstr>
  </property>
</Properties>
</file>