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58E" w:rsidRDefault="0014258E" w:rsidP="006978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Table. </w:t>
      </w:r>
      <w:r w:rsidRPr="007178E5">
        <w:rPr>
          <w:rFonts w:ascii="Times New Roman" w:hAnsi="Times New Roman" w:cs="Times New Roman"/>
          <w:sz w:val="24"/>
          <w:szCs w:val="24"/>
        </w:rPr>
        <w:t xml:space="preserve">The association between baseline variables </w:t>
      </w:r>
      <w:r>
        <w:rPr>
          <w:rFonts w:ascii="Times New Roman" w:hAnsi="Times New Roman" w:cs="Times New Roman"/>
          <w:sz w:val="24"/>
          <w:szCs w:val="24"/>
        </w:rPr>
        <w:t>and the</w:t>
      </w:r>
      <w:r w:rsidRPr="007178E5">
        <w:rPr>
          <w:rFonts w:ascii="Times New Roman" w:hAnsi="Times New Roman" w:cs="Times New Roman"/>
          <w:sz w:val="24"/>
          <w:szCs w:val="24"/>
        </w:rPr>
        <w:t xml:space="preserve"> odds of </w:t>
      </w:r>
      <w:r w:rsidR="00697884" w:rsidRPr="00697884">
        <w:rPr>
          <w:rFonts w:ascii="Times New Roman" w:hAnsi="Times New Roman" w:cs="Times New Roman"/>
          <w:sz w:val="24"/>
          <w:szCs w:val="24"/>
          <w:highlight w:val="green"/>
        </w:rPr>
        <w:t>NAFLD</w:t>
      </w:r>
      <w:r w:rsidRPr="00697884">
        <w:rPr>
          <w:rFonts w:ascii="Times New Roman" w:hAnsi="Times New Roman" w:cs="Times New Roman"/>
          <w:sz w:val="24"/>
          <w:szCs w:val="24"/>
          <w:highlight w:val="green"/>
        </w:rPr>
        <w:t xml:space="preserve">, </w:t>
      </w:r>
      <w:r w:rsidR="00697884" w:rsidRPr="00697884">
        <w:rPr>
          <w:rFonts w:ascii="Times New Roman" w:hAnsi="Times New Roman" w:cs="Times New Roman"/>
          <w:sz w:val="24"/>
          <w:szCs w:val="24"/>
          <w:highlight w:val="green"/>
        </w:rPr>
        <w:t>FLI</w:t>
      </w:r>
      <w:r w:rsidRPr="00697884">
        <w:rPr>
          <w:rFonts w:ascii="Times New Roman" w:hAnsi="Times New Roman" w:cs="Times New Roman"/>
          <w:sz w:val="24"/>
          <w:szCs w:val="24"/>
          <w:highlight w:val="green"/>
        </w:rPr>
        <w:t xml:space="preserve">, and </w:t>
      </w:r>
      <w:r w:rsidR="00697884" w:rsidRPr="00697884">
        <w:rPr>
          <w:rFonts w:ascii="Times New Roman" w:hAnsi="Times New Roman" w:cs="Times New Roman"/>
          <w:sz w:val="24"/>
          <w:szCs w:val="24"/>
          <w:highlight w:val="green"/>
        </w:rPr>
        <w:t>HSI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1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2160"/>
        <w:gridCol w:w="971"/>
        <w:gridCol w:w="2203"/>
        <w:gridCol w:w="899"/>
        <w:gridCol w:w="2147"/>
        <w:gridCol w:w="900"/>
      </w:tblGrid>
      <w:tr w:rsidR="0014258E" w:rsidRPr="009216EC" w:rsidTr="00697884">
        <w:trPr>
          <w:jc w:val="center"/>
        </w:trPr>
        <w:tc>
          <w:tcPr>
            <w:tcW w:w="2245" w:type="dxa"/>
            <w:vMerge w:val="restart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Variables</w:t>
            </w:r>
          </w:p>
        </w:tc>
        <w:tc>
          <w:tcPr>
            <w:tcW w:w="3131" w:type="dxa"/>
            <w:gridSpan w:val="2"/>
          </w:tcPr>
          <w:p w:rsidR="0014258E" w:rsidRPr="00697884" w:rsidRDefault="00697884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highlight w:val="green"/>
              </w:rPr>
            </w:pPr>
            <w:r w:rsidRPr="00697884">
              <w:rPr>
                <w:rFonts w:ascii="Times New Roman" w:hAnsi="Times New Roman" w:cs="Times New Roman"/>
                <w:b/>
                <w:bCs/>
                <w:kern w:val="2"/>
                <w:highlight w:val="green"/>
              </w:rPr>
              <w:t>NAFLD</w:t>
            </w:r>
          </w:p>
        </w:tc>
        <w:tc>
          <w:tcPr>
            <w:tcW w:w="3102" w:type="dxa"/>
            <w:gridSpan w:val="2"/>
          </w:tcPr>
          <w:p w:rsidR="0014258E" w:rsidRPr="00697884" w:rsidRDefault="00697884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highlight w:val="green"/>
              </w:rPr>
            </w:pPr>
            <w:r w:rsidRPr="00697884">
              <w:rPr>
                <w:rFonts w:ascii="Times New Roman" w:hAnsi="Times New Roman" w:cs="Times New Roman"/>
                <w:b/>
                <w:bCs/>
                <w:kern w:val="2"/>
                <w:highlight w:val="green"/>
              </w:rPr>
              <w:t>FLI</w:t>
            </w:r>
          </w:p>
        </w:tc>
        <w:tc>
          <w:tcPr>
            <w:tcW w:w="3047" w:type="dxa"/>
            <w:gridSpan w:val="2"/>
          </w:tcPr>
          <w:p w:rsidR="0014258E" w:rsidRPr="00697884" w:rsidRDefault="00697884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highlight w:val="green"/>
              </w:rPr>
            </w:pPr>
            <w:r w:rsidRPr="00697884">
              <w:rPr>
                <w:rFonts w:ascii="Times New Roman" w:hAnsi="Times New Roman" w:cs="Times New Roman"/>
                <w:b/>
                <w:bCs/>
                <w:kern w:val="2"/>
                <w:highlight w:val="green"/>
              </w:rPr>
              <w:t>HSI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  <w:vMerge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OR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(95 %CI)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P-value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OR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(95  %CI)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P-value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OR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(95 % CI)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P-value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Age (year)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1.016 (1.011-1.021)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1.021 (1.016-1.027)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1.003 (0.999-1.008)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0.165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BMI (kg/m</w:t>
            </w:r>
            <w:r w:rsidRPr="009216EC">
              <w:rPr>
                <w:rFonts w:ascii="Times New Roman" w:hAnsi="Times New Roman" w:cs="Times New Roman"/>
                <w:kern w:val="2"/>
                <w:vertAlign w:val="superscript"/>
              </w:rPr>
              <w:t>2</w:t>
            </w:r>
            <w:r w:rsidRPr="009216EC">
              <w:rPr>
                <w:rFonts w:ascii="Times New Roman" w:hAnsi="Times New Roman" w:cs="Times New Roman"/>
                <w:kern w:val="2"/>
              </w:rPr>
              <w:t>)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1.283 (1.256-1.310)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1.734 (1.667-1.805)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2.195 (2.073-2.325)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Energy intake (kcal/day)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1.000 (1.000-1.001)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0.051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1.000 (1.000-1.000)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0.506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1.000 (1.000-1.000)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0.890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Fiber intake (g/day)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1.010 (1.005-1.015)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1.008 (1.003-1.013)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1.006 (1.001-1.011)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0.015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Gender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Females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Males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0.994 (0.862-1.147)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0.935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0.910 (0.785-1.055)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0.213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0.388 (0.335-0.450)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Residual area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Rural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Urban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0.993 (0.862-1.145)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0.928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0.863 (0.744-1.002)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0.052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0.907 (0.787-1.046)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0.179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Current smoker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No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Yes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0.704 (0.574-0.863)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0.806 (0.652-0.996)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0.046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0.514 (0.420-0.628</w:t>
            </w:r>
            <w:r w:rsidRPr="009216EC">
              <w:rPr>
                <w:rFonts w:ascii="Times New Roman" w:hAnsi="Times New Roman" w:cs="Times New Roman"/>
                <w:kern w:val="2"/>
              </w:rPr>
              <w:t>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Alcohol drinker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No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Yes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1.288 (0.966-1.716)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0.084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1.469 (1.099-1.964)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0.009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1.386 (1.031-1.863)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0.030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Physical activity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Low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Moderate 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High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0.903 (0.762-1.070)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0.783 (0.655-0.935)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0.238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0.007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0.828 (0.694-0.987)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0.823 (0.685-0.989)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0.036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0.037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0.879 (0.741-1.043)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0.831 (0.696-0.992)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0.139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0.040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Family history of chronic diseases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No 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Yes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1.310 (1.078-1.592)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0.007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1.392 (1.141-1.699)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1.446 (1.183-1.767)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MetS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No 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Yes 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5.352 (4.465-6.416)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11.565 (9.538-14.024)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˂0.001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6.639 (5.370-8.209)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Lipid-lowering medications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No 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Yes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1.454 (1.135-1.864)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0.003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1.665 (1.296-2.139)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˂0.001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1.320 (1.024-1.702)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0.032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Glucose</w:t>
            </w:r>
            <w:r w:rsidR="00E22FC6">
              <w:rPr>
                <w:rFonts w:ascii="Times New Roman" w:hAnsi="Times New Roman" w:cs="Times New Roman"/>
                <w:kern w:val="2"/>
              </w:rPr>
              <w:t>-</w:t>
            </w:r>
            <w:r w:rsidRPr="009216EC">
              <w:rPr>
                <w:rFonts w:ascii="Times New Roman" w:hAnsi="Times New Roman" w:cs="Times New Roman"/>
                <w:kern w:val="2"/>
              </w:rPr>
              <w:t>lowering medications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No 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Yes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1.922 (1.391-2.656)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˂</w:t>
            </w:r>
            <w:r w:rsidR="0069788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0.001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1.439 (1.041-1.989)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0.028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1.261 (0.910-1.747)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0.164</w:t>
            </w:r>
          </w:p>
        </w:tc>
      </w:tr>
      <w:tr w:rsidR="00E22FC6" w:rsidRPr="009216EC" w:rsidTr="00697884">
        <w:trPr>
          <w:jc w:val="center"/>
        </w:trPr>
        <w:tc>
          <w:tcPr>
            <w:tcW w:w="2245" w:type="dxa"/>
          </w:tcPr>
          <w:p w:rsidR="0014258E" w:rsidRPr="009216EC" w:rsidRDefault="00E22FC6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Anti</w:t>
            </w:r>
            <w:r>
              <w:rPr>
                <w:rFonts w:ascii="Times New Roman" w:hAnsi="Times New Roman" w:cs="Times New Roman"/>
                <w:kern w:val="2"/>
              </w:rPr>
              <w:t>-</w:t>
            </w:r>
            <w:r w:rsidRPr="009216EC">
              <w:rPr>
                <w:rFonts w:ascii="Times New Roman" w:hAnsi="Times New Roman" w:cs="Times New Roman"/>
                <w:kern w:val="2"/>
              </w:rPr>
              <w:t>hypertension</w:t>
            </w:r>
            <w:r w:rsidR="0014258E" w:rsidRPr="009216EC">
              <w:rPr>
                <w:rFonts w:ascii="Times New Roman" w:hAnsi="Times New Roman" w:cs="Times New Roman"/>
                <w:kern w:val="2"/>
              </w:rPr>
              <w:t xml:space="preserve"> medications 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No </w:t>
            </w:r>
          </w:p>
          <w:p w:rsidR="0014258E" w:rsidRPr="009216EC" w:rsidRDefault="0014258E" w:rsidP="00E22FC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 xml:space="preserve">   Yes</w:t>
            </w:r>
          </w:p>
        </w:tc>
        <w:tc>
          <w:tcPr>
            <w:tcW w:w="216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1.331 (1.067-1.660)</w:t>
            </w:r>
          </w:p>
        </w:tc>
        <w:tc>
          <w:tcPr>
            <w:tcW w:w="971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0.011</w:t>
            </w:r>
          </w:p>
        </w:tc>
        <w:tc>
          <w:tcPr>
            <w:tcW w:w="2203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1.294 (1.032-1.623)</w:t>
            </w:r>
          </w:p>
        </w:tc>
        <w:tc>
          <w:tcPr>
            <w:tcW w:w="899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9216EC">
              <w:rPr>
                <w:rFonts w:ascii="Times New Roman" w:hAnsi="Times New Roman" w:cs="Times New Roman"/>
                <w:b/>
                <w:bCs/>
                <w:kern w:val="2"/>
              </w:rPr>
              <w:t>0.025</w:t>
            </w:r>
          </w:p>
        </w:tc>
        <w:tc>
          <w:tcPr>
            <w:tcW w:w="2147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1.054 (0.844-1.316)</w:t>
            </w:r>
          </w:p>
        </w:tc>
        <w:tc>
          <w:tcPr>
            <w:tcW w:w="900" w:type="dxa"/>
          </w:tcPr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Ref.</w:t>
            </w:r>
          </w:p>
          <w:p w:rsidR="0014258E" w:rsidRPr="009216EC" w:rsidRDefault="0014258E" w:rsidP="00C72A7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9216EC">
              <w:rPr>
                <w:rFonts w:ascii="Times New Roman" w:hAnsi="Times New Roman" w:cs="Times New Roman"/>
                <w:kern w:val="2"/>
              </w:rPr>
              <w:t>0.643</w:t>
            </w:r>
          </w:p>
        </w:tc>
      </w:tr>
      <w:tr w:rsidR="0014258E" w:rsidRPr="009216EC" w:rsidTr="00E22FC6">
        <w:trPr>
          <w:jc w:val="center"/>
        </w:trPr>
        <w:tc>
          <w:tcPr>
            <w:tcW w:w="11525" w:type="dxa"/>
            <w:gridSpan w:val="7"/>
          </w:tcPr>
          <w:p w:rsidR="0014258E" w:rsidRPr="009216EC" w:rsidRDefault="0014258E" w:rsidP="00C72A7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9216EC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Abbreviation: </w:t>
            </w:r>
            <w:bookmarkStart w:id="0" w:name="_GoBack"/>
            <w:bookmarkEnd w:id="0"/>
            <w:r w:rsidR="00697884" w:rsidRPr="00697884">
              <w:rPr>
                <w:rFonts w:ascii="Times New Roman" w:hAnsi="Times New Roman" w:cs="Times New Roman"/>
                <w:kern w:val="2"/>
                <w:sz w:val="20"/>
                <w:szCs w:val="20"/>
                <w:highlight w:val="green"/>
              </w:rPr>
              <w:t>NAFLD, non-alcoholic fatty liver disease; FLI, fatty liver index; HSI, hepatic steatosis index;</w:t>
            </w:r>
            <w:r w:rsidR="00697884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Pr="009216EC">
              <w:rPr>
                <w:rFonts w:ascii="Times New Roman" w:hAnsi="Times New Roman" w:cs="Times New Roman"/>
                <w:kern w:val="2"/>
                <w:sz w:val="20"/>
                <w:szCs w:val="20"/>
              </w:rPr>
              <w:t>OR, odds ratio; CI, confidence interval; BMI, body mass index; kg, kilogram; m, meter; g, gram; MetS, metabolic syndrome; Ref, reference.</w:t>
            </w:r>
          </w:p>
          <w:p w:rsidR="0014258E" w:rsidRPr="009216EC" w:rsidRDefault="0014258E" w:rsidP="00C72A7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9216EC">
              <w:rPr>
                <w:rFonts w:ascii="Times New Roman" w:hAnsi="Times New Roman" w:cs="Times New Roman"/>
                <w:kern w:val="2"/>
                <w:sz w:val="20"/>
                <w:szCs w:val="20"/>
              </w:rPr>
              <w:t>Significant values are shown in bold.</w:t>
            </w:r>
          </w:p>
          <w:p w:rsidR="0014258E" w:rsidRPr="009216EC" w:rsidRDefault="0014258E" w:rsidP="00C72A7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9216EC">
              <w:rPr>
                <w:rFonts w:ascii="Times New Roman" w:hAnsi="Times New Roman" w:cs="Times New Roman"/>
                <w:kern w:val="2"/>
                <w:sz w:val="20"/>
                <w:szCs w:val="20"/>
              </w:rPr>
              <w:t>These values are odds ratio (95% CIs).</w:t>
            </w:r>
          </w:p>
          <w:p w:rsidR="0014258E" w:rsidRPr="009216EC" w:rsidRDefault="0014258E" w:rsidP="00C72A7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They were o</w:t>
            </w:r>
            <w:r w:rsidRPr="009216EC">
              <w:rPr>
                <w:rFonts w:ascii="Times New Roman" w:hAnsi="Times New Roman" w:cs="Times New Roman"/>
                <w:kern w:val="2"/>
                <w:sz w:val="20"/>
                <w:szCs w:val="20"/>
              </w:rPr>
              <w:t>btained from logistic regression.</w:t>
            </w:r>
          </w:p>
        </w:tc>
      </w:tr>
    </w:tbl>
    <w:p w:rsidR="0014258E" w:rsidRDefault="0014258E" w:rsidP="0014258E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F6" w:rsidRDefault="00323BF6"/>
    <w:sectPr w:rsidR="00323BF6" w:rsidSect="00FD3195">
      <w:pgSz w:w="12240" w:h="15840"/>
      <w:pgMar w:top="1872" w:right="1728" w:bottom="1872" w:left="172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58E"/>
    <w:rsid w:val="0014258E"/>
    <w:rsid w:val="001919A4"/>
    <w:rsid w:val="00323BF6"/>
    <w:rsid w:val="00697884"/>
    <w:rsid w:val="00A04017"/>
    <w:rsid w:val="00E22FC6"/>
    <w:rsid w:val="00FD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537F0D-530D-44C0-9E7A-513C1181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480" w:lineRule="auto"/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58E"/>
    <w:pPr>
      <w:spacing w:after="200" w:line="276" w:lineRule="auto"/>
      <w:ind w:left="0"/>
    </w:pPr>
    <w:rPr>
      <w:rFonts w:ascii="Calibri" w:eastAsia="Calibri" w:hAnsi="Calibri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M.N</dc:creator>
  <cp:keywords/>
  <dc:description/>
  <cp:lastModifiedBy>Lean-diet</cp:lastModifiedBy>
  <cp:revision>3</cp:revision>
  <dcterms:created xsi:type="dcterms:W3CDTF">2025-07-10T08:21:00Z</dcterms:created>
  <dcterms:modified xsi:type="dcterms:W3CDTF">2025-07-11T13:49:00Z</dcterms:modified>
</cp:coreProperties>
</file>