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FAC2" w14:textId="50E13057" w:rsidR="00607AA5" w:rsidRDefault="00F36DB0" w:rsidP="00607AA5">
      <w:pPr>
        <w:pStyle w:val="af2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</w:t>
      </w:r>
      <w:r w:rsidR="00607AA5" w:rsidRPr="00607AA5">
        <w:rPr>
          <w:rFonts w:ascii="Times New Roman" w:hAnsi="Times New Roman" w:cs="Times New Roman"/>
          <w:b/>
          <w:bCs/>
          <w:sz w:val="24"/>
          <w:szCs w:val="32"/>
        </w:rPr>
        <w:t>upplementary table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1</w:t>
      </w:r>
      <w:r w:rsidR="00607AA5">
        <w:rPr>
          <w:rFonts w:ascii="Times New Roman" w:hAnsi="Times New Roman" w:cs="Times New Roman"/>
          <w:b/>
          <w:bCs/>
          <w:sz w:val="24"/>
        </w:rPr>
        <w:t xml:space="preserve"> </w:t>
      </w:r>
      <w:r w:rsidR="00607AA5">
        <w:rPr>
          <w:rFonts w:ascii="Times New Roman" w:hAnsi="Times New Roman" w:cs="Times New Roman"/>
          <w:sz w:val="24"/>
        </w:rPr>
        <w:t>Characteristics of participants by categories of MASLD: NHANES 2017–2020.</w:t>
      </w:r>
    </w:p>
    <w:tbl>
      <w:tblPr>
        <w:tblW w:w="127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516"/>
        <w:gridCol w:w="4253"/>
        <w:gridCol w:w="2396"/>
        <w:gridCol w:w="2115"/>
      </w:tblGrid>
      <w:tr w:rsidR="00607AA5" w:rsidRPr="00BB50FB" w14:paraId="59DAF5CD" w14:textId="77777777" w:rsidTr="0058623B">
        <w:trPr>
          <w:trHeight w:val="312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E0CD70B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Variables</w:t>
            </w:r>
          </w:p>
        </w:tc>
        <w:tc>
          <w:tcPr>
            <w:tcW w:w="151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DA29777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Total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1997B3C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Non-MASLD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197FD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MASLD</w:t>
            </w:r>
          </w:p>
        </w:tc>
        <w:tc>
          <w:tcPr>
            <w:tcW w:w="211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54958A8" w14:textId="2601508D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-</w:t>
            </w: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value</w:t>
            </w:r>
          </w:p>
        </w:tc>
      </w:tr>
      <w:tr w:rsidR="00607AA5" w:rsidRPr="00BB50FB" w14:paraId="409DB339" w14:textId="77777777" w:rsidTr="0058623B">
        <w:trPr>
          <w:trHeight w:val="312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14B25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0A403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1864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4D856C" w14:textId="398D7321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n=82</w:t>
            </w:r>
            <w:r w:rsidR="00607AA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5</w:t>
            </w: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44.26%</w:t>
            </w: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04502F" w14:textId="7D85532B" w:rsidR="00BB50FB" w:rsidRPr="00BB50FB" w:rsidRDefault="00BB50FB" w:rsidP="0058623B">
            <w:pPr>
              <w:widowControl/>
              <w:spacing w:after="0" w:line="240" w:lineRule="auto"/>
              <w:ind w:left="960" w:hangingChars="400" w:hanging="960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n=103</w:t>
            </w:r>
            <w:r w:rsidR="005862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9</w:t>
            </w:r>
            <w:r w:rsidR="0058623B"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="0058623B"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55.74%</w:t>
            </w:r>
            <w:r w:rsidR="0058623B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211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84EDA6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07AA5" w:rsidRPr="00BB50FB" w14:paraId="0DF6DBC0" w14:textId="77777777" w:rsidTr="0058623B">
        <w:trPr>
          <w:trHeight w:val="312"/>
        </w:trPr>
        <w:tc>
          <w:tcPr>
            <w:tcW w:w="3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F17B34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Diabetes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108781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2B4564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11EBE4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93462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0D28FBBC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52591437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no</w:t>
            </w:r>
          </w:p>
        </w:tc>
        <w:tc>
          <w:tcPr>
            <w:tcW w:w="1516" w:type="dxa"/>
            <w:noWrap/>
            <w:vAlign w:val="center"/>
            <w:hideMark/>
          </w:tcPr>
          <w:p w14:paraId="3E69560D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1501(87%)</w:t>
            </w:r>
          </w:p>
        </w:tc>
        <w:tc>
          <w:tcPr>
            <w:tcW w:w="4253" w:type="dxa"/>
            <w:noWrap/>
            <w:vAlign w:val="center"/>
            <w:hideMark/>
          </w:tcPr>
          <w:p w14:paraId="6A1702EB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754(96%)</w:t>
            </w:r>
          </w:p>
        </w:tc>
        <w:tc>
          <w:tcPr>
            <w:tcW w:w="1602" w:type="dxa"/>
            <w:noWrap/>
            <w:vAlign w:val="center"/>
            <w:hideMark/>
          </w:tcPr>
          <w:p w14:paraId="0FD7D52E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747(80%)</w:t>
            </w:r>
          </w:p>
        </w:tc>
        <w:tc>
          <w:tcPr>
            <w:tcW w:w="2115" w:type="dxa"/>
            <w:noWrap/>
            <w:vAlign w:val="center"/>
            <w:hideMark/>
          </w:tcPr>
          <w:p w14:paraId="6619F716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07AA5" w:rsidRPr="00BB50FB" w14:paraId="5046443D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784E0E9F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yes</w:t>
            </w:r>
          </w:p>
        </w:tc>
        <w:tc>
          <w:tcPr>
            <w:tcW w:w="1516" w:type="dxa"/>
            <w:noWrap/>
            <w:vAlign w:val="center"/>
            <w:hideMark/>
          </w:tcPr>
          <w:p w14:paraId="6593D3DC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363(13%)</w:t>
            </w:r>
          </w:p>
        </w:tc>
        <w:tc>
          <w:tcPr>
            <w:tcW w:w="4253" w:type="dxa"/>
            <w:noWrap/>
            <w:vAlign w:val="center"/>
            <w:hideMark/>
          </w:tcPr>
          <w:p w14:paraId="7333808D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71(4.0%)</w:t>
            </w:r>
          </w:p>
        </w:tc>
        <w:tc>
          <w:tcPr>
            <w:tcW w:w="1602" w:type="dxa"/>
            <w:noWrap/>
            <w:vAlign w:val="center"/>
            <w:hideMark/>
          </w:tcPr>
          <w:p w14:paraId="19D7951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292(20%)</w:t>
            </w:r>
          </w:p>
        </w:tc>
        <w:tc>
          <w:tcPr>
            <w:tcW w:w="2115" w:type="dxa"/>
            <w:noWrap/>
            <w:vAlign w:val="center"/>
            <w:hideMark/>
          </w:tcPr>
          <w:p w14:paraId="7E7E59C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07AA5" w:rsidRPr="00BB50FB" w14:paraId="63CC04FE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32B4AD34" w14:textId="3C923AFC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Hype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rtension</w:t>
            </w:r>
          </w:p>
        </w:tc>
        <w:tc>
          <w:tcPr>
            <w:tcW w:w="1516" w:type="dxa"/>
            <w:noWrap/>
            <w:vAlign w:val="center"/>
            <w:hideMark/>
          </w:tcPr>
          <w:p w14:paraId="586583F3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4983D5DF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602" w:type="dxa"/>
            <w:noWrap/>
            <w:vAlign w:val="center"/>
            <w:hideMark/>
          </w:tcPr>
          <w:p w14:paraId="61B0A89F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5141C91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01BCB159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24E8605D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no</w:t>
            </w:r>
          </w:p>
        </w:tc>
        <w:tc>
          <w:tcPr>
            <w:tcW w:w="1516" w:type="dxa"/>
            <w:noWrap/>
            <w:vAlign w:val="center"/>
            <w:hideMark/>
          </w:tcPr>
          <w:p w14:paraId="01C58C5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880(55%)</w:t>
            </w:r>
          </w:p>
        </w:tc>
        <w:tc>
          <w:tcPr>
            <w:tcW w:w="4253" w:type="dxa"/>
            <w:noWrap/>
            <w:vAlign w:val="center"/>
            <w:hideMark/>
          </w:tcPr>
          <w:p w14:paraId="12A5435E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497(71%)</w:t>
            </w:r>
          </w:p>
        </w:tc>
        <w:tc>
          <w:tcPr>
            <w:tcW w:w="1602" w:type="dxa"/>
            <w:noWrap/>
            <w:vAlign w:val="center"/>
            <w:hideMark/>
          </w:tcPr>
          <w:p w14:paraId="69162040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383(42%)</w:t>
            </w:r>
          </w:p>
        </w:tc>
        <w:tc>
          <w:tcPr>
            <w:tcW w:w="2115" w:type="dxa"/>
            <w:noWrap/>
            <w:vAlign w:val="center"/>
            <w:hideMark/>
          </w:tcPr>
          <w:p w14:paraId="10E02373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07AA5" w:rsidRPr="00BB50FB" w14:paraId="669C59B3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3EEC4A25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yes</w:t>
            </w:r>
          </w:p>
        </w:tc>
        <w:tc>
          <w:tcPr>
            <w:tcW w:w="1516" w:type="dxa"/>
            <w:noWrap/>
            <w:vAlign w:val="center"/>
            <w:hideMark/>
          </w:tcPr>
          <w:p w14:paraId="09E54ABC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984(45%)</w:t>
            </w:r>
          </w:p>
        </w:tc>
        <w:tc>
          <w:tcPr>
            <w:tcW w:w="4253" w:type="dxa"/>
            <w:noWrap/>
            <w:vAlign w:val="center"/>
            <w:hideMark/>
          </w:tcPr>
          <w:p w14:paraId="3C70B7E2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328(29%)</w:t>
            </w:r>
          </w:p>
        </w:tc>
        <w:tc>
          <w:tcPr>
            <w:tcW w:w="1602" w:type="dxa"/>
            <w:noWrap/>
            <w:vAlign w:val="center"/>
            <w:hideMark/>
          </w:tcPr>
          <w:p w14:paraId="4B4B2BAC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656(58%)</w:t>
            </w:r>
          </w:p>
        </w:tc>
        <w:tc>
          <w:tcPr>
            <w:tcW w:w="2115" w:type="dxa"/>
            <w:noWrap/>
            <w:vAlign w:val="center"/>
            <w:hideMark/>
          </w:tcPr>
          <w:p w14:paraId="1DD745C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607AA5" w:rsidRPr="00BB50FB" w14:paraId="64E713AD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172A1EA4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Fasting Glucose (mg/dL)</w:t>
            </w:r>
          </w:p>
        </w:tc>
        <w:tc>
          <w:tcPr>
            <w:tcW w:w="1516" w:type="dxa"/>
            <w:noWrap/>
            <w:vAlign w:val="center"/>
            <w:hideMark/>
          </w:tcPr>
          <w:p w14:paraId="45E641A9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101(95,110)</w:t>
            </w:r>
          </w:p>
        </w:tc>
        <w:tc>
          <w:tcPr>
            <w:tcW w:w="4253" w:type="dxa"/>
            <w:noWrap/>
            <w:vAlign w:val="center"/>
            <w:hideMark/>
          </w:tcPr>
          <w:p w14:paraId="2D71C032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97(92,103)</w:t>
            </w:r>
          </w:p>
        </w:tc>
        <w:tc>
          <w:tcPr>
            <w:tcW w:w="1602" w:type="dxa"/>
            <w:noWrap/>
            <w:vAlign w:val="center"/>
            <w:hideMark/>
          </w:tcPr>
          <w:p w14:paraId="7FE702CB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106(99,117)</w:t>
            </w:r>
          </w:p>
        </w:tc>
        <w:tc>
          <w:tcPr>
            <w:tcW w:w="2115" w:type="dxa"/>
            <w:noWrap/>
            <w:vAlign w:val="center"/>
            <w:hideMark/>
          </w:tcPr>
          <w:p w14:paraId="5C6334A2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5E5D6C6C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0FEAB21C" w14:textId="3D277B09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HDL </w:t>
            </w:r>
            <w:r w:rsidR="00755583">
              <w:rPr>
                <w:rFonts w:ascii="Times New Roman" w:hAnsi="Times New Roman" w:cs="Times New Roman"/>
                <w:sz w:val="24"/>
              </w:rPr>
              <w:t>cholesterol</w:t>
            </w:r>
            <w:r w:rsidR="00755583"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75558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(</w:t>
            </w: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mg/dL</w:t>
            </w:r>
            <w:r w:rsidR="0075558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516" w:type="dxa"/>
            <w:noWrap/>
            <w:vAlign w:val="center"/>
            <w:hideMark/>
          </w:tcPr>
          <w:p w14:paraId="39BFA2FB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51(43,63)</w:t>
            </w:r>
          </w:p>
        </w:tc>
        <w:tc>
          <w:tcPr>
            <w:tcW w:w="4253" w:type="dxa"/>
            <w:noWrap/>
            <w:vAlign w:val="center"/>
            <w:hideMark/>
          </w:tcPr>
          <w:p w14:paraId="07DC439D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55(47,66)</w:t>
            </w:r>
          </w:p>
        </w:tc>
        <w:tc>
          <w:tcPr>
            <w:tcW w:w="1602" w:type="dxa"/>
            <w:noWrap/>
            <w:vAlign w:val="center"/>
            <w:hideMark/>
          </w:tcPr>
          <w:p w14:paraId="281A9C0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48(41,59)</w:t>
            </w:r>
          </w:p>
        </w:tc>
        <w:tc>
          <w:tcPr>
            <w:tcW w:w="2115" w:type="dxa"/>
            <w:noWrap/>
            <w:vAlign w:val="center"/>
            <w:hideMark/>
          </w:tcPr>
          <w:p w14:paraId="1FDF8E29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57DF7B82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4115478C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CAP</w:t>
            </w:r>
          </w:p>
        </w:tc>
        <w:tc>
          <w:tcPr>
            <w:tcW w:w="1516" w:type="dxa"/>
            <w:noWrap/>
            <w:vAlign w:val="center"/>
            <w:hideMark/>
          </w:tcPr>
          <w:p w14:paraId="6866974E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1039(56%)</w:t>
            </w:r>
          </w:p>
        </w:tc>
        <w:tc>
          <w:tcPr>
            <w:tcW w:w="4253" w:type="dxa"/>
            <w:noWrap/>
            <w:vAlign w:val="center"/>
            <w:hideMark/>
          </w:tcPr>
          <w:p w14:paraId="42C7762F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0(0%)</w:t>
            </w:r>
          </w:p>
        </w:tc>
        <w:tc>
          <w:tcPr>
            <w:tcW w:w="1602" w:type="dxa"/>
            <w:noWrap/>
            <w:vAlign w:val="center"/>
            <w:hideMark/>
          </w:tcPr>
          <w:p w14:paraId="790DC3A9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1039(100%)</w:t>
            </w:r>
          </w:p>
        </w:tc>
        <w:tc>
          <w:tcPr>
            <w:tcW w:w="2115" w:type="dxa"/>
            <w:noWrap/>
            <w:vAlign w:val="center"/>
            <w:hideMark/>
          </w:tcPr>
          <w:p w14:paraId="20181B63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3C953BDD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3391FC33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Triglyceride (mg/dL)</w:t>
            </w:r>
          </w:p>
        </w:tc>
        <w:tc>
          <w:tcPr>
            <w:tcW w:w="1516" w:type="dxa"/>
            <w:noWrap/>
            <w:vAlign w:val="center"/>
            <w:hideMark/>
          </w:tcPr>
          <w:p w14:paraId="0284FF6E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87(61,132)</w:t>
            </w:r>
          </w:p>
        </w:tc>
        <w:tc>
          <w:tcPr>
            <w:tcW w:w="4253" w:type="dxa"/>
            <w:noWrap/>
            <w:vAlign w:val="center"/>
            <w:hideMark/>
          </w:tcPr>
          <w:p w14:paraId="4347DCB4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69(50,101)</w:t>
            </w:r>
          </w:p>
        </w:tc>
        <w:tc>
          <w:tcPr>
            <w:tcW w:w="1602" w:type="dxa"/>
            <w:noWrap/>
            <w:vAlign w:val="center"/>
            <w:hideMark/>
          </w:tcPr>
          <w:p w14:paraId="36EAB2A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104(75,158)</w:t>
            </w:r>
          </w:p>
        </w:tc>
        <w:tc>
          <w:tcPr>
            <w:tcW w:w="2115" w:type="dxa"/>
            <w:noWrap/>
            <w:vAlign w:val="center"/>
            <w:hideMark/>
          </w:tcPr>
          <w:p w14:paraId="64D438D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305F61E3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44266A1F" w14:textId="4DD39150" w:rsidR="00BB50FB" w:rsidRPr="00BB50FB" w:rsidRDefault="00145487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DBP</w:t>
            </w:r>
          </w:p>
        </w:tc>
        <w:tc>
          <w:tcPr>
            <w:tcW w:w="1516" w:type="dxa"/>
            <w:noWrap/>
            <w:vAlign w:val="center"/>
            <w:hideMark/>
          </w:tcPr>
          <w:p w14:paraId="10C2032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72(65,80)</w:t>
            </w:r>
          </w:p>
        </w:tc>
        <w:tc>
          <w:tcPr>
            <w:tcW w:w="4253" w:type="dxa"/>
            <w:noWrap/>
            <w:vAlign w:val="center"/>
            <w:hideMark/>
          </w:tcPr>
          <w:p w14:paraId="7DFEB09F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69(62,76)</w:t>
            </w:r>
          </w:p>
        </w:tc>
        <w:tc>
          <w:tcPr>
            <w:tcW w:w="1602" w:type="dxa"/>
            <w:noWrap/>
            <w:vAlign w:val="center"/>
            <w:hideMark/>
          </w:tcPr>
          <w:p w14:paraId="2ECAC756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75(68,82)</w:t>
            </w:r>
          </w:p>
        </w:tc>
        <w:tc>
          <w:tcPr>
            <w:tcW w:w="2115" w:type="dxa"/>
            <w:noWrap/>
            <w:vAlign w:val="center"/>
            <w:hideMark/>
          </w:tcPr>
          <w:p w14:paraId="344E069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431BCFAB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563B208C" w14:textId="75D2064C" w:rsidR="00BB50FB" w:rsidRPr="00BB50FB" w:rsidRDefault="00145487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14:ligatures w14:val="none"/>
              </w:rPr>
              <w:t>SBP</w:t>
            </w:r>
          </w:p>
        </w:tc>
        <w:tc>
          <w:tcPr>
            <w:tcW w:w="1516" w:type="dxa"/>
            <w:noWrap/>
            <w:vAlign w:val="center"/>
            <w:hideMark/>
          </w:tcPr>
          <w:p w14:paraId="355C87F5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117(107,128)</w:t>
            </w:r>
          </w:p>
        </w:tc>
        <w:tc>
          <w:tcPr>
            <w:tcW w:w="4253" w:type="dxa"/>
            <w:noWrap/>
            <w:vAlign w:val="center"/>
            <w:hideMark/>
          </w:tcPr>
          <w:p w14:paraId="39D88777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112(104,124)</w:t>
            </w:r>
          </w:p>
        </w:tc>
        <w:tc>
          <w:tcPr>
            <w:tcW w:w="1602" w:type="dxa"/>
            <w:noWrap/>
            <w:vAlign w:val="center"/>
            <w:hideMark/>
          </w:tcPr>
          <w:p w14:paraId="42D1A251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120(111,130)</w:t>
            </w:r>
          </w:p>
        </w:tc>
        <w:tc>
          <w:tcPr>
            <w:tcW w:w="2115" w:type="dxa"/>
            <w:noWrap/>
            <w:vAlign w:val="center"/>
            <w:hideMark/>
          </w:tcPr>
          <w:p w14:paraId="7F4CDF34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607AA5" w:rsidRPr="00BB50FB" w14:paraId="1C296BD6" w14:textId="77777777" w:rsidTr="0058623B">
        <w:trPr>
          <w:trHeight w:val="312"/>
        </w:trPr>
        <w:tc>
          <w:tcPr>
            <w:tcW w:w="3261" w:type="dxa"/>
            <w:noWrap/>
            <w:vAlign w:val="center"/>
            <w:hideMark/>
          </w:tcPr>
          <w:p w14:paraId="1CFA9DAD" w14:textId="77777777" w:rsidR="00BB50FB" w:rsidRPr="00BB50FB" w:rsidRDefault="00BB50FB" w:rsidP="00BB50F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BMI</w:t>
            </w:r>
          </w:p>
        </w:tc>
        <w:tc>
          <w:tcPr>
            <w:tcW w:w="1516" w:type="dxa"/>
            <w:noWrap/>
            <w:vAlign w:val="center"/>
            <w:hideMark/>
          </w:tcPr>
          <w:p w14:paraId="557FC56C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28(24,33)</w:t>
            </w:r>
          </w:p>
        </w:tc>
        <w:tc>
          <w:tcPr>
            <w:tcW w:w="4253" w:type="dxa"/>
            <w:noWrap/>
            <w:vAlign w:val="center"/>
            <w:hideMark/>
          </w:tcPr>
          <w:p w14:paraId="21C59654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25(22,29)</w:t>
            </w:r>
          </w:p>
        </w:tc>
        <w:tc>
          <w:tcPr>
            <w:tcW w:w="1602" w:type="dxa"/>
            <w:noWrap/>
            <w:vAlign w:val="center"/>
            <w:hideMark/>
          </w:tcPr>
          <w:p w14:paraId="3424E30B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31(27,36)</w:t>
            </w:r>
          </w:p>
        </w:tc>
        <w:tc>
          <w:tcPr>
            <w:tcW w:w="2115" w:type="dxa"/>
            <w:noWrap/>
            <w:vAlign w:val="center"/>
            <w:hideMark/>
          </w:tcPr>
          <w:p w14:paraId="0626DE43" w14:textId="77777777" w:rsidR="00BB50FB" w:rsidRPr="00BB50FB" w:rsidRDefault="00BB50FB" w:rsidP="00BB50FB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BB50F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6F608EF6" w14:textId="149A0700" w:rsidR="00145487" w:rsidRPr="00DB0F02" w:rsidRDefault="00755583" w:rsidP="00DB0F02">
      <w:pPr>
        <w:rPr>
          <w:rFonts w:ascii="Times New Roman" w:eastAsia="宋体" w:hAnsi="Times New Roman" w:cs="Times New Roman" w:hint="eastAsia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CAP: </w:t>
      </w:r>
      <w:r>
        <w:rPr>
          <w:rFonts w:ascii="Times New Roman" w:eastAsia="宋体" w:hAnsi="Times New Roman" w:cs="Times New Roman"/>
          <w:sz w:val="24"/>
        </w:rPr>
        <w:t>controlled attenuation parameter</w:t>
      </w:r>
      <w:r w:rsidR="003D69EF">
        <w:rPr>
          <w:rFonts w:ascii="Times New Roman" w:eastAsia="宋体" w:hAnsi="Times New Roman" w:cs="Times New Roman" w:hint="eastAsia"/>
          <w:sz w:val="24"/>
        </w:rPr>
        <w:t xml:space="preserve">; </w:t>
      </w:r>
      <w:r w:rsidR="00EA3883" w:rsidRPr="00EA3883">
        <w:rPr>
          <w:rFonts w:ascii="Times New Roman" w:eastAsia="宋体" w:hAnsi="Times New Roman" w:cs="Times New Roman"/>
          <w:sz w:val="24"/>
        </w:rPr>
        <w:t>HDL: High-density lipoprotein</w:t>
      </w:r>
      <w:r w:rsidR="003D69EF">
        <w:rPr>
          <w:rFonts w:ascii="Times New Roman" w:eastAsia="宋体" w:hAnsi="Times New Roman" w:cs="Times New Roman" w:hint="eastAsia"/>
          <w:sz w:val="24"/>
        </w:rPr>
        <w:t xml:space="preserve">; </w:t>
      </w:r>
      <w:r w:rsidR="00EA3883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DBP: </w:t>
      </w:r>
      <w:r w:rsidR="00145487" w:rsidRPr="00BB50F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 xml:space="preserve">Diastolic </w:t>
      </w:r>
      <w:r w:rsidR="00EA3883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b</w:t>
      </w:r>
      <w:r w:rsidR="00145487" w:rsidRPr="00BB50F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 xml:space="preserve">lood </w:t>
      </w:r>
      <w:r w:rsidR="00EA3883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p</w:t>
      </w:r>
      <w:r w:rsidR="00145487" w:rsidRPr="00BB50F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>ressure</w:t>
      </w:r>
      <w:r w:rsidR="00DB0F02">
        <w:rPr>
          <w:rFonts w:ascii="Times New Roman" w:eastAsia="宋体" w:hAnsi="Times New Roman" w:cs="Times New Roman" w:hint="eastAsia"/>
          <w:sz w:val="24"/>
        </w:rPr>
        <w:t xml:space="preserve">; </w:t>
      </w:r>
      <w:r w:rsidR="00EA3883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 xml:space="preserve">SBP: </w:t>
      </w:r>
      <w:r w:rsidR="00145487" w:rsidRPr="00BB50F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 xml:space="preserve">Systolic </w:t>
      </w:r>
      <w:r w:rsidR="00EA3883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b</w:t>
      </w:r>
      <w:r w:rsidR="00145487" w:rsidRPr="00BB50F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 xml:space="preserve">lood </w:t>
      </w:r>
      <w:r w:rsidR="00EA3883">
        <w:rPr>
          <w:rFonts w:ascii="Times New Roman" w:eastAsia="等线" w:hAnsi="Times New Roman" w:cs="Times New Roman" w:hint="eastAsia"/>
          <w:color w:val="000000"/>
          <w:kern w:val="0"/>
          <w:sz w:val="24"/>
          <w14:ligatures w14:val="none"/>
        </w:rPr>
        <w:t>p</w:t>
      </w:r>
      <w:r w:rsidR="00145487" w:rsidRPr="00BB50F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>ressure</w:t>
      </w:r>
    </w:p>
    <w:sectPr w:rsidR="00145487" w:rsidRPr="00DB0F02" w:rsidSect="00607A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F613" w14:textId="77777777" w:rsidR="00C42E20" w:rsidRDefault="00C42E20" w:rsidP="00BB50F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086DA3" w14:textId="77777777" w:rsidR="00C42E20" w:rsidRDefault="00C42E20" w:rsidP="00BB50F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043BA" w14:textId="77777777" w:rsidR="00C42E20" w:rsidRDefault="00C42E20" w:rsidP="00BB50F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923358" w14:textId="77777777" w:rsidR="00C42E20" w:rsidRDefault="00C42E20" w:rsidP="00BB50F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6F"/>
    <w:rsid w:val="00145487"/>
    <w:rsid w:val="0017646F"/>
    <w:rsid w:val="003D69EF"/>
    <w:rsid w:val="0058623B"/>
    <w:rsid w:val="00607AA5"/>
    <w:rsid w:val="00726618"/>
    <w:rsid w:val="00755583"/>
    <w:rsid w:val="00BB50FB"/>
    <w:rsid w:val="00C244A1"/>
    <w:rsid w:val="00C42E20"/>
    <w:rsid w:val="00DB0F02"/>
    <w:rsid w:val="00EA3883"/>
    <w:rsid w:val="00F3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3D267"/>
  <w15:chartTrackingRefBased/>
  <w15:docId w15:val="{DFAEDF79-EEF3-41E2-9C38-1997210A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48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64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4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46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46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46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46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46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46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4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64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6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646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646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646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64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64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64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64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6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4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64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6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64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64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64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64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64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646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50F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50F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50F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50FB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607AA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丽萍 彭</dc:creator>
  <cp:keywords/>
  <dc:description/>
  <cp:lastModifiedBy>丽萍 彭</cp:lastModifiedBy>
  <cp:revision>8</cp:revision>
  <dcterms:created xsi:type="dcterms:W3CDTF">2025-08-09T08:31:00Z</dcterms:created>
  <dcterms:modified xsi:type="dcterms:W3CDTF">2025-08-09T11:00:00Z</dcterms:modified>
</cp:coreProperties>
</file>