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E00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5271770" cy="949960"/>
            <wp:effectExtent l="0" t="0" r="5080" b="2540"/>
            <wp:docPr id="1" name="图片 1" descr="Supplementary figure 6_proo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6_proo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4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74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Supplementary figure 6 Silencing MUC6 suppressed cell migration in HCl-stimulated HEEC cells.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HEEC cells were exposed to HCl for 6 min, and then transfected with Lv-MUC6-siRNA or Lv-MUC6-OE for 24 h. (A, B) Cell migration was evaluated by tran</w:t>
      </w:r>
      <w:r>
        <w:rPr>
          <w:rFonts w:hint="eastAsia" w:ascii="Times New Roman" w:hAnsi="Times New Roman" w:cs="Times New Roman"/>
          <w:b w:val="0"/>
          <w:bCs w:val="0"/>
          <w:color w:val="0000FF"/>
          <w:sz w:val="24"/>
          <w:szCs w:val="24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well migration assay (n=3). **P&lt;0.01 vs. Control group;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vertAlign w:val="superscript"/>
          <w:lang w:val="en-US" w:eastAsia="zh-CN"/>
        </w:rPr>
        <w:t>#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P&lt;0.05,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vertAlign w:val="superscript"/>
          <w:lang w:val="en-US" w:eastAsia="zh-CN"/>
        </w:rPr>
        <w:t>##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P&lt;0.01 vs. HCl + Lv-NC group. The results are presented as the mean ± standard deviation (SD).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removePersonalInformation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D0B70"/>
    <w:rsid w:val="051A0F92"/>
    <w:rsid w:val="1CD6102F"/>
    <w:rsid w:val="331A38AA"/>
    <w:rsid w:val="33A51F6D"/>
    <w:rsid w:val="36835E6A"/>
    <w:rsid w:val="41987520"/>
    <w:rsid w:val="4A6A21EB"/>
    <w:rsid w:val="4AFA60EB"/>
    <w:rsid w:val="580C6B8D"/>
    <w:rsid w:val="5C8956D8"/>
    <w:rsid w:val="6659436D"/>
    <w:rsid w:val="72A9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341</Characters>
  <Lines>0</Lines>
  <Paragraphs>0</Paragraphs>
  <TotalTime>0</TotalTime>
  <ScaleCrop>false</ScaleCrop>
  <LinksUpToDate>false</LinksUpToDate>
  <CharactersWithSpaces>404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2025-08-26T05:55:00Z</dcterms:created>
  <dcterms:modified xsi:type="dcterms:W3CDTF">2025-12-11T02:06:00Z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eyJoZGlkIjoiZjI5OTY3OGEyZjVjNjhjZjUwOWI1ZTVlZWI4NjQ5ODkiLCJ1c2VySWQiOiIzMzQ0Nzg3NzQifQ==</vt:lpwstr>
  </property>
  <property fmtid="{D5CDD505-2E9C-101B-9397-08002B2CF9AE}" pid="4" name="ICV">
    <vt:lpwstr>ABC24B688A4942FBA8626F8E19D05FF5_12</vt:lpwstr>
  </property>
</Properties>
</file>