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EA6CE" w14:textId="62931C86" w:rsidR="009026D5" w:rsidRDefault="009D1183" w:rsidP="000022EB">
      <w:pPr>
        <w:jc w:val="center"/>
        <w:rPr>
          <w:rFonts w:hint="eastAsia"/>
          <w:b/>
          <w:bCs/>
          <w:sz w:val="28"/>
          <w:szCs w:val="24"/>
        </w:rPr>
      </w:pPr>
      <w:r>
        <w:rPr>
          <w:rFonts w:hint="eastAsia"/>
          <w:b/>
          <w:bCs/>
          <w:sz w:val="28"/>
          <w:szCs w:val="24"/>
        </w:rPr>
        <w:t>Supplementary Table</w:t>
      </w:r>
    </w:p>
    <w:tbl>
      <w:tblPr>
        <w:tblStyle w:val="af2"/>
        <w:tblpPr w:leftFromText="180" w:rightFromText="180" w:vertAnchor="text" w:horzAnchor="margin" w:tblpY="1176"/>
        <w:tblOverlap w:val="never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8"/>
        <w:gridCol w:w="1399"/>
        <w:gridCol w:w="1104"/>
        <w:gridCol w:w="1094"/>
        <w:gridCol w:w="2187"/>
      </w:tblGrid>
      <w:tr w:rsidR="009D1183" w14:paraId="7AFBAD62" w14:textId="77777777" w:rsidTr="009D1183">
        <w:trPr>
          <w:trHeight w:val="287"/>
        </w:trPr>
        <w:tc>
          <w:tcPr>
            <w:tcW w:w="2738" w:type="dxa"/>
            <w:tcBorders>
              <w:top w:val="single" w:sz="12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14:paraId="0012BE89" w14:textId="77777777" w:rsidR="009D1183" w:rsidRPr="009D1183" w:rsidRDefault="009D1183" w:rsidP="009D1183">
            <w:pPr>
              <w:widowControl/>
              <w:jc w:val="left"/>
              <w:rPr>
                <w:szCs w:val="21"/>
              </w:rPr>
            </w:pPr>
            <w:r w:rsidRPr="009D1183">
              <w:rPr>
                <w:rStyle w:val="af3"/>
                <w:rFonts w:eastAsia="Segoe UI"/>
                <w:color w:val="404040"/>
                <w:sz w:val="21"/>
                <w:szCs w:val="21"/>
                <w:lang w:bidi="ar"/>
              </w:rPr>
              <w:t>Correlation Pair</w:t>
            </w:r>
          </w:p>
        </w:tc>
        <w:tc>
          <w:tcPr>
            <w:tcW w:w="1399" w:type="dxa"/>
            <w:tcBorders>
              <w:top w:val="single" w:sz="12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14:paraId="6A2432DB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b/>
                <w:bCs/>
                <w:color w:val="404040"/>
                <w:sz w:val="21"/>
                <w:szCs w:val="21"/>
                <w:lang w:bidi="ar"/>
              </w:rPr>
              <w:t>Control Group</w:t>
            </w:r>
          </w:p>
        </w:tc>
        <w:tc>
          <w:tcPr>
            <w:tcW w:w="1104" w:type="dxa"/>
            <w:tcBorders>
              <w:top w:val="single" w:sz="12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14:paraId="09BFF865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b/>
                <w:bCs/>
                <w:color w:val="404040"/>
                <w:sz w:val="21"/>
                <w:szCs w:val="21"/>
                <w:lang w:bidi="ar"/>
              </w:rPr>
              <w:t>FC Group</w:t>
            </w:r>
          </w:p>
        </w:tc>
        <w:tc>
          <w:tcPr>
            <w:tcW w:w="1094" w:type="dxa"/>
            <w:tcBorders>
              <w:top w:val="single" w:sz="12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14:paraId="24A8ECF8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b/>
                <w:bCs/>
                <w:color w:val="404040"/>
                <w:sz w:val="21"/>
                <w:szCs w:val="21"/>
                <w:lang w:bidi="ar"/>
              </w:rPr>
              <w:t>TN Group</w:t>
            </w:r>
          </w:p>
        </w:tc>
        <w:tc>
          <w:tcPr>
            <w:tcW w:w="2187" w:type="dxa"/>
            <w:tcBorders>
              <w:top w:val="single" w:sz="12" w:space="0" w:color="auto"/>
              <w:bottom w:val="single" w:sz="6" w:space="0" w:color="auto"/>
              <w:tl2br w:val="nil"/>
              <w:tr2bl w:val="nil"/>
            </w:tcBorders>
            <w:vAlign w:val="center"/>
          </w:tcPr>
          <w:p w14:paraId="7F97BB5C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b/>
                <w:bCs/>
                <w:color w:val="404040"/>
                <w:sz w:val="21"/>
                <w:szCs w:val="21"/>
                <w:lang w:bidi="ar"/>
              </w:rPr>
              <w:t>Treatment Effect Pattern</w:t>
            </w:r>
          </w:p>
        </w:tc>
      </w:tr>
      <w:tr w:rsidR="009D1183" w14:paraId="506892FA" w14:textId="77777777" w:rsidTr="009D1183">
        <w:tc>
          <w:tcPr>
            <w:tcW w:w="2738" w:type="dxa"/>
            <w:tcBorders>
              <w:top w:val="single" w:sz="6" w:space="0" w:color="auto"/>
            </w:tcBorders>
            <w:vAlign w:val="center"/>
          </w:tcPr>
          <w:p w14:paraId="24377746" w14:textId="77777777" w:rsidR="009D1183" w:rsidRDefault="009D1183" w:rsidP="009D1183">
            <w:pPr>
              <w:widowControl/>
              <w:jc w:val="left"/>
              <w:rPr>
                <w:szCs w:val="21"/>
              </w:rPr>
            </w:pPr>
            <w:proofErr w:type="spellStart"/>
            <w:r w:rsidRPr="009D1183">
              <w:rPr>
                <w:rFonts w:eastAsia="Segoe UI"/>
                <w:i/>
                <w:iCs/>
                <w:color w:val="404040"/>
                <w:sz w:val="21"/>
                <w:szCs w:val="21"/>
                <w:lang w:bidi="ar"/>
              </w:rPr>
              <w:t>Blautia</w:t>
            </w:r>
            <w:proofErr w:type="spellEnd"/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 xml:space="preserve"> ↔ 5-HT</w:t>
            </w:r>
          </w:p>
        </w:tc>
        <w:tc>
          <w:tcPr>
            <w:tcW w:w="1399" w:type="dxa"/>
            <w:tcBorders>
              <w:top w:val="single" w:sz="6" w:space="0" w:color="auto"/>
            </w:tcBorders>
            <w:vAlign w:val="center"/>
          </w:tcPr>
          <w:p w14:paraId="7EE776D7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r=0.138</w:t>
            </w:r>
          </w:p>
        </w:tc>
        <w:tc>
          <w:tcPr>
            <w:tcW w:w="1104" w:type="dxa"/>
            <w:tcBorders>
              <w:top w:val="single" w:sz="6" w:space="0" w:color="auto"/>
            </w:tcBorders>
            <w:vAlign w:val="center"/>
          </w:tcPr>
          <w:p w14:paraId="10C72213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Style w:val="af3"/>
                <w:rFonts w:eastAsia="Segoe UI"/>
                <w:b w:val="0"/>
                <w:bCs/>
                <w:color w:val="404040"/>
                <w:sz w:val="21"/>
                <w:szCs w:val="21"/>
                <w:lang w:bidi="ar"/>
              </w:rPr>
              <w:t>r=0.574</w:t>
            </w: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*</w:t>
            </w:r>
          </w:p>
        </w:tc>
        <w:tc>
          <w:tcPr>
            <w:tcW w:w="1094" w:type="dxa"/>
            <w:tcBorders>
              <w:top w:val="single" w:sz="6" w:space="0" w:color="auto"/>
            </w:tcBorders>
            <w:vAlign w:val="center"/>
          </w:tcPr>
          <w:p w14:paraId="4272F211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r=0.160</w:t>
            </w:r>
          </w:p>
        </w:tc>
        <w:tc>
          <w:tcPr>
            <w:tcW w:w="2187" w:type="dxa"/>
            <w:tcBorders>
              <w:top w:val="single" w:sz="6" w:space="0" w:color="auto"/>
            </w:tcBorders>
            <w:vAlign w:val="center"/>
          </w:tcPr>
          <w:p w14:paraId="4EBD54BC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Abolished</w:t>
            </w:r>
          </w:p>
        </w:tc>
      </w:tr>
      <w:tr w:rsidR="009D1183" w14:paraId="5A0487E4" w14:textId="77777777" w:rsidTr="009D1183">
        <w:tc>
          <w:tcPr>
            <w:tcW w:w="2738" w:type="dxa"/>
            <w:tcBorders>
              <w:tl2br w:val="nil"/>
              <w:tr2bl w:val="nil"/>
            </w:tcBorders>
            <w:vAlign w:val="center"/>
          </w:tcPr>
          <w:p w14:paraId="56DB6320" w14:textId="77777777" w:rsidR="009D1183" w:rsidRDefault="009D1183" w:rsidP="009D1183">
            <w:pPr>
              <w:widowControl/>
              <w:jc w:val="left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I-C4 ↔ I-C5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3976A874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Style w:val="af3"/>
                <w:rFonts w:eastAsia="Segoe UI"/>
                <w:b w:val="0"/>
                <w:bCs/>
                <w:color w:val="404040"/>
                <w:sz w:val="21"/>
                <w:szCs w:val="21"/>
                <w:lang w:bidi="ar"/>
              </w:rPr>
              <w:t>r=0.911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vAlign w:val="center"/>
          </w:tcPr>
          <w:p w14:paraId="18293E37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Style w:val="af3"/>
                <w:rFonts w:eastAsia="Segoe UI"/>
                <w:b w:val="0"/>
                <w:bCs/>
                <w:color w:val="404040"/>
                <w:sz w:val="21"/>
                <w:szCs w:val="21"/>
                <w:lang w:bidi="ar"/>
              </w:rPr>
              <w:t>r=0.982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vAlign w:val="center"/>
          </w:tcPr>
          <w:p w14:paraId="01446FD1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Style w:val="af3"/>
                <w:rFonts w:eastAsia="Segoe UI"/>
                <w:b w:val="0"/>
                <w:bCs/>
                <w:color w:val="404040"/>
                <w:sz w:val="21"/>
                <w:szCs w:val="21"/>
                <w:lang w:bidi="ar"/>
              </w:rPr>
              <w:t>r=0.965</w:t>
            </w:r>
          </w:p>
        </w:tc>
        <w:tc>
          <w:tcPr>
            <w:tcW w:w="2187" w:type="dxa"/>
            <w:tcBorders>
              <w:tl2br w:val="nil"/>
              <w:tr2bl w:val="nil"/>
            </w:tcBorders>
            <w:vAlign w:val="center"/>
          </w:tcPr>
          <w:p w14:paraId="3982625E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Persistent</w:t>
            </w:r>
          </w:p>
        </w:tc>
      </w:tr>
      <w:tr w:rsidR="009D1183" w14:paraId="4844AAB8" w14:textId="77777777" w:rsidTr="009D1183">
        <w:tc>
          <w:tcPr>
            <w:tcW w:w="2738" w:type="dxa"/>
            <w:tcBorders>
              <w:tl2br w:val="nil"/>
              <w:tr2bl w:val="nil"/>
            </w:tcBorders>
            <w:vAlign w:val="center"/>
          </w:tcPr>
          <w:p w14:paraId="7ADE0FAA" w14:textId="77777777" w:rsidR="009D1183" w:rsidRDefault="009D1183" w:rsidP="009D1183">
            <w:pPr>
              <w:widowControl/>
              <w:jc w:val="left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Firmicutes ↔ Bacteroidetes</w:t>
            </w:r>
          </w:p>
        </w:tc>
        <w:tc>
          <w:tcPr>
            <w:tcW w:w="1399" w:type="dxa"/>
            <w:tcBorders>
              <w:tl2br w:val="nil"/>
              <w:tr2bl w:val="nil"/>
            </w:tcBorders>
            <w:vAlign w:val="center"/>
          </w:tcPr>
          <w:p w14:paraId="340BE4CB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r=-0.314</w:t>
            </w:r>
          </w:p>
        </w:tc>
        <w:tc>
          <w:tcPr>
            <w:tcW w:w="1104" w:type="dxa"/>
            <w:tcBorders>
              <w:tl2br w:val="nil"/>
              <w:tr2bl w:val="nil"/>
            </w:tcBorders>
            <w:vAlign w:val="center"/>
          </w:tcPr>
          <w:p w14:paraId="47551949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r=-0.684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vAlign w:val="center"/>
          </w:tcPr>
          <w:p w14:paraId="26B7E1AF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Style w:val="af3"/>
                <w:rFonts w:eastAsia="Segoe UI"/>
                <w:b w:val="0"/>
                <w:bCs/>
                <w:color w:val="404040"/>
                <w:sz w:val="21"/>
                <w:szCs w:val="21"/>
                <w:lang w:bidi="ar"/>
              </w:rPr>
              <w:t>r=-0.934</w:t>
            </w:r>
          </w:p>
        </w:tc>
        <w:tc>
          <w:tcPr>
            <w:tcW w:w="2187" w:type="dxa"/>
            <w:tcBorders>
              <w:tl2br w:val="nil"/>
              <w:tr2bl w:val="nil"/>
            </w:tcBorders>
            <w:vAlign w:val="center"/>
          </w:tcPr>
          <w:p w14:paraId="7759BA15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Enhanced</w:t>
            </w:r>
          </w:p>
        </w:tc>
      </w:tr>
      <w:tr w:rsidR="009D1183" w14:paraId="2A5FB105" w14:textId="77777777" w:rsidTr="009D1183">
        <w:tc>
          <w:tcPr>
            <w:tcW w:w="2738" w:type="dxa"/>
            <w:tcBorders>
              <w:bottom w:val="nil"/>
              <w:tl2br w:val="nil"/>
              <w:tr2bl w:val="nil"/>
            </w:tcBorders>
            <w:vAlign w:val="center"/>
          </w:tcPr>
          <w:p w14:paraId="0D562EB0" w14:textId="77777777" w:rsidR="009D1183" w:rsidRDefault="009D1183" w:rsidP="009D1183">
            <w:pPr>
              <w:widowControl/>
              <w:jc w:val="left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C4 ↔ C2</w:t>
            </w:r>
          </w:p>
        </w:tc>
        <w:tc>
          <w:tcPr>
            <w:tcW w:w="1399" w:type="dxa"/>
            <w:tcBorders>
              <w:bottom w:val="nil"/>
              <w:tl2br w:val="nil"/>
              <w:tr2bl w:val="nil"/>
            </w:tcBorders>
            <w:vAlign w:val="center"/>
          </w:tcPr>
          <w:p w14:paraId="3E49C13F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r=0.710</w:t>
            </w:r>
          </w:p>
        </w:tc>
        <w:tc>
          <w:tcPr>
            <w:tcW w:w="1104" w:type="dxa"/>
            <w:tcBorders>
              <w:bottom w:val="nil"/>
              <w:tl2br w:val="nil"/>
              <w:tr2bl w:val="nil"/>
            </w:tcBorders>
            <w:vAlign w:val="center"/>
          </w:tcPr>
          <w:p w14:paraId="2E876747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Style w:val="af3"/>
                <w:rFonts w:eastAsia="Segoe UI"/>
                <w:b w:val="0"/>
                <w:bCs/>
                <w:color w:val="404040"/>
                <w:sz w:val="21"/>
                <w:szCs w:val="21"/>
                <w:lang w:bidi="ar"/>
              </w:rPr>
              <w:t>r=0.886</w:t>
            </w:r>
          </w:p>
        </w:tc>
        <w:tc>
          <w:tcPr>
            <w:tcW w:w="1094" w:type="dxa"/>
            <w:tcBorders>
              <w:bottom w:val="nil"/>
              <w:tl2br w:val="nil"/>
              <w:tr2bl w:val="nil"/>
            </w:tcBorders>
            <w:vAlign w:val="center"/>
          </w:tcPr>
          <w:p w14:paraId="1B91DD05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r=0.789</w:t>
            </w:r>
          </w:p>
        </w:tc>
        <w:tc>
          <w:tcPr>
            <w:tcW w:w="2187" w:type="dxa"/>
            <w:tcBorders>
              <w:bottom w:val="nil"/>
              <w:tl2br w:val="nil"/>
              <w:tr2bl w:val="nil"/>
            </w:tcBorders>
            <w:vAlign w:val="center"/>
          </w:tcPr>
          <w:p w14:paraId="45D8D492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Attenuated</w:t>
            </w:r>
          </w:p>
        </w:tc>
      </w:tr>
      <w:tr w:rsidR="009D1183" w14:paraId="1F2F5F63" w14:textId="77777777" w:rsidTr="009D1183">
        <w:tc>
          <w:tcPr>
            <w:tcW w:w="2738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3416C756" w14:textId="77777777" w:rsidR="009D1183" w:rsidRDefault="009D1183" w:rsidP="009D1183">
            <w:pPr>
              <w:widowControl/>
              <w:jc w:val="left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 xml:space="preserve">Bacteroidetes ↔ </w:t>
            </w:r>
            <w:proofErr w:type="spellStart"/>
            <w:r w:rsidRPr="009D1183">
              <w:rPr>
                <w:rFonts w:eastAsia="Segoe UI"/>
                <w:i/>
                <w:iCs/>
                <w:color w:val="404040"/>
                <w:sz w:val="21"/>
                <w:szCs w:val="21"/>
                <w:lang w:bidi="ar"/>
              </w:rPr>
              <w:t>Blautia</w:t>
            </w:r>
            <w:proofErr w:type="spellEnd"/>
          </w:p>
        </w:tc>
        <w:tc>
          <w:tcPr>
            <w:tcW w:w="1399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68EA02C2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r=-0.547</w:t>
            </w:r>
          </w:p>
        </w:tc>
        <w:tc>
          <w:tcPr>
            <w:tcW w:w="1104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7478C87B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r=-0.389</w:t>
            </w:r>
          </w:p>
        </w:tc>
        <w:tc>
          <w:tcPr>
            <w:tcW w:w="1094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58B00820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Style w:val="af3"/>
                <w:rFonts w:eastAsia="Segoe UI"/>
                <w:b w:val="0"/>
                <w:bCs/>
                <w:color w:val="404040"/>
                <w:sz w:val="21"/>
                <w:szCs w:val="21"/>
                <w:lang w:bidi="ar"/>
              </w:rPr>
              <w:t>r=-0.741</w:t>
            </w:r>
          </w:p>
        </w:tc>
        <w:tc>
          <w:tcPr>
            <w:tcW w:w="2187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74348DC3" w14:textId="77777777" w:rsidR="009D1183" w:rsidRDefault="009D1183" w:rsidP="009D1183">
            <w:pPr>
              <w:widowControl/>
              <w:jc w:val="center"/>
              <w:rPr>
                <w:szCs w:val="21"/>
              </w:rPr>
            </w:pPr>
            <w:r>
              <w:rPr>
                <w:rFonts w:eastAsia="Segoe UI"/>
                <w:color w:val="404040"/>
                <w:sz w:val="21"/>
                <w:szCs w:val="21"/>
                <w:lang w:bidi="ar"/>
              </w:rPr>
              <w:t>Strengthened</w:t>
            </w:r>
          </w:p>
        </w:tc>
      </w:tr>
    </w:tbl>
    <w:p w14:paraId="0F47C710" w14:textId="43C0F0B5" w:rsidR="000022EB" w:rsidRDefault="009D1183" w:rsidP="009D1183">
      <w:pPr>
        <w:jc w:val="center"/>
        <w:rPr>
          <w:color w:val="000000"/>
          <w:szCs w:val="18"/>
        </w:rPr>
      </w:pPr>
      <w:r w:rsidRPr="009D1183">
        <w:rPr>
          <w:rFonts w:hint="eastAsia"/>
          <w:color w:val="000000"/>
          <w:szCs w:val="18"/>
        </w:rPr>
        <w:t>Table</w:t>
      </w:r>
      <w:r w:rsidRPr="009D1183">
        <w:rPr>
          <w:color w:val="000000"/>
          <w:szCs w:val="18"/>
        </w:rPr>
        <w:t xml:space="preserve"> </w:t>
      </w:r>
      <w:r w:rsidRPr="009D1183">
        <w:rPr>
          <w:rFonts w:hint="eastAsia"/>
          <w:color w:val="000000"/>
          <w:szCs w:val="18"/>
        </w:rPr>
        <w:t>S1</w:t>
      </w:r>
      <w:r w:rsidRPr="009D1183">
        <w:rPr>
          <w:color w:val="000000"/>
          <w:szCs w:val="18"/>
        </w:rPr>
        <w:t xml:space="preserve">. </w:t>
      </w:r>
      <w:r w:rsidRPr="009D1183">
        <w:rPr>
          <w:rFonts w:hint="eastAsia"/>
          <w:color w:val="000000"/>
          <w:szCs w:val="18"/>
        </w:rPr>
        <w:t>Interpretation of the changes in the correlations among the three groups of variables</w:t>
      </w:r>
    </w:p>
    <w:p w14:paraId="1D7924CE" w14:textId="7CE253C7" w:rsidR="009D1183" w:rsidRPr="009D1183" w:rsidRDefault="009D1183" w:rsidP="009D1183">
      <w:pPr>
        <w:rPr>
          <w:rFonts w:hint="eastAsia"/>
          <w:color w:val="000000"/>
          <w:sz w:val="22"/>
          <w:szCs w:val="16"/>
        </w:rPr>
      </w:pPr>
      <w:r w:rsidRPr="009D1183">
        <w:rPr>
          <w:color w:val="000000"/>
          <w:sz w:val="22"/>
          <w:szCs w:val="16"/>
        </w:rPr>
        <w:t xml:space="preserve">SCFAs: Short-chain fatty acids; I-C4: </w:t>
      </w:r>
      <w:proofErr w:type="spellStart"/>
      <w:r w:rsidRPr="009D1183">
        <w:rPr>
          <w:color w:val="000000"/>
          <w:sz w:val="22"/>
          <w:szCs w:val="16"/>
        </w:rPr>
        <w:t>Isobutyric</w:t>
      </w:r>
      <w:proofErr w:type="spellEnd"/>
      <w:r w:rsidRPr="009D1183">
        <w:rPr>
          <w:color w:val="000000"/>
          <w:sz w:val="22"/>
          <w:szCs w:val="16"/>
        </w:rPr>
        <w:t xml:space="preserve"> acid; I-C5: Isovaleric acid; C4: Butyric acid;</w:t>
      </w:r>
      <w:r w:rsidRPr="009D1183">
        <w:rPr>
          <w:rFonts w:hint="eastAsia"/>
          <w:color w:val="000000"/>
          <w:sz w:val="22"/>
          <w:szCs w:val="16"/>
        </w:rPr>
        <w:t xml:space="preserve"> </w:t>
      </w:r>
      <w:r w:rsidRPr="009D1183">
        <w:rPr>
          <w:color w:val="000000"/>
          <w:sz w:val="22"/>
          <w:szCs w:val="16"/>
        </w:rPr>
        <w:t>C2: Acetic acid</w:t>
      </w:r>
    </w:p>
    <w:sectPr w:rsidR="009D1183" w:rsidRPr="009D11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02508" w14:textId="77777777" w:rsidR="00AB7152" w:rsidRDefault="00AB7152" w:rsidP="000022EB">
      <w:pPr>
        <w:spacing w:line="240" w:lineRule="auto"/>
      </w:pPr>
      <w:r>
        <w:separator/>
      </w:r>
    </w:p>
  </w:endnote>
  <w:endnote w:type="continuationSeparator" w:id="0">
    <w:p w14:paraId="0CAB5FC1" w14:textId="77777777" w:rsidR="00AB7152" w:rsidRDefault="00AB7152" w:rsidP="000022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B5521" w14:textId="77777777" w:rsidR="00AB7152" w:rsidRDefault="00AB7152" w:rsidP="000022EB">
      <w:pPr>
        <w:spacing w:line="240" w:lineRule="auto"/>
      </w:pPr>
      <w:r>
        <w:separator/>
      </w:r>
    </w:p>
  </w:footnote>
  <w:footnote w:type="continuationSeparator" w:id="0">
    <w:p w14:paraId="10CA212D" w14:textId="77777777" w:rsidR="00AB7152" w:rsidRDefault="00AB7152" w:rsidP="000022E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4BA"/>
    <w:rsid w:val="000022EB"/>
    <w:rsid w:val="0037122E"/>
    <w:rsid w:val="003722DF"/>
    <w:rsid w:val="003A63DE"/>
    <w:rsid w:val="00520F44"/>
    <w:rsid w:val="00533602"/>
    <w:rsid w:val="009026D5"/>
    <w:rsid w:val="009104BA"/>
    <w:rsid w:val="009D1183"/>
    <w:rsid w:val="00AB7152"/>
    <w:rsid w:val="00B63492"/>
    <w:rsid w:val="00C43470"/>
    <w:rsid w:val="00DF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41DC986"/>
  <w14:defaultImageDpi w14:val="32767"/>
  <w15:chartTrackingRefBased/>
  <w15:docId w15:val="{E12E9643-8CC5-4AE8-AD47-74EF54027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1183"/>
    <w:pPr>
      <w:widowControl w:val="0"/>
      <w:spacing w:line="360" w:lineRule="auto"/>
      <w:jc w:val="both"/>
    </w:pPr>
    <w:rPr>
      <w:rFonts w:ascii="Times New Roman" w:eastAsia="新宋体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9104B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04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04B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04BA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04BA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04BA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04B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04B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04B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104B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104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104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104BA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104BA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104BA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104B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104B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104B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104B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104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04B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104B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104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104B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104B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104B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104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104B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104BA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022E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022E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0022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022EB"/>
    <w:rPr>
      <w:sz w:val="18"/>
      <w:szCs w:val="18"/>
    </w:rPr>
  </w:style>
  <w:style w:type="paragraph" w:customStyle="1" w:styleId="21">
    <w:name w:val="正文2"/>
    <w:qFormat/>
    <w:rsid w:val="000022EB"/>
    <w:pPr>
      <w:widowControl w:val="0"/>
      <w:jc w:val="both"/>
    </w:pPr>
    <w:rPr>
      <w:rFonts w:ascii="等线" w:eastAsia="等线" w:hAnsi="等线" w:cs="Times New Roman"/>
      <w:szCs w:val="21"/>
    </w:rPr>
  </w:style>
  <w:style w:type="table" w:styleId="af2">
    <w:name w:val="Table Grid"/>
    <w:basedOn w:val="a1"/>
    <w:qFormat/>
    <w:rsid w:val="009D1183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basedOn w:val="a0"/>
    <w:qFormat/>
    <w:rsid w:val="009D1183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1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He</dc:creator>
  <cp:keywords/>
  <dc:description/>
  <cp:lastModifiedBy>o He</cp:lastModifiedBy>
  <cp:revision>3</cp:revision>
  <dcterms:created xsi:type="dcterms:W3CDTF">2025-06-27T08:01:00Z</dcterms:created>
  <dcterms:modified xsi:type="dcterms:W3CDTF">2025-06-30T12:42:00Z</dcterms:modified>
</cp:coreProperties>
</file>