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5F2D" w14:textId="77777777" w:rsidR="006D2DE2" w:rsidRPr="004E2A86" w:rsidRDefault="006D2DE2" w:rsidP="006D2DE2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bookmarkStart w:id="0" w:name="_Hlk210115619"/>
      <w:r w:rsidRPr="003917D4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Supplementary</w:t>
      </w:r>
      <w:r w:rsidRPr="003917D4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Pr="004E2A86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3</w:t>
      </w:r>
      <w:r w:rsidRPr="004E2A86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. </w:t>
      </w: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Threshold effect analysis of NPAR on complicated appendicitis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Pr="0023452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after excluding influential observations (n=751)</w:t>
      </w: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</w:p>
    <w:tbl>
      <w:tblPr>
        <w:tblStyle w:val="1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4786"/>
      </w:tblGrid>
      <w:tr w:rsidR="006D2DE2" w:rsidRPr="004E2A86" w14:paraId="1F6755AC" w14:textId="77777777" w:rsidTr="00F80BEA">
        <w:trPr>
          <w:trHeight w:val="294"/>
        </w:trPr>
        <w:tc>
          <w:tcPr>
            <w:tcW w:w="33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518FA39" w14:textId="77777777" w:rsidR="006D2DE2" w:rsidRPr="004E2A86" w:rsidRDefault="006D2DE2" w:rsidP="00F80BEA">
            <w:pPr>
              <w:rPr>
                <w:rFonts w:cs="Times New Roman"/>
                <w14:ligatures w14:val="none"/>
              </w:rPr>
            </w:pPr>
          </w:p>
        </w:tc>
        <w:tc>
          <w:tcPr>
            <w:tcW w:w="478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A440B02" w14:textId="77777777" w:rsidR="006D2DE2" w:rsidRPr="004E2A86" w:rsidRDefault="006D2DE2" w:rsidP="00F80BEA">
            <w:pPr>
              <w:jc w:val="center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 xml:space="preserve">OR (95%CI), </w:t>
            </w:r>
            <w:r w:rsidRPr="004E2A86">
              <w:rPr>
                <w:rFonts w:cs="Times New Roman" w:hint="eastAsia"/>
                <w:i/>
                <w:iCs/>
                <w14:ligatures w14:val="none"/>
              </w:rPr>
              <w:t>P</w:t>
            </w:r>
            <w:r w:rsidRPr="004E2A86">
              <w:rPr>
                <w:rFonts w:cs="Times New Roman" w:hint="eastAsia"/>
                <w14:ligatures w14:val="none"/>
              </w:rPr>
              <w:t xml:space="preserve"> value</w:t>
            </w:r>
          </w:p>
        </w:tc>
      </w:tr>
      <w:tr w:rsidR="006D2DE2" w:rsidRPr="004E2A86" w14:paraId="7EB4CB7F" w14:textId="77777777" w:rsidTr="00F80BEA">
        <w:trPr>
          <w:trHeight w:val="294"/>
        </w:trPr>
        <w:tc>
          <w:tcPr>
            <w:tcW w:w="338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4E6A65" w14:textId="77777777" w:rsidR="006D2DE2" w:rsidRPr="004E2A86" w:rsidRDefault="006D2DE2" w:rsidP="00F80BEA">
            <w:pPr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NPAR</w:t>
            </w:r>
          </w:p>
        </w:tc>
        <w:tc>
          <w:tcPr>
            <w:tcW w:w="478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548667" w14:textId="77777777" w:rsidR="006D2DE2" w:rsidRPr="004E2A86" w:rsidRDefault="006D2DE2" w:rsidP="00F80BEA">
            <w:pPr>
              <w:jc w:val="center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2.11 (1.54, 2.90)</w:t>
            </w:r>
            <w:r w:rsidRPr="004E2A86">
              <w:rPr>
                <w:rFonts w:cs="Times New Roman"/>
                <w14:ligatures w14:val="none"/>
              </w:rPr>
              <w:t>, &lt;0.001</w:t>
            </w:r>
          </w:p>
        </w:tc>
      </w:tr>
      <w:tr w:rsidR="006D2DE2" w:rsidRPr="004E2A86" w14:paraId="0E36694B" w14:textId="77777777" w:rsidTr="00F80BEA">
        <w:trPr>
          <w:trHeight w:val="294"/>
        </w:trPr>
        <w:tc>
          <w:tcPr>
            <w:tcW w:w="3380" w:type="dxa"/>
            <w:noWrap/>
            <w:vAlign w:val="center"/>
            <w:hideMark/>
          </w:tcPr>
          <w:p w14:paraId="78EFBC2C" w14:textId="77777777" w:rsidR="006D2DE2" w:rsidRPr="004E2A86" w:rsidRDefault="006D2DE2" w:rsidP="00F80BEA">
            <w:pPr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B</w:t>
            </w:r>
            <w:r w:rsidRPr="004E2A86">
              <w:rPr>
                <w:rFonts w:cs="Times New Roman"/>
                <w14:ligatures w14:val="none"/>
              </w:rPr>
              <w:t>reakpoint</w:t>
            </w:r>
          </w:p>
        </w:tc>
        <w:tc>
          <w:tcPr>
            <w:tcW w:w="4786" w:type="dxa"/>
            <w:noWrap/>
            <w:vAlign w:val="center"/>
            <w:hideMark/>
          </w:tcPr>
          <w:p w14:paraId="2012D9B3" w14:textId="77777777" w:rsidR="006D2DE2" w:rsidRPr="004E2A86" w:rsidRDefault="006D2DE2" w:rsidP="00F80BEA">
            <w:pPr>
              <w:jc w:val="center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18.06</w:t>
            </w:r>
          </w:p>
        </w:tc>
      </w:tr>
      <w:tr w:rsidR="006D2DE2" w:rsidRPr="004E2A86" w14:paraId="6AE6726D" w14:textId="77777777" w:rsidTr="00F80BEA">
        <w:trPr>
          <w:trHeight w:val="294"/>
        </w:trPr>
        <w:tc>
          <w:tcPr>
            <w:tcW w:w="3380" w:type="dxa"/>
            <w:noWrap/>
            <w:vAlign w:val="center"/>
            <w:hideMark/>
          </w:tcPr>
          <w:p w14:paraId="58721DBD" w14:textId="77777777" w:rsidR="006D2DE2" w:rsidRPr="004E2A86" w:rsidRDefault="006D2DE2" w:rsidP="00F80BEA">
            <w:pPr>
              <w:ind w:firstLineChars="100" w:firstLine="240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&lt; 18.06</w:t>
            </w:r>
          </w:p>
        </w:tc>
        <w:tc>
          <w:tcPr>
            <w:tcW w:w="4786" w:type="dxa"/>
            <w:noWrap/>
            <w:vAlign w:val="center"/>
            <w:hideMark/>
          </w:tcPr>
          <w:p w14:paraId="2CEBBE0B" w14:textId="77777777" w:rsidR="006D2DE2" w:rsidRPr="004E2A86" w:rsidRDefault="006D2DE2" w:rsidP="00F80BEA">
            <w:pPr>
              <w:jc w:val="center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6.63 (2.42, 18.16), &lt;0.001</w:t>
            </w:r>
          </w:p>
        </w:tc>
      </w:tr>
      <w:tr w:rsidR="006D2DE2" w:rsidRPr="004E2A86" w14:paraId="066CC423" w14:textId="77777777" w:rsidTr="00F80BEA">
        <w:trPr>
          <w:trHeight w:val="294"/>
        </w:trPr>
        <w:tc>
          <w:tcPr>
            <w:tcW w:w="3380" w:type="dxa"/>
            <w:noWrap/>
            <w:vAlign w:val="center"/>
            <w:hideMark/>
          </w:tcPr>
          <w:p w14:paraId="25C0B5E9" w14:textId="77777777" w:rsidR="006D2DE2" w:rsidRPr="004E2A86" w:rsidRDefault="006D2DE2" w:rsidP="00F80BEA">
            <w:pPr>
              <w:ind w:firstLineChars="100" w:firstLine="240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&gt; 18.06</w:t>
            </w:r>
          </w:p>
        </w:tc>
        <w:tc>
          <w:tcPr>
            <w:tcW w:w="4786" w:type="dxa"/>
            <w:noWrap/>
            <w:vAlign w:val="center"/>
            <w:hideMark/>
          </w:tcPr>
          <w:p w14:paraId="6D0F7E4A" w14:textId="77777777" w:rsidR="006D2DE2" w:rsidRPr="004E2A86" w:rsidRDefault="006D2DE2" w:rsidP="00F80BEA">
            <w:pPr>
              <w:jc w:val="center"/>
              <w:rPr>
                <w:rFonts w:cs="Times New Roman" w:hint="eastAsia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 xml:space="preserve">1.36 (0.89, 2.06), </w:t>
            </w:r>
            <w:r w:rsidRPr="004E2A86">
              <w:rPr>
                <w:rFonts w:cs="Times New Roman"/>
                <w14:ligatures w14:val="none"/>
              </w:rPr>
              <w:t>0.1</w:t>
            </w:r>
            <w:r>
              <w:rPr>
                <w:rFonts w:cs="Times New Roman" w:hint="eastAsia"/>
                <w14:ligatures w14:val="none"/>
              </w:rPr>
              <w:t>52</w:t>
            </w:r>
          </w:p>
        </w:tc>
      </w:tr>
      <w:tr w:rsidR="006D2DE2" w:rsidRPr="004E2A86" w14:paraId="56713D4A" w14:textId="77777777" w:rsidTr="00F80BEA">
        <w:trPr>
          <w:trHeight w:val="294"/>
        </w:trPr>
        <w:tc>
          <w:tcPr>
            <w:tcW w:w="3380" w:type="dxa"/>
            <w:noWrap/>
            <w:vAlign w:val="center"/>
            <w:hideMark/>
          </w:tcPr>
          <w:p w14:paraId="15AD31E2" w14:textId="77777777" w:rsidR="006D2DE2" w:rsidRPr="004E2A86" w:rsidRDefault="006D2DE2" w:rsidP="00F80BEA">
            <w:pPr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P for log likelihood ratio test</w:t>
            </w:r>
          </w:p>
        </w:tc>
        <w:tc>
          <w:tcPr>
            <w:tcW w:w="4786" w:type="dxa"/>
            <w:noWrap/>
            <w:vAlign w:val="center"/>
            <w:hideMark/>
          </w:tcPr>
          <w:p w14:paraId="305F634D" w14:textId="77777777" w:rsidR="006D2DE2" w:rsidRPr="004E2A86" w:rsidRDefault="006D2DE2" w:rsidP="00F80BEA">
            <w:pPr>
              <w:jc w:val="center"/>
              <w:rPr>
                <w:rFonts w:cs="Times New Roman"/>
                <w14:ligatures w14:val="none"/>
              </w:rPr>
            </w:pPr>
            <w:r w:rsidRPr="004E2A86">
              <w:rPr>
                <w:rFonts w:cs="Times New Roman" w:hint="eastAsia"/>
                <w14:ligatures w14:val="none"/>
              </w:rPr>
              <w:t>0.00</w:t>
            </w:r>
            <w:r>
              <w:rPr>
                <w:rFonts w:cs="Times New Roman" w:hint="eastAsia"/>
                <w14:ligatures w14:val="none"/>
              </w:rPr>
              <w:t>4</w:t>
            </w:r>
          </w:p>
        </w:tc>
      </w:tr>
    </w:tbl>
    <w:p w14:paraId="51492230" w14:textId="77777777" w:rsidR="006D2DE2" w:rsidRPr="004E2A86" w:rsidRDefault="006D2DE2" w:rsidP="006D2DE2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Adjusted for: age, gender, BMI, duration of symptoms, vomiting, CRP, </w:t>
      </w:r>
      <w:r w:rsidRPr="004E2A86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and </w:t>
      </w: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appendiceal fecalith.</w:t>
      </w:r>
    </w:p>
    <w:p w14:paraId="6B9630D3" w14:textId="408C63A1" w:rsidR="00D91A7D" w:rsidRPr="006D2DE2" w:rsidRDefault="006D2DE2">
      <w:pPr>
        <w:rPr>
          <w:rFonts w:ascii="Times New Roman" w:eastAsia="宋体" w:hAnsi="Times New Roman" w:cs="Times New Roman" w:hint="eastAsia"/>
          <w:sz w:val="24"/>
          <w:szCs w:val="24"/>
          <w14:ligatures w14:val="none"/>
        </w:rPr>
      </w:pP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Abbreviations: NPAR, neutrophil percentage-to-albumin ratio; BMI, body mass index; CRP, c-reactive protein.</w:t>
      </w:r>
      <w:bookmarkEnd w:id="0"/>
    </w:p>
    <w:sectPr w:rsidR="00D91A7D" w:rsidRPr="006D2D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A15D" w14:textId="77777777" w:rsidR="003E0067" w:rsidRDefault="003E0067" w:rsidP="006D2DE2">
      <w:pPr>
        <w:rPr>
          <w:rFonts w:hint="eastAsia"/>
        </w:rPr>
      </w:pPr>
      <w:r>
        <w:separator/>
      </w:r>
    </w:p>
  </w:endnote>
  <w:endnote w:type="continuationSeparator" w:id="0">
    <w:p w14:paraId="0BAA2933" w14:textId="77777777" w:rsidR="003E0067" w:rsidRDefault="003E0067" w:rsidP="006D2DE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9488E" w14:textId="77777777" w:rsidR="003E0067" w:rsidRDefault="003E0067" w:rsidP="006D2DE2">
      <w:pPr>
        <w:rPr>
          <w:rFonts w:hint="eastAsia"/>
        </w:rPr>
      </w:pPr>
      <w:r>
        <w:separator/>
      </w:r>
    </w:p>
  </w:footnote>
  <w:footnote w:type="continuationSeparator" w:id="0">
    <w:p w14:paraId="04A67632" w14:textId="77777777" w:rsidR="003E0067" w:rsidRDefault="003E0067" w:rsidP="006D2DE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0B4"/>
    <w:rsid w:val="00107BD4"/>
    <w:rsid w:val="003E0067"/>
    <w:rsid w:val="005965A0"/>
    <w:rsid w:val="006D2DE2"/>
    <w:rsid w:val="00BD14CC"/>
    <w:rsid w:val="00D00710"/>
    <w:rsid w:val="00D83051"/>
    <w:rsid w:val="00D91A7D"/>
    <w:rsid w:val="00DA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BB4D2C"/>
  <w14:defaultImageDpi w14:val="32767"/>
  <w15:chartTrackingRefBased/>
  <w15:docId w15:val="{157B6C80-E323-48E0-BD42-24F4A45E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DE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40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0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0B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0B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0B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0B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0B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0B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40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4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4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40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40B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A40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40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40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40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A40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A4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0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A40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0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A40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0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40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4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A40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40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2D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2DE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2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2DE2"/>
    <w:rPr>
      <w:sz w:val="18"/>
      <w:szCs w:val="18"/>
    </w:rPr>
  </w:style>
  <w:style w:type="table" w:customStyle="1" w:styleId="11">
    <w:name w:val="网格型1"/>
    <w:basedOn w:val="a1"/>
    <w:next w:val="af2"/>
    <w:uiPriority w:val="39"/>
    <w:rsid w:val="006D2DE2"/>
    <w:rPr>
      <w:rFonts w:ascii="Times New Roman" w:eastAsia="宋体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6D2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31</Lines>
  <Paragraphs>28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2025-10-08T10:29:00Z</dcterms:created>
  <dcterms:modified xsi:type="dcterms:W3CDTF">2025-10-08T10:29:00Z</dcterms:modified>
</cp:coreProperties>
</file>