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879D" w14:textId="77777777" w:rsidR="00BC3206" w:rsidRPr="004E2A86" w:rsidRDefault="00BC3206" w:rsidP="00BC3206">
      <w:pPr>
        <w:rPr>
          <w:rFonts w:ascii="Times New Roman" w:eastAsia="等线" w:hAnsi="Times New Roman" w:cs="Times New Roman"/>
          <w:sz w:val="24"/>
          <w:szCs w:val="24"/>
        </w:rPr>
      </w:pPr>
      <w:bookmarkStart w:id="0" w:name="_Hlk209640704"/>
      <w:r w:rsidRPr="00234520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Supplementary</w:t>
      </w:r>
      <w:r w:rsidRPr="0023452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4E2A86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4</w:t>
      </w:r>
      <w:r w:rsidRPr="004E2A86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. </w:t>
      </w:r>
      <w:r w:rsidRPr="00234520">
        <w:rPr>
          <w:rFonts w:ascii="Times New Roman" w:eastAsia="等线" w:hAnsi="Times New Roman" w:cs="Times New Roman" w:hint="eastAsia"/>
          <w:sz w:val="24"/>
          <w:szCs w:val="24"/>
        </w:rPr>
        <w:t>ROC curve analysis after excluding influential observations (n=751)</w:t>
      </w:r>
      <w:r w:rsidRPr="004E2A86">
        <w:rPr>
          <w:rFonts w:ascii="Times New Roman" w:eastAsia="等线" w:hAnsi="Times New Roman" w:cs="Times New Roman"/>
          <w:sz w:val="24"/>
          <w:szCs w:val="24"/>
        </w:rPr>
        <w:t>.</w:t>
      </w:r>
    </w:p>
    <w:tbl>
      <w:tblPr>
        <w:tblStyle w:val="1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018"/>
        <w:gridCol w:w="1359"/>
        <w:gridCol w:w="1525"/>
        <w:gridCol w:w="1280"/>
        <w:gridCol w:w="1423"/>
      </w:tblGrid>
      <w:tr w:rsidR="00BC3206" w:rsidRPr="004E2A86" w14:paraId="6EF39926" w14:textId="77777777" w:rsidTr="00F80BEA">
        <w:trPr>
          <w:trHeight w:val="455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16FC6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E9BB52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AUC</w:t>
            </w:r>
          </w:p>
        </w:tc>
        <w:tc>
          <w:tcPr>
            <w:tcW w:w="13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C42210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5BA185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Best threshold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503FC2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14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AAEA84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</w:tr>
      <w:tr w:rsidR="00BC3206" w:rsidRPr="004E2A86" w14:paraId="694656FA" w14:textId="77777777" w:rsidTr="00F80BEA">
        <w:trPr>
          <w:trHeight w:val="455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24746C9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NPAR</w:t>
            </w:r>
          </w:p>
        </w:tc>
        <w:tc>
          <w:tcPr>
            <w:tcW w:w="1018" w:type="dxa"/>
            <w:tcBorders>
              <w:top w:val="nil"/>
              <w:bottom w:val="nil"/>
            </w:tcBorders>
            <w:vAlign w:val="center"/>
          </w:tcPr>
          <w:p w14:paraId="537349C9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17D4">
              <w:rPr>
                <w:rFonts w:ascii="Times New Roman" w:hAnsi="Times New Roman" w:cs="Times New Roman" w:hint="eastAsia"/>
                <w:sz w:val="20"/>
                <w:szCs w:val="20"/>
              </w:rPr>
              <w:t>0.879</w:t>
            </w:r>
          </w:p>
        </w:tc>
        <w:tc>
          <w:tcPr>
            <w:tcW w:w="1359" w:type="dxa"/>
            <w:tcBorders>
              <w:top w:val="nil"/>
              <w:bottom w:val="nil"/>
            </w:tcBorders>
            <w:vAlign w:val="center"/>
          </w:tcPr>
          <w:p w14:paraId="08E289C7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2"/>
            <w:r w:rsidRPr="003917D4">
              <w:rPr>
                <w:rFonts w:ascii="Times New Roman" w:hAnsi="Times New Roman" w:cs="Times New Roman" w:hint="eastAsia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917D4">
              <w:rPr>
                <w:rFonts w:ascii="Times New Roman" w:hAnsi="Times New Roman" w:cs="Times New Roman" w:hint="eastAsia"/>
                <w:sz w:val="20"/>
                <w:szCs w:val="20"/>
              </w:rPr>
              <w:t>0.90</w:t>
            </w:r>
            <w:bookmarkEnd w:id="1"/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525" w:type="dxa"/>
            <w:tcBorders>
              <w:top w:val="nil"/>
              <w:bottom w:val="nil"/>
            </w:tcBorders>
            <w:vAlign w:val="center"/>
          </w:tcPr>
          <w:p w14:paraId="75CC3E07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7.92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37748F39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763</w:t>
            </w:r>
          </w:p>
        </w:tc>
        <w:tc>
          <w:tcPr>
            <w:tcW w:w="1423" w:type="dxa"/>
            <w:tcBorders>
              <w:top w:val="nil"/>
              <w:bottom w:val="nil"/>
            </w:tcBorders>
            <w:vAlign w:val="center"/>
          </w:tcPr>
          <w:p w14:paraId="0DA76124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</w:p>
        </w:tc>
      </w:tr>
      <w:tr w:rsidR="00BC3206" w:rsidRPr="004E2A86" w14:paraId="4845D998" w14:textId="77777777" w:rsidTr="00F80BEA">
        <w:trPr>
          <w:trHeight w:val="447"/>
        </w:trPr>
        <w:tc>
          <w:tcPr>
            <w:tcW w:w="1701" w:type="dxa"/>
            <w:tcBorders>
              <w:top w:val="nil"/>
            </w:tcBorders>
            <w:vAlign w:val="center"/>
          </w:tcPr>
          <w:p w14:paraId="4A8397CD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CRP (mg/L)</w:t>
            </w:r>
          </w:p>
        </w:tc>
        <w:tc>
          <w:tcPr>
            <w:tcW w:w="1018" w:type="dxa"/>
            <w:tcBorders>
              <w:top w:val="nil"/>
            </w:tcBorders>
            <w:vAlign w:val="center"/>
          </w:tcPr>
          <w:p w14:paraId="35636B4A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927</w:t>
            </w:r>
          </w:p>
        </w:tc>
        <w:tc>
          <w:tcPr>
            <w:tcW w:w="1359" w:type="dxa"/>
            <w:tcBorders>
              <w:top w:val="nil"/>
            </w:tcBorders>
            <w:vAlign w:val="center"/>
          </w:tcPr>
          <w:p w14:paraId="4217CB3A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bookmarkStart w:id="2" w:name="OLE_LINK1"/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900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bookmarkEnd w:id="2"/>
            <w:r>
              <w:rPr>
                <w:rFonts w:ascii="Times New Roman" w:hAnsi="Times New Roman" w:cs="Times New Roman" w:hint="eastAsia"/>
                <w:sz w:val="20"/>
                <w:szCs w:val="20"/>
              </w:rPr>
              <w:t>954</w:t>
            </w:r>
          </w:p>
        </w:tc>
        <w:tc>
          <w:tcPr>
            <w:tcW w:w="1525" w:type="dxa"/>
            <w:tcBorders>
              <w:top w:val="nil"/>
            </w:tcBorders>
            <w:vAlign w:val="center"/>
          </w:tcPr>
          <w:p w14:paraId="25DC45A4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53</w:t>
            </w:r>
          </w:p>
        </w:tc>
        <w:tc>
          <w:tcPr>
            <w:tcW w:w="1280" w:type="dxa"/>
            <w:tcBorders>
              <w:top w:val="nil"/>
            </w:tcBorders>
            <w:vAlign w:val="center"/>
          </w:tcPr>
          <w:p w14:paraId="0E6868B1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82</w:t>
            </w:r>
          </w:p>
        </w:tc>
        <w:tc>
          <w:tcPr>
            <w:tcW w:w="1423" w:type="dxa"/>
            <w:tcBorders>
              <w:top w:val="nil"/>
            </w:tcBorders>
            <w:vAlign w:val="center"/>
          </w:tcPr>
          <w:p w14:paraId="5685060C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850</w:t>
            </w:r>
          </w:p>
        </w:tc>
      </w:tr>
      <w:tr w:rsidR="00BC3206" w:rsidRPr="004E2A86" w14:paraId="3514B4CC" w14:textId="77777777" w:rsidTr="00F80BEA">
        <w:trPr>
          <w:trHeight w:val="455"/>
        </w:trPr>
        <w:tc>
          <w:tcPr>
            <w:tcW w:w="1701" w:type="dxa"/>
            <w:vAlign w:val="center"/>
          </w:tcPr>
          <w:p w14:paraId="3AB970E3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ANC (×10^</w:t>
            </w:r>
            <w:r w:rsidRPr="004E2A86">
              <w:rPr>
                <w:rFonts w:cs="Times New Roman"/>
                <w:sz w:val="20"/>
                <w:szCs w:val="20"/>
              </w:rPr>
              <w:t>9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018" w:type="dxa"/>
            <w:vAlign w:val="center"/>
          </w:tcPr>
          <w:p w14:paraId="772C980B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96</w:t>
            </w:r>
          </w:p>
        </w:tc>
        <w:tc>
          <w:tcPr>
            <w:tcW w:w="1359" w:type="dxa"/>
            <w:vAlign w:val="center"/>
          </w:tcPr>
          <w:p w14:paraId="04D1C733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55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38</w:t>
            </w:r>
          </w:p>
        </w:tc>
        <w:tc>
          <w:tcPr>
            <w:tcW w:w="1525" w:type="dxa"/>
            <w:vAlign w:val="center"/>
          </w:tcPr>
          <w:p w14:paraId="7ED3A3E6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280" w:type="dxa"/>
            <w:vAlign w:val="center"/>
          </w:tcPr>
          <w:p w14:paraId="1843AD7C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1423" w:type="dxa"/>
            <w:vAlign w:val="center"/>
          </w:tcPr>
          <w:p w14:paraId="77633C7E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41</w:t>
            </w:r>
          </w:p>
        </w:tc>
      </w:tr>
      <w:tr w:rsidR="00BC3206" w:rsidRPr="004E2A86" w14:paraId="4F503FF6" w14:textId="77777777" w:rsidTr="00F80BEA">
        <w:trPr>
          <w:trHeight w:val="455"/>
        </w:trPr>
        <w:tc>
          <w:tcPr>
            <w:tcW w:w="1701" w:type="dxa"/>
            <w:vAlign w:val="center"/>
          </w:tcPr>
          <w:p w14:paraId="7668B5DF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1018" w:type="dxa"/>
            <w:vAlign w:val="center"/>
          </w:tcPr>
          <w:p w14:paraId="2A161BF5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86</w:t>
            </w:r>
          </w:p>
        </w:tc>
        <w:tc>
          <w:tcPr>
            <w:tcW w:w="1359" w:type="dxa"/>
            <w:vAlign w:val="center"/>
          </w:tcPr>
          <w:p w14:paraId="2D3B47DE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822</w:t>
            </w:r>
          </w:p>
        </w:tc>
        <w:tc>
          <w:tcPr>
            <w:tcW w:w="1525" w:type="dxa"/>
            <w:vAlign w:val="center"/>
          </w:tcPr>
          <w:p w14:paraId="5640DC86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70</w:t>
            </w:r>
          </w:p>
        </w:tc>
        <w:tc>
          <w:tcPr>
            <w:tcW w:w="1280" w:type="dxa"/>
            <w:vAlign w:val="center"/>
          </w:tcPr>
          <w:p w14:paraId="1158E875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</w:p>
        </w:tc>
        <w:tc>
          <w:tcPr>
            <w:tcW w:w="1423" w:type="dxa"/>
            <w:vAlign w:val="center"/>
          </w:tcPr>
          <w:p w14:paraId="1ADA99F0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735</w:t>
            </w:r>
          </w:p>
        </w:tc>
      </w:tr>
      <w:tr w:rsidR="00BC3206" w:rsidRPr="004E2A86" w14:paraId="5A6F4FC9" w14:textId="77777777" w:rsidTr="00F80BEA">
        <w:trPr>
          <w:trHeight w:val="455"/>
        </w:trPr>
        <w:tc>
          <w:tcPr>
            <w:tcW w:w="1701" w:type="dxa"/>
            <w:vAlign w:val="center"/>
          </w:tcPr>
          <w:p w14:paraId="54B2ADE9" w14:textId="77777777" w:rsidR="00BC3206" w:rsidRPr="004E2A86" w:rsidRDefault="00BC3206" w:rsidP="00F80B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WBC (×10^</w:t>
            </w:r>
            <w:r w:rsidRPr="004E2A86">
              <w:rPr>
                <w:rFonts w:cs="Times New Roman"/>
                <w:sz w:val="20"/>
                <w:szCs w:val="20"/>
              </w:rPr>
              <w:t>9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018" w:type="dxa"/>
            <w:vAlign w:val="center"/>
          </w:tcPr>
          <w:p w14:paraId="65C6B2E9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68</w:t>
            </w:r>
          </w:p>
        </w:tc>
        <w:tc>
          <w:tcPr>
            <w:tcW w:w="1359" w:type="dxa"/>
            <w:vAlign w:val="center"/>
          </w:tcPr>
          <w:p w14:paraId="12CA8ABC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bookmarkStart w:id="3" w:name="OLE_LINK3"/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720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bookmarkEnd w:id="3"/>
            <w:r>
              <w:rPr>
                <w:rFonts w:ascii="Times New Roman" w:hAnsi="Times New Roman" w:cs="Times New Roman" w:hint="eastAsia"/>
                <w:sz w:val="20"/>
                <w:szCs w:val="20"/>
              </w:rPr>
              <w:t>816</w:t>
            </w:r>
          </w:p>
        </w:tc>
        <w:tc>
          <w:tcPr>
            <w:tcW w:w="1525" w:type="dxa"/>
            <w:vAlign w:val="center"/>
          </w:tcPr>
          <w:p w14:paraId="7F390BF6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1280" w:type="dxa"/>
            <w:vAlign w:val="center"/>
          </w:tcPr>
          <w:p w14:paraId="4A8CC903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</w:p>
        </w:tc>
        <w:tc>
          <w:tcPr>
            <w:tcW w:w="1423" w:type="dxa"/>
            <w:vAlign w:val="center"/>
          </w:tcPr>
          <w:p w14:paraId="1608609E" w14:textId="77777777" w:rsidR="00BC3206" w:rsidRPr="004E2A86" w:rsidRDefault="00BC3206" w:rsidP="00F80BEA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E2A8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97</w:t>
            </w:r>
          </w:p>
        </w:tc>
      </w:tr>
    </w:tbl>
    <w:p w14:paraId="0CFC045D" w14:textId="2E03DE38" w:rsidR="00D91A7D" w:rsidRPr="00BC3206" w:rsidRDefault="00BC3206">
      <w:pPr>
        <w:rPr>
          <w:rFonts w:ascii="Times New Roman" w:eastAsia="等线" w:hAnsi="Times New Roman" w:cs="Times New Roman" w:hint="eastAsia"/>
          <w:sz w:val="24"/>
          <w:szCs w:val="24"/>
        </w:rPr>
      </w:pPr>
      <w:r w:rsidRPr="004E2A86">
        <w:rPr>
          <w:rFonts w:ascii="Times New Roman" w:eastAsia="等线" w:hAnsi="Times New Roman" w:cs="Times New Roman"/>
          <w:sz w:val="24"/>
          <w:szCs w:val="24"/>
        </w:rPr>
        <w:t xml:space="preserve">Abbreviations: </w:t>
      </w:r>
      <w:bookmarkStart w:id="4" w:name="_Hlk195639561"/>
      <w:r w:rsidRPr="004E2A86">
        <w:rPr>
          <w:rFonts w:ascii="Times New Roman" w:eastAsia="等线" w:hAnsi="Times New Roman" w:cs="Times New Roman"/>
          <w:sz w:val="24"/>
          <w:szCs w:val="24"/>
        </w:rPr>
        <w:t xml:space="preserve">NPAR, neutrophil percentage-to-albumin ratio; CRP, c-reactive protein; </w:t>
      </w:r>
      <w:bookmarkStart w:id="5" w:name="_Hlk195639123"/>
      <w:r w:rsidRPr="004E2A86">
        <w:rPr>
          <w:rFonts w:ascii="Times New Roman" w:eastAsia="等线" w:hAnsi="Times New Roman" w:cs="Times New Roman"/>
          <w:sz w:val="24"/>
          <w:szCs w:val="24"/>
        </w:rPr>
        <w:t>ANC, absolute neutrophil count;</w:t>
      </w:r>
      <w:bookmarkEnd w:id="5"/>
      <w:r w:rsidRPr="004E2A86">
        <w:rPr>
          <w:rFonts w:ascii="Times New Roman" w:eastAsia="等线" w:hAnsi="Times New Roman" w:cs="Times New Roman"/>
          <w:sz w:val="24"/>
          <w:szCs w:val="24"/>
        </w:rPr>
        <w:t xml:space="preserve"> NLR, neutrophil-to-lymphocyte ratio; WBC, white cell count</w:t>
      </w:r>
      <w:bookmarkEnd w:id="4"/>
      <w:r w:rsidRPr="004E2A86">
        <w:rPr>
          <w:rFonts w:ascii="Times New Roman" w:eastAsia="等线" w:hAnsi="Times New Roman" w:cs="Times New Roman"/>
          <w:sz w:val="24"/>
          <w:szCs w:val="24"/>
        </w:rPr>
        <w:t xml:space="preserve">; </w:t>
      </w:r>
      <w:bookmarkStart w:id="6" w:name="_Hlk195639611"/>
      <w:r w:rsidRPr="004E2A86">
        <w:rPr>
          <w:rFonts w:ascii="Times New Roman" w:eastAsia="等线" w:hAnsi="Times New Roman" w:cs="Times New Roman"/>
          <w:sz w:val="24"/>
          <w:szCs w:val="24"/>
        </w:rPr>
        <w:t>AUC, area under the curve</w:t>
      </w:r>
      <w:bookmarkEnd w:id="6"/>
      <w:r w:rsidRPr="004E2A86">
        <w:rPr>
          <w:rFonts w:ascii="Times New Roman" w:eastAsia="等线" w:hAnsi="Times New Roman" w:cs="Times New Roman"/>
          <w:sz w:val="24"/>
          <w:szCs w:val="24"/>
        </w:rPr>
        <w:t>; CI, confidence interval.</w:t>
      </w:r>
      <w:bookmarkEnd w:id="0"/>
    </w:p>
    <w:sectPr w:rsidR="00D91A7D" w:rsidRPr="00BC32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9665E" w14:textId="77777777" w:rsidR="000C1CFB" w:rsidRDefault="000C1CFB" w:rsidP="00BC3206">
      <w:pPr>
        <w:rPr>
          <w:rFonts w:hint="eastAsia"/>
        </w:rPr>
      </w:pPr>
      <w:r>
        <w:separator/>
      </w:r>
    </w:p>
  </w:endnote>
  <w:endnote w:type="continuationSeparator" w:id="0">
    <w:p w14:paraId="51E89A11" w14:textId="77777777" w:rsidR="000C1CFB" w:rsidRDefault="000C1CFB" w:rsidP="00BC32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8D40" w14:textId="77777777" w:rsidR="000C1CFB" w:rsidRDefault="000C1CFB" w:rsidP="00BC3206">
      <w:pPr>
        <w:rPr>
          <w:rFonts w:hint="eastAsia"/>
        </w:rPr>
      </w:pPr>
      <w:r>
        <w:separator/>
      </w:r>
    </w:p>
  </w:footnote>
  <w:footnote w:type="continuationSeparator" w:id="0">
    <w:p w14:paraId="4CB158DA" w14:textId="77777777" w:rsidR="000C1CFB" w:rsidRDefault="000C1CFB" w:rsidP="00BC320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430"/>
    <w:rsid w:val="000C1CFB"/>
    <w:rsid w:val="00107BD4"/>
    <w:rsid w:val="003F2430"/>
    <w:rsid w:val="005965A0"/>
    <w:rsid w:val="00BC3206"/>
    <w:rsid w:val="00BD14CC"/>
    <w:rsid w:val="00D00710"/>
    <w:rsid w:val="00D83051"/>
    <w:rsid w:val="00D9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971B6C"/>
  <w14:defaultImageDpi w14:val="32767"/>
  <w15:chartTrackingRefBased/>
  <w15:docId w15:val="{4D353810-5E70-4814-ABB5-50D70464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20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4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4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4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4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43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4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4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4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24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F2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F2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F24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F243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F24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F24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F24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F24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F24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F2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4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F24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4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F24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4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24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2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F24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24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32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C320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C3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C3206"/>
    <w:rPr>
      <w:sz w:val="18"/>
      <w:szCs w:val="18"/>
    </w:rPr>
  </w:style>
  <w:style w:type="table" w:customStyle="1" w:styleId="11">
    <w:name w:val="网格型11"/>
    <w:basedOn w:val="a1"/>
    <w:next w:val="af2"/>
    <w:uiPriority w:val="39"/>
    <w:rsid w:val="00BC3206"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BC3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36</Lines>
  <Paragraphs>33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2025-10-08T10:30:00Z</dcterms:created>
  <dcterms:modified xsi:type="dcterms:W3CDTF">2025-10-08T10:30:00Z</dcterms:modified>
</cp:coreProperties>
</file>