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275FA">
      <w:pPr>
        <w:keepNext w:val="0"/>
        <w:keepLines w:val="0"/>
        <w:widowControl w:val="0"/>
        <w:suppressLineNumbers w:val="0"/>
        <w:adjustRightInd w:val="0"/>
        <w:snapToGrid w:val="0"/>
        <w:spacing w:before="240" w:beforeAutospacing="0" w:after="160" w:afterAutospacing="0"/>
        <w:ind w:left="0" w:right="0"/>
        <w:jc w:val="both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Supplementary Materials</w:t>
      </w:r>
    </w:p>
    <w:p w14:paraId="5FA090DA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0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>Supplementary Table S1.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Detailed search strategy.</w:t>
      </w:r>
    </w:p>
    <w:p w14:paraId="03B4C894">
      <w:pPr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3"/>
        <w:tblW w:w="0" w:type="auto"/>
        <w:tblInd w:w="83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single" w:color="999999" w:sz="6" w:space="0"/>
          <w:insideV w:val="single" w:color="999999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885"/>
        <w:gridCol w:w="7980"/>
      </w:tblGrid>
      <w:tr w14:paraId="3C50C63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65" w:type="dxa"/>
            <w:gridSpan w:val="2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497F865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Pubmed</w:t>
            </w:r>
          </w:p>
        </w:tc>
      </w:tr>
      <w:tr w14:paraId="0FC7712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01D1F2D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05EA7CE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Query</w:t>
            </w:r>
          </w:p>
        </w:tc>
      </w:tr>
      <w:tr w14:paraId="7014FEE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14BE17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3D43E0D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((Colorectal Neoplasms[MeSH Terms]) OR (Colonic Neoplasms[MeSH Terms])) OR (Rectal Neoplasms[MeSH Terms])</w:t>
            </w:r>
          </w:p>
        </w:tc>
      </w:tr>
      <w:tr w14:paraId="59CC9D9F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084C91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43817E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"Cancer of Colon"[Title/Abstract] OR "Cancer of Rectum"[Title/Abstract] OR "Cancer of the Colon"[Title/Abstract] OR "Cancer of the Rectum"[Title/Abstract] OR "Colon Adenocarcinoma*"[Title/Abstract] OR "colon villous tumo*r"[Title/Abstract] OR "Colon* Cancer*"[Title/Abstract] OR "colon* mass* tumor"[Title/Abstract] OR "colon* neoplas*"[Title/Abstract] OR "colon* tumo*r*"[Title/Abstract] OR "Colorectal Cancer*"[Title/Abstract] OR "Colorectal Carcinoma*"[Title/Abstract] OR "colorectal neoplas*"[Title/Abstract] OR "colorectal tumo*r*"[Title/Abstract] OR "mesocolon tumo*r"[Title/Abstract] OR "neoplasia in the colon"[Title/Abstract] OR "neoplasia of the colon"[Title/Abstract] OR "neoplasm of the rectum"[Title/Abstract] OR "neoplasma recti"[Title/Abstract] OR "neoplastic colon*"[Title/Abstract] OR "neoplastic colorectal"[Title/Abstract] OR "pararectal tumo*r"[Title/Abstract] OR "Rectal Cancer*"[Title/Abstract] OR "rectal mass tumor"[Title/Abstract] OR "rectal neoplas*"[Title/Abstract] OR "rectal tumo*r*"[Title/Abstract] OR "Rectum Cancer*"[Title/Abstract] OR "rectum mass tumor"[Title/Abstract] OR "rectum neoplas*"[Title/Abstract] OR "rectum tumo*r"[Title/Abstract] OR "retrorectal tumo*r"[Title/Abstract] OR "tumo*r of the rectum"[Title/Abstract] OR "tumo*r recti"[Title/Abstract] OR "tumor in the colon"[Title/Abstract] OR "tumor of the colon"[Title/Abstract] OR "tumorigenesis in colon"[Title/Abstract]</w:t>
            </w:r>
          </w:p>
        </w:tc>
      </w:tr>
      <w:tr w14:paraId="1D42BD0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19C7B6C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20E571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Drug Therapy[MeSH Terms]</w:t>
            </w:r>
          </w:p>
        </w:tc>
      </w:tr>
      <w:tr w14:paraId="25CB07E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245A072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00DC7D9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"chemotherap*"[Title/Abstract] OR "Drug Therap*"[Title/Abstract] OR "Pharmacotherap*"[Title/Abstract]</w:t>
            </w:r>
          </w:p>
        </w:tc>
      </w:tr>
      <w:tr w14:paraId="3C851665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8FA56D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53714C3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Blood Platelets[MeSH Terms]</w:t>
            </w:r>
          </w:p>
        </w:tc>
      </w:tr>
      <w:tr w14:paraId="3E4CA2F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368C38A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3C665EB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"blood platelet*"[Title/Abstract] OR "platelet*"[Title/Abstract] OR "thrombocyte*"[Title/Abstract]</w:t>
            </w:r>
          </w:p>
        </w:tc>
      </w:tr>
      <w:tr w14:paraId="4698FBB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4631CD0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F9307A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Lymphocytes[MeSH Terms]</w:t>
            </w:r>
          </w:p>
        </w:tc>
      </w:tr>
      <w:tr w14:paraId="67E3AF3F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CD2E0A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41013F3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"immune competent cell"[Title/Abstract] OR "immunocyte"[Title/Abstract] OR "lymph cell"[Title/Abstract] OR "lymphocyte*"[Title/Abstract] OR "Lymphoid Cell*"[Title/Abstract]</w:t>
            </w:r>
          </w:p>
        </w:tc>
      </w:tr>
      <w:tr w14:paraId="0951B82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4A7899F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0FB762B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"platelet lymphocyte ratio"[Title/Abstract] OR "platelet to lymphocyte ratio"[Title/Abstract] OR "PLR"[Title/Abstract] OR "thrombocyte lymphocyte ratio"[Title/Abstract]</w:t>
            </w:r>
          </w:p>
        </w:tc>
      </w:tr>
      <w:tr w14:paraId="327EC34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123F3BA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1EE0D60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(#1 OR #2) AND (#3 OR #4) AND (((#5 OR #6) AND (#7 OR #8)) OR #9)</w:t>
            </w:r>
          </w:p>
        </w:tc>
      </w:tr>
    </w:tbl>
    <w:p w14:paraId="58B900AC">
      <w:pPr>
        <w:rPr>
          <w:rFonts w:hint="default" w:ascii="Times New Roman" w:hAnsi="Times New Roman" w:cs="Times New Roman"/>
          <w:sz w:val="24"/>
          <w:szCs w:val="24"/>
        </w:rPr>
      </w:pPr>
    </w:p>
    <w:p w14:paraId="4C5BBA79">
      <w:pPr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3"/>
        <w:tblW w:w="0" w:type="auto"/>
        <w:tblInd w:w="83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single" w:color="999999" w:sz="6" w:space="0"/>
          <w:insideV w:val="single" w:color="999999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885"/>
        <w:gridCol w:w="7980"/>
      </w:tblGrid>
      <w:tr w14:paraId="189EAB3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65" w:type="dxa"/>
            <w:gridSpan w:val="2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08008FF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Embase</w:t>
            </w:r>
          </w:p>
        </w:tc>
      </w:tr>
      <w:tr w14:paraId="7C85D49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1A1B9D0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3063B79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Query</w:t>
            </w:r>
          </w:p>
        </w:tc>
      </w:tr>
      <w:tr w14:paraId="5A6869C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353AB24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27D611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'colorectal tumor'/exp OR 'colon tumor'/exp OR 'rectum tumor'/exp</w:t>
            </w:r>
          </w:p>
        </w:tc>
      </w:tr>
      <w:tr w14:paraId="1B63D2BC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2AFD56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5E9BD5B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'cancer of colon':ti,ab,kw OR 'cancer of rectum':ti,ab,kw OR 'cancer of the colon':ti,ab,kw OR 'cancer of the rectum':ti,ab,kw OR 'colon adenocarcinoma*':ti,ab,kw OR 'colon villous tumo*r':ti,ab,kw OR 'colon* cancer*':ti,ab,kw OR 'colon* mass* tumor':ti,ab,kw OR 'colon* neoplas*':ti,ab,kw OR 'colon* tumo*r*':ti,ab,kw OR 'colorectal cancer*':ti,ab,kw OR 'colorectal carcinoma*':ti,ab,kw OR 'colorectal neoplas*':ti,ab,kw OR 'colorectal tumo*r*':ti,ab,kw OR 'mesocolon tumo*r':ti,ab,kw OR 'neoplasia in the colon':ti,ab,kw OR 'neoplasia of the colon':ti,ab,kw OR 'neoplasm of the rectum':ti,ab,kw OR 'neoplasma recti':ti,ab,kw OR 'neoplastic colon*':ti,ab,kw OR 'neoplastic colorectal':ti,ab,kw OR 'pararectal tumo*r':ti,ab,kw OR 'rectal cancer*':ti,ab,kw OR 'rectal mass tumor':ti,ab,kw OR 'rectal neoplas*':ti,ab,kw OR 'rectal tumo*r*':ti,ab,kw OR 'rectum cancer*':ti,ab,kw OR 'rectum mass tumor':ti,ab,kw OR 'rectum neoplas*':ti,ab,kw OR 'rectum tumo*r':ti,ab,kw OR 'retrorectal tumo*r':ti,ab,kw OR 'tumo*r of the rectum':ti,ab,kw OR 'tumo*r recti':ti,ab,kw OR 'tumor in the colon':ti,ab,kw OR 'tumor of the colon':ti,ab,kw OR 'tumorigenesis in colon':ti,ab,kw</w:t>
            </w:r>
          </w:p>
        </w:tc>
      </w:tr>
      <w:tr w14:paraId="2D9C7A75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5F9841A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6F1C595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'chemotherapy'/exp</w:t>
            </w:r>
          </w:p>
        </w:tc>
      </w:tr>
      <w:tr w14:paraId="7DE96876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6712AD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5289720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'chemotherap*':ti,ab,kw OR 'drug therap*':ti,ab,kw OR 'pharmacotherap*':ti,ab,kw</w:t>
            </w:r>
          </w:p>
        </w:tc>
      </w:tr>
      <w:tr w14:paraId="4B947388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E596DD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47D82F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'thrombocyte'/exp</w:t>
            </w:r>
          </w:p>
        </w:tc>
      </w:tr>
      <w:tr w14:paraId="1494C4BF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F4ACBF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3801AE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'blood platelet*':ti,ab,kw OR 'platelet*':ti,ab,kw OR 'thrombocyte*':ti,ab,kw</w:t>
            </w:r>
          </w:p>
        </w:tc>
      </w:tr>
      <w:tr w14:paraId="3C0A913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679F021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5A20EC0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'lymphocyte'/exp</w:t>
            </w:r>
          </w:p>
        </w:tc>
      </w:tr>
      <w:tr w14:paraId="0DD6C6B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0F2BB44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1AB0DB3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'immune competent cell':ti,ab,kw OR 'immunocyte':ti,ab,kw OR 'lymph cell':ti,ab,kw OR 'lymphocyte*':ti,ab,kw OR 'lymphoid cell*':ti,ab,kw</w:t>
            </w:r>
          </w:p>
        </w:tc>
      </w:tr>
      <w:tr w14:paraId="7E7DF38F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21C604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4497615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'platelet lymphocyte ratio'/exp</w:t>
            </w:r>
          </w:p>
        </w:tc>
      </w:tr>
      <w:tr w14:paraId="337579C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3666243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078925A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'platelet lymphocyte ratio':ti,ab,kw OR 'platelet to lymphocyte ratio':ti,ab,kw OR 'plr':ti,ab,kw OR 'thrombocyte lymphocyte ratio':ti,ab,kw</w:t>
            </w:r>
          </w:p>
        </w:tc>
      </w:tr>
      <w:tr w14:paraId="181272B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6166B5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5522187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(#1 OR #2) AND (#3 OR #4) AND (((#5 OR #6) AND (#7 OR #8)) OR (#9 OR #10))</w:t>
            </w:r>
          </w:p>
        </w:tc>
      </w:tr>
    </w:tbl>
    <w:p w14:paraId="68DD84C8">
      <w:pPr>
        <w:rPr>
          <w:rFonts w:hint="default" w:ascii="Times New Roman" w:hAnsi="Times New Roman" w:cs="Times New Roman"/>
          <w:sz w:val="24"/>
          <w:szCs w:val="24"/>
        </w:rPr>
      </w:pPr>
    </w:p>
    <w:p w14:paraId="153BE25F">
      <w:pPr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3"/>
        <w:tblW w:w="0" w:type="auto"/>
        <w:tblInd w:w="83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single" w:color="999999" w:sz="6" w:space="0"/>
          <w:insideV w:val="single" w:color="999999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885"/>
        <w:gridCol w:w="7980"/>
      </w:tblGrid>
      <w:tr w14:paraId="571075A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65" w:type="dxa"/>
            <w:gridSpan w:val="2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6FD8465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Cochrane Library</w:t>
            </w:r>
          </w:p>
        </w:tc>
      </w:tr>
      <w:tr w14:paraId="26ED2382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2D7EDBC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6C2B6D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Query</w:t>
            </w:r>
          </w:p>
        </w:tc>
      </w:tr>
      <w:tr w14:paraId="0D84A39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277FE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005D11E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MeSH descriptor: [Colorectal Neoplasms] explode all trees</w:t>
            </w:r>
          </w:p>
        </w:tc>
      </w:tr>
      <w:tr w14:paraId="6BC42F5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34837A3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32F4935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MeSH descriptor: [Colonic Neoplasms] explode all trees</w:t>
            </w:r>
          </w:p>
        </w:tc>
      </w:tr>
      <w:tr w14:paraId="1AEF21C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6059F1A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599737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MeSH descriptor: [Rectal Neoplasms] explode all trees</w:t>
            </w:r>
          </w:p>
        </w:tc>
      </w:tr>
      <w:tr w14:paraId="781EF99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62EF93D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1C07F3C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(‘Cancer of Colon’ OR ‘Cancer of Rectum’ OR ‘Cancer of the Colon’ OR ‘Cancer of the Rectum’ OR ‘Colon Adenocarcinoma*’ OR ‘colon villous tumo*r’ OR ‘Colon* Cancer*’ OR ‘colon* mass* tumor’ OR ‘colon* neoplas*’ OR ‘colon* tumo*r*’ OR ‘Colorectal Cancer*’ OR ‘Colorectal Carcinoma*’ OR ‘colorectal neoplas*’ OR ‘colorectal tumo*r*’ OR ‘mesocolon tumo*r’ OR ‘neoplasia in the colon’ OR ‘neoplasia of the colon’ OR ‘neoplasm of the rectum’ OR ‘neoplasma recti’ OR ‘neoplastic colon*’ OR ‘neoplastic colorectal’ OR ‘pararectal tumo*r’ OR ‘Rectal Cancer*’ OR ‘rectal mass tumor’ OR ‘rectal neoplas*’ OR ‘rectal tumo*r*’ OR ‘Rectum Cancer*’ OR ‘rectum mass tumor’ OR ‘rectum neoplas*’ OR ‘rectum tumo*r’ OR ‘retrorectal tumo*r’ OR ‘tumo*r of the rectum’ OR ‘tumo*r recti’ OR ‘tumor in the colon’ OR ‘tumor of the colon’ OR ‘tumorigenesis in colon’):ti,ab,kw</w:t>
            </w:r>
          </w:p>
        </w:tc>
      </w:tr>
      <w:tr w14:paraId="3B1A480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575B1FA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5DDB24A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MeSH descriptor: [Drug Therapy] explode all trees</w:t>
            </w:r>
          </w:p>
        </w:tc>
      </w:tr>
      <w:tr w14:paraId="00BE3074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45D1D1C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1D69D93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(‘chemotherap*’ OR ‘Drug Therap*’ OR ‘Pharmacotherap*’):ti,ab,kw</w:t>
            </w:r>
          </w:p>
        </w:tc>
      </w:tr>
      <w:tr w14:paraId="2FBD6EE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2896597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2AF2629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MeSH descriptor: [Blood Platelets] explode all trees</w:t>
            </w:r>
          </w:p>
        </w:tc>
      </w:tr>
      <w:tr w14:paraId="2E898126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66A8E73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8BABA4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(‘blood platelet*’ OR ‘platelet*’ OR ‘thrombocyte*’):ti,ab,kw</w:t>
            </w:r>
          </w:p>
        </w:tc>
      </w:tr>
      <w:tr w14:paraId="3AD5BBA1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2EC290E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93D2C3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MeSH descriptor: [B-Lymphocytes] explode all trees</w:t>
            </w:r>
          </w:p>
        </w:tc>
      </w:tr>
      <w:tr w14:paraId="05F1782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1C9DC3D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6B6E6A5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(‘immune competent cell’ OR ‘immunocyte’ OR ‘lymph cell’ OR ‘lymphocyte*’ OR ‘Lymphoid Cell*’):ti,ab,kw</w:t>
            </w:r>
          </w:p>
        </w:tc>
      </w:tr>
      <w:tr w14:paraId="1DA9E2D9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B0C14A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1981A52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(‘platelet lymphocyte ratio’ OR ‘platelet to lymphocyte ratio’ OR ‘PLR’ OR ‘thrombocyte lymphocyte ratio’):ti,ab,kw</w:t>
            </w:r>
          </w:p>
        </w:tc>
      </w:tr>
      <w:tr w14:paraId="28D00225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5E77E76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38F4F7B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(#1 OR #2 OR #3 OR #4) AND (#5 OR #6) AND (((#7 OR #8) AND (#9 OR #10)) OR #11)</w:t>
            </w:r>
          </w:p>
        </w:tc>
      </w:tr>
    </w:tbl>
    <w:p w14:paraId="7FB8CCB6">
      <w:pPr>
        <w:rPr>
          <w:rFonts w:hint="default" w:ascii="Times New Roman" w:hAnsi="Times New Roman" w:cs="Times New Roman"/>
          <w:sz w:val="24"/>
          <w:szCs w:val="24"/>
        </w:rPr>
      </w:pPr>
    </w:p>
    <w:p w14:paraId="6F926025">
      <w:pPr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3"/>
        <w:tblW w:w="0" w:type="auto"/>
        <w:tblInd w:w="83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single" w:color="999999" w:sz="6" w:space="0"/>
          <w:insideV w:val="single" w:color="999999" w:sz="6" w:space="0"/>
        </w:tblBorders>
        <w:tblLayout w:type="fixed"/>
        <w:tblCellMar>
          <w:top w:w="60" w:type="dxa"/>
          <w:left w:w="60" w:type="dxa"/>
          <w:bottom w:w="45" w:type="dxa"/>
          <w:right w:w="60" w:type="dxa"/>
        </w:tblCellMar>
      </w:tblPr>
      <w:tblGrid>
        <w:gridCol w:w="885"/>
        <w:gridCol w:w="7980"/>
      </w:tblGrid>
      <w:tr w14:paraId="663465A3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65" w:type="dxa"/>
            <w:gridSpan w:val="2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0473B6B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Web of Science</w:t>
            </w:r>
          </w:p>
        </w:tc>
      </w:tr>
      <w:tr w14:paraId="48F16000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032C070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4B16E8E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Query</w:t>
            </w:r>
          </w:p>
        </w:tc>
      </w:tr>
      <w:tr w14:paraId="0D1423D7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6EFCC36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71E22E3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TS=((Cancer of Colon) OR (Cancer of Rectum) OR (Cancer of the Colon) OR (Cancer of the Rectum) OR (Colon Adenocarcinoma*) OR (colon villous tumo*r) OR (Colon* Cancer*) OR (colon* mass* tumor) OR (colon* neoplas*) OR (colon* tumo*r*) OR (Colorectal Cancer*) OR (Colorectal Carcinoma*) OR (colorectal neoplas*) OR (colorectal tumo*r*) OR (mesocolon tumo*r) OR (neoplasia in the colon) OR (neoplasia of the colon) OR (neoplasm of the rectum) OR (neoplasma recti) OR (neoplastic colon*) OR (neoplastic colorectal) OR (pararectal tumo*r) OR (Rectal Cancer*) OR (rectal mass tumor) OR (rectal neoplas*) OR (rectal tumo*r*) OR (Rectum Cancer*) OR (rectum mass tumor) OR (rectum neoplas*) OR (rectum tumo*r) OR (retrorectal tumo*r) OR (tumo*r of the rectum) OR (tumo*r recti) OR (tumor in the colon) OR (tumor of the colon) OR (tumorigenesis in colon))</w:t>
            </w:r>
          </w:p>
        </w:tc>
      </w:tr>
      <w:tr w14:paraId="44F0635E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58AFAE9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66C8EB1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TS=((chemotherap*) OR (Drug Therap*) OR (Pharmacotherap*))</w:t>
            </w:r>
          </w:p>
        </w:tc>
      </w:tr>
      <w:tr w14:paraId="098AB5FB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5520F0F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6BC8986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TS=((blood platelet*) OR (platelet*) OR (thrombocyte*))</w:t>
            </w:r>
          </w:p>
        </w:tc>
      </w:tr>
      <w:tr w14:paraId="6912D55D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40BABAF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56A3E84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TS=((immune competent cell) OR (immunocyte) OR (lymph cell) OR (lymphocyte*) OR (Lymphoid Cell*))</w:t>
            </w:r>
          </w:p>
        </w:tc>
      </w:tr>
      <w:tr w14:paraId="46DEC655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3F11725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1B5C817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TS=((platelet lymphocyte ratio) OR (platelet to lymphocyte ratio) OR (PLR) OR (thrombocyte lymphocyte ratio))</w:t>
            </w:r>
          </w:p>
        </w:tc>
      </w:tr>
      <w:tr w14:paraId="71CAF75A"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single" w:color="999999" w:sz="6" w:space="0"/>
            <w:insideV w:val="single" w:color="999999" w:sz="6" w:space="0"/>
          </w:tblBorders>
          <w:tblCellMar>
            <w:top w:w="60" w:type="dxa"/>
            <w:left w:w="60" w:type="dxa"/>
            <w:bottom w:w="45" w:type="dxa"/>
            <w:right w:w="60" w:type="dxa"/>
          </w:tblCellMar>
        </w:tblPrEx>
        <w:tc>
          <w:tcPr>
            <w:tcW w:w="885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2920410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80" w:type="dxa"/>
            <w:tcBorders>
              <w:top w:val="single" w:color="DEE3EA" w:sz="6" w:space="0"/>
              <w:left w:val="single" w:color="DEE3EA" w:sz="6" w:space="0"/>
              <w:bottom w:val="single" w:color="DEE3EA" w:sz="6" w:space="0"/>
              <w:right w:val="single" w:color="DEE3EA" w:sz="6" w:space="0"/>
            </w:tcBorders>
            <w:vAlign w:val="center"/>
          </w:tcPr>
          <w:p w14:paraId="556A805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#1 AND #2 AND ((#3 AND #4) OR #5)</w:t>
            </w:r>
          </w:p>
        </w:tc>
      </w:tr>
    </w:tbl>
    <w:p w14:paraId="4F4D3B68">
      <w:pPr>
        <w:rPr>
          <w:rFonts w:hint="default" w:ascii="Times New Roman" w:hAnsi="Times New Roman" w:cs="Times New Roman"/>
          <w:sz w:val="24"/>
          <w:szCs w:val="24"/>
        </w:rPr>
      </w:pPr>
    </w:p>
    <w:p w14:paraId="5C15CD2F">
      <w:pPr>
        <w:rPr>
          <w:rFonts w:hint="default" w:ascii="Times New Roman" w:hAnsi="Times New Roman" w:cs="Times New Roman"/>
          <w:sz w:val="24"/>
          <w:szCs w:val="24"/>
        </w:rPr>
      </w:pPr>
    </w:p>
    <w:p w14:paraId="387F5B4A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0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</w:p>
    <w:p w14:paraId="6896981E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00" w:lineRule="auto"/>
        <w:ind w:left="0" w:right="0"/>
        <w:jc w:val="both"/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sectPr>
          <w:pgSz w:w="12240" w:h="15840"/>
          <w:pgMar w:top="1440" w:right="1800" w:bottom="1440" w:left="1800" w:header="720" w:footer="720" w:gutter="0"/>
          <w:paperSrc/>
          <w:cols w:space="425" w:num="1"/>
          <w:docGrid w:type="lines" w:linePitch="312" w:charSpace="0"/>
        </w:sectPr>
      </w:pPr>
    </w:p>
    <w:p w14:paraId="0AAEB1BB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0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"/>
        </w:rPr>
        <w:t xml:space="preserve">Supplementary Table S2.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Quality evaluation of the eligible studies based on the Newcastle–Ottawa Scale.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1932"/>
        <w:gridCol w:w="1304"/>
        <w:gridCol w:w="1491"/>
        <w:gridCol w:w="1134"/>
        <w:gridCol w:w="1652"/>
        <w:gridCol w:w="1617"/>
        <w:gridCol w:w="1283"/>
        <w:gridCol w:w="1131"/>
        <w:gridCol w:w="1573"/>
      </w:tblGrid>
      <w:tr w14:paraId="0579B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513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1322275">
            <w:pPr>
              <w:widowControl w:val="0"/>
              <w:spacing w:before="0" w:after="0"/>
              <w:jc w:val="both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Study</w:t>
            </w:r>
          </w:p>
        </w:tc>
        <w:tc>
          <w:tcPr>
            <w:tcW w:w="2005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B608CD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Selection</w:t>
            </w:r>
          </w:p>
        </w:tc>
        <w:tc>
          <w:tcPr>
            <w:tcW w:w="111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207DFA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Comparability</w:t>
            </w:r>
          </w:p>
        </w:tc>
        <w:tc>
          <w:tcPr>
            <w:tcW w:w="136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31B32D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Outcome</w:t>
            </w:r>
          </w:p>
        </w:tc>
      </w:tr>
      <w:tr w14:paraId="6B92E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513" w:type="pct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91BCDC3">
            <w:pPr>
              <w:spacing w:before="0" w:after="0"/>
              <w:jc w:val="both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6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AB17F0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Representative</w:t>
            </w:r>
            <w:bookmarkStart w:id="0" w:name="_GoBack"/>
            <w:bookmarkEnd w:id="0"/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ness</w:t>
            </w:r>
          </w:p>
        </w:tc>
        <w:tc>
          <w:tcPr>
            <w:tcW w:w="44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66299B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Selection of</w:t>
            </w:r>
          </w:p>
          <w:p w14:paraId="3FB0C6F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non-exposed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BCDF3BA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Ascertainment</w:t>
            </w:r>
          </w:p>
          <w:p w14:paraId="270C2C6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of exposure</w:t>
            </w:r>
          </w:p>
        </w:tc>
        <w:tc>
          <w:tcPr>
            <w:tcW w:w="38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90FE20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Outcome not present at start</w:t>
            </w:r>
          </w:p>
        </w:tc>
        <w:tc>
          <w:tcPr>
            <w:tcW w:w="56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15FF1E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Comparability on most important factors</w:t>
            </w:r>
          </w:p>
        </w:tc>
        <w:tc>
          <w:tcPr>
            <w:tcW w:w="55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8CF007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Comparability on other risk factors</w:t>
            </w:r>
          </w:p>
        </w:tc>
        <w:tc>
          <w:tcPr>
            <w:tcW w:w="43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851596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Assessment of outcome</w:t>
            </w:r>
          </w:p>
        </w:tc>
        <w:tc>
          <w:tcPr>
            <w:tcW w:w="38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3E08B0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Long enough follow-up</w:t>
            </w:r>
          </w:p>
        </w:tc>
        <w:tc>
          <w:tcPr>
            <w:tcW w:w="53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84282FA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Adequacy</w:t>
            </w:r>
          </w:p>
          <w:p w14:paraId="5AA79F3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kern w:val="2"/>
                <w:sz w:val="18"/>
                <w:szCs w:val="18"/>
                <w:lang w:eastAsia="zh-CN"/>
              </w:rPr>
              <w:t>(completeness) of follow-up</w:t>
            </w:r>
          </w:p>
        </w:tc>
      </w:tr>
      <w:tr w14:paraId="1A5EF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D33869B">
            <w:pPr>
              <w:widowControl w:val="0"/>
              <w:adjustRightInd w:val="0"/>
              <w:spacing w:before="0" w:after="0"/>
              <w:jc w:val="both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An et al.</w:t>
            </w:r>
          </w:p>
        </w:tc>
        <w:tc>
          <w:tcPr>
            <w:tcW w:w="661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CBFD08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5AFE4B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7E6559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A6E472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3ACF0C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C9D9F9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3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6003E8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26B45E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865F46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041F9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28C14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Baratelli et al.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4AAC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7F05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B992A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FA12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5EDD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161EA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6129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3263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E924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53953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4A143910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Bong et al.</w:t>
            </w:r>
          </w:p>
        </w:tc>
        <w:tc>
          <w:tcPr>
            <w:tcW w:w="661" w:type="pct"/>
            <w:vAlign w:val="center"/>
          </w:tcPr>
          <w:p w14:paraId="04DDFB7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vAlign w:val="center"/>
          </w:tcPr>
          <w:p w14:paraId="5305109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vAlign w:val="center"/>
          </w:tcPr>
          <w:p w14:paraId="0459930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7B6AFD4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vAlign w:val="center"/>
          </w:tcPr>
          <w:p w14:paraId="5284CA9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vAlign w:val="center"/>
          </w:tcPr>
          <w:p w14:paraId="4B5DE03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vAlign w:val="center"/>
          </w:tcPr>
          <w:p w14:paraId="6B70AA5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5C4413E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vAlign w:val="center"/>
          </w:tcPr>
          <w:p w14:paraId="3ABBD98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368BA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1D62BB99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Bulut et al.</w:t>
            </w:r>
          </w:p>
        </w:tc>
        <w:tc>
          <w:tcPr>
            <w:tcW w:w="661" w:type="pct"/>
            <w:vAlign w:val="center"/>
          </w:tcPr>
          <w:p w14:paraId="6FC39CD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vAlign w:val="center"/>
          </w:tcPr>
          <w:p w14:paraId="3E65EB0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vAlign w:val="center"/>
          </w:tcPr>
          <w:p w14:paraId="66F5770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71E4366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vAlign w:val="center"/>
          </w:tcPr>
          <w:p w14:paraId="5B0939E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53" w:type="pct"/>
            <w:vAlign w:val="center"/>
          </w:tcPr>
          <w:p w14:paraId="0C00582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39" w:type="pct"/>
            <w:vAlign w:val="center"/>
          </w:tcPr>
          <w:p w14:paraId="04435B5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2714CE4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vAlign w:val="center"/>
          </w:tcPr>
          <w:p w14:paraId="643A95A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1B64A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278F3ABF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Carruthers et al.</w:t>
            </w:r>
          </w:p>
        </w:tc>
        <w:tc>
          <w:tcPr>
            <w:tcW w:w="661" w:type="pct"/>
            <w:vAlign w:val="center"/>
          </w:tcPr>
          <w:p w14:paraId="3CCD706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vAlign w:val="center"/>
          </w:tcPr>
          <w:p w14:paraId="305DF00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vAlign w:val="center"/>
          </w:tcPr>
          <w:p w14:paraId="1ECE9A8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770C1B2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vAlign w:val="center"/>
          </w:tcPr>
          <w:p w14:paraId="267A20F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vAlign w:val="center"/>
          </w:tcPr>
          <w:p w14:paraId="364EE14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vAlign w:val="center"/>
          </w:tcPr>
          <w:p w14:paraId="0B24E97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221E169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vAlign w:val="center"/>
          </w:tcPr>
          <w:p w14:paraId="7755387A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11566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7F213E68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Chang et al.</w:t>
            </w:r>
          </w:p>
        </w:tc>
        <w:tc>
          <w:tcPr>
            <w:tcW w:w="661" w:type="pct"/>
            <w:vAlign w:val="center"/>
          </w:tcPr>
          <w:p w14:paraId="3964092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vAlign w:val="center"/>
          </w:tcPr>
          <w:p w14:paraId="4DC0E4A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vAlign w:val="center"/>
          </w:tcPr>
          <w:p w14:paraId="7C11BF2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4FE004A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vAlign w:val="center"/>
          </w:tcPr>
          <w:p w14:paraId="601E61E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53" w:type="pct"/>
            <w:vAlign w:val="center"/>
          </w:tcPr>
          <w:p w14:paraId="089E33A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vAlign w:val="center"/>
          </w:tcPr>
          <w:p w14:paraId="383086FA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38B7019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vAlign w:val="center"/>
          </w:tcPr>
          <w:p w14:paraId="5FC4860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24975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3A9F74CF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Dudani et al.</w:t>
            </w:r>
          </w:p>
        </w:tc>
        <w:tc>
          <w:tcPr>
            <w:tcW w:w="661" w:type="pct"/>
            <w:vAlign w:val="center"/>
          </w:tcPr>
          <w:p w14:paraId="1251051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vAlign w:val="center"/>
          </w:tcPr>
          <w:p w14:paraId="493C04D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vAlign w:val="center"/>
          </w:tcPr>
          <w:p w14:paraId="1E917CC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4E6C904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vAlign w:val="center"/>
          </w:tcPr>
          <w:p w14:paraId="35E786D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vAlign w:val="center"/>
          </w:tcPr>
          <w:p w14:paraId="0E2C2BB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vAlign w:val="center"/>
          </w:tcPr>
          <w:p w14:paraId="4F96B86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642CC02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vAlign w:val="center"/>
          </w:tcPr>
          <w:p w14:paraId="23D45A4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5200B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5C1A6B1A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Duque-Santana et al.</w:t>
            </w:r>
          </w:p>
        </w:tc>
        <w:tc>
          <w:tcPr>
            <w:tcW w:w="661" w:type="pct"/>
            <w:vAlign w:val="center"/>
          </w:tcPr>
          <w:p w14:paraId="7C8BB55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vAlign w:val="center"/>
          </w:tcPr>
          <w:p w14:paraId="16B9805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vAlign w:val="center"/>
          </w:tcPr>
          <w:p w14:paraId="657E1FAA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3291993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vAlign w:val="center"/>
          </w:tcPr>
          <w:p w14:paraId="16AFD8B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vAlign w:val="center"/>
          </w:tcPr>
          <w:p w14:paraId="731A3A2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39" w:type="pct"/>
            <w:vAlign w:val="center"/>
          </w:tcPr>
          <w:p w14:paraId="5036ABA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5C65429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vAlign w:val="center"/>
          </w:tcPr>
          <w:p w14:paraId="33B8C23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74F31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014BB379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Guo et al.</w:t>
            </w:r>
          </w:p>
        </w:tc>
        <w:tc>
          <w:tcPr>
            <w:tcW w:w="661" w:type="pct"/>
            <w:vAlign w:val="center"/>
          </w:tcPr>
          <w:p w14:paraId="5030D4F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vAlign w:val="center"/>
          </w:tcPr>
          <w:p w14:paraId="7C65ECE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vAlign w:val="center"/>
          </w:tcPr>
          <w:p w14:paraId="6D3F416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2EBDB9D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vAlign w:val="center"/>
          </w:tcPr>
          <w:p w14:paraId="3F8FD68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vAlign w:val="center"/>
          </w:tcPr>
          <w:p w14:paraId="0C250BC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vAlign w:val="center"/>
          </w:tcPr>
          <w:p w14:paraId="0442716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0404F2D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vAlign w:val="center"/>
          </w:tcPr>
          <w:p w14:paraId="4CE47F4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7E2C2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2D7DBDD2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He et al.</w:t>
            </w:r>
          </w:p>
        </w:tc>
        <w:tc>
          <w:tcPr>
            <w:tcW w:w="661" w:type="pct"/>
            <w:vAlign w:val="center"/>
          </w:tcPr>
          <w:p w14:paraId="4BE7E5F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vAlign w:val="center"/>
          </w:tcPr>
          <w:p w14:paraId="1A6F572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vAlign w:val="center"/>
          </w:tcPr>
          <w:p w14:paraId="3C6E719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7409921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vAlign w:val="center"/>
          </w:tcPr>
          <w:p w14:paraId="2E355D9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53" w:type="pct"/>
            <w:vAlign w:val="center"/>
          </w:tcPr>
          <w:p w14:paraId="5053FB0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vAlign w:val="center"/>
          </w:tcPr>
          <w:p w14:paraId="40D192C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42F8E3B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36" w:type="pct"/>
            <w:vAlign w:val="center"/>
          </w:tcPr>
          <w:p w14:paraId="6143B96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41B33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7E97D58B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Ihemelandu et al.</w:t>
            </w:r>
          </w:p>
        </w:tc>
        <w:tc>
          <w:tcPr>
            <w:tcW w:w="661" w:type="pct"/>
            <w:vAlign w:val="center"/>
          </w:tcPr>
          <w:p w14:paraId="21E82EC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vAlign w:val="center"/>
          </w:tcPr>
          <w:p w14:paraId="635871A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vAlign w:val="center"/>
          </w:tcPr>
          <w:p w14:paraId="530DAF5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4F0CB75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vAlign w:val="center"/>
          </w:tcPr>
          <w:p w14:paraId="35E2151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vAlign w:val="center"/>
          </w:tcPr>
          <w:p w14:paraId="3D4FEBB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vAlign w:val="center"/>
          </w:tcPr>
          <w:p w14:paraId="3E11EB6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50816D5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vAlign w:val="center"/>
          </w:tcPr>
          <w:p w14:paraId="104BA98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0410E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148A0A2B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Jia et al.</w:t>
            </w:r>
          </w:p>
        </w:tc>
        <w:tc>
          <w:tcPr>
            <w:tcW w:w="661" w:type="pct"/>
            <w:vAlign w:val="center"/>
          </w:tcPr>
          <w:p w14:paraId="0EB4CF0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vAlign w:val="center"/>
          </w:tcPr>
          <w:p w14:paraId="49778E0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vAlign w:val="center"/>
          </w:tcPr>
          <w:p w14:paraId="0A912CE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7E74DC9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vAlign w:val="center"/>
          </w:tcPr>
          <w:p w14:paraId="643F163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vAlign w:val="center"/>
          </w:tcPr>
          <w:p w14:paraId="6344574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39" w:type="pct"/>
            <w:vAlign w:val="center"/>
          </w:tcPr>
          <w:p w14:paraId="4FD639E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vAlign w:val="center"/>
          </w:tcPr>
          <w:p w14:paraId="68793D3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vAlign w:val="center"/>
          </w:tcPr>
          <w:p w14:paraId="0E2D89E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78435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1746CCA7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Jiang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1225D0C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4FC6246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7F7038C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0F3FC3BA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C44735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0909900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EE5F6B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673786FA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5842084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56314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4AF43692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Ke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15DE56E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0DB9C4C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2ABEB16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70A79AB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8E785C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1504ADD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6F8CE21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0AC9C0C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8F47B7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20272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3B40F4E9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Kocak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6005CB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16F1E30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589F316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6E36F62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D8F6B0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1208B7A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379E3D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2626CA6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930CCA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324B5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18313370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Krakowska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328F12F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35D7B8A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2FD351C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58F5363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522D4CD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2EE9E02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D48D7F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4E90ECA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28D2992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7BF7C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0F8ED15D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Li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75028C5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7DCFB2B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2408C65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7FACDA2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253AFED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63502A5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575457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4EF5C0D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44F4BCB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4AAFA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6C8FF954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Martínez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A5CF0B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0A8C922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4DCF8F9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2EC3D71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2A1F5B4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0FFDAF6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23EB88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0B397F5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7D6E8D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74FFB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4FD36392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Matsuda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7B9FABB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378C210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15DB688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1D44CC5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7361122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6E016FFA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831AA8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3468D03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409BF6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0EE9F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106DA0D3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Matsuda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58BF773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444DA4D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71BAA65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208C8C0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AE4F7B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4D009F3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BE807F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7F86A7E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6BE36D6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65C68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40BCF1BC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Miyamoto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B92987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31EF8E3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4E2F489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0700B1A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0AD3E7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51426EC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CA021A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263701D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274D912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7039B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0CB7F686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Nakamura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08791E2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29860C0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1688C7F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186CB4B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D5C88E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01FBB10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FC3F1A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0B195FE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67818E3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2E787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7146B204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Neofytou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028408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633F9B3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1A32343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130B0F4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2A551D9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1E5BD4D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400E01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70A0F39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69AD0A7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540CC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5E9474B3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Passardi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004DE81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47CDBE3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3B07AB4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3042ED2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291D98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0051CA8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CD3A4B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3E63BEA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394F1C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3D6CA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085F940B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Peng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55BF15E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1EB829B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1A243EE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7B8EB27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2C62153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49D4B4A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0022293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399389E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6C1D5C5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00E0B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0B8A8BE8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Qian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5D25F6F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1480E1C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2F61C2D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547D8DF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FBD572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4DC6A75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90E01BA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09652FF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09EDBFB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2BA80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47DA88CB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Riedl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5BEBA4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20FBFAC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7DD0496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3A9C0B1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0F617CB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29F9734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61C7867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3E7E54C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0F863B9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43C7C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671A5671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Satake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7873266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7496540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46236DE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583D435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14E22F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6D9F87C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C291D1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704E950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11B765C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122AE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619F3C66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Tao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34DCFEE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1D2CBD3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5862B44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5DAAD97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7E65839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177738F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3D20DA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3C62FEB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CD3532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36370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11E90D14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Ward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34A7835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1966A0F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1139B69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6E1F762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805B80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1E728F9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BFB1E3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5BC2408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463339A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700C1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785EE083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Wu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AD7EF0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78FAFAD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4F754B8A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61DFD3B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2C9BA2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6FF6ECCA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6EE6E8E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2B82F3D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59D2336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310CA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1A7A360F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Yang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5D7897A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765F5A2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43118A1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12EC6A8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2C0924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00B81BE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2129D7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0F30D64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5F99F9B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528CF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4EB528C6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Zhang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16EA100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2C754C5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2AFF364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1BD1CE8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5AED0C9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5309379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3A5F51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30B95D4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523B934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577C2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05B15DD3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Zhao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0069275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5D171D9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5AD6A2F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7736AAAE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073EC3F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0DF0537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7BEBE5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4B980B3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22F2CBAB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32ADC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5157A16C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Cruz-Ramo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9D8825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720C9F0A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693E2A4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10E807E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308438A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5B7D612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405589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0C241B2F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60337F7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7C766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4F4D0623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Lee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58F1413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3A60707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20C66A2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76E24DF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2D64F6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52B2001C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1BB0126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4E27D383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68EA381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05653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" w:type="pct"/>
            <w:shd w:val="clear" w:color="auto" w:fill="auto"/>
            <w:vAlign w:val="center"/>
          </w:tcPr>
          <w:p w14:paraId="64A455A4">
            <w:pPr>
              <w:adjustRightInd w:val="0"/>
              <w:spacing w:before="0" w:after="0"/>
              <w:jc w:val="left"/>
              <w:textAlignment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Ni et al.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0F766280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446" w:type="pct"/>
            <w:shd w:val="clear" w:color="auto" w:fill="auto"/>
            <w:vAlign w:val="center"/>
          </w:tcPr>
          <w:p w14:paraId="4BAD8DE2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5C28F895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2AD55208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54B8D7F1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53" w:type="pct"/>
            <w:shd w:val="clear" w:color="auto" w:fill="auto"/>
            <w:vAlign w:val="center"/>
          </w:tcPr>
          <w:p w14:paraId="52412CFD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967CA17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  <w:tc>
          <w:tcPr>
            <w:tcW w:w="387" w:type="pct"/>
            <w:shd w:val="clear" w:color="auto" w:fill="auto"/>
            <w:vAlign w:val="center"/>
          </w:tcPr>
          <w:p w14:paraId="0DC0A894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330FEF89">
            <w:pPr>
              <w:widowControl w:val="0"/>
              <w:spacing w:before="0" w:after="0"/>
              <w:jc w:val="center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</w:t>
            </w:r>
          </w:p>
        </w:tc>
      </w:tr>
      <w:tr w14:paraId="7ED98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0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6E2335F">
            <w:pPr>
              <w:widowControl w:val="0"/>
              <w:spacing w:before="0" w:after="0"/>
              <w:jc w:val="both"/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18"/>
                <w:szCs w:val="18"/>
                <w:lang w:eastAsia="zh-CN"/>
              </w:rPr>
              <w:t>*indicates criterion met; - indicates significant of criterion not met.</w:t>
            </w:r>
          </w:p>
        </w:tc>
      </w:tr>
    </w:tbl>
    <w:p w14:paraId="2C3C0BAC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300" w:lineRule="auto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</w:pPr>
    </w:p>
    <w:p w14:paraId="3B2B78CB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5840" w:h="12240" w:orient="landscape"/>
      <w:pgMar w:top="720" w:right="720" w:bottom="720" w:left="72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minorHAns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8A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999999" w:sz="6" w:space="0"/>
        <w:left w:val="single" w:color="999999" w:sz="6" w:space="0"/>
        <w:bottom w:val="single" w:color="999999" w:sz="6" w:space="0"/>
        <w:right w:val="single" w:color="999999" w:sz="6" w:space="0"/>
        <w:insideH w:val="single" w:color="999999" w:sz="6" w:space="0"/>
        <w:insideV w:val="single" w:color="999999" w:sz="6" w:space="0"/>
      </w:tblBorders>
      <w:tblCellMar>
        <w:top w:w="60" w:type="dxa"/>
        <w:left w:w="60" w:type="dxa"/>
        <w:bottom w:w="45" w:type="dxa"/>
        <w:right w:w="60" w:type="dxa"/>
      </w:tblCellMar>
    </w:tblPr>
    <w:tcPr>
      <w:vAlign w:val="center"/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2025-08-13T06:21:54Z</dcterms:created>
  <dc:creator>Administrator</dc:creator>
  <cp:lastModifiedBy>白白胖胖</cp:lastModifiedBy>
  <dcterms:modified xsi:type="dcterms:W3CDTF">2025-08-13T06:25:58Z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KSOTemplateDocerSaveRecord">
    <vt:lpwstr>eyJoZGlkIjoiNjk5MTg1OWFjNGM3NmY0ZmYxNThhNTE5Y2Y1ZTZkOGMiLCJ1c2VySWQiOiIxMDIwNDA3MTIzIn0=</vt:lpwstr>
  </property>
  <property fmtid="{D5CDD505-2E9C-101B-9397-08002B2CF9AE}" pid="4" name="ICV">
    <vt:lpwstr>DCDAF783EF5F48E0B82EE1EE1907D48C_12</vt:lpwstr>
  </property>
</Properties>
</file>