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Times New Roman" w:hAnsi="Times New Roman" w:cs="Times New Roman"/>
          <w:bCs/>
          <w:sz w:val="36"/>
          <w:szCs w:val="36"/>
        </w:rPr>
      </w:pPr>
      <w:r>
        <w:rPr>
          <w:rFonts w:ascii="Times New Roman" w:hAnsi="Times New Roman" w:cs="Times New Roman"/>
          <w:bCs/>
          <w:sz w:val="36"/>
          <w:szCs w:val="36"/>
        </w:rPr>
        <w:t>Contents</w:t>
      </w:r>
    </w:p>
    <w:p>
      <w:pPr>
        <w:widowControl/>
        <w:spacing w:line="360" w:lineRule="auto"/>
        <w:jc w:val="left"/>
        <w:rPr>
          <w:rFonts w:hint="default" w:ascii="Times New Roman" w:hAnsi="Times New Roman" w:eastAsia="Segoe UI" w:cs="Times New Roman"/>
          <w:b w:val="0"/>
          <w:bCs/>
          <w:i w:val="0"/>
          <w:iCs w:val="0"/>
          <w:caps w:val="0"/>
          <w:color w:val="1A2029"/>
          <w:spacing w:val="0"/>
          <w:sz w:val="24"/>
          <w:szCs w:val="24"/>
          <w:shd w:val="clear" w:fill="FFFFFF"/>
        </w:rPr>
      </w:pPr>
      <w:r>
        <w:rPr>
          <w:rFonts w:hint="default" w:ascii="Times New Roman" w:hAnsi="Times New Roman" w:eastAsia="宋体" w:cs="Times New Roman"/>
          <w:b w:val="0"/>
          <w:color w:val="2A2F45"/>
          <w:sz w:val="24"/>
          <w:szCs w:val="24"/>
          <w:shd w:val="clear" w:color="auto" w:fill="FFFFFF"/>
        </w:rPr>
        <w:t xml:space="preserve">Details of data handling for studies without reported outcomes were provided in </w:t>
      </w:r>
      <w:r>
        <w:rPr>
          <w:rStyle w:val="16"/>
          <w:rFonts w:hint="default" w:ascii="Times New Roman" w:hAnsi="Times New Roman" w:cs="Times New Roman"/>
          <w:b w:val="0"/>
          <w:bCs w:val="0"/>
          <w:color w:val="0000FF"/>
          <w:sz w:val="24"/>
          <w:szCs w:val="24"/>
          <w:u w:val="single"/>
        </w:rPr>
        <w:t xml:space="preserve">Supplementary Method </w:t>
      </w:r>
      <w:r>
        <w:rPr>
          <w:rStyle w:val="16"/>
          <w:rFonts w:hint="eastAsia" w:ascii="Times New Roman" w:hAnsi="Times New Roman" w:cs="Times New Roman" w:eastAsiaTheme="majorEastAsia"/>
          <w:b w:val="0"/>
          <w:bCs w:val="0"/>
          <w:color w:val="0000FF"/>
          <w:sz w:val="24"/>
          <w:szCs w:val="24"/>
          <w:u w:val="single"/>
          <w:lang w:val="en-US" w:eastAsia="zh-CN"/>
        </w:rPr>
        <w:t>1</w:t>
      </w:r>
      <w:r>
        <w:rPr>
          <w:rFonts w:hint="default" w:ascii="Times New Roman" w:hAnsi="Times New Roman" w:eastAsia="宋体" w:cs="Times New Roman"/>
          <w:b w:val="0"/>
          <w:color w:val="2A2F45"/>
          <w:sz w:val="24"/>
          <w:szCs w:val="24"/>
          <w:shd w:val="clear" w:color="auto" w:fill="FFFFFF"/>
        </w:rPr>
        <w:t>.</w:t>
      </w:r>
      <w:r>
        <w:rPr>
          <w:rFonts w:hint="eastAsia" w:ascii="Times New Roman" w:hAnsi="Times New Roman" w:eastAsia="宋体" w:cs="Times New Roman"/>
          <w:b w:val="0"/>
          <w:color w:val="2A2F45"/>
          <w:sz w:val="24"/>
          <w:szCs w:val="24"/>
          <w:shd w:val="clear" w:color="auto" w:fill="FFFFFF"/>
          <w:lang w:val="en-US" w:eastAsia="zh-CN"/>
        </w:rPr>
        <w:t xml:space="preserve"> </w:t>
      </w:r>
      <w:r>
        <w:rPr>
          <w:rFonts w:hint="default" w:ascii="Times New Roman" w:hAnsi="Times New Roman" w:eastAsia="Segoe UI" w:cs="Times New Roman"/>
          <w:b w:val="0"/>
          <w:bCs/>
          <w:i w:val="0"/>
          <w:iCs w:val="0"/>
          <w:caps w:val="0"/>
          <w:color w:val="1A2029"/>
          <w:spacing w:val="0"/>
          <w:sz w:val="24"/>
          <w:szCs w:val="24"/>
          <w:shd w:val="clear" w:fill="FFFFFF"/>
        </w:rPr>
        <w:t xml:space="preserve">The data processing results for unreported studies are detailed in </w:t>
      </w:r>
      <w:r>
        <w:rPr>
          <w:rStyle w:val="16"/>
          <w:b w:val="0"/>
          <w:bCs/>
          <w:color w:val="0000FF"/>
          <w:sz w:val="24"/>
          <w:szCs w:val="24"/>
          <w:u w:val="single"/>
        </w:rPr>
        <w:t>S</w:t>
      </w:r>
      <w:r>
        <w:rPr>
          <w:rStyle w:val="16"/>
          <w:rFonts w:hint="eastAsia" w:eastAsiaTheme="majorEastAsia"/>
          <w:b w:val="0"/>
          <w:bCs/>
          <w:color w:val="0000FF"/>
          <w:sz w:val="24"/>
          <w:szCs w:val="24"/>
          <w:u w:val="single"/>
          <w:lang w:val="en-US" w:eastAsia="zh-CN"/>
        </w:rPr>
        <w:t xml:space="preserve">3 </w:t>
      </w:r>
      <w:r>
        <w:rPr>
          <w:rStyle w:val="16"/>
          <w:b w:val="0"/>
          <w:bCs/>
          <w:color w:val="0000FF"/>
          <w:sz w:val="24"/>
          <w:szCs w:val="24"/>
          <w:u w:val="single"/>
        </w:rPr>
        <w:t>Table</w:t>
      </w:r>
      <w:r>
        <w:rPr>
          <w:rFonts w:hint="default" w:ascii="Times New Roman" w:hAnsi="Times New Roman" w:eastAsia="Segoe UI" w:cs="Times New Roman"/>
          <w:b w:val="0"/>
          <w:bCs/>
          <w:i w:val="0"/>
          <w:iCs w:val="0"/>
          <w:caps w:val="0"/>
          <w:color w:val="1A2029"/>
          <w:spacing w:val="0"/>
          <w:sz w:val="24"/>
          <w:szCs w:val="24"/>
          <w:shd w:val="clear" w:fill="FFFFFF"/>
        </w:rPr>
        <w:t>.</w:t>
      </w:r>
    </w:p>
    <w:p>
      <w:pPr>
        <w:widowControl/>
        <w:spacing w:line="360" w:lineRule="auto"/>
        <w:jc w:val="left"/>
        <w:rPr>
          <w:rFonts w:hint="default" w:ascii="Times New Roman" w:hAnsi="Times New Roman" w:eastAsia="Segoe UI" w:cs="Times New Roman"/>
          <w:b w:val="0"/>
          <w:bCs/>
          <w:i w:val="0"/>
          <w:iCs w:val="0"/>
          <w:caps w:val="0"/>
          <w:color w:val="1A2029"/>
          <w:spacing w:val="0"/>
          <w:sz w:val="24"/>
          <w:szCs w:val="24"/>
          <w:shd w:val="clear" w:fill="FFFFFF"/>
        </w:rPr>
      </w:pPr>
    </w:p>
    <w:p>
      <w:pPr>
        <w:widowControl/>
        <w:spacing w:line="360" w:lineRule="auto"/>
        <w:jc w:val="left"/>
        <w:rPr>
          <w:rFonts w:hint="eastAsia" w:ascii="Times New Roman" w:hAnsi="Times New Roman" w:eastAsia="宋体"/>
          <w:b w:val="0"/>
          <w:bCs/>
          <w:color w:val="0000FF"/>
          <w:sz w:val="24"/>
          <w:szCs w:val="24"/>
          <w:u w:val="single"/>
          <w:shd w:val="clear" w:color="auto" w:fill="FFFFFF"/>
          <w:lang w:val="en-US" w:eastAsia="zh-CN"/>
        </w:rPr>
      </w:pPr>
      <w:r>
        <w:rPr>
          <w:rStyle w:val="16"/>
          <w:b/>
          <w:bCs w:val="0"/>
          <w:sz w:val="24"/>
          <w:szCs w:val="24"/>
        </w:rPr>
        <w:t>S</w:t>
      </w:r>
      <w:r>
        <w:rPr>
          <w:rStyle w:val="16"/>
          <w:rFonts w:hint="eastAsia" w:eastAsiaTheme="majorEastAsia"/>
          <w:b/>
          <w:bCs w:val="0"/>
          <w:sz w:val="24"/>
          <w:szCs w:val="24"/>
          <w:lang w:val="en-US" w:eastAsia="zh-CN"/>
        </w:rPr>
        <w:t>1</w:t>
      </w:r>
      <w:r>
        <w:rPr>
          <w:rStyle w:val="16"/>
          <w:b/>
          <w:bCs w:val="0"/>
          <w:sz w:val="24"/>
          <w:szCs w:val="24"/>
        </w:rPr>
        <w:t xml:space="preserve"> </w:t>
      </w:r>
      <w:r>
        <w:rPr>
          <w:rStyle w:val="16"/>
          <w:rFonts w:hint="eastAsia"/>
          <w:b/>
          <w:bCs w:val="0"/>
          <w:sz w:val="24"/>
          <w:szCs w:val="24"/>
        </w:rPr>
        <w:t>M</w:t>
      </w:r>
      <w:r>
        <w:rPr>
          <w:rStyle w:val="16"/>
          <w:b/>
          <w:bCs w:val="0"/>
          <w:sz w:val="24"/>
          <w:szCs w:val="24"/>
        </w:rPr>
        <w:t>ethod</w:t>
      </w:r>
      <w:r>
        <w:rPr>
          <w:rStyle w:val="16"/>
          <w:rFonts w:hint="eastAsia" w:eastAsiaTheme="majorEastAsia"/>
          <w:b/>
          <w:bCs w:val="0"/>
          <w:sz w:val="24"/>
          <w:szCs w:val="24"/>
          <w:lang w:val="en-US" w:eastAsia="zh-CN"/>
        </w:rPr>
        <w:t>:</w:t>
      </w:r>
      <w:r>
        <w:rPr>
          <w:rStyle w:val="16"/>
          <w:b/>
          <w:bCs w:val="0"/>
          <w:sz w:val="24"/>
          <w:szCs w:val="24"/>
        </w:rPr>
        <w:t xml:space="preserve"> </w:t>
      </w:r>
      <w:r>
        <w:rPr>
          <w:rStyle w:val="16"/>
          <w:b w:val="0"/>
          <w:sz w:val="24"/>
          <w:szCs w:val="24"/>
        </w:rPr>
        <w:t>I</w:t>
      </w:r>
      <w:r>
        <w:rPr>
          <w:rFonts w:ascii="Times New Roman" w:hAnsi="Times New Roman"/>
          <w:b w:val="0"/>
          <w:bCs/>
          <w:sz w:val="24"/>
          <w:szCs w:val="24"/>
        </w:rPr>
        <w:t xml:space="preserve">n view of the absence of outcomes on the association of C-reactive protein (CRP) with prognosis in the study by Nagata et al., we downloaded data from the supplementary file for subsequent analysis. We utilized the Receiver Operating Characteristic curve analysis to explore the diagnostic value of the maximum postoperative C-reactive protein (CRP) level in predicting overall survival (OS) in gastric cancer patients. By calculating the Youden index, the optimal cutoff value for the maximum CRP was determined to be 93.5 mg/L. </w:t>
      </w:r>
      <w:r>
        <w:rPr>
          <w:rFonts w:ascii="Times New Roman" w:hAnsi="Times New Roman" w:eastAsia="宋体"/>
          <w:b w:val="0"/>
          <w:bCs/>
          <w:color w:val="2A2F45"/>
          <w:sz w:val="24"/>
          <w:szCs w:val="24"/>
          <w:shd w:val="clear" w:color="auto" w:fill="FFFFFF"/>
        </w:rPr>
        <w:t xml:space="preserve">Patients were categorized into an elevated CRP group (CRPmax ≥ 93.5 mg/L) and a lowered CRP group (CRPmax &lt; 93.5 mg/L) according to the established CRP cutoff value. We included various clinical factors of patients, such as gender, age, BMI, operative procedure, operative approach, operation time, blood loss, histology, depth of invasion, lymph node metastasis, clinical stage, tumor size, postoperative complications, and CRP levels, to conduct univariate and multivariate prognostic analyses on the overall survival of gastric cancer patients after surgery. </w:t>
      </w:r>
      <w:bookmarkStart w:id="0" w:name="_Hlk188359841"/>
      <w:r>
        <w:rPr>
          <w:rFonts w:hint="eastAsia" w:ascii="Times New Roman" w:hAnsi="Times New Roman" w:eastAsia="宋体"/>
          <w:b w:val="0"/>
          <w:bCs/>
          <w:color w:val="2A2F45"/>
          <w:sz w:val="24"/>
          <w:szCs w:val="24"/>
          <w:shd w:val="clear" w:color="auto" w:fill="FFFFFF"/>
        </w:rPr>
        <w:t xml:space="preserve">The results of the prognostic analysis </w:t>
      </w:r>
      <w:r>
        <w:rPr>
          <w:rFonts w:hint="eastAsia" w:ascii="Times New Roman" w:hAnsi="Times New Roman" w:eastAsia="宋体"/>
          <w:b w:val="0"/>
          <w:bCs/>
          <w:color w:val="2A2F45"/>
          <w:sz w:val="24"/>
          <w:szCs w:val="24"/>
          <w:shd w:val="clear" w:color="auto" w:fill="FFFFFF"/>
          <w:lang w:val="en-US" w:eastAsia="zh-CN"/>
        </w:rPr>
        <w:t>were</w:t>
      </w:r>
      <w:r>
        <w:rPr>
          <w:rFonts w:hint="eastAsia" w:ascii="Times New Roman" w:hAnsi="Times New Roman" w:eastAsia="宋体"/>
          <w:b w:val="0"/>
          <w:bCs/>
          <w:color w:val="2A2F45"/>
          <w:sz w:val="24"/>
          <w:szCs w:val="24"/>
          <w:shd w:val="clear" w:color="auto" w:fill="FFFFFF"/>
        </w:rPr>
        <w:t xml:space="preserve"> detailed in </w:t>
      </w:r>
      <w:r>
        <w:rPr>
          <w:rFonts w:ascii="Times New Roman" w:hAnsi="Times New Roman" w:eastAsia="宋体"/>
          <w:b w:val="0"/>
          <w:bCs/>
          <w:color w:val="0000FF"/>
          <w:sz w:val="24"/>
          <w:szCs w:val="24"/>
          <w:u w:val="single"/>
          <w:shd w:val="clear" w:color="auto" w:fill="FFFFFF"/>
        </w:rPr>
        <w:t>S</w:t>
      </w:r>
      <w:r>
        <w:rPr>
          <w:rFonts w:hint="eastAsia" w:ascii="Times New Roman" w:hAnsi="Times New Roman" w:eastAsia="宋体"/>
          <w:b w:val="0"/>
          <w:bCs/>
          <w:color w:val="0000FF"/>
          <w:sz w:val="24"/>
          <w:szCs w:val="24"/>
          <w:u w:val="single"/>
          <w:shd w:val="clear" w:color="auto" w:fill="FFFFFF"/>
          <w:lang w:val="en-US" w:eastAsia="zh-CN"/>
        </w:rPr>
        <w:t>3</w:t>
      </w:r>
      <w:r>
        <w:rPr>
          <w:rFonts w:ascii="Times New Roman" w:hAnsi="Times New Roman" w:eastAsia="宋体"/>
          <w:b w:val="0"/>
          <w:bCs/>
          <w:color w:val="0000FF"/>
          <w:sz w:val="24"/>
          <w:szCs w:val="24"/>
          <w:u w:val="single"/>
          <w:shd w:val="clear" w:color="auto" w:fill="FFFFFF"/>
        </w:rPr>
        <w:t xml:space="preserve"> Table</w:t>
      </w:r>
      <w:bookmarkEnd w:id="0"/>
      <w:r>
        <w:rPr>
          <w:rFonts w:hint="eastAsia" w:ascii="Times New Roman" w:hAnsi="Times New Roman" w:eastAsia="宋体"/>
          <w:b w:val="0"/>
          <w:bCs/>
          <w:color w:val="0000FF"/>
          <w:sz w:val="24"/>
          <w:szCs w:val="24"/>
          <w:u w:val="single"/>
          <w:shd w:val="clear" w:color="auto" w:fill="FFFFFF"/>
          <w:lang w:val="en-US" w:eastAsia="zh-CN"/>
        </w:rPr>
        <w:t>.</w:t>
      </w:r>
    </w:p>
    <w:tbl>
      <w:tblPr>
        <w:tblStyle w:val="12"/>
        <w:tblpPr w:leftFromText="180" w:rightFromText="180" w:vertAnchor="text" w:horzAnchor="page" w:tblpXSpec="center" w:tblpY="308"/>
        <w:tblOverlap w:val="never"/>
        <w:tblW w:w="9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1"/>
        <w:gridCol w:w="764"/>
        <w:gridCol w:w="550"/>
        <w:gridCol w:w="300"/>
        <w:gridCol w:w="806"/>
        <w:gridCol w:w="270"/>
        <w:gridCol w:w="536"/>
        <w:gridCol w:w="809"/>
        <w:gridCol w:w="828"/>
        <w:gridCol w:w="539"/>
        <w:gridCol w:w="267"/>
        <w:gridCol w:w="806"/>
        <w:gridCol w:w="272"/>
        <w:gridCol w:w="456"/>
        <w:gridCol w:w="7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17" w:type="dxa"/>
            <w:gridSpan w:val="15"/>
            <w:tcBorders>
              <w:top w:val="nil"/>
              <w:left w:val="nil"/>
              <w:right w:val="nil"/>
            </w:tcBorders>
          </w:tcPr>
          <w:p>
            <w:pPr>
              <w:keepNext w:val="0"/>
              <w:keepLines w:val="0"/>
              <w:suppressLineNumbers w:val="0"/>
              <w:spacing w:before="0" w:beforeAutospacing="0" w:after="0" w:afterAutospacing="0" w:line="360" w:lineRule="auto"/>
              <w:ind w:left="0" w:right="0"/>
              <w:rPr>
                <w:rFonts w:hint="default" w:ascii="Times New Roman" w:hAnsi="Times New Roman" w:cs="Times New Roman"/>
                <w:bCs/>
                <w:sz w:val="16"/>
                <w:szCs w:val="16"/>
              </w:rPr>
            </w:pPr>
            <w:r>
              <w:rPr>
                <w:rStyle w:val="16"/>
                <w:rFonts w:hint="default" w:cs="Times New Roman"/>
                <w:b/>
                <w:bCs w:val="0"/>
                <w:sz w:val="20"/>
                <w:szCs w:val="20"/>
              </w:rPr>
              <w:t>S</w:t>
            </w:r>
            <w:r>
              <w:rPr>
                <w:rStyle w:val="16"/>
                <w:rFonts w:hint="eastAsia" w:cs="Times New Roman" w:eastAsiaTheme="majorEastAsia"/>
                <w:b/>
                <w:bCs w:val="0"/>
                <w:sz w:val="20"/>
                <w:szCs w:val="20"/>
                <w:lang w:val="en-US" w:eastAsia="zh-CN"/>
              </w:rPr>
              <w:t>3</w:t>
            </w:r>
            <w:r>
              <w:rPr>
                <w:rStyle w:val="16"/>
                <w:rFonts w:hint="default" w:cs="Times New Roman"/>
                <w:b/>
                <w:bCs w:val="0"/>
                <w:sz w:val="20"/>
                <w:szCs w:val="20"/>
              </w:rPr>
              <w:t xml:space="preserve"> Table:</w:t>
            </w:r>
            <w:r>
              <w:rPr>
                <w:rFonts w:hint="default" w:ascii="Times New Roman" w:hAnsi="Times New Roman" w:cs="Times New Roman"/>
                <w:b/>
                <w:bCs w:val="0"/>
                <w:sz w:val="20"/>
                <w:szCs w:val="20"/>
              </w:rPr>
              <w:t>The univariate and multivariate analyses for overall survival in the Nagata et al. study.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17" w:type="dxa"/>
            <w:gridSpan w:val="15"/>
          </w:tcPr>
          <w:p>
            <w:pPr>
              <w:keepNext w:val="0"/>
              <w:keepLines w:val="0"/>
              <w:suppressLineNumbers w:val="0"/>
              <w:spacing w:before="0" w:beforeAutospacing="0" w:after="0" w:afterAutospacing="0" w:line="360" w:lineRule="auto"/>
              <w:ind w:left="0" w:right="0"/>
              <w:rPr>
                <w:rFonts w:hint="default" w:ascii="Times New Roman" w:hAnsi="Times New Roman" w:cs="Times New Roman"/>
                <w:b w:val="0"/>
                <w:sz w:val="16"/>
                <w:szCs w:val="16"/>
              </w:rPr>
            </w:pPr>
            <w:r>
              <w:rPr>
                <w:rStyle w:val="16"/>
                <w:rFonts w:hint="default" w:cs="Times New Roman"/>
                <w:b w:val="0"/>
                <w:bCs/>
                <w:sz w:val="20"/>
                <w:szCs w:val="20"/>
              </w:rPr>
              <w:t>S</w:t>
            </w:r>
            <w:r>
              <w:rPr>
                <w:rStyle w:val="16"/>
                <w:rFonts w:hint="eastAsia" w:cs="Times New Roman" w:eastAsiaTheme="majorEastAsia"/>
                <w:b w:val="0"/>
                <w:bCs/>
                <w:sz w:val="20"/>
                <w:szCs w:val="20"/>
                <w:lang w:val="en-US" w:eastAsia="zh-CN"/>
              </w:rPr>
              <w:t>3.1</w:t>
            </w:r>
            <w:r>
              <w:rPr>
                <w:rStyle w:val="16"/>
                <w:rFonts w:hint="default" w:cs="Times New Roman"/>
                <w:b w:val="0"/>
                <w:bCs/>
                <w:sz w:val="20"/>
                <w:szCs w:val="20"/>
              </w:rPr>
              <w:t xml:space="preserve"> Table</w:t>
            </w:r>
            <w:r>
              <w:rPr>
                <w:rStyle w:val="16"/>
                <w:rFonts w:hint="eastAsia" w:cs="Times New Roman" w:eastAsiaTheme="majorEastAsia"/>
                <w:b w:val="0"/>
                <w:bCs/>
                <w:sz w:val="20"/>
                <w:szCs w:val="20"/>
                <w:lang w:val="en-US" w:eastAsia="zh-CN"/>
              </w:rPr>
              <w:t>:</w:t>
            </w:r>
            <w:r>
              <w:rPr>
                <w:rFonts w:hint="default" w:ascii="Times New Roman" w:hAnsi="Times New Roman" w:cs="Times New Roman"/>
                <w:b w:val="0"/>
                <w:bCs/>
                <w:sz w:val="20"/>
                <w:szCs w:val="20"/>
              </w:rPr>
              <w:t>The ROC curves for the diagnostic accuracy of CRP to predict the occurrence of overall survival.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bCs/>
                <w:kern w:val="0"/>
                <w:sz w:val="16"/>
                <w:szCs w:val="16"/>
                <w:lang w:bidi="ar"/>
              </w:rPr>
            </w:pPr>
            <w:r>
              <w:rPr>
                <w:rFonts w:hint="default" w:ascii="Times New Roman" w:hAnsi="Times New Roman" w:cs="Times New Roman"/>
                <w:b/>
                <w:bCs/>
                <w:sz w:val="16"/>
                <w:szCs w:val="16"/>
              </w:rPr>
              <w:t>Study</w:t>
            </w:r>
          </w:p>
        </w:tc>
        <w:tc>
          <w:tcPr>
            <w:tcW w:w="1314" w:type="dxa"/>
            <w:gridSpan w:val="2"/>
            <w:vAlign w:val="center"/>
          </w:tcPr>
          <w:p>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bCs/>
                <w:kern w:val="0"/>
                <w:sz w:val="16"/>
                <w:szCs w:val="16"/>
                <w:lang w:bidi="ar"/>
              </w:rPr>
            </w:pPr>
            <w:r>
              <w:rPr>
                <w:rFonts w:hint="default" w:ascii="Times New Roman" w:hAnsi="Times New Roman" w:cs="Times New Roman"/>
                <w:b/>
                <w:bCs/>
                <w:sz w:val="16"/>
                <w:szCs w:val="16"/>
              </w:rPr>
              <w:t>cut off value</w:t>
            </w:r>
          </w:p>
        </w:tc>
        <w:tc>
          <w:tcPr>
            <w:tcW w:w="1376" w:type="dxa"/>
            <w:gridSpan w:val="3"/>
            <w:vAlign w:val="center"/>
          </w:tcPr>
          <w:p>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bCs/>
                <w:kern w:val="0"/>
                <w:sz w:val="16"/>
                <w:szCs w:val="16"/>
                <w:lang w:bidi="ar"/>
              </w:rPr>
            </w:pPr>
            <w:r>
              <w:rPr>
                <w:rFonts w:hint="default" w:ascii="Times New Roman" w:hAnsi="Times New Roman" w:cs="Times New Roman"/>
                <w:b/>
                <w:bCs/>
                <w:sz w:val="16"/>
                <w:szCs w:val="16"/>
              </w:rPr>
              <w:t>AUC</w:t>
            </w:r>
          </w:p>
        </w:tc>
        <w:tc>
          <w:tcPr>
            <w:tcW w:w="1345" w:type="dxa"/>
            <w:gridSpan w:val="2"/>
            <w:vAlign w:val="center"/>
          </w:tcPr>
          <w:p>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bCs/>
                <w:kern w:val="0"/>
                <w:sz w:val="16"/>
                <w:szCs w:val="16"/>
                <w:lang w:bidi="ar"/>
              </w:rPr>
            </w:pPr>
            <w:r>
              <w:rPr>
                <w:rFonts w:hint="default" w:ascii="Times New Roman" w:hAnsi="Times New Roman" w:cs="Times New Roman"/>
                <w:b/>
                <w:bCs/>
                <w:sz w:val="16"/>
                <w:szCs w:val="16"/>
              </w:rPr>
              <w:t>95%CI</w:t>
            </w:r>
          </w:p>
        </w:tc>
        <w:tc>
          <w:tcPr>
            <w:tcW w:w="1367" w:type="dxa"/>
            <w:gridSpan w:val="2"/>
            <w:vAlign w:val="center"/>
          </w:tcPr>
          <w:p>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bCs/>
                <w:kern w:val="0"/>
                <w:sz w:val="16"/>
                <w:szCs w:val="16"/>
                <w:lang w:bidi="ar"/>
              </w:rPr>
            </w:pPr>
            <w:r>
              <w:rPr>
                <w:rFonts w:hint="default" w:ascii="Times New Roman" w:hAnsi="Times New Roman" w:cs="Times New Roman"/>
                <w:b/>
                <w:bCs/>
                <w:sz w:val="16"/>
                <w:szCs w:val="16"/>
              </w:rPr>
              <w:t>P-value</w:t>
            </w:r>
          </w:p>
        </w:tc>
        <w:tc>
          <w:tcPr>
            <w:tcW w:w="1345" w:type="dxa"/>
            <w:gridSpan w:val="3"/>
            <w:vAlign w:val="center"/>
          </w:tcPr>
          <w:p>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bCs/>
                <w:kern w:val="0"/>
                <w:sz w:val="16"/>
                <w:szCs w:val="16"/>
                <w:lang w:bidi="ar"/>
              </w:rPr>
            </w:pPr>
            <w:r>
              <w:rPr>
                <w:rFonts w:hint="default" w:ascii="Times New Roman" w:hAnsi="Times New Roman" w:cs="Times New Roman"/>
                <w:b/>
                <w:bCs/>
                <w:sz w:val="16"/>
                <w:szCs w:val="16"/>
              </w:rPr>
              <w:t>Sensitivity</w:t>
            </w:r>
          </w:p>
        </w:tc>
        <w:tc>
          <w:tcPr>
            <w:tcW w:w="1209" w:type="dxa"/>
            <w:gridSpan w:val="2"/>
            <w:vAlign w:val="center"/>
          </w:tcPr>
          <w:p>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bCs/>
                <w:kern w:val="0"/>
                <w:sz w:val="16"/>
                <w:szCs w:val="16"/>
                <w:lang w:bidi="ar"/>
              </w:rPr>
            </w:pPr>
            <w:r>
              <w:rPr>
                <w:rFonts w:hint="default" w:ascii="Times New Roman" w:hAnsi="Times New Roman" w:cs="Times New Roman"/>
                <w:b/>
                <w:bCs/>
                <w:sz w:val="16"/>
                <w:szCs w:val="16"/>
              </w:rPr>
              <w:t>Specificity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kern w:val="0"/>
                <w:sz w:val="16"/>
                <w:szCs w:val="16"/>
                <w:lang w:bidi="ar"/>
              </w:rPr>
            </w:pPr>
            <w:r>
              <w:rPr>
                <w:rFonts w:hint="default" w:ascii="Times New Roman" w:hAnsi="Times New Roman" w:cs="Times New Roman"/>
                <w:b w:val="0"/>
                <w:sz w:val="16"/>
                <w:szCs w:val="16"/>
              </w:rPr>
              <w:t>Nagata,2022</w:t>
            </w:r>
          </w:p>
        </w:tc>
        <w:tc>
          <w:tcPr>
            <w:tcW w:w="1314"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kern w:val="0"/>
                <w:sz w:val="16"/>
                <w:szCs w:val="16"/>
                <w:lang w:bidi="ar"/>
              </w:rPr>
            </w:pPr>
            <w:r>
              <w:rPr>
                <w:rFonts w:hint="default" w:ascii="Times New Roman" w:hAnsi="Times New Roman" w:cs="Times New Roman"/>
                <w:b w:val="0"/>
                <w:sz w:val="16"/>
                <w:szCs w:val="16"/>
              </w:rPr>
              <w:t xml:space="preserve">93.5 </w:t>
            </w:r>
            <w:r>
              <w:rPr>
                <w:rFonts w:hint="default" w:ascii="Times New Roman" w:hAnsi="Times New Roman" w:eastAsia="MinionPro-Regular" w:cs="Times New Roman"/>
                <w:b w:val="0"/>
                <w:kern w:val="0"/>
                <w:sz w:val="16"/>
                <w:szCs w:val="16"/>
                <w:lang w:bidi="ar"/>
              </w:rPr>
              <w:t>mg/L</w:t>
            </w:r>
          </w:p>
        </w:tc>
        <w:tc>
          <w:tcPr>
            <w:tcW w:w="1376" w:type="dxa"/>
            <w:gridSpan w:val="3"/>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kern w:val="0"/>
                <w:sz w:val="16"/>
                <w:szCs w:val="16"/>
                <w:lang w:bidi="ar"/>
              </w:rPr>
            </w:pPr>
            <w:r>
              <w:rPr>
                <w:rFonts w:hint="default" w:ascii="Times New Roman" w:hAnsi="Times New Roman" w:cs="Times New Roman"/>
                <w:b w:val="0"/>
                <w:sz w:val="16"/>
                <w:szCs w:val="16"/>
              </w:rPr>
              <w:t>0.626</w:t>
            </w:r>
          </w:p>
        </w:tc>
        <w:tc>
          <w:tcPr>
            <w:tcW w:w="1345"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kern w:val="0"/>
                <w:sz w:val="16"/>
                <w:szCs w:val="16"/>
                <w:lang w:bidi="ar"/>
              </w:rPr>
            </w:pPr>
            <w:r>
              <w:rPr>
                <w:rFonts w:hint="default" w:ascii="Times New Roman" w:hAnsi="Times New Roman" w:cs="Times New Roman"/>
                <w:b w:val="0"/>
                <w:sz w:val="16"/>
                <w:szCs w:val="16"/>
              </w:rPr>
              <w:t>0.544-0.708</w:t>
            </w:r>
          </w:p>
        </w:tc>
        <w:tc>
          <w:tcPr>
            <w:tcW w:w="1367"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kern w:val="0"/>
                <w:sz w:val="16"/>
                <w:szCs w:val="16"/>
                <w:lang w:bidi="ar"/>
              </w:rPr>
            </w:pPr>
            <w:r>
              <w:rPr>
                <w:rFonts w:hint="default" w:ascii="Times New Roman" w:hAnsi="Times New Roman" w:cs="Times New Roman"/>
                <w:b w:val="0"/>
                <w:sz w:val="16"/>
                <w:szCs w:val="16"/>
              </w:rPr>
              <w:t>0.004</w:t>
            </w:r>
          </w:p>
        </w:tc>
        <w:tc>
          <w:tcPr>
            <w:tcW w:w="1345" w:type="dxa"/>
            <w:gridSpan w:val="3"/>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kern w:val="0"/>
                <w:sz w:val="16"/>
                <w:szCs w:val="16"/>
                <w:lang w:bidi="ar"/>
              </w:rPr>
            </w:pPr>
            <w:r>
              <w:rPr>
                <w:rFonts w:hint="default" w:ascii="Times New Roman" w:hAnsi="Times New Roman" w:cs="Times New Roman"/>
                <w:b w:val="0"/>
                <w:sz w:val="16"/>
                <w:szCs w:val="16"/>
              </w:rPr>
              <w:t>0.641</w:t>
            </w:r>
          </w:p>
        </w:tc>
        <w:tc>
          <w:tcPr>
            <w:tcW w:w="1209"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kern w:val="0"/>
                <w:sz w:val="16"/>
                <w:szCs w:val="16"/>
                <w:lang w:bidi="ar"/>
              </w:rPr>
            </w:pPr>
            <w:r>
              <w:rPr>
                <w:rFonts w:hint="default" w:ascii="Times New Roman" w:hAnsi="Times New Roman" w:cs="Times New Roman"/>
                <w:b w:val="0"/>
                <w:sz w:val="16"/>
                <w:szCs w:val="16"/>
              </w:rPr>
              <w:t>0.602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17" w:type="dxa"/>
            <w:gridSpan w:val="15"/>
            <w:vAlign w:val="center"/>
          </w:tcPr>
          <w:p>
            <w:pPr>
              <w:keepNext w:val="0"/>
              <w:keepLines w:val="0"/>
              <w:suppressLineNumbers w:val="0"/>
              <w:spacing w:before="0" w:beforeAutospacing="0" w:after="0" w:afterAutospacing="0" w:line="360" w:lineRule="auto"/>
              <w:ind w:left="0" w:right="0"/>
              <w:jc w:val="left"/>
              <w:rPr>
                <w:rFonts w:hint="default" w:ascii="Times New Roman" w:hAnsi="Times New Roman" w:cs="Times New Roman"/>
                <w:bCs/>
                <w:sz w:val="16"/>
                <w:szCs w:val="16"/>
              </w:rPr>
            </w:pPr>
            <w:r>
              <w:rPr>
                <w:rStyle w:val="16"/>
                <w:rFonts w:hint="default" w:cs="Times New Roman"/>
                <w:b w:val="0"/>
                <w:bCs/>
                <w:sz w:val="20"/>
                <w:szCs w:val="20"/>
              </w:rPr>
              <w:t>S</w:t>
            </w:r>
            <w:r>
              <w:rPr>
                <w:rStyle w:val="16"/>
                <w:rFonts w:hint="eastAsia" w:cs="Times New Roman" w:eastAsiaTheme="majorEastAsia"/>
                <w:b w:val="0"/>
                <w:bCs/>
                <w:sz w:val="20"/>
                <w:szCs w:val="20"/>
                <w:lang w:val="en-US" w:eastAsia="zh-CN"/>
              </w:rPr>
              <w:t>3.2</w:t>
            </w:r>
            <w:r>
              <w:rPr>
                <w:rStyle w:val="16"/>
                <w:rFonts w:hint="default" w:cs="Times New Roman"/>
                <w:b w:val="0"/>
                <w:bCs/>
                <w:sz w:val="20"/>
                <w:szCs w:val="20"/>
              </w:rPr>
              <w:t xml:space="preserve"> Table</w:t>
            </w:r>
            <w:r>
              <w:rPr>
                <w:rStyle w:val="16"/>
                <w:rFonts w:hint="eastAsia" w:cs="Times New Roman" w:eastAsiaTheme="majorEastAsia"/>
                <w:b w:val="0"/>
                <w:bCs/>
                <w:sz w:val="20"/>
                <w:szCs w:val="20"/>
                <w:lang w:val="en-US" w:eastAsia="zh-CN"/>
              </w:rPr>
              <w:t>:</w:t>
            </w:r>
            <w:r>
              <w:rPr>
                <w:rFonts w:hint="default" w:ascii="Times New Roman" w:hAnsi="Times New Roman" w:cs="Times New Roman"/>
                <w:b w:val="0"/>
                <w:bCs/>
                <w:sz w:val="20"/>
                <w:szCs w:val="20"/>
              </w:rPr>
              <w:t>Univariate and multivariate prognostic analysis for overall survival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Merge w:val="restart"/>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b/>
                <w:bCs/>
                <w:sz w:val="16"/>
                <w:szCs w:val="16"/>
              </w:rPr>
            </w:pPr>
            <w:r>
              <w:rPr>
                <w:rFonts w:hint="default" w:ascii="Times New Roman" w:hAnsi="Times New Roman" w:eastAsia="宋体" w:cs="Times New Roman"/>
                <w:b/>
                <w:bCs/>
                <w:sz w:val="16"/>
                <w:szCs w:val="16"/>
                <w:lang w:bidi="ar"/>
              </w:rPr>
              <w:t>Clinical characteristics</w:t>
            </w:r>
          </w:p>
        </w:tc>
        <w:tc>
          <w:tcPr>
            <w:tcW w:w="764" w:type="dxa"/>
            <w:vMerge w:val="restart"/>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b/>
                <w:bCs/>
                <w:sz w:val="16"/>
                <w:szCs w:val="16"/>
              </w:rPr>
            </w:pPr>
            <w:r>
              <w:rPr>
                <w:rFonts w:hint="default" w:ascii="Times New Roman" w:hAnsi="Times New Roman" w:eastAsia="宋体" w:cs="Times New Roman"/>
                <w:b/>
                <w:bCs/>
                <w:sz w:val="16"/>
                <w:szCs w:val="16"/>
                <w:lang w:bidi="ar"/>
              </w:rPr>
              <w:t>Assign</w:t>
            </w:r>
          </w:p>
        </w:tc>
        <w:tc>
          <w:tcPr>
            <w:tcW w:w="850" w:type="dxa"/>
            <w:gridSpan w:val="2"/>
            <w:vMerge w:val="restart"/>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16"/>
                <w:szCs w:val="16"/>
                <w:lang w:bidi="ar"/>
              </w:rPr>
            </w:pPr>
            <w:r>
              <w:rPr>
                <w:rFonts w:hint="default" w:ascii="Times New Roman" w:hAnsi="Times New Roman" w:eastAsia="宋体" w:cs="Times New Roman"/>
                <w:b/>
                <w:bCs/>
                <w:sz w:val="16"/>
                <w:szCs w:val="16"/>
                <w:lang w:bidi="ar"/>
              </w:rPr>
              <w:t>Patients</w:t>
            </w:r>
          </w:p>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16"/>
                <w:szCs w:val="16"/>
                <w:lang w:bidi="ar"/>
              </w:rPr>
            </w:pPr>
            <w:bookmarkStart w:id="1" w:name="_GoBack"/>
            <w:bookmarkEnd w:id="1"/>
            <w:r>
              <w:rPr>
                <w:rFonts w:hint="default" w:ascii="Times New Roman" w:hAnsi="Times New Roman" w:eastAsia="宋体" w:cs="Times New Roman"/>
                <w:b/>
                <w:bCs/>
                <w:sz w:val="16"/>
                <w:szCs w:val="16"/>
                <w:lang w:bidi="ar"/>
              </w:rPr>
              <w:t>(n)</w:t>
            </w:r>
          </w:p>
        </w:tc>
        <w:tc>
          <w:tcPr>
            <w:tcW w:w="3249" w:type="dxa"/>
            <w:gridSpan w:val="5"/>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16"/>
                <w:szCs w:val="16"/>
                <w:lang w:bidi="ar"/>
              </w:rPr>
            </w:pPr>
            <w:r>
              <w:rPr>
                <w:rFonts w:hint="default" w:ascii="Times New Roman" w:hAnsi="Times New Roman" w:eastAsia="宋体" w:cs="Times New Roman"/>
                <w:b/>
                <w:bCs/>
                <w:sz w:val="16"/>
                <w:szCs w:val="16"/>
                <w:lang w:bidi="ar"/>
              </w:rPr>
              <w:t>Univariate analysis</w:t>
            </w:r>
          </w:p>
        </w:tc>
        <w:tc>
          <w:tcPr>
            <w:tcW w:w="3093" w:type="dxa"/>
            <w:gridSpan w:val="6"/>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sz w:val="16"/>
                <w:szCs w:val="16"/>
                <w:lang w:bidi="ar"/>
              </w:rPr>
            </w:pPr>
            <w:r>
              <w:rPr>
                <w:rFonts w:hint="default" w:ascii="Times New Roman" w:hAnsi="Times New Roman" w:eastAsia="宋体" w:cs="Times New Roman"/>
                <w:b/>
                <w:bCs/>
                <w:sz w:val="16"/>
                <w:szCs w:val="16"/>
                <w:lang w:bidi="ar"/>
              </w:rPr>
              <w:t>Multivariate analysis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b/>
                <w:bCs/>
                <w:sz w:val="16"/>
                <w:szCs w:val="16"/>
              </w:rPr>
            </w:pPr>
          </w:p>
        </w:tc>
        <w:tc>
          <w:tcPr>
            <w:tcW w:w="764" w:type="dxa"/>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b/>
                <w:bCs/>
                <w:sz w:val="16"/>
                <w:szCs w:val="16"/>
              </w:rPr>
            </w:pPr>
          </w:p>
        </w:tc>
        <w:tc>
          <w:tcPr>
            <w:tcW w:w="850" w:type="dxa"/>
            <w:gridSpan w:val="2"/>
            <w:vMerge w:val="continue"/>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b/>
                <w:bCs/>
                <w:sz w:val="16"/>
                <w:szCs w:val="16"/>
              </w:rPr>
            </w:pPr>
          </w:p>
        </w:tc>
        <w:tc>
          <w:tcPr>
            <w:tcW w:w="806" w:type="dxa"/>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b/>
                <w:bCs/>
                <w:sz w:val="16"/>
                <w:szCs w:val="16"/>
              </w:rPr>
            </w:pPr>
            <w:r>
              <w:rPr>
                <w:rFonts w:hint="default" w:ascii="Times New Roman" w:hAnsi="Times New Roman" w:eastAsia="MinionPro-Bold" w:cs="Times New Roman"/>
                <w:b/>
                <w:bCs/>
                <w:kern w:val="0"/>
                <w:sz w:val="16"/>
                <w:szCs w:val="16"/>
                <w:lang w:bidi="ar"/>
              </w:rPr>
              <w:t>HR</w:t>
            </w:r>
          </w:p>
        </w:tc>
        <w:tc>
          <w:tcPr>
            <w:tcW w:w="1615" w:type="dxa"/>
            <w:gridSpan w:val="3"/>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b/>
                <w:bCs/>
                <w:sz w:val="16"/>
                <w:szCs w:val="16"/>
              </w:rPr>
            </w:pPr>
            <w:r>
              <w:rPr>
                <w:rFonts w:hint="default" w:ascii="Times New Roman" w:hAnsi="Times New Roman" w:eastAsia="MinionPro-Bold" w:cs="Times New Roman"/>
                <w:b/>
                <w:bCs/>
                <w:kern w:val="0"/>
                <w:sz w:val="16"/>
                <w:szCs w:val="16"/>
                <w:lang w:bidi="ar"/>
              </w:rPr>
              <w:t>95% CI</w:t>
            </w:r>
          </w:p>
        </w:tc>
        <w:tc>
          <w:tcPr>
            <w:tcW w:w="828" w:type="dxa"/>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b/>
                <w:bCs/>
                <w:sz w:val="16"/>
                <w:szCs w:val="16"/>
              </w:rPr>
            </w:pPr>
            <w:r>
              <w:rPr>
                <w:rFonts w:hint="default" w:ascii="Times New Roman" w:hAnsi="Times New Roman" w:cs="Times New Roman"/>
                <w:b/>
                <w:bCs/>
                <w:sz w:val="16"/>
                <w:szCs w:val="16"/>
              </w:rPr>
              <w:t>P-value</w:t>
            </w:r>
          </w:p>
        </w:tc>
        <w:tc>
          <w:tcPr>
            <w:tcW w:w="806"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b/>
                <w:bCs/>
                <w:sz w:val="16"/>
                <w:szCs w:val="16"/>
              </w:rPr>
            </w:pPr>
            <w:r>
              <w:rPr>
                <w:rFonts w:hint="default" w:ascii="Times New Roman" w:hAnsi="Times New Roman" w:eastAsia="MinionPro-Bold" w:cs="Times New Roman"/>
                <w:b/>
                <w:bCs/>
                <w:kern w:val="0"/>
                <w:sz w:val="16"/>
                <w:szCs w:val="16"/>
                <w:lang w:bidi="ar"/>
              </w:rPr>
              <w:t>HR</w:t>
            </w:r>
          </w:p>
        </w:tc>
        <w:tc>
          <w:tcPr>
            <w:tcW w:w="1534" w:type="dxa"/>
            <w:gridSpan w:val="3"/>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b/>
                <w:bCs/>
                <w:sz w:val="16"/>
                <w:szCs w:val="16"/>
              </w:rPr>
            </w:pPr>
            <w:r>
              <w:rPr>
                <w:rFonts w:hint="default" w:ascii="Times New Roman" w:hAnsi="Times New Roman" w:eastAsia="MinionPro-Bold" w:cs="Times New Roman"/>
                <w:b/>
                <w:bCs/>
                <w:kern w:val="0"/>
                <w:sz w:val="16"/>
                <w:szCs w:val="16"/>
                <w:lang w:bidi="ar"/>
              </w:rPr>
              <w:t>95% CI</w:t>
            </w:r>
          </w:p>
        </w:tc>
        <w:tc>
          <w:tcPr>
            <w:tcW w:w="753" w:type="dxa"/>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b/>
                <w:bCs/>
                <w:sz w:val="16"/>
                <w:szCs w:val="16"/>
              </w:rPr>
            </w:pPr>
            <w:r>
              <w:rPr>
                <w:rFonts w:hint="default" w:ascii="Times New Roman" w:hAnsi="Times New Roman" w:cs="Times New Roman"/>
                <w:b/>
                <w:bCs/>
                <w:sz w:val="16"/>
                <w:szCs w:val="16"/>
              </w:rPr>
              <w:t>P</w:t>
            </w:r>
            <w:r>
              <w:rPr>
                <w:rFonts w:hint="eastAsia" w:ascii="Times New Roman" w:hAnsi="Times New Roman" w:cs="Times New Roman"/>
                <w:b/>
                <w:bCs/>
                <w:sz w:val="16"/>
                <w:szCs w:val="16"/>
                <w:lang w:val="en-US" w:eastAsia="zh-CN"/>
              </w:rPr>
              <w:t>.</w:t>
            </w:r>
            <w:r>
              <w:rPr>
                <w:rFonts w:hint="default" w:ascii="Times New Roman" w:hAnsi="Times New Roman" w:cs="Times New Roman"/>
                <w:b/>
                <w:bCs/>
                <w:sz w:val="16"/>
                <w:szCs w:val="16"/>
              </w:rPr>
              <w:t>value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17" w:type="dxa"/>
            <w:gridSpan w:val="15"/>
            <w:vAlign w:val="center"/>
          </w:tcPr>
          <w:p>
            <w:pPr>
              <w:keepNext w:val="0"/>
              <w:keepLines w:val="0"/>
              <w:suppressLineNumbers w:val="0"/>
              <w:spacing w:before="0" w:beforeAutospacing="0" w:after="0" w:afterAutospacing="0"/>
              <w:ind w:left="0" w:right="0" w:firstLine="643" w:firstLineChars="400"/>
              <w:jc w:val="left"/>
              <w:rPr>
                <w:rFonts w:hint="default" w:ascii="Times New Roman" w:hAnsi="Times New Roman" w:cs="Times New Roman"/>
                <w:b w:val="0"/>
                <w:sz w:val="16"/>
                <w:szCs w:val="16"/>
              </w:rPr>
            </w:pPr>
            <w:r>
              <w:rPr>
                <w:rFonts w:hint="default" w:ascii="Times New Roman" w:hAnsi="Times New Roman" w:eastAsia="宋体" w:cs="Times New Roman"/>
                <w:b/>
                <w:bCs/>
                <w:sz w:val="16"/>
                <w:szCs w:val="16"/>
                <w:lang w:bidi="ar"/>
              </w:rPr>
              <w:t>Gender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sz w:val="16"/>
                <w:szCs w:val="16"/>
                <w:lang w:bidi="ar"/>
              </w:rPr>
            </w:pPr>
            <w:r>
              <w:rPr>
                <w:rFonts w:hint="default" w:ascii="Times New Roman" w:hAnsi="Times New Roman" w:eastAsia="MinionPro-Regular" w:cs="Times New Roman"/>
                <w:b w:val="0"/>
                <w:kern w:val="0"/>
                <w:sz w:val="16"/>
                <w:szCs w:val="16"/>
                <w:lang w:bidi="ar"/>
              </w:rPr>
              <w:t>Female</w:t>
            </w:r>
          </w:p>
        </w:tc>
        <w:tc>
          <w:tcPr>
            <w:tcW w:w="7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0</w:t>
            </w:r>
          </w:p>
        </w:tc>
        <w:tc>
          <w:tcPr>
            <w:tcW w:w="85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62</w:t>
            </w:r>
          </w:p>
        </w:tc>
        <w:tc>
          <w:tcPr>
            <w:tcW w:w="806"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 w:cs="Times New Roman"/>
                <w:b w:val="0"/>
                <w:kern w:val="0"/>
                <w:sz w:val="16"/>
                <w:szCs w:val="16"/>
                <w:lang w:bidi="ar"/>
              </w:rPr>
            </w:pPr>
          </w:p>
        </w:tc>
        <w:tc>
          <w:tcPr>
            <w:tcW w:w="806" w:type="dxa"/>
            <w:gridSpan w:val="2"/>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MinionPro-Bold" w:cs="Times New Roman"/>
                <w:b w:val="0"/>
                <w:kern w:val="0"/>
                <w:sz w:val="16"/>
                <w:szCs w:val="16"/>
                <w:lang w:bidi="ar"/>
              </w:rPr>
            </w:pPr>
          </w:p>
        </w:tc>
        <w:tc>
          <w:tcPr>
            <w:tcW w:w="809" w:type="dxa"/>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MinionPro-Bold" w:cs="Times New Roman"/>
                <w:b w:val="0"/>
                <w:kern w:val="0"/>
                <w:sz w:val="16"/>
                <w:szCs w:val="16"/>
                <w:lang w:bidi="ar"/>
              </w:rPr>
            </w:pPr>
          </w:p>
        </w:tc>
        <w:tc>
          <w:tcPr>
            <w:tcW w:w="828" w:type="dxa"/>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b w:val="0"/>
                <w:sz w:val="16"/>
                <w:szCs w:val="16"/>
              </w:rPr>
            </w:pPr>
          </w:p>
        </w:tc>
        <w:tc>
          <w:tcPr>
            <w:tcW w:w="806"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 w:cs="Times New Roman"/>
                <w:b w:val="0"/>
                <w:kern w:val="0"/>
                <w:sz w:val="16"/>
                <w:szCs w:val="16"/>
                <w:lang w:bidi="ar"/>
              </w:rPr>
            </w:pPr>
          </w:p>
        </w:tc>
        <w:tc>
          <w:tcPr>
            <w:tcW w:w="806" w:type="dxa"/>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MinionPro-Bold" w:cs="Times New Roman"/>
                <w:b w:val="0"/>
                <w:kern w:val="0"/>
                <w:sz w:val="16"/>
                <w:szCs w:val="16"/>
                <w:lang w:bidi="ar"/>
              </w:rPr>
            </w:pPr>
          </w:p>
        </w:tc>
        <w:tc>
          <w:tcPr>
            <w:tcW w:w="728" w:type="dxa"/>
            <w:gridSpan w:val="2"/>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MinionPro-Bold" w:cs="Times New Roman"/>
                <w:b w:val="0"/>
                <w:kern w:val="0"/>
                <w:sz w:val="16"/>
                <w:szCs w:val="16"/>
                <w:lang w:bidi="ar"/>
              </w:rPr>
            </w:pPr>
          </w:p>
        </w:tc>
        <w:tc>
          <w:tcPr>
            <w:tcW w:w="753" w:type="dxa"/>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b w:val="0"/>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sz w:val="16"/>
                <w:szCs w:val="16"/>
                <w:lang w:bidi="ar"/>
              </w:rPr>
            </w:pPr>
            <w:r>
              <w:rPr>
                <w:rFonts w:hint="default" w:ascii="Times New Roman" w:hAnsi="Times New Roman" w:eastAsia="MinionPro-Regular" w:cs="Times New Roman"/>
                <w:b w:val="0"/>
                <w:kern w:val="0"/>
                <w:sz w:val="16"/>
                <w:szCs w:val="16"/>
                <w:lang w:bidi="ar"/>
              </w:rPr>
              <w:t>Male</w:t>
            </w:r>
          </w:p>
        </w:tc>
        <w:tc>
          <w:tcPr>
            <w:tcW w:w="7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1</w:t>
            </w:r>
          </w:p>
        </w:tc>
        <w:tc>
          <w:tcPr>
            <w:tcW w:w="85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135</w:t>
            </w:r>
          </w:p>
        </w:tc>
        <w:tc>
          <w:tcPr>
            <w:tcW w:w="806"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1.415</w:t>
            </w:r>
          </w:p>
        </w:tc>
        <w:tc>
          <w:tcPr>
            <w:tcW w:w="806"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0.824</w:t>
            </w:r>
          </w:p>
        </w:tc>
        <w:tc>
          <w:tcPr>
            <w:tcW w:w="809"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2.431</w:t>
            </w:r>
          </w:p>
        </w:tc>
        <w:tc>
          <w:tcPr>
            <w:tcW w:w="828"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0.208</w:t>
            </w:r>
          </w:p>
        </w:tc>
        <w:tc>
          <w:tcPr>
            <w:tcW w:w="806"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6"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728"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75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17" w:type="dxa"/>
            <w:gridSpan w:val="15"/>
            <w:vAlign w:val="center"/>
          </w:tcPr>
          <w:p>
            <w:pPr>
              <w:keepNext w:val="0"/>
              <w:keepLines w:val="0"/>
              <w:suppressLineNumbers w:val="0"/>
              <w:spacing w:before="0" w:beforeAutospacing="0" w:after="0" w:afterAutospacing="0"/>
              <w:ind w:right="0" w:firstLine="482" w:firstLineChars="300"/>
              <w:jc w:val="left"/>
              <w:rPr>
                <w:rFonts w:hint="default" w:ascii="Times New Roman" w:hAnsi="Times New Roman" w:cs="Times New Roman"/>
                <w:b w:val="0"/>
                <w:sz w:val="16"/>
                <w:szCs w:val="16"/>
              </w:rPr>
            </w:pPr>
            <w:r>
              <w:rPr>
                <w:rFonts w:hint="default" w:ascii="Times New Roman" w:hAnsi="Times New Roman" w:eastAsia="宋体" w:cs="Times New Roman"/>
                <w:b/>
                <w:bCs/>
                <w:sz w:val="16"/>
                <w:szCs w:val="16"/>
                <w:lang w:bidi="ar"/>
              </w:rPr>
              <w:t>Age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sz w:val="16"/>
                <w:szCs w:val="16"/>
                <w:lang w:bidi="ar"/>
              </w:rPr>
            </w:pPr>
            <w:r>
              <w:rPr>
                <w:rFonts w:hint="default" w:ascii="Times New Roman" w:hAnsi="Times New Roman" w:eastAsia="宋体" w:cs="Times New Roman"/>
                <w:b w:val="0"/>
                <w:sz w:val="16"/>
                <w:szCs w:val="16"/>
                <w:lang w:bidi="ar"/>
              </w:rPr>
              <w:t>&lt;65</w:t>
            </w:r>
          </w:p>
        </w:tc>
        <w:tc>
          <w:tcPr>
            <w:tcW w:w="7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0</w:t>
            </w:r>
          </w:p>
        </w:tc>
        <w:tc>
          <w:tcPr>
            <w:tcW w:w="85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40</w:t>
            </w:r>
          </w:p>
        </w:tc>
        <w:tc>
          <w:tcPr>
            <w:tcW w:w="806"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6"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28"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6"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6"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728"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75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sz w:val="16"/>
                <w:szCs w:val="16"/>
                <w:lang w:bidi="ar"/>
              </w:rPr>
            </w:pPr>
            <w:r>
              <w:rPr>
                <w:rFonts w:hint="default" w:ascii="Times New Roman" w:hAnsi="Times New Roman" w:eastAsia="宋体" w:cs="Times New Roman"/>
                <w:b w:val="0"/>
                <w:sz w:val="16"/>
                <w:szCs w:val="16"/>
                <w:lang w:bidi="ar"/>
              </w:rPr>
              <w:t>≥65</w:t>
            </w:r>
          </w:p>
        </w:tc>
        <w:tc>
          <w:tcPr>
            <w:tcW w:w="7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1</w:t>
            </w:r>
          </w:p>
        </w:tc>
        <w:tc>
          <w:tcPr>
            <w:tcW w:w="85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157</w:t>
            </w:r>
          </w:p>
        </w:tc>
        <w:tc>
          <w:tcPr>
            <w:tcW w:w="806"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1.616</w:t>
            </w:r>
          </w:p>
        </w:tc>
        <w:tc>
          <w:tcPr>
            <w:tcW w:w="806"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0.825</w:t>
            </w:r>
          </w:p>
        </w:tc>
        <w:tc>
          <w:tcPr>
            <w:tcW w:w="809"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3.165</w:t>
            </w:r>
          </w:p>
        </w:tc>
        <w:tc>
          <w:tcPr>
            <w:tcW w:w="828"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0.162</w:t>
            </w:r>
          </w:p>
        </w:tc>
        <w:tc>
          <w:tcPr>
            <w:tcW w:w="806"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6"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728"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75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17" w:type="dxa"/>
            <w:gridSpan w:val="15"/>
            <w:vAlign w:val="center"/>
          </w:tcPr>
          <w:p>
            <w:pPr>
              <w:keepNext w:val="0"/>
              <w:keepLines w:val="0"/>
              <w:suppressLineNumbers w:val="0"/>
              <w:spacing w:before="0" w:beforeAutospacing="0" w:after="0" w:afterAutospacing="0"/>
              <w:ind w:left="0" w:right="0"/>
              <w:jc w:val="left"/>
              <w:rPr>
                <w:rFonts w:hint="default" w:ascii="Times New Roman" w:hAnsi="Times New Roman" w:cs="Times New Roman"/>
                <w:b w:val="0"/>
                <w:sz w:val="16"/>
                <w:szCs w:val="16"/>
              </w:rPr>
            </w:pPr>
            <w:r>
              <w:rPr>
                <w:rFonts w:hint="eastAsia" w:ascii="Times New Roman" w:hAnsi="Times New Roman" w:eastAsia="宋体" w:cs="Times New Roman"/>
                <w:b w:val="0"/>
                <w:sz w:val="16"/>
                <w:szCs w:val="16"/>
                <w:lang w:val="en-US" w:eastAsia="zh-CN" w:bidi="ar"/>
              </w:rPr>
              <w:t xml:space="preserve">     </w:t>
            </w:r>
            <w:r>
              <w:rPr>
                <w:rFonts w:hint="eastAsia" w:ascii="Times New Roman" w:hAnsi="Times New Roman" w:eastAsia="宋体" w:cs="Times New Roman"/>
                <w:b/>
                <w:bCs/>
                <w:sz w:val="16"/>
                <w:szCs w:val="16"/>
                <w:lang w:val="en-US" w:eastAsia="zh-CN" w:bidi="ar"/>
              </w:rPr>
              <w:t xml:space="preserve"> </w:t>
            </w:r>
            <w:r>
              <w:rPr>
                <w:rFonts w:hint="default" w:ascii="Times New Roman" w:hAnsi="Times New Roman" w:eastAsia="宋体" w:cs="Times New Roman"/>
                <w:b/>
                <w:bCs/>
                <w:sz w:val="16"/>
                <w:szCs w:val="16"/>
                <w:lang w:bidi="ar"/>
              </w:rPr>
              <w:t>BMI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sz w:val="16"/>
                <w:szCs w:val="16"/>
                <w:lang w:bidi="ar"/>
              </w:rPr>
            </w:pPr>
            <w:r>
              <w:rPr>
                <w:rFonts w:hint="default" w:ascii="Times New Roman" w:hAnsi="Times New Roman" w:eastAsia="宋体" w:cs="Times New Roman"/>
                <w:b w:val="0"/>
                <w:sz w:val="16"/>
                <w:szCs w:val="16"/>
                <w:lang w:bidi="ar"/>
              </w:rPr>
              <w:t>&lt;18.5</w:t>
            </w:r>
          </w:p>
        </w:tc>
        <w:tc>
          <w:tcPr>
            <w:tcW w:w="7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0</w:t>
            </w:r>
          </w:p>
        </w:tc>
        <w:tc>
          <w:tcPr>
            <w:tcW w:w="85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23</w:t>
            </w:r>
          </w:p>
        </w:tc>
        <w:tc>
          <w:tcPr>
            <w:tcW w:w="806"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6"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28"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6"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6"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728"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75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sz w:val="16"/>
                <w:szCs w:val="16"/>
                <w:lang w:bidi="ar"/>
              </w:rPr>
            </w:pPr>
            <w:r>
              <w:rPr>
                <w:rFonts w:hint="default" w:ascii="Times New Roman" w:hAnsi="Times New Roman" w:eastAsia="宋体" w:cs="Times New Roman"/>
                <w:b w:val="0"/>
                <w:sz w:val="16"/>
                <w:szCs w:val="16"/>
                <w:lang w:bidi="ar"/>
              </w:rPr>
              <w:t>≥18.5</w:t>
            </w:r>
          </w:p>
        </w:tc>
        <w:tc>
          <w:tcPr>
            <w:tcW w:w="7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1</w:t>
            </w:r>
          </w:p>
        </w:tc>
        <w:tc>
          <w:tcPr>
            <w:tcW w:w="85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174</w:t>
            </w:r>
          </w:p>
        </w:tc>
        <w:tc>
          <w:tcPr>
            <w:tcW w:w="806"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0.685</w:t>
            </w:r>
          </w:p>
        </w:tc>
        <w:tc>
          <w:tcPr>
            <w:tcW w:w="806"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0.339</w:t>
            </w:r>
          </w:p>
        </w:tc>
        <w:tc>
          <w:tcPr>
            <w:tcW w:w="809"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1.385</w:t>
            </w:r>
          </w:p>
        </w:tc>
        <w:tc>
          <w:tcPr>
            <w:tcW w:w="828"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0.292</w:t>
            </w:r>
          </w:p>
        </w:tc>
        <w:tc>
          <w:tcPr>
            <w:tcW w:w="806"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6"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728"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753"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17" w:type="dxa"/>
            <w:gridSpan w:val="15"/>
            <w:vAlign w:val="center"/>
          </w:tcPr>
          <w:p>
            <w:pPr>
              <w:keepNext w:val="0"/>
              <w:keepLines w:val="0"/>
              <w:suppressLineNumbers w:val="0"/>
              <w:spacing w:before="0" w:beforeAutospacing="0" w:after="0" w:afterAutospacing="0"/>
              <w:ind w:right="0"/>
              <w:jc w:val="left"/>
              <w:rPr>
                <w:rFonts w:hint="default" w:ascii="Times New Roman" w:hAnsi="Times New Roman" w:cs="Times New Roman"/>
                <w:b w:val="0"/>
                <w:sz w:val="16"/>
                <w:szCs w:val="16"/>
              </w:rPr>
            </w:pPr>
            <w:r>
              <w:rPr>
                <w:rFonts w:hint="default" w:ascii="Times New Roman" w:hAnsi="Times New Roman" w:eastAsia="MinionPro-Regular" w:cs="Times New Roman"/>
                <w:b/>
                <w:bCs/>
                <w:kern w:val="0"/>
                <w:sz w:val="16"/>
                <w:szCs w:val="16"/>
                <w:lang w:bidi="ar"/>
              </w:rPr>
              <w:t>Operative procedure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sz w:val="16"/>
                <w:szCs w:val="16"/>
                <w:lang w:bidi="ar"/>
              </w:rPr>
            </w:pPr>
            <w:r>
              <w:rPr>
                <w:rFonts w:hint="default" w:ascii="Times New Roman" w:hAnsi="Times New Roman" w:eastAsia="AdvOT863180fb" w:cs="Times New Roman"/>
                <w:b w:val="0"/>
                <w:kern w:val="0"/>
                <w:sz w:val="16"/>
                <w:szCs w:val="16"/>
                <w:lang w:bidi="ar"/>
              </w:rPr>
              <w:t>Distal gastrectomy</w:t>
            </w:r>
          </w:p>
        </w:tc>
        <w:tc>
          <w:tcPr>
            <w:tcW w:w="7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0</w:t>
            </w:r>
          </w:p>
        </w:tc>
        <w:tc>
          <w:tcPr>
            <w:tcW w:w="85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136</w:t>
            </w:r>
          </w:p>
        </w:tc>
        <w:tc>
          <w:tcPr>
            <w:tcW w:w="806"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6"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28"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806"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806"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728"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753"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sz w:val="16"/>
                <w:szCs w:val="16"/>
                <w:lang w:bidi="ar"/>
              </w:rPr>
            </w:pPr>
            <w:r>
              <w:rPr>
                <w:rFonts w:hint="default" w:ascii="Times New Roman" w:hAnsi="Times New Roman" w:eastAsia="AdvOT863180fb" w:cs="Times New Roman"/>
                <w:b w:val="0"/>
                <w:kern w:val="0"/>
                <w:sz w:val="16"/>
                <w:szCs w:val="16"/>
                <w:lang w:bidi="ar"/>
              </w:rPr>
              <w:t>Total gastrectomy</w:t>
            </w:r>
          </w:p>
        </w:tc>
        <w:tc>
          <w:tcPr>
            <w:tcW w:w="7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1</w:t>
            </w:r>
          </w:p>
        </w:tc>
        <w:tc>
          <w:tcPr>
            <w:tcW w:w="85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61</w:t>
            </w:r>
          </w:p>
        </w:tc>
        <w:tc>
          <w:tcPr>
            <w:tcW w:w="806"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1.826</w:t>
            </w:r>
          </w:p>
        </w:tc>
        <w:tc>
          <w:tcPr>
            <w:tcW w:w="806"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1.122</w:t>
            </w:r>
          </w:p>
        </w:tc>
        <w:tc>
          <w:tcPr>
            <w:tcW w:w="809"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2.972</w:t>
            </w:r>
          </w:p>
        </w:tc>
        <w:tc>
          <w:tcPr>
            <w:tcW w:w="828"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0.015</w:t>
            </w:r>
          </w:p>
        </w:tc>
        <w:tc>
          <w:tcPr>
            <w:tcW w:w="806" w:type="dxa"/>
            <w:gridSpan w:val="2"/>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1.655</w:t>
            </w:r>
          </w:p>
        </w:tc>
        <w:tc>
          <w:tcPr>
            <w:tcW w:w="806" w:type="dxa"/>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0.961</w:t>
            </w:r>
          </w:p>
        </w:tc>
        <w:tc>
          <w:tcPr>
            <w:tcW w:w="728" w:type="dxa"/>
            <w:gridSpan w:val="2"/>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2.852</w:t>
            </w:r>
          </w:p>
        </w:tc>
        <w:tc>
          <w:tcPr>
            <w:tcW w:w="753" w:type="dxa"/>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0.069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17" w:type="dxa"/>
            <w:gridSpan w:val="15"/>
            <w:vAlign w:val="center"/>
          </w:tcPr>
          <w:p>
            <w:pPr>
              <w:keepNext w:val="0"/>
              <w:keepLines w:val="0"/>
              <w:suppressLineNumbers w:val="0"/>
              <w:spacing w:before="0" w:beforeAutospacing="0" w:after="0" w:afterAutospacing="0"/>
              <w:ind w:right="0"/>
              <w:jc w:val="left"/>
              <w:rPr>
                <w:rFonts w:hint="default" w:ascii="Times New Roman" w:hAnsi="Times New Roman" w:cs="Times New Roman"/>
                <w:b w:val="0"/>
                <w:sz w:val="16"/>
                <w:szCs w:val="16"/>
              </w:rPr>
            </w:pPr>
            <w:r>
              <w:rPr>
                <w:rFonts w:hint="default" w:ascii="Times New Roman" w:hAnsi="Times New Roman" w:eastAsia="MinionPro-Regular" w:cs="Times New Roman"/>
                <w:b/>
                <w:bCs/>
                <w:kern w:val="0"/>
                <w:sz w:val="16"/>
                <w:szCs w:val="16"/>
                <w:lang w:bidi="ar"/>
              </w:rPr>
              <w:t>Operative approach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sz w:val="16"/>
                <w:szCs w:val="16"/>
                <w:lang w:bidi="ar"/>
              </w:rPr>
            </w:pPr>
            <w:r>
              <w:rPr>
                <w:rFonts w:hint="default" w:ascii="Times New Roman" w:hAnsi="Times New Roman" w:eastAsia="AdvOT863180fb" w:cs="Times New Roman"/>
                <w:b w:val="0"/>
                <w:kern w:val="0"/>
                <w:sz w:val="16"/>
                <w:szCs w:val="16"/>
                <w:lang w:bidi="ar"/>
              </w:rPr>
              <w:t>Laparoscopic</w:t>
            </w:r>
          </w:p>
        </w:tc>
        <w:tc>
          <w:tcPr>
            <w:tcW w:w="7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0</w:t>
            </w:r>
          </w:p>
        </w:tc>
        <w:tc>
          <w:tcPr>
            <w:tcW w:w="85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92</w:t>
            </w:r>
          </w:p>
        </w:tc>
        <w:tc>
          <w:tcPr>
            <w:tcW w:w="806" w:type="dxa"/>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sz w:val="16"/>
                <w:szCs w:val="16"/>
                <w:lang w:bidi="ar"/>
              </w:rPr>
            </w:pPr>
          </w:p>
        </w:tc>
        <w:tc>
          <w:tcPr>
            <w:tcW w:w="806"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28"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806"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806"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728"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753"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sz w:val="16"/>
                <w:szCs w:val="16"/>
                <w:lang w:bidi="ar"/>
              </w:rPr>
            </w:pPr>
            <w:r>
              <w:rPr>
                <w:rFonts w:hint="default" w:ascii="Times New Roman" w:hAnsi="Times New Roman" w:cs="Times New Roman"/>
                <w:b w:val="0"/>
                <w:sz w:val="16"/>
                <w:szCs w:val="16"/>
              </w:rPr>
              <w:t>Open</w:t>
            </w:r>
          </w:p>
        </w:tc>
        <w:tc>
          <w:tcPr>
            <w:tcW w:w="7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1</w:t>
            </w:r>
          </w:p>
        </w:tc>
        <w:tc>
          <w:tcPr>
            <w:tcW w:w="85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105</w:t>
            </w:r>
          </w:p>
        </w:tc>
        <w:tc>
          <w:tcPr>
            <w:tcW w:w="806"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宋体" w:cs="Times New Roman"/>
                <w:b w:val="0"/>
                <w:sz w:val="16"/>
                <w:szCs w:val="16"/>
                <w:lang w:bidi="ar"/>
              </w:rPr>
              <w:t>2.556</w:t>
            </w:r>
          </w:p>
        </w:tc>
        <w:tc>
          <w:tcPr>
            <w:tcW w:w="806"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1.454</w:t>
            </w:r>
          </w:p>
        </w:tc>
        <w:tc>
          <w:tcPr>
            <w:tcW w:w="80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4.494</w:t>
            </w:r>
          </w:p>
        </w:tc>
        <w:tc>
          <w:tcPr>
            <w:tcW w:w="828"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0.001</w:t>
            </w:r>
          </w:p>
        </w:tc>
        <w:tc>
          <w:tcPr>
            <w:tcW w:w="806" w:type="dxa"/>
            <w:gridSpan w:val="2"/>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1.963</w:t>
            </w:r>
          </w:p>
        </w:tc>
        <w:tc>
          <w:tcPr>
            <w:tcW w:w="806" w:type="dxa"/>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1.072</w:t>
            </w:r>
          </w:p>
        </w:tc>
        <w:tc>
          <w:tcPr>
            <w:tcW w:w="728" w:type="dxa"/>
            <w:gridSpan w:val="2"/>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3.594</w:t>
            </w:r>
          </w:p>
        </w:tc>
        <w:tc>
          <w:tcPr>
            <w:tcW w:w="753" w:type="dxa"/>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0.029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MinionPro-Regular" w:cs="Times New Roman"/>
                <w:b w:val="0"/>
                <w:kern w:val="0"/>
                <w:sz w:val="16"/>
                <w:szCs w:val="16"/>
                <w:lang w:bidi="ar"/>
              </w:rPr>
            </w:pPr>
            <w:r>
              <w:rPr>
                <w:rFonts w:hint="default" w:ascii="Times New Roman" w:hAnsi="Times New Roman" w:eastAsia="MinionPro-Regular" w:cs="Times New Roman"/>
                <w:b/>
                <w:bCs/>
                <w:kern w:val="0"/>
                <w:sz w:val="16"/>
                <w:szCs w:val="16"/>
                <w:lang w:bidi="ar"/>
              </w:rPr>
              <w:t>Operation time</w:t>
            </w:r>
            <w:r>
              <w:rPr>
                <w:rFonts w:hint="default" w:ascii="Times New Roman" w:hAnsi="Times New Roman" w:cs="Times New Roman"/>
                <w:b/>
                <w:bCs/>
                <w:sz w:val="16"/>
                <w:szCs w:val="16"/>
              </w:rPr>
              <w:t>(min)</w:t>
            </w:r>
          </w:p>
        </w:tc>
        <w:tc>
          <w:tcPr>
            <w:tcW w:w="7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5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6"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0.999</w:t>
            </w:r>
          </w:p>
        </w:tc>
        <w:tc>
          <w:tcPr>
            <w:tcW w:w="806"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0.996</w:t>
            </w:r>
          </w:p>
        </w:tc>
        <w:tc>
          <w:tcPr>
            <w:tcW w:w="809"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1.001</w:t>
            </w:r>
          </w:p>
        </w:tc>
        <w:tc>
          <w:tcPr>
            <w:tcW w:w="828"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0.301</w:t>
            </w:r>
          </w:p>
        </w:tc>
        <w:tc>
          <w:tcPr>
            <w:tcW w:w="806"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806"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728"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753"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MinionPro-Regular" w:cs="Times New Roman"/>
                <w:b w:val="0"/>
                <w:kern w:val="0"/>
                <w:sz w:val="16"/>
                <w:szCs w:val="16"/>
                <w:lang w:bidi="ar"/>
              </w:rPr>
            </w:pPr>
            <w:r>
              <w:rPr>
                <w:rFonts w:hint="default" w:ascii="Times New Roman" w:hAnsi="Times New Roman" w:eastAsia="MinionPro-Regular" w:cs="Times New Roman"/>
                <w:b/>
                <w:bCs/>
                <w:kern w:val="0"/>
                <w:sz w:val="16"/>
                <w:szCs w:val="16"/>
                <w:lang w:bidi="ar"/>
              </w:rPr>
              <w:t>Blood loss (</w:t>
            </w:r>
            <w:r>
              <w:rPr>
                <w:rFonts w:hint="eastAsia" w:ascii="Times New Roman" w:hAnsi="Times New Roman" w:eastAsia="宋体" w:cs="Times New Roman"/>
                <w:b/>
                <w:bCs/>
                <w:kern w:val="0"/>
                <w:sz w:val="16"/>
                <w:szCs w:val="16"/>
                <w:lang w:val="en-US" w:eastAsia="zh-CN" w:bidi="ar"/>
              </w:rPr>
              <w:t>g</w:t>
            </w:r>
            <w:r>
              <w:rPr>
                <w:rFonts w:hint="default" w:ascii="Times New Roman" w:hAnsi="Times New Roman" w:eastAsia="MinionPro-Regular" w:cs="Times New Roman"/>
                <w:b/>
                <w:bCs/>
                <w:kern w:val="0"/>
                <w:sz w:val="16"/>
                <w:szCs w:val="16"/>
                <w:lang w:bidi="ar"/>
              </w:rPr>
              <w:t>)</w:t>
            </w:r>
          </w:p>
        </w:tc>
        <w:tc>
          <w:tcPr>
            <w:tcW w:w="7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5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6"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1.000</w:t>
            </w:r>
          </w:p>
        </w:tc>
        <w:tc>
          <w:tcPr>
            <w:tcW w:w="806"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1.000</w:t>
            </w:r>
          </w:p>
        </w:tc>
        <w:tc>
          <w:tcPr>
            <w:tcW w:w="809"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1.001</w:t>
            </w:r>
          </w:p>
        </w:tc>
        <w:tc>
          <w:tcPr>
            <w:tcW w:w="828"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0.027</w:t>
            </w:r>
          </w:p>
        </w:tc>
        <w:tc>
          <w:tcPr>
            <w:tcW w:w="806" w:type="dxa"/>
            <w:gridSpan w:val="2"/>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1.000</w:t>
            </w:r>
          </w:p>
        </w:tc>
        <w:tc>
          <w:tcPr>
            <w:tcW w:w="806" w:type="dxa"/>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1.000</w:t>
            </w:r>
          </w:p>
        </w:tc>
        <w:tc>
          <w:tcPr>
            <w:tcW w:w="728" w:type="dxa"/>
            <w:gridSpan w:val="2"/>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1.001</w:t>
            </w:r>
          </w:p>
        </w:tc>
        <w:tc>
          <w:tcPr>
            <w:tcW w:w="753" w:type="dxa"/>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0.334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17" w:type="dxa"/>
            <w:gridSpan w:val="15"/>
            <w:vAlign w:val="center"/>
          </w:tcPr>
          <w:p>
            <w:pPr>
              <w:keepNext w:val="0"/>
              <w:keepLines w:val="0"/>
              <w:suppressLineNumbers w:val="0"/>
              <w:spacing w:before="0" w:beforeAutospacing="0" w:after="0" w:afterAutospacing="0"/>
              <w:ind w:right="0" w:firstLine="320" w:firstLineChars="200"/>
              <w:jc w:val="left"/>
              <w:rPr>
                <w:rFonts w:hint="default" w:ascii="Times New Roman" w:hAnsi="Times New Roman" w:cs="Times New Roman"/>
                <w:b w:val="0"/>
                <w:sz w:val="16"/>
                <w:szCs w:val="16"/>
              </w:rPr>
            </w:pPr>
            <w:r>
              <w:rPr>
                <w:rFonts w:hint="default" w:ascii="Times New Roman" w:hAnsi="Times New Roman" w:eastAsia="MinionPro-Regular" w:cs="Times New Roman"/>
                <w:b/>
                <w:bCs/>
                <w:kern w:val="0"/>
                <w:sz w:val="16"/>
                <w:szCs w:val="16"/>
                <w:lang w:bidi="ar"/>
              </w:rPr>
              <w:t>Histology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sz w:val="16"/>
                <w:szCs w:val="16"/>
                <w:lang w:bidi="ar"/>
              </w:rPr>
            </w:pPr>
            <w:r>
              <w:rPr>
                <w:rFonts w:hint="default" w:ascii="Times New Roman" w:hAnsi="Times New Roman" w:eastAsia="AdvOT863180fb" w:cs="Times New Roman"/>
                <w:b w:val="0"/>
                <w:kern w:val="0"/>
                <w:sz w:val="16"/>
                <w:szCs w:val="16"/>
                <w:lang w:bidi="ar"/>
              </w:rPr>
              <w:t>wel-mod</w:t>
            </w:r>
          </w:p>
        </w:tc>
        <w:tc>
          <w:tcPr>
            <w:tcW w:w="7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0</w:t>
            </w:r>
          </w:p>
        </w:tc>
        <w:tc>
          <w:tcPr>
            <w:tcW w:w="85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119</w:t>
            </w:r>
          </w:p>
        </w:tc>
        <w:tc>
          <w:tcPr>
            <w:tcW w:w="806"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6"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28"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806"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806"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728"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753"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val="0"/>
                <w:sz w:val="16"/>
                <w:szCs w:val="16"/>
                <w:lang w:bidi="ar"/>
              </w:rPr>
            </w:pPr>
            <w:r>
              <w:rPr>
                <w:rFonts w:hint="default" w:ascii="Times New Roman" w:hAnsi="Times New Roman" w:eastAsia="AdvOT863180fb" w:cs="Times New Roman"/>
                <w:b w:val="0"/>
                <w:kern w:val="0"/>
                <w:sz w:val="16"/>
                <w:szCs w:val="16"/>
                <w:lang w:bidi="ar"/>
              </w:rPr>
              <w:t>por-sig-muc</w:t>
            </w:r>
          </w:p>
        </w:tc>
        <w:tc>
          <w:tcPr>
            <w:tcW w:w="7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1</w:t>
            </w:r>
          </w:p>
        </w:tc>
        <w:tc>
          <w:tcPr>
            <w:tcW w:w="85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75</w:t>
            </w:r>
          </w:p>
        </w:tc>
        <w:tc>
          <w:tcPr>
            <w:tcW w:w="806"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1.099</w:t>
            </w:r>
          </w:p>
        </w:tc>
        <w:tc>
          <w:tcPr>
            <w:tcW w:w="806"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0.672</w:t>
            </w:r>
          </w:p>
        </w:tc>
        <w:tc>
          <w:tcPr>
            <w:tcW w:w="809"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1.795</w:t>
            </w:r>
          </w:p>
        </w:tc>
        <w:tc>
          <w:tcPr>
            <w:tcW w:w="828"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0.707</w:t>
            </w:r>
          </w:p>
        </w:tc>
        <w:tc>
          <w:tcPr>
            <w:tcW w:w="806"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806"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728"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753"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17" w:type="dxa"/>
            <w:gridSpan w:val="15"/>
            <w:vAlign w:val="center"/>
          </w:tcPr>
          <w:p>
            <w:pPr>
              <w:keepNext w:val="0"/>
              <w:keepLines w:val="0"/>
              <w:suppressLineNumbers w:val="0"/>
              <w:spacing w:before="0" w:beforeAutospacing="0" w:after="0" w:afterAutospacing="0"/>
              <w:ind w:right="0" w:firstLine="161" w:firstLineChars="100"/>
              <w:jc w:val="left"/>
              <w:rPr>
                <w:rFonts w:hint="default" w:ascii="Times New Roman" w:hAnsi="Times New Roman" w:cs="Times New Roman"/>
                <w:b w:val="0"/>
                <w:sz w:val="16"/>
                <w:szCs w:val="16"/>
              </w:rPr>
            </w:pPr>
            <w:r>
              <w:rPr>
                <w:rFonts w:hint="default" w:ascii="Times New Roman" w:hAnsi="Times New Roman" w:cs="Times New Roman"/>
                <w:b/>
                <w:bCs/>
                <w:sz w:val="16"/>
                <w:szCs w:val="16"/>
              </w:rPr>
              <w:t>Depth of invasion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b w:val="0"/>
                <w:sz w:val="16"/>
                <w:szCs w:val="16"/>
              </w:rPr>
            </w:pPr>
            <w:r>
              <w:rPr>
                <w:rFonts w:hint="default" w:ascii="Times New Roman" w:hAnsi="Times New Roman" w:cs="Times New Roman"/>
                <w:b w:val="0"/>
                <w:sz w:val="16"/>
                <w:szCs w:val="16"/>
              </w:rPr>
              <w:t>T1-T2</w:t>
            </w:r>
          </w:p>
        </w:tc>
        <w:tc>
          <w:tcPr>
            <w:tcW w:w="7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0</w:t>
            </w:r>
          </w:p>
        </w:tc>
        <w:tc>
          <w:tcPr>
            <w:tcW w:w="85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95</w:t>
            </w:r>
          </w:p>
        </w:tc>
        <w:tc>
          <w:tcPr>
            <w:tcW w:w="806"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6"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28"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806"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806"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728"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753"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b w:val="0"/>
                <w:sz w:val="16"/>
                <w:szCs w:val="16"/>
              </w:rPr>
            </w:pPr>
            <w:r>
              <w:rPr>
                <w:rFonts w:hint="default" w:ascii="Times New Roman" w:hAnsi="Times New Roman" w:cs="Times New Roman"/>
                <w:b w:val="0"/>
                <w:sz w:val="16"/>
                <w:szCs w:val="16"/>
              </w:rPr>
              <w:t>T3-T4</w:t>
            </w:r>
          </w:p>
        </w:tc>
        <w:tc>
          <w:tcPr>
            <w:tcW w:w="7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1</w:t>
            </w:r>
          </w:p>
        </w:tc>
        <w:tc>
          <w:tcPr>
            <w:tcW w:w="85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102</w:t>
            </w:r>
          </w:p>
        </w:tc>
        <w:tc>
          <w:tcPr>
            <w:tcW w:w="806" w:type="dxa"/>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MinionPro-BoldIt" w:cs="Times New Roman"/>
                <w:b w:val="0"/>
                <w:kern w:val="0"/>
                <w:sz w:val="16"/>
                <w:szCs w:val="16"/>
                <w:lang w:bidi="ar"/>
              </w:rPr>
            </w:pPr>
            <w:r>
              <w:rPr>
                <w:rFonts w:hint="default" w:ascii="Times New Roman" w:hAnsi="Times New Roman" w:eastAsia="等线" w:cs="Times New Roman"/>
                <w:b w:val="0"/>
                <w:kern w:val="0"/>
                <w:sz w:val="16"/>
                <w:szCs w:val="16"/>
                <w:lang w:bidi="ar"/>
              </w:rPr>
              <w:t>3.284</w:t>
            </w:r>
          </w:p>
        </w:tc>
        <w:tc>
          <w:tcPr>
            <w:tcW w:w="806" w:type="dxa"/>
            <w:gridSpan w:val="2"/>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MinionPro-BoldIt" w:cs="Times New Roman"/>
                <w:b w:val="0"/>
                <w:kern w:val="0"/>
                <w:sz w:val="16"/>
                <w:szCs w:val="16"/>
                <w:lang w:bidi="ar"/>
              </w:rPr>
            </w:pPr>
            <w:r>
              <w:rPr>
                <w:rFonts w:hint="default" w:ascii="Times New Roman" w:hAnsi="Times New Roman" w:eastAsia="等线" w:cs="Times New Roman"/>
                <w:b w:val="0"/>
                <w:kern w:val="0"/>
                <w:sz w:val="16"/>
                <w:szCs w:val="16"/>
                <w:lang w:bidi="ar"/>
              </w:rPr>
              <w:t>1.909</w:t>
            </w:r>
          </w:p>
        </w:tc>
        <w:tc>
          <w:tcPr>
            <w:tcW w:w="809" w:type="dxa"/>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MinionPro-BoldIt" w:cs="Times New Roman"/>
                <w:b w:val="0"/>
                <w:kern w:val="0"/>
                <w:sz w:val="16"/>
                <w:szCs w:val="16"/>
                <w:lang w:bidi="ar"/>
              </w:rPr>
            </w:pPr>
            <w:r>
              <w:rPr>
                <w:rFonts w:hint="default" w:ascii="Times New Roman" w:hAnsi="Times New Roman" w:eastAsia="等线" w:cs="Times New Roman"/>
                <w:b w:val="0"/>
                <w:kern w:val="0"/>
                <w:sz w:val="16"/>
                <w:szCs w:val="16"/>
                <w:lang w:bidi="ar"/>
              </w:rPr>
              <w:t>5.651</w:t>
            </w:r>
          </w:p>
        </w:tc>
        <w:tc>
          <w:tcPr>
            <w:tcW w:w="828"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&lt;0.001</w:t>
            </w:r>
          </w:p>
        </w:tc>
        <w:tc>
          <w:tcPr>
            <w:tcW w:w="806" w:type="dxa"/>
            <w:gridSpan w:val="2"/>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1.408</w:t>
            </w:r>
          </w:p>
        </w:tc>
        <w:tc>
          <w:tcPr>
            <w:tcW w:w="806" w:type="dxa"/>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0.626</w:t>
            </w:r>
          </w:p>
        </w:tc>
        <w:tc>
          <w:tcPr>
            <w:tcW w:w="728" w:type="dxa"/>
            <w:gridSpan w:val="2"/>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3.167</w:t>
            </w:r>
          </w:p>
        </w:tc>
        <w:tc>
          <w:tcPr>
            <w:tcW w:w="753" w:type="dxa"/>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0.408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17" w:type="dxa"/>
            <w:gridSpan w:val="15"/>
            <w:vAlign w:val="center"/>
          </w:tcPr>
          <w:p>
            <w:pPr>
              <w:keepNext w:val="0"/>
              <w:keepLines w:val="0"/>
              <w:suppressLineNumbers w:val="0"/>
              <w:spacing w:before="0" w:beforeAutospacing="0" w:after="0" w:afterAutospacing="0"/>
              <w:ind w:left="0" w:right="0" w:firstLine="161" w:firstLineChars="100"/>
              <w:jc w:val="left"/>
              <w:rPr>
                <w:rFonts w:hint="default" w:ascii="Times New Roman" w:hAnsi="Times New Roman" w:cs="Times New Roman"/>
                <w:b w:val="0"/>
                <w:sz w:val="16"/>
                <w:szCs w:val="16"/>
              </w:rPr>
            </w:pPr>
            <w:r>
              <w:rPr>
                <w:rFonts w:hint="default" w:ascii="Times New Roman" w:hAnsi="Times New Roman" w:cs="Times New Roman"/>
                <w:b/>
                <w:bCs/>
                <w:sz w:val="16"/>
                <w:szCs w:val="16"/>
              </w:rPr>
              <w:t>Lymph node metastasis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b w:val="0"/>
                <w:sz w:val="16"/>
                <w:szCs w:val="16"/>
              </w:rPr>
            </w:pPr>
            <w:r>
              <w:rPr>
                <w:rFonts w:hint="default" w:ascii="Times New Roman" w:hAnsi="Times New Roman" w:cs="Times New Roman"/>
                <w:b w:val="0"/>
                <w:sz w:val="16"/>
                <w:szCs w:val="16"/>
              </w:rPr>
              <w:t>N0</w:t>
            </w:r>
          </w:p>
        </w:tc>
        <w:tc>
          <w:tcPr>
            <w:tcW w:w="7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0</w:t>
            </w:r>
          </w:p>
        </w:tc>
        <w:tc>
          <w:tcPr>
            <w:tcW w:w="85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103</w:t>
            </w:r>
          </w:p>
        </w:tc>
        <w:tc>
          <w:tcPr>
            <w:tcW w:w="806"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6"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28"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806"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806"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728"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753"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b w:val="0"/>
                <w:sz w:val="16"/>
                <w:szCs w:val="16"/>
              </w:rPr>
            </w:pPr>
            <w:r>
              <w:rPr>
                <w:rFonts w:hint="default" w:ascii="Times New Roman" w:hAnsi="Times New Roman" w:cs="Times New Roman"/>
                <w:b w:val="0"/>
                <w:sz w:val="16"/>
                <w:szCs w:val="16"/>
              </w:rPr>
              <w:t>N1-3</w:t>
            </w:r>
          </w:p>
        </w:tc>
        <w:tc>
          <w:tcPr>
            <w:tcW w:w="7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1</w:t>
            </w:r>
          </w:p>
        </w:tc>
        <w:tc>
          <w:tcPr>
            <w:tcW w:w="85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94</w:t>
            </w:r>
          </w:p>
        </w:tc>
        <w:tc>
          <w:tcPr>
            <w:tcW w:w="806"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2.587</w:t>
            </w:r>
          </w:p>
        </w:tc>
        <w:tc>
          <w:tcPr>
            <w:tcW w:w="806"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1.553</w:t>
            </w:r>
          </w:p>
        </w:tc>
        <w:tc>
          <w:tcPr>
            <w:tcW w:w="809"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4.310</w:t>
            </w:r>
          </w:p>
        </w:tc>
        <w:tc>
          <w:tcPr>
            <w:tcW w:w="828"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&lt;0.001</w:t>
            </w:r>
          </w:p>
        </w:tc>
        <w:tc>
          <w:tcPr>
            <w:tcW w:w="806" w:type="dxa"/>
            <w:gridSpan w:val="2"/>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1.002</w:t>
            </w:r>
          </w:p>
        </w:tc>
        <w:tc>
          <w:tcPr>
            <w:tcW w:w="806" w:type="dxa"/>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0.424</w:t>
            </w:r>
          </w:p>
        </w:tc>
        <w:tc>
          <w:tcPr>
            <w:tcW w:w="728" w:type="dxa"/>
            <w:gridSpan w:val="2"/>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2.369</w:t>
            </w:r>
          </w:p>
        </w:tc>
        <w:tc>
          <w:tcPr>
            <w:tcW w:w="753" w:type="dxa"/>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0.996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17" w:type="dxa"/>
            <w:gridSpan w:val="15"/>
            <w:vAlign w:val="center"/>
          </w:tcPr>
          <w:p>
            <w:pPr>
              <w:keepNext w:val="0"/>
              <w:keepLines w:val="0"/>
              <w:suppressLineNumbers w:val="0"/>
              <w:spacing w:before="0" w:beforeAutospacing="0" w:after="0" w:afterAutospacing="0"/>
              <w:ind w:left="0" w:right="0" w:firstLine="321" w:firstLineChars="200"/>
              <w:jc w:val="left"/>
              <w:rPr>
                <w:rFonts w:hint="default" w:ascii="Times New Roman" w:hAnsi="Times New Roman" w:cs="Times New Roman"/>
                <w:b w:val="0"/>
                <w:sz w:val="16"/>
                <w:szCs w:val="16"/>
              </w:rPr>
            </w:pPr>
            <w:r>
              <w:rPr>
                <w:rFonts w:hint="default" w:ascii="Times New Roman" w:hAnsi="Times New Roman" w:cs="Times New Roman"/>
                <w:b/>
                <w:bCs/>
                <w:sz w:val="16"/>
                <w:szCs w:val="16"/>
              </w:rPr>
              <w:t>Stage of disease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b w:val="0"/>
                <w:sz w:val="16"/>
                <w:szCs w:val="16"/>
              </w:rPr>
            </w:pPr>
            <w:r>
              <w:rPr>
                <w:rFonts w:hint="default" w:ascii="Times New Roman" w:hAnsi="Times New Roman" w:cs="Times New Roman"/>
                <w:b w:val="0"/>
                <w:sz w:val="16"/>
                <w:szCs w:val="16"/>
              </w:rPr>
              <w:t>I-II</w:t>
            </w:r>
          </w:p>
        </w:tc>
        <w:tc>
          <w:tcPr>
            <w:tcW w:w="7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0</w:t>
            </w:r>
          </w:p>
        </w:tc>
        <w:tc>
          <w:tcPr>
            <w:tcW w:w="85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132</w:t>
            </w:r>
          </w:p>
        </w:tc>
        <w:tc>
          <w:tcPr>
            <w:tcW w:w="806"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6"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28"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806"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806"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728"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753"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b w:val="0"/>
                <w:sz w:val="16"/>
                <w:szCs w:val="16"/>
              </w:rPr>
            </w:pPr>
            <w:r>
              <w:rPr>
                <w:rFonts w:hint="default" w:ascii="Times New Roman" w:hAnsi="Times New Roman" w:cs="Times New Roman"/>
                <w:b w:val="0"/>
                <w:sz w:val="16"/>
                <w:szCs w:val="16"/>
              </w:rPr>
              <w:t>III-IV</w:t>
            </w:r>
          </w:p>
        </w:tc>
        <w:tc>
          <w:tcPr>
            <w:tcW w:w="7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1</w:t>
            </w:r>
          </w:p>
        </w:tc>
        <w:tc>
          <w:tcPr>
            <w:tcW w:w="85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65</w:t>
            </w:r>
          </w:p>
        </w:tc>
        <w:tc>
          <w:tcPr>
            <w:tcW w:w="806"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2.782</w:t>
            </w:r>
          </w:p>
        </w:tc>
        <w:tc>
          <w:tcPr>
            <w:tcW w:w="806"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1.718</w:t>
            </w:r>
          </w:p>
        </w:tc>
        <w:tc>
          <w:tcPr>
            <w:tcW w:w="809"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4.506</w:t>
            </w:r>
          </w:p>
        </w:tc>
        <w:tc>
          <w:tcPr>
            <w:tcW w:w="828"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&lt;0.001</w:t>
            </w:r>
          </w:p>
        </w:tc>
        <w:tc>
          <w:tcPr>
            <w:tcW w:w="806" w:type="dxa"/>
            <w:gridSpan w:val="2"/>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1.874</w:t>
            </w:r>
          </w:p>
        </w:tc>
        <w:tc>
          <w:tcPr>
            <w:tcW w:w="806" w:type="dxa"/>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1.086</w:t>
            </w:r>
          </w:p>
        </w:tc>
        <w:tc>
          <w:tcPr>
            <w:tcW w:w="728" w:type="dxa"/>
            <w:gridSpan w:val="2"/>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3.235</w:t>
            </w:r>
          </w:p>
        </w:tc>
        <w:tc>
          <w:tcPr>
            <w:tcW w:w="753" w:type="dxa"/>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0.024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17" w:type="dxa"/>
            <w:gridSpan w:val="15"/>
            <w:vAlign w:val="center"/>
          </w:tcPr>
          <w:p>
            <w:pPr>
              <w:keepNext w:val="0"/>
              <w:keepLines w:val="0"/>
              <w:suppressLineNumbers w:val="0"/>
              <w:spacing w:before="0" w:beforeAutospacing="0" w:after="0" w:afterAutospacing="0"/>
              <w:ind w:right="0" w:firstLine="321" w:firstLineChars="200"/>
              <w:jc w:val="left"/>
              <w:rPr>
                <w:rFonts w:hint="default" w:ascii="Times New Roman" w:hAnsi="Times New Roman" w:cs="Times New Roman"/>
                <w:b w:val="0"/>
                <w:sz w:val="16"/>
                <w:szCs w:val="16"/>
              </w:rPr>
            </w:pPr>
            <w:r>
              <w:rPr>
                <w:rFonts w:hint="default" w:ascii="Times New Roman" w:hAnsi="Times New Roman" w:cs="Times New Roman"/>
                <w:b/>
                <w:bCs/>
                <w:sz w:val="16"/>
                <w:szCs w:val="16"/>
              </w:rPr>
              <w:t>Tumor size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b w:val="0"/>
                <w:sz w:val="16"/>
                <w:szCs w:val="16"/>
              </w:rPr>
            </w:pPr>
            <w:r>
              <w:rPr>
                <w:rFonts w:hint="default" w:ascii="Times New Roman" w:hAnsi="Times New Roman" w:cs="Times New Roman"/>
                <w:b w:val="0"/>
                <w:sz w:val="16"/>
                <w:szCs w:val="16"/>
              </w:rPr>
              <w:t>&lt;50(mm)</w:t>
            </w:r>
          </w:p>
        </w:tc>
        <w:tc>
          <w:tcPr>
            <w:tcW w:w="7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0</w:t>
            </w:r>
          </w:p>
        </w:tc>
        <w:tc>
          <w:tcPr>
            <w:tcW w:w="85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113</w:t>
            </w:r>
          </w:p>
        </w:tc>
        <w:tc>
          <w:tcPr>
            <w:tcW w:w="806"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6"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28"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806"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806"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728"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753"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b w:val="0"/>
                <w:sz w:val="16"/>
                <w:szCs w:val="16"/>
              </w:rPr>
            </w:pPr>
            <w:r>
              <w:rPr>
                <w:rFonts w:hint="default" w:ascii="Times New Roman" w:hAnsi="Times New Roman" w:eastAsia="宋体" w:cs="Times New Roman"/>
                <w:b w:val="0"/>
                <w:sz w:val="16"/>
                <w:szCs w:val="16"/>
                <w:lang w:bidi="ar"/>
              </w:rPr>
              <w:t>≥50(mm)</w:t>
            </w:r>
          </w:p>
        </w:tc>
        <w:tc>
          <w:tcPr>
            <w:tcW w:w="7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1</w:t>
            </w:r>
          </w:p>
        </w:tc>
        <w:tc>
          <w:tcPr>
            <w:tcW w:w="85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79</w:t>
            </w:r>
          </w:p>
        </w:tc>
        <w:tc>
          <w:tcPr>
            <w:tcW w:w="806"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2.686</w:t>
            </w:r>
          </w:p>
        </w:tc>
        <w:tc>
          <w:tcPr>
            <w:tcW w:w="806"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1.628</w:t>
            </w:r>
          </w:p>
        </w:tc>
        <w:tc>
          <w:tcPr>
            <w:tcW w:w="809"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4.430</w:t>
            </w:r>
          </w:p>
        </w:tc>
        <w:tc>
          <w:tcPr>
            <w:tcW w:w="828"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&lt;0.001</w:t>
            </w:r>
          </w:p>
        </w:tc>
        <w:tc>
          <w:tcPr>
            <w:tcW w:w="806" w:type="dxa"/>
            <w:gridSpan w:val="2"/>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1.672</w:t>
            </w:r>
          </w:p>
        </w:tc>
        <w:tc>
          <w:tcPr>
            <w:tcW w:w="806" w:type="dxa"/>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0.973</w:t>
            </w:r>
          </w:p>
        </w:tc>
        <w:tc>
          <w:tcPr>
            <w:tcW w:w="728" w:type="dxa"/>
            <w:gridSpan w:val="2"/>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2.874</w:t>
            </w:r>
          </w:p>
        </w:tc>
        <w:tc>
          <w:tcPr>
            <w:tcW w:w="753" w:type="dxa"/>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0.063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17" w:type="dxa"/>
            <w:gridSpan w:val="15"/>
            <w:vAlign w:val="center"/>
          </w:tcPr>
          <w:p>
            <w:pPr>
              <w:keepNext w:val="0"/>
              <w:keepLines w:val="0"/>
              <w:suppressLineNumbers w:val="0"/>
              <w:spacing w:before="0" w:beforeAutospacing="0" w:after="0" w:afterAutospacing="0"/>
              <w:ind w:left="0" w:right="0"/>
              <w:jc w:val="left"/>
              <w:rPr>
                <w:rFonts w:hint="default" w:ascii="Times New Roman" w:hAnsi="Times New Roman" w:cs="Times New Roman"/>
                <w:b w:val="0"/>
                <w:sz w:val="16"/>
                <w:szCs w:val="16"/>
              </w:rPr>
            </w:pPr>
            <w:r>
              <w:rPr>
                <w:rFonts w:hint="default" w:ascii="Times New Roman" w:hAnsi="Times New Roman" w:eastAsia="MinionPro-Regular" w:cs="Times New Roman"/>
                <w:b/>
                <w:bCs/>
                <w:kern w:val="0"/>
                <w:sz w:val="16"/>
                <w:szCs w:val="16"/>
                <w:lang w:bidi="ar"/>
              </w:rPr>
              <w:t>Postoperative complication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b w:val="0"/>
                <w:sz w:val="16"/>
                <w:szCs w:val="16"/>
              </w:rPr>
            </w:pPr>
            <w:r>
              <w:rPr>
                <w:rFonts w:hint="default" w:ascii="Times New Roman" w:hAnsi="Times New Roman" w:cs="Times New Roman"/>
                <w:b w:val="0"/>
                <w:sz w:val="16"/>
                <w:szCs w:val="16"/>
              </w:rPr>
              <w:t>without</w:t>
            </w:r>
          </w:p>
        </w:tc>
        <w:tc>
          <w:tcPr>
            <w:tcW w:w="7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0</w:t>
            </w:r>
          </w:p>
        </w:tc>
        <w:tc>
          <w:tcPr>
            <w:tcW w:w="85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164</w:t>
            </w:r>
          </w:p>
        </w:tc>
        <w:tc>
          <w:tcPr>
            <w:tcW w:w="806"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6"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28"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806"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806"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728"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753"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suppressLineNumbers w:val="0"/>
              <w:spacing w:before="0" w:beforeAutospacing="0" w:after="0" w:afterAutospacing="0"/>
              <w:ind w:left="0" w:right="0"/>
              <w:jc w:val="center"/>
              <w:rPr>
                <w:rFonts w:hint="default" w:ascii="Times New Roman" w:hAnsi="Times New Roman" w:cs="Times New Roman"/>
                <w:b w:val="0"/>
                <w:sz w:val="16"/>
                <w:szCs w:val="16"/>
              </w:rPr>
            </w:pPr>
            <w:r>
              <w:rPr>
                <w:rFonts w:hint="default" w:ascii="Times New Roman" w:hAnsi="Times New Roman" w:cs="Times New Roman"/>
                <w:b w:val="0"/>
                <w:sz w:val="16"/>
                <w:szCs w:val="16"/>
              </w:rPr>
              <w:t>with</w:t>
            </w:r>
          </w:p>
        </w:tc>
        <w:tc>
          <w:tcPr>
            <w:tcW w:w="7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1</w:t>
            </w:r>
          </w:p>
        </w:tc>
        <w:tc>
          <w:tcPr>
            <w:tcW w:w="85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33</w:t>
            </w:r>
          </w:p>
        </w:tc>
        <w:tc>
          <w:tcPr>
            <w:tcW w:w="806"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2.115</w:t>
            </w:r>
          </w:p>
        </w:tc>
        <w:tc>
          <w:tcPr>
            <w:tcW w:w="806"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1.204</w:t>
            </w:r>
          </w:p>
        </w:tc>
        <w:tc>
          <w:tcPr>
            <w:tcW w:w="809"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3.715</w:t>
            </w:r>
          </w:p>
        </w:tc>
        <w:tc>
          <w:tcPr>
            <w:tcW w:w="828"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0.009</w:t>
            </w:r>
          </w:p>
        </w:tc>
        <w:tc>
          <w:tcPr>
            <w:tcW w:w="806" w:type="dxa"/>
            <w:gridSpan w:val="2"/>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2.412</w:t>
            </w:r>
          </w:p>
        </w:tc>
        <w:tc>
          <w:tcPr>
            <w:tcW w:w="806" w:type="dxa"/>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1.281</w:t>
            </w:r>
          </w:p>
        </w:tc>
        <w:tc>
          <w:tcPr>
            <w:tcW w:w="728" w:type="dxa"/>
            <w:gridSpan w:val="2"/>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4.541</w:t>
            </w:r>
          </w:p>
        </w:tc>
        <w:tc>
          <w:tcPr>
            <w:tcW w:w="753" w:type="dxa"/>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0.006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17" w:type="dxa"/>
            <w:gridSpan w:val="15"/>
            <w:vAlign w:val="center"/>
          </w:tcPr>
          <w:p>
            <w:pPr>
              <w:keepNext w:val="0"/>
              <w:keepLines w:val="0"/>
              <w:suppressLineNumbers w:val="0"/>
              <w:spacing w:before="0" w:beforeAutospacing="0" w:after="0" w:afterAutospacing="0"/>
              <w:ind w:right="0" w:firstLine="480" w:firstLineChars="300"/>
              <w:jc w:val="left"/>
              <w:rPr>
                <w:rFonts w:hint="default" w:ascii="Times New Roman" w:hAnsi="Times New Roman" w:cs="Times New Roman"/>
                <w:b w:val="0"/>
                <w:sz w:val="16"/>
                <w:szCs w:val="16"/>
              </w:rPr>
            </w:pPr>
            <w:r>
              <w:rPr>
                <w:rFonts w:hint="default" w:ascii="Times New Roman" w:hAnsi="Times New Roman" w:eastAsia="MinionPro-Regular" w:cs="Times New Roman"/>
                <w:b/>
                <w:bCs/>
                <w:kern w:val="0"/>
                <w:sz w:val="16"/>
                <w:szCs w:val="16"/>
                <w:lang w:bidi="ar"/>
              </w:rPr>
              <w:t>CRP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b w:val="0"/>
                <w:sz w:val="16"/>
                <w:szCs w:val="16"/>
              </w:rPr>
            </w:pPr>
            <w:r>
              <w:rPr>
                <w:rFonts w:hint="default" w:ascii="Times New Roman" w:hAnsi="Times New Roman" w:eastAsia="MinionPro-Regular" w:cs="Times New Roman"/>
                <w:b w:val="0"/>
                <w:kern w:val="0"/>
                <w:sz w:val="16"/>
                <w:szCs w:val="16"/>
                <w:lang w:bidi="ar"/>
              </w:rPr>
              <w:t>CRPmax&lt;93.5 mg/L</w:t>
            </w:r>
          </w:p>
        </w:tc>
        <w:tc>
          <w:tcPr>
            <w:tcW w:w="7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0</w:t>
            </w:r>
          </w:p>
        </w:tc>
        <w:tc>
          <w:tcPr>
            <w:tcW w:w="85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102</w:t>
            </w:r>
          </w:p>
        </w:tc>
        <w:tc>
          <w:tcPr>
            <w:tcW w:w="806"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6"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09"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p>
        </w:tc>
        <w:tc>
          <w:tcPr>
            <w:tcW w:w="828"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806"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806"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728"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c>
          <w:tcPr>
            <w:tcW w:w="753"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1" w:type="dxa"/>
            <w:vAlign w:val="center"/>
          </w:tcPr>
          <w:p>
            <w:pPr>
              <w:keepNext w:val="0"/>
              <w:keepLines w:val="0"/>
              <w:widowControl/>
              <w:suppressLineNumbers w:val="0"/>
              <w:spacing w:before="0" w:beforeAutospacing="0" w:after="0" w:afterAutospacing="0"/>
              <w:ind w:left="0" w:right="0"/>
              <w:jc w:val="center"/>
              <w:rPr>
                <w:rFonts w:hint="default" w:ascii="Times New Roman" w:hAnsi="Times New Roman" w:eastAsia="MinionPro-Regular" w:cs="Times New Roman"/>
                <w:b w:val="0"/>
                <w:kern w:val="0"/>
                <w:sz w:val="16"/>
                <w:szCs w:val="16"/>
                <w:lang w:bidi="ar"/>
              </w:rPr>
            </w:pPr>
            <w:r>
              <w:rPr>
                <w:rFonts w:hint="default" w:ascii="Times New Roman" w:hAnsi="Times New Roman" w:eastAsia="MinionPro-Regular" w:cs="Times New Roman"/>
                <w:b w:val="0"/>
                <w:kern w:val="0"/>
                <w:sz w:val="16"/>
                <w:szCs w:val="16"/>
                <w:lang w:bidi="ar"/>
              </w:rPr>
              <w:t>CRPmax≥93.5 mg/L</w:t>
            </w:r>
          </w:p>
        </w:tc>
        <w:tc>
          <w:tcPr>
            <w:tcW w:w="764" w:type="dxa"/>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1</w:t>
            </w:r>
          </w:p>
        </w:tc>
        <w:tc>
          <w:tcPr>
            <w:tcW w:w="850" w:type="dxa"/>
            <w:gridSpan w:val="2"/>
            <w:vAlign w:val="center"/>
          </w:tcPr>
          <w:p>
            <w:pPr>
              <w:keepNext w:val="0"/>
              <w:keepLines w:val="0"/>
              <w:suppressLineNumbers w:val="0"/>
              <w:spacing w:before="0" w:beforeAutospacing="0" w:after="0" w:afterAutospacing="0"/>
              <w:ind w:left="0" w:right="0"/>
              <w:jc w:val="center"/>
              <w:rPr>
                <w:rFonts w:hint="default" w:ascii="Times New Roman" w:hAnsi="Times New Roman" w:eastAsia="MinionPro-BoldIt" w:cs="Times New Roman"/>
                <w:b w:val="0"/>
                <w:kern w:val="0"/>
                <w:sz w:val="16"/>
                <w:szCs w:val="16"/>
                <w:lang w:bidi="ar"/>
              </w:rPr>
            </w:pPr>
            <w:r>
              <w:rPr>
                <w:rFonts w:hint="default" w:ascii="Times New Roman" w:hAnsi="Times New Roman" w:eastAsia="MinionPro-BoldIt" w:cs="Times New Roman"/>
                <w:b w:val="0"/>
                <w:kern w:val="0"/>
                <w:sz w:val="16"/>
                <w:szCs w:val="16"/>
                <w:lang w:bidi="ar"/>
              </w:rPr>
              <w:t>94</w:t>
            </w:r>
          </w:p>
        </w:tc>
        <w:tc>
          <w:tcPr>
            <w:tcW w:w="806"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2.442</w:t>
            </w:r>
          </w:p>
        </w:tc>
        <w:tc>
          <w:tcPr>
            <w:tcW w:w="806" w:type="dxa"/>
            <w:gridSpan w:val="2"/>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1.464</w:t>
            </w:r>
          </w:p>
        </w:tc>
        <w:tc>
          <w:tcPr>
            <w:tcW w:w="809"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inionPro-BoldIt" w:cs="Times New Roman"/>
                <w:b w:val="0"/>
                <w:kern w:val="0"/>
                <w:sz w:val="16"/>
                <w:szCs w:val="16"/>
                <w:lang w:bidi="ar"/>
              </w:rPr>
            </w:pPr>
            <w:r>
              <w:rPr>
                <w:rFonts w:hint="default" w:ascii="Times New Roman" w:hAnsi="Times New Roman" w:eastAsia="monospace" w:cs="Times New Roman"/>
                <w:b w:val="0"/>
                <w:kern w:val="0"/>
                <w:sz w:val="16"/>
                <w:szCs w:val="16"/>
                <w:lang w:bidi="ar"/>
              </w:rPr>
              <w:t>4.076</w:t>
            </w:r>
          </w:p>
        </w:tc>
        <w:tc>
          <w:tcPr>
            <w:tcW w:w="828" w:type="dxa"/>
            <w:vAlign w:val="center"/>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0.001</w:t>
            </w:r>
          </w:p>
        </w:tc>
        <w:tc>
          <w:tcPr>
            <w:tcW w:w="806" w:type="dxa"/>
            <w:gridSpan w:val="2"/>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2.020</w:t>
            </w:r>
          </w:p>
        </w:tc>
        <w:tc>
          <w:tcPr>
            <w:tcW w:w="806" w:type="dxa"/>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1.177</w:t>
            </w:r>
          </w:p>
        </w:tc>
        <w:tc>
          <w:tcPr>
            <w:tcW w:w="728" w:type="dxa"/>
            <w:gridSpan w:val="2"/>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3.466</w:t>
            </w:r>
          </w:p>
        </w:tc>
        <w:tc>
          <w:tcPr>
            <w:tcW w:w="753" w:type="dxa"/>
          </w:tcPr>
          <w:p>
            <w:pPr>
              <w:keepNext w:val="0"/>
              <w:keepLines w:val="0"/>
              <w:widowControl/>
              <w:suppressLineNumbers w:val="0"/>
              <w:spacing w:before="0" w:beforeAutospacing="0" w:after="0" w:afterAutospacing="0"/>
              <w:ind w:left="0" w:right="0"/>
              <w:jc w:val="center"/>
              <w:textAlignment w:val="top"/>
              <w:rPr>
                <w:rFonts w:hint="default" w:ascii="Times New Roman" w:hAnsi="Times New Roman" w:eastAsia="monospace" w:cs="Times New Roman"/>
                <w:b w:val="0"/>
                <w:kern w:val="0"/>
                <w:sz w:val="16"/>
                <w:szCs w:val="16"/>
                <w:lang w:bidi="ar"/>
              </w:rPr>
            </w:pPr>
            <w:r>
              <w:rPr>
                <w:rFonts w:hint="default" w:ascii="Times New Roman" w:hAnsi="Times New Roman" w:eastAsia="monospace" w:cs="Times New Roman"/>
                <w:b w:val="0"/>
                <w:kern w:val="0"/>
                <w:sz w:val="16"/>
                <w:szCs w:val="16"/>
                <w:lang w:bidi="ar"/>
              </w:rPr>
              <w:t>0.011</w:t>
            </w:r>
          </w:p>
        </w:tc>
      </w:tr>
    </w:tbl>
    <w:p/>
    <w:p/>
    <w:sectPr>
      <w:pgSz w:w="11906" w:h="16838"/>
      <w:pgMar w:top="1440" w:right="1134" w:bottom="1440"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MinionPro-Regular">
    <w:altName w:val="Cambria"/>
    <w:panose1 w:val="00000000000000000000"/>
    <w:charset w:val="00"/>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MinionPro-Bol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nionPro-BoldIt">
    <w:altName w:val="Segoe Print"/>
    <w:panose1 w:val="00000000000000000000"/>
    <w:charset w:val="00"/>
    <w:family w:val="auto"/>
    <w:pitch w:val="default"/>
    <w:sig w:usb0="00000000" w:usb1="00000000" w:usb2="00000000" w:usb3="00000000" w:csb0="00000000" w:csb1="00000000"/>
  </w:font>
  <w:font w:name="monospace">
    <w:altName w:val="Segoe Print"/>
    <w:panose1 w:val="00000000000000000000"/>
    <w:charset w:val="00"/>
    <w:family w:val="auto"/>
    <w:pitch w:val="default"/>
    <w:sig w:usb0="00000000" w:usb1="00000000" w:usb2="00000000" w:usb3="00000000" w:csb0="00000000" w:csb1="00000000"/>
  </w:font>
  <w:font w:name="AdvOT863180fb">
    <w:altName w:val="Segoe Print"/>
    <w:panose1 w:val="00000000000000000000"/>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 w:name="KSO_WPS_MARK_KEY" w:val="fa0fde30-2820-4e3e-89cd-b237d284529a"/>
  </w:docVars>
  <w:rsids>
    <w:rsidRoot w:val="00172A27"/>
    <w:rsid w:val="000D1239"/>
    <w:rsid w:val="000E66EB"/>
    <w:rsid w:val="00172A27"/>
    <w:rsid w:val="00265605"/>
    <w:rsid w:val="00292B1E"/>
    <w:rsid w:val="0038795E"/>
    <w:rsid w:val="003C0DB9"/>
    <w:rsid w:val="003F3D25"/>
    <w:rsid w:val="00622F8A"/>
    <w:rsid w:val="0078412D"/>
    <w:rsid w:val="00786E7E"/>
    <w:rsid w:val="00800BC0"/>
    <w:rsid w:val="00873912"/>
    <w:rsid w:val="008E19C0"/>
    <w:rsid w:val="00935117"/>
    <w:rsid w:val="00972358"/>
    <w:rsid w:val="00A56D5B"/>
    <w:rsid w:val="00B969AE"/>
    <w:rsid w:val="00BD0BDC"/>
    <w:rsid w:val="00C202E3"/>
    <w:rsid w:val="00C7693C"/>
    <w:rsid w:val="00DC6D56"/>
    <w:rsid w:val="00E26193"/>
    <w:rsid w:val="00EA4ED8"/>
    <w:rsid w:val="00F04BC1"/>
    <w:rsid w:val="00F72D49"/>
    <w:rsid w:val="016B0FE9"/>
    <w:rsid w:val="059706DF"/>
    <w:rsid w:val="06682BD8"/>
    <w:rsid w:val="08142F4D"/>
    <w:rsid w:val="08C12F3B"/>
    <w:rsid w:val="09184D77"/>
    <w:rsid w:val="0A317208"/>
    <w:rsid w:val="0AE63C41"/>
    <w:rsid w:val="0BB359C0"/>
    <w:rsid w:val="0C561E40"/>
    <w:rsid w:val="0E6B0422"/>
    <w:rsid w:val="0F2C2C66"/>
    <w:rsid w:val="0F426E96"/>
    <w:rsid w:val="1127558E"/>
    <w:rsid w:val="120C20C5"/>
    <w:rsid w:val="12385C0D"/>
    <w:rsid w:val="12437483"/>
    <w:rsid w:val="13CD6F8A"/>
    <w:rsid w:val="13D936BF"/>
    <w:rsid w:val="15556A4C"/>
    <w:rsid w:val="17033413"/>
    <w:rsid w:val="18275FB9"/>
    <w:rsid w:val="19CC2BFE"/>
    <w:rsid w:val="1BF651EC"/>
    <w:rsid w:val="1C181F5F"/>
    <w:rsid w:val="1D5F7C85"/>
    <w:rsid w:val="1F636B3B"/>
    <w:rsid w:val="1F641B0F"/>
    <w:rsid w:val="1F95077E"/>
    <w:rsid w:val="202E3BB1"/>
    <w:rsid w:val="20CF6E8E"/>
    <w:rsid w:val="22EC7FC8"/>
    <w:rsid w:val="239E3608"/>
    <w:rsid w:val="23C84BFC"/>
    <w:rsid w:val="245A0018"/>
    <w:rsid w:val="24982352"/>
    <w:rsid w:val="2571687C"/>
    <w:rsid w:val="258D2907"/>
    <w:rsid w:val="25C32ED3"/>
    <w:rsid w:val="26BB7E1F"/>
    <w:rsid w:val="27F15BDE"/>
    <w:rsid w:val="282C2C58"/>
    <w:rsid w:val="293F1C4C"/>
    <w:rsid w:val="295227EE"/>
    <w:rsid w:val="29977515"/>
    <w:rsid w:val="29AC3B59"/>
    <w:rsid w:val="29E10344"/>
    <w:rsid w:val="2B166C16"/>
    <w:rsid w:val="2CB32472"/>
    <w:rsid w:val="2E8F4145"/>
    <w:rsid w:val="307E7556"/>
    <w:rsid w:val="31123C9E"/>
    <w:rsid w:val="329230F8"/>
    <w:rsid w:val="394D220C"/>
    <w:rsid w:val="3A2556F1"/>
    <w:rsid w:val="3AC53F5F"/>
    <w:rsid w:val="3C094CE7"/>
    <w:rsid w:val="3D3E50E7"/>
    <w:rsid w:val="3DD07BE6"/>
    <w:rsid w:val="3DE74B7F"/>
    <w:rsid w:val="3FB47578"/>
    <w:rsid w:val="404D1F2E"/>
    <w:rsid w:val="409554CF"/>
    <w:rsid w:val="42642749"/>
    <w:rsid w:val="44073B74"/>
    <w:rsid w:val="443D458C"/>
    <w:rsid w:val="474B3A27"/>
    <w:rsid w:val="47EE39B1"/>
    <w:rsid w:val="47F54764"/>
    <w:rsid w:val="490164AB"/>
    <w:rsid w:val="4C0C6669"/>
    <w:rsid w:val="4C0D01C8"/>
    <w:rsid w:val="4C8F577D"/>
    <w:rsid w:val="4C9C1127"/>
    <w:rsid w:val="4D322734"/>
    <w:rsid w:val="4EBC52B6"/>
    <w:rsid w:val="4FB66A7F"/>
    <w:rsid w:val="508B0355"/>
    <w:rsid w:val="51AD0EC7"/>
    <w:rsid w:val="526770C0"/>
    <w:rsid w:val="53E806BF"/>
    <w:rsid w:val="54A61B6E"/>
    <w:rsid w:val="559E3D89"/>
    <w:rsid w:val="56BF34E2"/>
    <w:rsid w:val="57632354"/>
    <w:rsid w:val="57CF736A"/>
    <w:rsid w:val="58946FF4"/>
    <w:rsid w:val="593C6663"/>
    <w:rsid w:val="59635CB4"/>
    <w:rsid w:val="597F55E4"/>
    <w:rsid w:val="59AA5A95"/>
    <w:rsid w:val="59F73212"/>
    <w:rsid w:val="5B1524AC"/>
    <w:rsid w:val="5E176F6C"/>
    <w:rsid w:val="5E6B4C22"/>
    <w:rsid w:val="5E8B79C0"/>
    <w:rsid w:val="5ECA7C2C"/>
    <w:rsid w:val="63BF7FED"/>
    <w:rsid w:val="63D33FDA"/>
    <w:rsid w:val="652A1AC4"/>
    <w:rsid w:val="678B0191"/>
    <w:rsid w:val="67CC6CF2"/>
    <w:rsid w:val="682A4A71"/>
    <w:rsid w:val="6A722766"/>
    <w:rsid w:val="6AF6404D"/>
    <w:rsid w:val="6B601A48"/>
    <w:rsid w:val="6D106695"/>
    <w:rsid w:val="6DEE5EA5"/>
    <w:rsid w:val="70682795"/>
    <w:rsid w:val="706B2DFF"/>
    <w:rsid w:val="71483AF9"/>
    <w:rsid w:val="717424C3"/>
    <w:rsid w:val="737B2605"/>
    <w:rsid w:val="747063EE"/>
    <w:rsid w:val="772824AB"/>
    <w:rsid w:val="78715EBE"/>
    <w:rsid w:val="7A2D0AEF"/>
    <w:rsid w:val="7A980FBD"/>
    <w:rsid w:val="7C4D2FCE"/>
    <w:rsid w:val="7D585176"/>
    <w:rsid w:val="7F194796"/>
    <w:rsid w:val="7F57032C"/>
    <w:rsid w:val="7FDA77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99" w:semiHidden="0" w:name="heading 1"/>
    <w:lsdException w:qFormat="1" w:uiPriority="99" w:semiHidden="0" w:name="heading 2"/>
    <w:lsdException w:qFormat="1" w:uiPriority="9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ajorHAnsi" w:hAnsiTheme="majorHAnsi" w:eastAsiaTheme="minorEastAsia" w:cstheme="minorBidi"/>
      <w:b/>
      <w:kern w:val="2"/>
      <w:szCs w:val="24"/>
      <w:lang w:val="en-US" w:eastAsia="zh-CN" w:bidi="ar-SA"/>
    </w:rPr>
  </w:style>
  <w:style w:type="paragraph" w:styleId="2">
    <w:name w:val="heading 1"/>
    <w:next w:val="1"/>
    <w:unhideWhenUsed/>
    <w:qFormat/>
    <w:uiPriority w:val="99"/>
    <w:pPr>
      <w:widowControl w:val="0"/>
      <w:autoSpaceDE w:val="0"/>
      <w:autoSpaceDN w:val="0"/>
      <w:adjustRightInd w:val="0"/>
      <w:outlineLvl w:val="0"/>
    </w:pPr>
    <w:rPr>
      <w:rFonts w:ascii="MingLiU" w:hAnsi="MingLiU" w:eastAsia="MingLiU" w:cs="Times New Roman"/>
      <w:b/>
      <w:color w:val="000000"/>
      <w:sz w:val="32"/>
      <w:szCs w:val="24"/>
      <w:lang w:val="en-US" w:eastAsia="zh-CN" w:bidi="ar-SA"/>
    </w:rPr>
  </w:style>
  <w:style w:type="paragraph" w:styleId="3">
    <w:name w:val="heading 2"/>
    <w:next w:val="1"/>
    <w:unhideWhenUsed/>
    <w:qFormat/>
    <w:uiPriority w:val="99"/>
    <w:pPr>
      <w:widowControl w:val="0"/>
      <w:autoSpaceDE w:val="0"/>
      <w:autoSpaceDN w:val="0"/>
      <w:adjustRightInd w:val="0"/>
      <w:outlineLvl w:val="1"/>
    </w:pPr>
    <w:rPr>
      <w:rFonts w:ascii="MingLiU" w:hAnsi="MingLiU" w:eastAsia="MingLiU" w:cs="Times New Roman"/>
      <w:b/>
      <w:i/>
      <w:color w:val="000000"/>
      <w:sz w:val="28"/>
      <w:szCs w:val="24"/>
      <w:lang w:val="en-US" w:eastAsia="zh-CN" w:bidi="ar-SA"/>
    </w:rPr>
  </w:style>
  <w:style w:type="paragraph" w:styleId="4">
    <w:name w:val="heading 3"/>
    <w:next w:val="1"/>
    <w:unhideWhenUsed/>
    <w:qFormat/>
    <w:uiPriority w:val="99"/>
    <w:pPr>
      <w:widowControl w:val="0"/>
      <w:autoSpaceDE w:val="0"/>
      <w:autoSpaceDN w:val="0"/>
      <w:adjustRightInd w:val="0"/>
      <w:outlineLvl w:val="2"/>
    </w:pPr>
    <w:rPr>
      <w:rFonts w:ascii="MingLiU" w:hAnsi="MingLiU" w:eastAsia="MingLiU" w:cs="Times New Roman"/>
      <w:b/>
      <w:color w:val="000000"/>
      <w:sz w:val="26"/>
      <w:szCs w:val="24"/>
      <w:lang w:val="en-US" w:eastAsia="zh-CN" w:bidi="ar-SA"/>
    </w:rPr>
  </w:style>
  <w:style w:type="paragraph" w:styleId="5">
    <w:name w:val="heading 4"/>
    <w:basedOn w:val="1"/>
    <w:next w:val="1"/>
    <w:link w:val="16"/>
    <w:unhideWhenUsed/>
    <w:qFormat/>
    <w:uiPriority w:val="9"/>
    <w:pPr>
      <w:keepNext/>
      <w:keepLines/>
      <w:spacing w:before="280" w:after="290" w:line="372" w:lineRule="auto"/>
      <w:outlineLvl w:val="3"/>
    </w:pPr>
    <w:rPr>
      <w:rFonts w:ascii="Times New Roman" w:hAnsi="Times New Roman" w:eastAsiaTheme="majorEastAsia"/>
      <w:sz w:val="28"/>
    </w:rPr>
  </w:style>
  <w:style w:type="character" w:default="1" w:styleId="13">
    <w:name w:val="Default Paragraph Font"/>
    <w:semiHidden/>
    <w:unhideWhenUsed/>
    <w:qFormat/>
    <w:uiPriority w:val="1"/>
  </w:style>
  <w:style w:type="table" w:default="1" w:styleId="11">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caption"/>
    <w:basedOn w:val="1"/>
    <w:next w:val="1"/>
    <w:link w:val="24"/>
    <w:unhideWhenUsed/>
    <w:qFormat/>
    <w:uiPriority w:val="35"/>
    <w:rPr>
      <w:rFonts w:ascii="Arial" w:hAnsi="Arial" w:eastAsia="黑体"/>
    </w:rPr>
  </w:style>
  <w:style w:type="paragraph" w:styleId="7">
    <w:name w:val="footer"/>
    <w:basedOn w:val="1"/>
    <w:link w:val="26"/>
    <w:unhideWhenUsed/>
    <w:qFormat/>
    <w:uiPriority w:val="99"/>
    <w:pPr>
      <w:tabs>
        <w:tab w:val="center" w:pos="4153"/>
        <w:tab w:val="right" w:pos="8306"/>
      </w:tabs>
      <w:snapToGrid w:val="0"/>
      <w:jc w:val="left"/>
    </w:pPr>
    <w:rPr>
      <w:sz w:val="18"/>
      <w:szCs w:val="18"/>
    </w:rPr>
  </w:style>
  <w:style w:type="paragraph" w:styleId="8">
    <w:name w:val="header"/>
    <w:basedOn w:val="1"/>
    <w:link w:val="25"/>
    <w:unhideWhenUsed/>
    <w:qFormat/>
    <w:uiPriority w:val="99"/>
    <w:pPr>
      <w:tabs>
        <w:tab w:val="center" w:pos="4153"/>
        <w:tab w:val="right" w:pos="8306"/>
      </w:tabs>
      <w:snapToGrid w:val="0"/>
      <w:jc w:val="center"/>
    </w:pPr>
    <w:rPr>
      <w:sz w:val="18"/>
      <w:szCs w:val="18"/>
    </w:rPr>
  </w:style>
  <w:style w:type="paragraph" w:styleId="9">
    <w:name w:val="table of figures"/>
    <w:basedOn w:val="1"/>
    <w:next w:val="1"/>
    <w:unhideWhenUsed/>
    <w:qFormat/>
    <w:uiPriority w:val="99"/>
    <w:pPr>
      <w:ind w:left="200" w:leftChars="200" w:hanging="200" w:hangingChars="200"/>
    </w:pPr>
  </w:style>
  <w:style w:type="paragraph" w:styleId="10">
    <w:name w:val="Normal (Web)"/>
    <w:basedOn w:val="1"/>
    <w:semiHidden/>
    <w:unhideWhenUsed/>
    <w:qFormat/>
    <w:uiPriority w:val="99"/>
    <w:pPr>
      <w:spacing w:beforeAutospacing="1" w:afterAutospacing="1"/>
      <w:jc w:val="left"/>
    </w:pPr>
    <w:rPr>
      <w:rFonts w:cs="Times New Roman"/>
      <w:kern w:val="0"/>
      <w:sz w:val="24"/>
    </w:rPr>
  </w:style>
  <w:style w:type="table" w:styleId="12">
    <w:name w:val="Table Grid"/>
    <w:basedOn w:val="1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14">
    <w:name w:val="FollowedHyperlink"/>
    <w:basedOn w:val="13"/>
    <w:semiHidden/>
    <w:unhideWhenUsed/>
    <w:qFormat/>
    <w:uiPriority w:val="99"/>
    <w:rPr>
      <w:color w:val="954F72"/>
      <w:u w:val="single"/>
    </w:rPr>
  </w:style>
  <w:style w:type="character" w:styleId="15">
    <w:name w:val="Hyperlink"/>
    <w:basedOn w:val="13"/>
    <w:unhideWhenUsed/>
    <w:qFormat/>
    <w:uiPriority w:val="99"/>
    <w:rPr>
      <w:color w:val="0000FF"/>
      <w:u w:val="single"/>
    </w:rPr>
  </w:style>
  <w:style w:type="character" w:customStyle="1" w:styleId="16">
    <w:name w:val="标题 4 字符"/>
    <w:link w:val="5"/>
    <w:qFormat/>
    <w:uiPriority w:val="0"/>
    <w:rPr>
      <w:rFonts w:ascii="Times New Roman" w:hAnsi="Times New Roman" w:eastAsiaTheme="majorEastAsia"/>
      <w:b/>
      <w:sz w:val="28"/>
    </w:rPr>
  </w:style>
  <w:style w:type="paragraph" w:customStyle="1" w:styleId="17">
    <w:name w:val="分类号"/>
    <w:basedOn w:val="1"/>
    <w:qFormat/>
    <w:uiPriority w:val="0"/>
    <w:rPr>
      <w:rFonts w:ascii="仿宋_GB2312" w:hAnsi="Times New Roman" w:eastAsia="仿宋_GB2312" w:cs="Times New Roman"/>
      <w:sz w:val="28"/>
      <w:szCs w:val="28"/>
    </w:rPr>
  </w:style>
  <w:style w:type="paragraph" w:customStyle="1" w:styleId="18">
    <w:name w:val="封面日期"/>
    <w:basedOn w:val="1"/>
    <w:qFormat/>
    <w:uiPriority w:val="0"/>
    <w:pPr>
      <w:jc w:val="center"/>
    </w:pPr>
    <w:rPr>
      <w:rFonts w:ascii="黑体" w:hAnsi="Times New Roman" w:eastAsia="黑体" w:cs="Times New Roman"/>
      <w:sz w:val="32"/>
      <w:szCs w:val="32"/>
    </w:rPr>
  </w:style>
  <w:style w:type="paragraph" w:customStyle="1" w:styleId="19">
    <w:name w:val="论文标题"/>
    <w:basedOn w:val="1"/>
    <w:qFormat/>
    <w:uiPriority w:val="0"/>
    <w:pPr>
      <w:jc w:val="center"/>
    </w:pPr>
    <w:rPr>
      <w:rFonts w:ascii="Times New Roman" w:hAnsi="Times New Roman" w:eastAsia="楷体_GB2312" w:cs="Times New Roman"/>
      <w:kern w:val="36"/>
      <w:sz w:val="52"/>
      <w:szCs w:val="52"/>
    </w:rPr>
  </w:style>
  <w:style w:type="paragraph" w:customStyle="1" w:styleId="20">
    <w:name w:val="硕士学位论文"/>
    <w:basedOn w:val="1"/>
    <w:qFormat/>
    <w:uiPriority w:val="0"/>
    <w:pPr>
      <w:spacing w:before="240"/>
      <w:jc w:val="center"/>
    </w:pPr>
    <w:rPr>
      <w:rFonts w:ascii="Times New Roman" w:hAnsi="Times New Roman" w:eastAsia="宋体" w:cs="Times New Roman"/>
      <w:sz w:val="44"/>
      <w:szCs w:val="44"/>
    </w:rPr>
  </w:style>
  <w:style w:type="paragraph" w:customStyle="1" w:styleId="21">
    <w:name w:val="研究生姓名"/>
    <w:basedOn w:val="1"/>
    <w:qFormat/>
    <w:uiPriority w:val="0"/>
    <w:pPr>
      <w:ind w:firstLine="700" w:firstLineChars="700"/>
    </w:pPr>
    <w:rPr>
      <w:rFonts w:ascii="Times New Roman" w:hAnsi="Times New Roman" w:eastAsia="宋体" w:cs="Times New Roman"/>
      <w:sz w:val="28"/>
      <w:szCs w:val="28"/>
    </w:rPr>
  </w:style>
  <w:style w:type="paragraph" w:customStyle="1" w:styleId="22">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23">
    <w:name w:val="CM2"/>
    <w:basedOn w:val="22"/>
    <w:next w:val="22"/>
    <w:qFormat/>
    <w:uiPriority w:val="0"/>
    <w:pPr>
      <w:spacing w:after="373"/>
    </w:pPr>
    <w:rPr>
      <w:rFonts w:cs="Times New Roman"/>
      <w:color w:val="auto"/>
    </w:rPr>
  </w:style>
  <w:style w:type="character" w:customStyle="1" w:styleId="24">
    <w:name w:val="题注 字符"/>
    <w:link w:val="6"/>
    <w:qFormat/>
    <w:uiPriority w:val="0"/>
    <w:rPr>
      <w:rFonts w:ascii="Arial" w:hAnsi="Arial" w:eastAsia="黑体"/>
      <w:sz w:val="20"/>
    </w:rPr>
  </w:style>
  <w:style w:type="character" w:customStyle="1" w:styleId="25">
    <w:name w:val="页眉 字符"/>
    <w:basedOn w:val="13"/>
    <w:link w:val="8"/>
    <w:qFormat/>
    <w:uiPriority w:val="99"/>
    <w:rPr>
      <w:rFonts w:asciiTheme="majorHAnsi" w:hAnsiTheme="majorHAnsi" w:eastAsiaTheme="minorEastAsia" w:cstheme="minorBidi"/>
      <w:b/>
      <w:kern w:val="2"/>
      <w:sz w:val="18"/>
      <w:szCs w:val="18"/>
    </w:rPr>
  </w:style>
  <w:style w:type="character" w:customStyle="1" w:styleId="26">
    <w:name w:val="页脚 字符"/>
    <w:basedOn w:val="13"/>
    <w:link w:val="7"/>
    <w:qFormat/>
    <w:uiPriority w:val="99"/>
    <w:rPr>
      <w:rFonts w:asciiTheme="majorHAnsi" w:hAnsiTheme="majorHAnsi" w:eastAsiaTheme="minorEastAsia" w:cstheme="minorBidi"/>
      <w:b/>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58E21-9E1A-4A98-9139-D5ED95FE51D0}">
  <ds:schemaRefs/>
</ds:datastoreItem>
</file>

<file path=docProps/app.xml><?xml version="1.0" encoding="utf-8"?>
<Properties xmlns="http://schemas.openxmlformats.org/officeDocument/2006/extended-properties" xmlns:vt="http://schemas.openxmlformats.org/officeDocument/2006/docPropsVTypes">
  <Template>Normal.dotm</Template>
  <Pages>2</Pages>
  <Words>472</Words>
  <Characters>2484</Characters>
  <Lines>68</Lines>
  <Paragraphs>19</Paragraphs>
  <TotalTime>0</TotalTime>
  <ScaleCrop>false</ScaleCrop>
  <LinksUpToDate>false</LinksUpToDate>
  <CharactersWithSpaces>2752</CharactersWithSpaces>
  <Application>WPS Office_11.1.0.12375_F1E327BC-269C-435d-A152-05C5408002CA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2019-12-26T09:26:00Z</dcterms:created>
  <dc:creator>xiaofei li</dc:creator>
  <cp:lastModifiedBy>Shen</cp:lastModifiedBy>
  <dcterms:modified xsi:type="dcterms:W3CDTF">2025-06-04T05:21:40Z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2052-11.1.0.12375</vt:lpwstr>
  </property>
  <property fmtid="{D5CDD505-2E9C-101B-9397-08002B2CF9AE}" pid="3" name="ICV">
    <vt:lpwstr>D7561539FF1B4936BC92AC266782F88C_11</vt:lpwstr>
  </property>
</Properties>
</file>