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4D4A81">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Supplementary material</w:t>
      </w:r>
    </w:p>
    <w:p w14:paraId="3C752DBE">
      <w:pPr>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Comparative efficacy of different diet modalities on metabolic profiles and liver functions in metabolic dysfunction-associated fatty liver disease: a network meta-analysis</w:t>
      </w:r>
    </w:p>
    <w:p w14:paraId="081ABE65">
      <w:pPr>
        <w:jc w:val="center"/>
        <w:rPr>
          <w:rFonts w:hint="default" w:ascii="Times New Roman" w:hAnsi="Times New Roman" w:cs="Times New Roman"/>
          <w:color w:val="000000" w:themeColor="text1"/>
          <w:sz w:val="24"/>
          <w:szCs w:val="24"/>
          <w14:textFill>
            <w14:solidFill>
              <w14:schemeClr w14:val="tx1"/>
            </w14:solidFill>
          </w14:textFill>
        </w:rPr>
      </w:pPr>
    </w:p>
    <w:p w14:paraId="7B487BF1">
      <w:pPr>
        <w:jc w:val="center"/>
        <w:rPr>
          <w:rFonts w:hint="default" w:ascii="Times New Roman" w:hAnsi="Times New Roman" w:cs="Times New Roman"/>
          <w:color w:val="000000" w:themeColor="text1"/>
          <w:sz w:val="24"/>
          <w:szCs w:val="24"/>
          <w14:textFill>
            <w14:solidFill>
              <w14:schemeClr w14:val="tx1"/>
            </w14:solidFill>
          </w14:textFill>
        </w:rPr>
      </w:pPr>
    </w:p>
    <w:p w14:paraId="34EC74A4">
      <w:pPr>
        <w:jc w:val="center"/>
        <w:rPr>
          <w:rFonts w:hint="default" w:ascii="Times New Roman" w:hAnsi="Times New Roman" w:cs="Times New Roman"/>
          <w:color w:val="000000" w:themeColor="text1"/>
          <w:sz w:val="24"/>
          <w:szCs w:val="24"/>
          <w14:textFill>
            <w14:solidFill>
              <w14:schemeClr w14:val="tx1"/>
            </w14:solidFill>
          </w14:textFill>
        </w:rPr>
      </w:pPr>
    </w:p>
    <w:p w14:paraId="7986FC70">
      <w:pPr>
        <w:jc w:val="center"/>
        <w:rPr>
          <w:rFonts w:hint="default" w:ascii="Times New Roman" w:hAnsi="Times New Roman" w:cs="Times New Roman"/>
          <w:color w:val="000000" w:themeColor="text1"/>
          <w:sz w:val="24"/>
          <w:szCs w:val="24"/>
          <w14:textFill>
            <w14:solidFill>
              <w14:schemeClr w14:val="tx1"/>
            </w14:solidFill>
          </w14:textFill>
        </w:rPr>
      </w:pPr>
    </w:p>
    <w:p w14:paraId="7EC55217">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Table of contents</w:t>
      </w:r>
    </w:p>
    <w:p w14:paraId="39F166C3">
      <w:pP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Supplementary 1: Search strategy</w:t>
      </w:r>
    </w:p>
    <w:p w14:paraId="0139F74D">
      <w:pP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Supplementary 2: List of data extracted from the included randomized clinical trials </w:t>
      </w:r>
    </w:p>
    <w:p w14:paraId="65450D20">
      <w:pP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Supplementary 3: PRISMA 2020 Checklist</w:t>
      </w:r>
    </w:p>
    <w:p w14:paraId="6CF46AE7">
      <w:pP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Supplementary 4: Characteristics of included studies  </w:t>
      </w:r>
    </w:p>
    <w:p w14:paraId="1EF91FD1">
      <w:pP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Supplementary 5: Methodological quality and confidence in evidence</w:t>
      </w:r>
    </w:p>
    <w:p w14:paraId="6F164A1F">
      <w:pP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Supplementary </w:t>
      </w:r>
      <w:r>
        <w:rPr>
          <w:rFonts w:hint="eastAsia" w:ascii="Times New Roman" w:hAnsi="Times New Roman" w:cs="Times New Roman"/>
          <w:color w:val="000000" w:themeColor="text1"/>
          <w:sz w:val="24"/>
          <w:szCs w:val="24"/>
          <w:lang w:val="en-US" w:eastAsia="zh-CN"/>
          <w14:textFill>
            <w14:solidFill>
              <w14:schemeClr w14:val="tx1"/>
            </w14:solidFill>
          </w14:textFill>
        </w:rPr>
        <w:t>6</w:t>
      </w:r>
      <w:r>
        <w:rPr>
          <w:rFonts w:hint="default" w:ascii="Times New Roman" w:hAnsi="Times New Roman" w:cs="Times New Roman"/>
          <w:color w:val="000000" w:themeColor="text1"/>
          <w:sz w:val="24"/>
          <w:szCs w:val="24"/>
          <w14:textFill>
            <w14:solidFill>
              <w14:schemeClr w14:val="tx1"/>
            </w14:solidFill>
          </w14:textFill>
        </w:rPr>
        <w:t>: Bias risk evaluated</w:t>
      </w:r>
    </w:p>
    <w:p w14:paraId="2E90C714">
      <w:pP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Supplementary </w:t>
      </w:r>
      <w:r>
        <w:rPr>
          <w:rFonts w:hint="eastAsia" w:ascii="Times New Roman" w:hAnsi="Times New Roman" w:cs="Times New Roman"/>
          <w:color w:val="000000" w:themeColor="text1"/>
          <w:sz w:val="24"/>
          <w:szCs w:val="24"/>
          <w:lang w:val="en-US" w:eastAsia="zh-CN"/>
          <w14:textFill>
            <w14:solidFill>
              <w14:schemeClr w14:val="tx1"/>
            </w14:solidFill>
          </w14:textFill>
        </w:rPr>
        <w:t>7</w:t>
      </w:r>
      <w:r>
        <w:rPr>
          <w:rFonts w:hint="default" w:ascii="Times New Roman" w:hAnsi="Times New Roman" w:cs="Times New Roman"/>
          <w:color w:val="000000" w:themeColor="text1"/>
          <w:sz w:val="24"/>
          <w:szCs w:val="24"/>
          <w14:textFill>
            <w14:solidFill>
              <w14:schemeClr w14:val="tx1"/>
            </w14:solidFill>
          </w14:textFill>
        </w:rPr>
        <w:t>: CINeMA Assessment</w:t>
      </w:r>
    </w:p>
    <w:p w14:paraId="68530AE6">
      <w:pP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Supplementary </w:t>
      </w:r>
      <w:r>
        <w:rPr>
          <w:rFonts w:hint="eastAsia" w:ascii="Times New Roman" w:hAnsi="Times New Roman" w:cs="Times New Roman"/>
          <w:color w:val="000000" w:themeColor="text1"/>
          <w:sz w:val="24"/>
          <w:szCs w:val="24"/>
          <w:lang w:val="en-US" w:eastAsia="zh-CN"/>
          <w14:textFill>
            <w14:solidFill>
              <w14:schemeClr w14:val="tx1"/>
            </w14:solidFill>
          </w14:textFill>
        </w:rPr>
        <w:t>8</w:t>
      </w:r>
      <w:r>
        <w:rPr>
          <w:rFonts w:hint="default" w:ascii="Times New Roman" w:hAnsi="Times New Roman" w:cs="Times New Roman"/>
          <w:color w:val="000000" w:themeColor="text1"/>
          <w:sz w:val="24"/>
          <w:szCs w:val="24"/>
          <w14:textFill>
            <w14:solidFill>
              <w14:schemeClr w14:val="tx1"/>
            </w14:solidFill>
          </w14:textFill>
        </w:rPr>
        <w:t>: Network maps of secondary outcomes</w:t>
      </w:r>
    </w:p>
    <w:p w14:paraId="63BA4F42">
      <w:pP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Supplementary </w:t>
      </w:r>
      <w:r>
        <w:rPr>
          <w:rFonts w:hint="eastAsia" w:ascii="Times New Roman" w:hAnsi="Times New Roman" w:cs="Times New Roman"/>
          <w:color w:val="000000" w:themeColor="text1"/>
          <w:sz w:val="24"/>
          <w:szCs w:val="24"/>
          <w:lang w:val="en-US" w:eastAsia="zh-CN"/>
          <w14:textFill>
            <w14:solidFill>
              <w14:schemeClr w14:val="tx1"/>
            </w14:solidFill>
          </w14:textFill>
        </w:rPr>
        <w:t>9</w:t>
      </w:r>
      <w:r>
        <w:rPr>
          <w:rFonts w:hint="default" w:ascii="Times New Roman" w:hAnsi="Times New Roman" w:cs="Times New Roman"/>
          <w:color w:val="000000" w:themeColor="text1"/>
          <w:sz w:val="24"/>
          <w:szCs w:val="24"/>
          <w14:textFill>
            <w14:solidFill>
              <w14:schemeClr w14:val="tx1"/>
            </w14:solidFill>
          </w14:textFill>
        </w:rPr>
        <w:t>: Forest plots of secondary outcomes</w:t>
      </w:r>
    </w:p>
    <w:p w14:paraId="4A4E8E24">
      <w:pP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Supplementary </w:t>
      </w:r>
      <w:r>
        <w:rPr>
          <w:rFonts w:hint="eastAsia" w:ascii="Times New Roman" w:hAnsi="Times New Roman" w:cs="Times New Roman"/>
          <w:color w:val="000000" w:themeColor="text1"/>
          <w:sz w:val="24"/>
          <w:szCs w:val="24"/>
          <w:lang w:val="en-US" w:eastAsia="zh-CN"/>
          <w14:textFill>
            <w14:solidFill>
              <w14:schemeClr w14:val="tx1"/>
            </w14:solidFill>
          </w14:textFill>
        </w:rPr>
        <w:t>10</w:t>
      </w:r>
      <w:r>
        <w:rPr>
          <w:rFonts w:hint="default" w:ascii="Times New Roman" w:hAnsi="Times New Roman" w:cs="Times New Roman"/>
          <w:color w:val="000000" w:themeColor="text1"/>
          <w:sz w:val="24"/>
          <w:szCs w:val="24"/>
          <w14:textFill>
            <w14:solidFill>
              <w14:schemeClr w14:val="tx1"/>
            </w14:solidFill>
          </w14:textFill>
        </w:rPr>
        <w:t>: SUCRA and cumulative probability plots</w:t>
      </w:r>
    </w:p>
    <w:p w14:paraId="2BDC30D6">
      <w:pP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Supplementary 11: league table of Summary Estimates for Diets on NAFLD Derived from Network Meta-analysis.</w:t>
      </w:r>
    </w:p>
    <w:p w14:paraId="45FA90AB">
      <w:pP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 </w:t>
      </w:r>
    </w:p>
    <w:p w14:paraId="531F4A23">
      <w:pPr>
        <w:rPr>
          <w:rFonts w:hint="default" w:ascii="Times New Roman" w:hAnsi="Times New Roman" w:cs="Times New Roman"/>
          <w:color w:val="000000" w:themeColor="text1"/>
          <w:sz w:val="24"/>
          <w:szCs w:val="24"/>
          <w14:textFill>
            <w14:solidFill>
              <w14:schemeClr w14:val="tx1"/>
            </w14:solidFill>
          </w14:textFill>
        </w:rPr>
      </w:pPr>
    </w:p>
    <w:p w14:paraId="50134E22">
      <w:pPr>
        <w:rPr>
          <w:rFonts w:hint="default" w:ascii="Times New Roman" w:hAnsi="Times New Roman" w:cs="Times New Roman"/>
          <w:color w:val="000000" w:themeColor="text1"/>
          <w:sz w:val="24"/>
          <w:szCs w:val="24"/>
          <w14:textFill>
            <w14:solidFill>
              <w14:schemeClr w14:val="tx1"/>
            </w14:solidFill>
          </w14:textFill>
        </w:rPr>
      </w:pPr>
    </w:p>
    <w:p w14:paraId="05181F5C">
      <w:pPr>
        <w:rPr>
          <w:rFonts w:hint="default" w:ascii="Times New Roman" w:hAnsi="Times New Roman" w:cs="Times New Roman"/>
          <w:color w:val="000000" w:themeColor="text1"/>
          <w:sz w:val="24"/>
          <w:szCs w:val="24"/>
          <w14:textFill>
            <w14:solidFill>
              <w14:schemeClr w14:val="tx1"/>
            </w14:solidFill>
          </w14:textFill>
        </w:rPr>
      </w:pPr>
    </w:p>
    <w:p w14:paraId="23F0F3F2">
      <w:pPr>
        <w:rPr>
          <w:rFonts w:hint="default" w:ascii="Times New Roman" w:hAnsi="Times New Roman" w:cs="Times New Roman"/>
          <w:color w:val="000000" w:themeColor="text1"/>
          <w:sz w:val="24"/>
          <w:szCs w:val="24"/>
          <w14:textFill>
            <w14:solidFill>
              <w14:schemeClr w14:val="tx1"/>
            </w14:solidFill>
          </w14:textFill>
        </w:rPr>
      </w:pPr>
    </w:p>
    <w:p w14:paraId="756C0687">
      <w:pPr>
        <w:rPr>
          <w:rFonts w:hint="default" w:ascii="Times New Roman" w:hAnsi="Times New Roman" w:cs="Times New Roman"/>
          <w:color w:val="000000" w:themeColor="text1"/>
          <w:sz w:val="24"/>
          <w:szCs w:val="24"/>
          <w14:textFill>
            <w14:solidFill>
              <w14:schemeClr w14:val="tx1"/>
            </w14:solidFill>
          </w14:textFill>
        </w:rPr>
      </w:pPr>
    </w:p>
    <w:p w14:paraId="67FC1E13">
      <w:pPr>
        <w:rPr>
          <w:rFonts w:hint="default" w:ascii="Times New Roman" w:hAnsi="Times New Roman" w:cs="Times New Roman"/>
          <w:color w:val="000000" w:themeColor="text1"/>
          <w:sz w:val="24"/>
          <w:szCs w:val="24"/>
          <w14:textFill>
            <w14:solidFill>
              <w14:schemeClr w14:val="tx1"/>
            </w14:solidFill>
          </w14:textFill>
        </w:rPr>
      </w:pPr>
    </w:p>
    <w:p w14:paraId="6621EAFE">
      <w:pPr>
        <w:rPr>
          <w:rFonts w:hint="default" w:ascii="Times New Roman" w:hAnsi="Times New Roman" w:cs="Times New Roman"/>
          <w:color w:val="000000" w:themeColor="text1"/>
          <w:sz w:val="24"/>
          <w:szCs w:val="24"/>
          <w14:textFill>
            <w14:solidFill>
              <w14:schemeClr w14:val="tx1"/>
            </w14:solidFill>
          </w14:textFill>
        </w:rPr>
      </w:pPr>
    </w:p>
    <w:p w14:paraId="5447DAA9">
      <w:pPr>
        <w:rPr>
          <w:rFonts w:hint="default" w:ascii="Times New Roman" w:hAnsi="Times New Roman" w:cs="Times New Roman"/>
          <w:color w:val="000000" w:themeColor="text1"/>
          <w:sz w:val="24"/>
          <w:szCs w:val="24"/>
          <w14:textFill>
            <w14:solidFill>
              <w14:schemeClr w14:val="tx1"/>
            </w14:solidFill>
          </w14:textFill>
        </w:rPr>
      </w:pPr>
    </w:p>
    <w:p w14:paraId="25B363C7">
      <w:pPr>
        <w:rPr>
          <w:rFonts w:hint="default" w:ascii="Times New Roman" w:hAnsi="Times New Roman" w:cs="Times New Roman"/>
          <w:color w:val="000000" w:themeColor="text1"/>
          <w:sz w:val="24"/>
          <w:szCs w:val="24"/>
          <w14:textFill>
            <w14:solidFill>
              <w14:schemeClr w14:val="tx1"/>
            </w14:solidFill>
          </w14:textFill>
        </w:rPr>
      </w:pPr>
    </w:p>
    <w:p w14:paraId="68CFAF2B">
      <w:pPr>
        <w:rPr>
          <w:rFonts w:hint="default" w:ascii="Times New Roman" w:hAnsi="Times New Roman" w:cs="Times New Roman"/>
          <w:color w:val="000000" w:themeColor="text1"/>
          <w:sz w:val="24"/>
          <w:szCs w:val="24"/>
          <w14:textFill>
            <w14:solidFill>
              <w14:schemeClr w14:val="tx1"/>
            </w14:solidFill>
          </w14:textFill>
        </w:rPr>
      </w:pPr>
    </w:p>
    <w:p w14:paraId="1F2D74BE">
      <w:pPr>
        <w:rPr>
          <w:rFonts w:hint="default" w:ascii="Times New Roman" w:hAnsi="Times New Roman" w:cs="Times New Roman"/>
          <w:color w:val="000000" w:themeColor="text1"/>
          <w:sz w:val="24"/>
          <w:szCs w:val="24"/>
          <w14:textFill>
            <w14:solidFill>
              <w14:schemeClr w14:val="tx1"/>
            </w14:solidFill>
          </w14:textFill>
        </w:rPr>
      </w:pPr>
    </w:p>
    <w:p w14:paraId="668E72FD">
      <w:pPr>
        <w:rPr>
          <w:rFonts w:hint="default" w:ascii="Times New Roman" w:hAnsi="Times New Roman" w:cs="Times New Roman"/>
          <w:color w:val="000000" w:themeColor="text1"/>
          <w:sz w:val="24"/>
          <w:szCs w:val="24"/>
          <w14:textFill>
            <w14:solidFill>
              <w14:schemeClr w14:val="tx1"/>
            </w14:solidFill>
          </w14:textFill>
        </w:rPr>
      </w:pPr>
    </w:p>
    <w:p w14:paraId="492B93B6">
      <w:pPr>
        <w:rPr>
          <w:rFonts w:hint="default" w:ascii="Times New Roman" w:hAnsi="Times New Roman" w:cs="Times New Roman"/>
          <w:color w:val="000000" w:themeColor="text1"/>
          <w:sz w:val="24"/>
          <w:szCs w:val="24"/>
          <w14:textFill>
            <w14:solidFill>
              <w14:schemeClr w14:val="tx1"/>
            </w14:solidFill>
          </w14:textFill>
        </w:rPr>
      </w:pPr>
    </w:p>
    <w:p w14:paraId="355E0734">
      <w:pPr>
        <w:rPr>
          <w:rFonts w:hint="default" w:ascii="Times New Roman" w:hAnsi="Times New Roman" w:cs="Times New Roman"/>
          <w:color w:val="000000" w:themeColor="text1"/>
          <w:sz w:val="24"/>
          <w:szCs w:val="24"/>
          <w14:textFill>
            <w14:solidFill>
              <w14:schemeClr w14:val="tx1"/>
            </w14:solidFill>
          </w14:textFill>
        </w:rPr>
      </w:pPr>
    </w:p>
    <w:p w14:paraId="0D46304B">
      <w:pPr>
        <w:rPr>
          <w:rFonts w:hint="default" w:ascii="Times New Roman" w:hAnsi="Times New Roman" w:cs="Times New Roman"/>
          <w:color w:val="000000" w:themeColor="text1"/>
          <w:sz w:val="24"/>
          <w:szCs w:val="24"/>
          <w14:textFill>
            <w14:solidFill>
              <w14:schemeClr w14:val="tx1"/>
            </w14:solidFill>
          </w14:textFill>
        </w:rPr>
      </w:pPr>
    </w:p>
    <w:p w14:paraId="58FFACB1">
      <w:pPr>
        <w:rPr>
          <w:rFonts w:hint="default" w:ascii="Times New Roman" w:hAnsi="Times New Roman" w:cs="Times New Roman"/>
          <w:color w:val="000000" w:themeColor="text1"/>
          <w:sz w:val="24"/>
          <w:szCs w:val="24"/>
          <w14:textFill>
            <w14:solidFill>
              <w14:schemeClr w14:val="tx1"/>
            </w14:solidFill>
          </w14:textFill>
        </w:rPr>
      </w:pPr>
    </w:p>
    <w:p w14:paraId="120AFE23">
      <w:pPr>
        <w:rPr>
          <w:rFonts w:hint="default" w:ascii="Times New Roman" w:hAnsi="Times New Roman" w:cs="Times New Roman"/>
          <w:color w:val="000000" w:themeColor="text1"/>
          <w:sz w:val="24"/>
          <w:szCs w:val="24"/>
          <w14:textFill>
            <w14:solidFill>
              <w14:schemeClr w14:val="tx1"/>
            </w14:solidFill>
          </w14:textFill>
        </w:rPr>
      </w:pPr>
    </w:p>
    <w:p w14:paraId="55B33FFB">
      <w:pPr>
        <w:rPr>
          <w:rFonts w:hint="default" w:ascii="Times New Roman" w:hAnsi="Times New Roman" w:cs="Times New Roman"/>
          <w:color w:val="000000" w:themeColor="text1"/>
          <w:sz w:val="24"/>
          <w:szCs w:val="24"/>
          <w14:textFill>
            <w14:solidFill>
              <w14:schemeClr w14:val="tx1"/>
            </w14:solidFill>
          </w14:textFill>
        </w:rPr>
      </w:pPr>
    </w:p>
    <w:p w14:paraId="2A63B424">
      <w:pPr>
        <w:rPr>
          <w:rFonts w:hint="default" w:ascii="Times New Roman" w:hAnsi="Times New Roman" w:cs="Times New Roman"/>
          <w:color w:val="000000" w:themeColor="text1"/>
          <w:sz w:val="24"/>
          <w:szCs w:val="24"/>
          <w14:textFill>
            <w14:solidFill>
              <w14:schemeClr w14:val="tx1"/>
            </w14:solidFill>
          </w14:textFill>
        </w:rPr>
      </w:pPr>
    </w:p>
    <w:p w14:paraId="1BB574DE">
      <w:pPr>
        <w:rPr>
          <w:rFonts w:hint="default" w:ascii="Times New Roman" w:hAnsi="Times New Roman" w:cs="Times New Roman"/>
          <w:color w:val="000000" w:themeColor="text1"/>
          <w:sz w:val="24"/>
          <w:szCs w:val="24"/>
          <w14:textFill>
            <w14:solidFill>
              <w14:schemeClr w14:val="tx1"/>
            </w14:solidFill>
          </w14:textFill>
        </w:rPr>
      </w:pPr>
    </w:p>
    <w:p w14:paraId="6DA6B976">
      <w:pPr>
        <w:rPr>
          <w:rFonts w:hint="default" w:ascii="Times New Roman" w:hAnsi="Times New Roman" w:cs="Times New Roman"/>
          <w:color w:val="000000" w:themeColor="text1"/>
          <w:sz w:val="24"/>
          <w:szCs w:val="24"/>
          <w14:textFill>
            <w14:solidFill>
              <w14:schemeClr w14:val="tx1"/>
            </w14:solidFill>
          </w14:textFill>
        </w:rPr>
      </w:pPr>
    </w:p>
    <w:p w14:paraId="71F3F683">
      <w:pPr>
        <w:rPr>
          <w:rFonts w:hint="default" w:ascii="Times New Roman" w:hAnsi="Times New Roman" w:cs="Times New Roman"/>
          <w:color w:val="000000" w:themeColor="text1"/>
          <w:sz w:val="24"/>
          <w:szCs w:val="24"/>
          <w14:textFill>
            <w14:solidFill>
              <w14:schemeClr w14:val="tx1"/>
            </w14:solidFill>
          </w14:textFill>
        </w:rPr>
      </w:pPr>
    </w:p>
    <w:p w14:paraId="6258144C">
      <w:pP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Supplementary 1: Search strategy</w:t>
      </w:r>
    </w:p>
    <w:p w14:paraId="01227B95">
      <w:pP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Supplementary 1</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1</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 xml:space="preserve">Search strategy of </w:t>
      </w:r>
      <w:r>
        <w:rPr>
          <w:rFonts w:hint="default" w:ascii="Times New Roman" w:hAnsi="Times New Roman" w:cs="Times New Roman"/>
          <w:color w:val="000000" w:themeColor="text1"/>
          <w:sz w:val="24"/>
          <w:szCs w:val="24"/>
          <w:lang w:val="en-US" w:eastAsia="zh-CN"/>
          <w14:textFill>
            <w14:solidFill>
              <w14:schemeClr w14:val="tx1"/>
            </w14:solidFill>
          </w14:textFill>
        </w:rPr>
        <w:t>P</w:t>
      </w:r>
      <w:r>
        <w:rPr>
          <w:rFonts w:hint="default" w:ascii="Times New Roman" w:hAnsi="Times New Roman" w:cs="Times New Roman"/>
          <w:color w:val="000000" w:themeColor="text1"/>
          <w:sz w:val="24"/>
          <w:szCs w:val="24"/>
          <w14:textFill>
            <w14:solidFill>
              <w14:schemeClr w14:val="tx1"/>
            </w14:solidFill>
          </w14:textFill>
        </w:rPr>
        <w:t>ubMed</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6564"/>
        <w:gridCol w:w="1075"/>
      </w:tblGrid>
      <w:tr w14:paraId="174AA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vAlign w:val="top"/>
          </w:tcPr>
          <w:p w14:paraId="2D9E9E56">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14:textFill>
                  <w14:solidFill>
                    <w14:schemeClr w14:val="tx1"/>
                  </w14:solidFill>
                </w14:textFill>
              </w:rPr>
            </w:pPr>
          </w:p>
        </w:tc>
        <w:tc>
          <w:tcPr>
            <w:tcW w:w="6564" w:type="dxa"/>
            <w:vAlign w:val="top"/>
          </w:tcPr>
          <w:p w14:paraId="422C3513">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t>P</w:t>
            </w:r>
            <w:r>
              <w:rPr>
                <w:rFonts w:hint="default" w:ascii="Times New Roman" w:hAnsi="Times New Roman" w:cs="Times New Roman"/>
                <w:color w:val="000000" w:themeColor="text1"/>
                <w:sz w:val="24"/>
                <w:szCs w:val="24"/>
                <w14:textFill>
                  <w14:solidFill>
                    <w14:schemeClr w14:val="tx1"/>
                  </w14:solidFill>
                </w14:textFill>
              </w:rPr>
              <w:t>ubMed</w:t>
            </w:r>
          </w:p>
        </w:tc>
        <w:tc>
          <w:tcPr>
            <w:tcW w:w="1075" w:type="dxa"/>
            <w:vAlign w:val="top"/>
          </w:tcPr>
          <w:p w14:paraId="000148C2">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14:textFill>
                  <w14:solidFill>
                    <w14:schemeClr w14:val="tx1"/>
                  </w14:solidFill>
                </w14:textFill>
              </w:rPr>
            </w:pPr>
          </w:p>
        </w:tc>
      </w:tr>
      <w:tr w14:paraId="227A0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vAlign w:val="top"/>
          </w:tcPr>
          <w:p w14:paraId="2721D908">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w:t>
            </w:r>
          </w:p>
        </w:tc>
        <w:tc>
          <w:tcPr>
            <w:tcW w:w="6564" w:type="dxa"/>
            <w:vAlign w:val="top"/>
          </w:tcPr>
          <w:p w14:paraId="68946CF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((((((((((((((((("Non-alcoholic Fatty Liver Disease"[MeSH Terms]) OR ("Non-alcoholic Fatty Liver Disease"[Title/Abstract])) OR ("Non alcoholic Fatty Liver Disease"[Title/Abstract])) OR ("Fatty Liver, Nonalcoholic"[Title/Abstract])) OR ("Fatty Livers, Nonalcoholic"[Title/Abstract])) OR ("Liver, Nonalcoholic Fatty"[Title/Abstract])) OR ("Livers, Nonalcoholic Fatty"[Title/Abstract])) OR ("Nonalcoholic Fatty Liver"[Title/Abstract])) OR ("Nonalcoholic Fatty Livers"[Title/Abstract])) OR ("NAFLD"[Title/Abstract])) OR ("Nonalcoholic Fatty Liver Disease"[Title/Abstract])) OR ("Nonalcoholic Steatohepatitis"[Title/Abstract])) OR ("Nonalcoholic Steatohepatitides"[Title/Abstract])) OR ("Steatohepatitides, Nonalcoholic"[Title/Abstract])) OR ("Steatohepatitis, Nonalcoholic"[Title/Abstract])) OR ("MAFLD"[Title/Abstract])) OR ("</w:t>
            </w: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M</w:t>
            </w:r>
            <w:r>
              <w:rPr>
                <w:rFonts w:hint="default" w:ascii="Times New Roman" w:hAnsi="Times New Roman" w:cs="Times New Roman"/>
                <w:color w:val="000000" w:themeColor="text1"/>
                <w:sz w:val="24"/>
                <w:szCs w:val="24"/>
                <w:vertAlign w:val="baseline"/>
                <w14:textFill>
                  <w14:solidFill>
                    <w14:schemeClr w14:val="tx1"/>
                  </w14:solidFill>
                </w14:textFill>
              </w:rPr>
              <w:t>etabolic dysfunction-associated fatty liver disease"[Title/Abstract])) OR ("NASH"[Title/Abstract])</w:t>
            </w:r>
          </w:p>
        </w:tc>
        <w:tc>
          <w:tcPr>
            <w:tcW w:w="1075" w:type="dxa"/>
            <w:vAlign w:val="top"/>
          </w:tcPr>
          <w:p w14:paraId="4B34330A">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5</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4780</w:t>
            </w:r>
          </w:p>
        </w:tc>
      </w:tr>
      <w:tr w14:paraId="10E54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vAlign w:val="top"/>
          </w:tcPr>
          <w:p w14:paraId="25A3867E">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2</w:t>
            </w:r>
          </w:p>
        </w:tc>
        <w:tc>
          <w:tcPr>
            <w:tcW w:w="6564" w:type="dxa"/>
            <w:vAlign w:val="top"/>
          </w:tcPr>
          <w:p w14:paraId="7963F668">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 xml:space="preserve">(((((((((((((((((((((((((((((((((((((((((((("Diet"[MeSH Terms])) OR ("Diet"[Title/Abstract])) OR ("Diets"[Title/Abstract])) OR ("Dietary"[Title/Abstract])) OR (Dietary Approaches To Stop Hypertension[Title/Abstract])) OR (Dietary Approaches To Stop Hypertension Diet[Title/Abstract])) OR (DASH Diet[Title/Abstract])) OR (DASH Diets[Title/Abstract])) OR (Diet, DASH[Title/Abstract])) OR (Diets, DASH[Title/Abstract])) OR (Diet, Fat Restricted[Title/Abstract])) OR (Diet, Low-Fat[Title/Abstract])) OR (Diet, Low Fat[Title/Abstract])) OR (Diets, Low-Fat[Title/Abstract])) OR (Low-Fat Diet[Title/Abstract])) OR (Low-Fat Diets[Title/Abstract])) OR (Fat-Restricted Diet[Title/Abstract])) OR (Diets, Fat-Restricted[Title/Abstract])) OR (Fat Restricted Diet[Title/Abstract])) OR (Fat-Restricted Diets[Title/Abstract])) OR (Diet, Fat-Free[Title/Abstract])) OR (Diet, Fat Free[Title/Abstract])) OR (Diets, Fat-Free[Title/Abstract])) OR (Fat-Free Diet[Title/Abstract])) OR (Fat-Free Diets[Title/Abstract])) ) OR (Intermittent Fasting[Title/Abstract])) OR (Fasting, Intermittent[Title/Abstract])) OR (Time Restricted Feeding[Title/Abstract])) OR (Feeding, Time Restricted[Title/Abstract])) OR (Time Restricted Feedings[Title/Abstract])) OR (Time Restricted Fasting[Title/Abstract])) OR (Fasting, Time Restricted[Title/Abstract])) OR (Restricted Fastings, Time[Title/Abstract])) OR (Time Restricted Eating[Title/Abstract])) OR (Eating, Time Restricted[Title/Abstract])) OR (Meal Skipping[Title/Abstract])) OR (Skipping, Meal[Title/Abstract])) OR (Breakfast Skipping[Title/Abstract])) OR (Skipping, Breakfast[Title/Abstract])) OR (Diet, Mediterranean[Title/Abstract])) OR (Mediterranean Diet[Title/Abstract])) OR (Diets, Mediterranean[Title/Abstract])) OR (Mediterranean Diets[Title/Abstract]) </w:t>
            </w:r>
          </w:p>
        </w:tc>
        <w:tc>
          <w:tcPr>
            <w:tcW w:w="1075" w:type="dxa"/>
            <w:vAlign w:val="top"/>
          </w:tcPr>
          <w:p w14:paraId="7EE24153">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8</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27793</w:t>
            </w:r>
          </w:p>
        </w:tc>
      </w:tr>
      <w:tr w14:paraId="2FB96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vAlign w:val="top"/>
          </w:tcPr>
          <w:p w14:paraId="08F90C35">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3</w:t>
            </w:r>
          </w:p>
        </w:tc>
        <w:tc>
          <w:tcPr>
            <w:tcW w:w="6564" w:type="dxa"/>
            <w:vAlign w:val="top"/>
          </w:tcPr>
          <w:p w14:paraId="5E31FC9E">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(((("Randomized Controlled Trial"[Publication Type]) ) OR ("Randomized Controlled Trial"[Title/Abstract])) OR ("Random"[Title/Abstract])) OR ("RCT"[Title/Abstract])</w:t>
            </w:r>
          </w:p>
        </w:tc>
        <w:tc>
          <w:tcPr>
            <w:tcW w:w="1075" w:type="dxa"/>
            <w:vAlign w:val="top"/>
          </w:tcPr>
          <w:p w14:paraId="14F78C6C">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11</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30471</w:t>
            </w:r>
          </w:p>
        </w:tc>
      </w:tr>
      <w:tr w14:paraId="377EC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vAlign w:val="top"/>
          </w:tcPr>
          <w:p w14:paraId="1CED8BE3">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4</w:t>
            </w:r>
          </w:p>
        </w:tc>
        <w:tc>
          <w:tcPr>
            <w:tcW w:w="6564" w:type="dxa"/>
            <w:vAlign w:val="top"/>
          </w:tcPr>
          <w:p w14:paraId="6A33D65F">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((((((((((((((((((("Non-alcoholic Fatty Liver Disease"[MeSH Terms]) OR ("Non-alcoholic Fatty Liver Disease"[Title/Abstract])) OR ("Non alcoholic Fatty Liver Disease"[Title/Abstract])) OR ("Fatty Liver, Nonalcoholic"[Title/Abstract])) OR ("Fatty Livers, Nonalcoholic"[Title/Abstract])) OR ("Liver, Nonalcoholic Fatty"[Title/Abstract])) OR ("Livers, Nonalcoholic Fatty"[Title/Abstract])) OR ("Nonalcoholic Fatty Liver"[Title/Abstract])) OR ("Nonalcoholic Fatty Livers"[Title/Abstract])) OR ("NAFLD"[Title/Abstract])) OR ("Nonalcoholic Fatty Liver Disease"[Title/Abstract])) OR ("Nonalcoholic Steatohepatitis"[Title/Abstract])) OR ("Nonalcoholic Steatohepatitides"[Title/Abstract])) OR ("Steatohepatitides, Nonalcoholic"[Title/Abstract])) OR ("Steatohepatitis, Nonalcoholic"[Title/Abstract])) OR ("MAFLD"[Title/Abstract])) OR ("</w:t>
            </w: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M</w:t>
            </w:r>
            <w:r>
              <w:rPr>
                <w:rFonts w:hint="default" w:ascii="Times New Roman" w:hAnsi="Times New Roman" w:cs="Times New Roman"/>
                <w:color w:val="000000" w:themeColor="text1"/>
                <w:sz w:val="24"/>
                <w:szCs w:val="24"/>
                <w:vertAlign w:val="baseline"/>
                <w14:textFill>
                  <w14:solidFill>
                    <w14:schemeClr w14:val="tx1"/>
                  </w14:solidFill>
                </w14:textFill>
              </w:rPr>
              <w:t xml:space="preserve">etabolic dysfunction-associated fatty liver disease"[Title/Abstract])) OR ("NASH"[Title/Abstract])) AND ((((((((((((((((((((((((((((((((((((((((((((((((("Diet"[MeSH Terms])) OR ("Diet"[Title/Abstract])) OR ("Diets"[Title/Abstract])) OR ("Dietary"[Title/Abstract])) OR (Dietary Approaches To Stop Hypertension[MeSH Terms])) OR (Dietary Approaches To Stop Hypertension[Title/Abstract])) OR (Dietary Approaches To Stop Hypertension Diet[Title/Abstract])) OR (DASH Diet[Title/Abstract])) OR (DASH Diets[Title/Abstract])) OR (Diet, DASH[Title/Abstract])) OR (Diets, DASH[Title/Abstract])) OR (Diet, Fat-Restricted[MeSH Terms])) OR (Diet, Fat Restricted[Title/Abstract])) OR (Diet, Low-Fat[Title/Abstract])) OR (Diet, Low Fat[Title/Abstract])) OR (Diets, Low-Fat[Title/Abstract])) OR (Low-Fat Diet[Title/Abstract])) OR (Low-Fat Diets[Title/Abstract])) OR (Fat-Restricted Diet[Title/Abstract])) OR (Diets, Fat-Restricted[Title/Abstract])) OR (Fat Restricted Diet[Title/Abstract])) OR (Fat-Restricted Diets[Title/Abstract])) OR (Diet, Fat-Free[Title/Abstract])) OR (Diet, Fat Free[Title/Abstract])) OR (Diets, Fat-Free[Title/Abstract])) OR (Fat-Free Diet[Title/Abstract])) OR (Fat-Free Diets[Title/Abstract])) OR (Intermittent Fasting[MeSH Terms])) ) OR (Intermittent Fasting[Title/Abstract])) OR (Fasting, Intermittent[Title/Abstract])) OR (Time Restricted Feeding[Title/Abstract])) OR (Feeding, Time Restricted[Title/Abstract])) OR (Time Restricted Feedings[Title/Abstract])) OR (Time Restricted Fasting[Title/Abstract])) OR (Fasting, Time Restricted[Title/Abstract])) OR (Restricted Fastings, Time[Title/Abstract])) OR (Time Restricted Eating[Title/Abstract])) OR (Eating, Time Restricted[Title/Abstract])) OR (Meal Skipping[Title/Abstract])) OR (Skipping, Meal[Title/Abstract])) OR (Breakfast Skipping[Title/Abstract])) OR (Skipping, Breakfast[Title/Abstract])) OR (Diet, Mediterranean[MeSH Terms])) OR (Diet, Mediterranean[Title/Abstract])) OR (Mediterranean Diet[Title/Abstract])) OR (Diets, Mediterranean[Title/Abstract])) OR (Mediterranean Diets[Title/Abstract]))) AND ((((("Randomized Controlled Trial"[Publication Type]) ) OR ("Randomized Controlled Trial"[Title/Abstract])) OR ("Random"[Title/Abstract])) OR ("RCT"[Title/Abstract])) </w:t>
            </w:r>
          </w:p>
        </w:tc>
        <w:tc>
          <w:tcPr>
            <w:tcW w:w="1075" w:type="dxa"/>
            <w:vAlign w:val="top"/>
          </w:tcPr>
          <w:p w14:paraId="4047AB43">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5</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22</w:t>
            </w:r>
          </w:p>
        </w:tc>
      </w:tr>
    </w:tbl>
    <w:p w14:paraId="11CB994A">
      <w:pPr>
        <w:rPr>
          <w:rFonts w:hint="default" w:ascii="Times New Roman" w:hAnsi="Times New Roman" w:cs="Times New Roman"/>
          <w:color w:val="000000" w:themeColor="text1"/>
          <w:sz w:val="24"/>
          <w:szCs w:val="24"/>
          <w14:textFill>
            <w14:solidFill>
              <w14:schemeClr w14:val="tx1"/>
            </w14:solidFill>
          </w14:textFill>
        </w:rPr>
      </w:pPr>
    </w:p>
    <w:p w14:paraId="277E979E">
      <w:pPr>
        <w:rPr>
          <w:rFonts w:hint="default" w:ascii="Times New Roman" w:hAnsi="Times New Roman" w:cs="Times New Roman"/>
          <w:color w:val="000000" w:themeColor="text1"/>
          <w:sz w:val="24"/>
          <w:szCs w:val="24"/>
          <w14:textFill>
            <w14:solidFill>
              <w14:schemeClr w14:val="tx1"/>
            </w14:solidFill>
          </w14:textFill>
        </w:rPr>
      </w:pPr>
    </w:p>
    <w:p w14:paraId="59679F24">
      <w:pPr>
        <w:rPr>
          <w:rFonts w:hint="default" w:ascii="Times New Roman" w:hAnsi="Times New Roman" w:cs="Times New Roman"/>
          <w:color w:val="000000" w:themeColor="text1"/>
          <w:sz w:val="24"/>
          <w:szCs w:val="24"/>
          <w14:textFill>
            <w14:solidFill>
              <w14:schemeClr w14:val="tx1"/>
            </w14:solidFill>
          </w14:textFill>
        </w:rPr>
      </w:pPr>
    </w:p>
    <w:p w14:paraId="3AECB8D8">
      <w:pPr>
        <w:rPr>
          <w:rFonts w:hint="default" w:ascii="Times New Roman" w:hAnsi="Times New Roman" w:cs="Times New Roman"/>
          <w:color w:val="000000" w:themeColor="text1"/>
          <w:sz w:val="24"/>
          <w:szCs w:val="24"/>
          <w14:textFill>
            <w14:solidFill>
              <w14:schemeClr w14:val="tx1"/>
            </w14:solidFill>
          </w14:textFill>
        </w:rPr>
      </w:pPr>
    </w:p>
    <w:p w14:paraId="47AAD06F">
      <w:pPr>
        <w:rPr>
          <w:rFonts w:hint="default" w:ascii="Times New Roman" w:hAnsi="Times New Roman" w:cs="Times New Roman"/>
          <w:color w:val="000000" w:themeColor="text1"/>
          <w:sz w:val="24"/>
          <w:szCs w:val="24"/>
          <w14:textFill>
            <w14:solidFill>
              <w14:schemeClr w14:val="tx1"/>
            </w14:solidFill>
          </w14:textFill>
        </w:rPr>
      </w:pPr>
    </w:p>
    <w:p w14:paraId="6A46A223">
      <w:pPr>
        <w:rPr>
          <w:rFonts w:hint="default" w:ascii="Times New Roman" w:hAnsi="Times New Roman" w:cs="Times New Roman"/>
          <w:color w:val="000000" w:themeColor="text1"/>
          <w:sz w:val="24"/>
          <w:szCs w:val="24"/>
          <w14:textFill>
            <w14:solidFill>
              <w14:schemeClr w14:val="tx1"/>
            </w14:solidFill>
          </w14:textFill>
        </w:rPr>
      </w:pPr>
    </w:p>
    <w:p w14:paraId="4BBB8194">
      <w:pPr>
        <w:rPr>
          <w:rFonts w:hint="default" w:ascii="Times New Roman" w:hAnsi="Times New Roman" w:cs="Times New Roman"/>
          <w:color w:val="000000" w:themeColor="text1"/>
          <w:sz w:val="24"/>
          <w:szCs w:val="24"/>
          <w14:textFill>
            <w14:solidFill>
              <w14:schemeClr w14:val="tx1"/>
            </w14:solidFill>
          </w14:textFill>
        </w:rPr>
      </w:pPr>
    </w:p>
    <w:p w14:paraId="5CFF65C2">
      <w:pPr>
        <w:rPr>
          <w:rFonts w:hint="default" w:ascii="Times New Roman" w:hAnsi="Times New Roman" w:cs="Times New Roman"/>
          <w:color w:val="000000" w:themeColor="text1"/>
          <w:sz w:val="24"/>
          <w:szCs w:val="24"/>
          <w14:textFill>
            <w14:solidFill>
              <w14:schemeClr w14:val="tx1"/>
            </w14:solidFill>
          </w14:textFill>
        </w:rPr>
      </w:pPr>
    </w:p>
    <w:p w14:paraId="7BE1892C">
      <w:pPr>
        <w:rPr>
          <w:rFonts w:hint="default" w:ascii="Times New Roman" w:hAnsi="Times New Roman" w:cs="Times New Roman"/>
          <w:color w:val="000000" w:themeColor="text1"/>
          <w:sz w:val="24"/>
          <w:szCs w:val="24"/>
          <w14:textFill>
            <w14:solidFill>
              <w14:schemeClr w14:val="tx1"/>
            </w14:solidFill>
          </w14:textFill>
        </w:rPr>
      </w:pPr>
    </w:p>
    <w:p w14:paraId="4C6AE329">
      <w:pPr>
        <w:rPr>
          <w:rFonts w:hint="default" w:ascii="Times New Roman" w:hAnsi="Times New Roman" w:cs="Times New Roman"/>
          <w:color w:val="000000" w:themeColor="text1"/>
          <w:sz w:val="24"/>
          <w:szCs w:val="24"/>
          <w14:textFill>
            <w14:solidFill>
              <w14:schemeClr w14:val="tx1"/>
            </w14:solidFill>
          </w14:textFill>
        </w:rPr>
      </w:pPr>
    </w:p>
    <w:p w14:paraId="6F619743">
      <w:pPr>
        <w:rPr>
          <w:rFonts w:hint="default" w:ascii="Times New Roman" w:hAnsi="Times New Roman" w:cs="Times New Roman"/>
          <w:color w:val="000000" w:themeColor="text1"/>
          <w:sz w:val="24"/>
          <w:szCs w:val="24"/>
          <w14:textFill>
            <w14:solidFill>
              <w14:schemeClr w14:val="tx1"/>
            </w14:solidFill>
          </w14:textFill>
        </w:rPr>
      </w:pPr>
    </w:p>
    <w:p w14:paraId="29BCB6CE">
      <w:pPr>
        <w:rPr>
          <w:rFonts w:hint="default" w:ascii="Times New Roman" w:hAnsi="Times New Roman" w:cs="Times New Roman"/>
          <w:color w:val="000000" w:themeColor="text1"/>
          <w:sz w:val="24"/>
          <w:szCs w:val="24"/>
          <w14:textFill>
            <w14:solidFill>
              <w14:schemeClr w14:val="tx1"/>
            </w14:solidFill>
          </w14:textFill>
        </w:rPr>
      </w:pPr>
    </w:p>
    <w:p w14:paraId="5DF233FF">
      <w:pPr>
        <w:rPr>
          <w:rFonts w:hint="default" w:ascii="Times New Roman" w:hAnsi="Times New Roman" w:cs="Times New Roman"/>
          <w:color w:val="000000" w:themeColor="text1"/>
          <w:sz w:val="24"/>
          <w:szCs w:val="24"/>
          <w14:textFill>
            <w14:solidFill>
              <w14:schemeClr w14:val="tx1"/>
            </w14:solidFill>
          </w14:textFill>
        </w:rPr>
      </w:pPr>
    </w:p>
    <w:p w14:paraId="14451880">
      <w:pPr>
        <w:rPr>
          <w:rFonts w:hint="default" w:ascii="Times New Roman" w:hAnsi="Times New Roman" w:cs="Times New Roman"/>
          <w:color w:val="000000" w:themeColor="text1"/>
          <w:sz w:val="24"/>
          <w:szCs w:val="24"/>
          <w14:textFill>
            <w14:solidFill>
              <w14:schemeClr w14:val="tx1"/>
            </w14:solidFill>
          </w14:textFill>
        </w:rPr>
      </w:pPr>
    </w:p>
    <w:p w14:paraId="789CE1E0">
      <w:pPr>
        <w:rPr>
          <w:rFonts w:hint="default" w:ascii="Times New Roman" w:hAnsi="Times New Roman" w:cs="Times New Roman"/>
          <w:color w:val="000000" w:themeColor="text1"/>
          <w:sz w:val="24"/>
          <w:szCs w:val="24"/>
          <w14:textFill>
            <w14:solidFill>
              <w14:schemeClr w14:val="tx1"/>
            </w14:solidFill>
          </w14:textFill>
        </w:rPr>
      </w:pPr>
    </w:p>
    <w:p w14:paraId="4A92E82F">
      <w:pPr>
        <w:rPr>
          <w:rFonts w:hint="default" w:ascii="Times New Roman" w:hAnsi="Times New Roman" w:cs="Times New Roman"/>
          <w:color w:val="000000" w:themeColor="text1"/>
          <w:sz w:val="24"/>
          <w:szCs w:val="24"/>
          <w14:textFill>
            <w14:solidFill>
              <w14:schemeClr w14:val="tx1"/>
            </w14:solidFill>
          </w14:textFill>
        </w:rPr>
      </w:pPr>
    </w:p>
    <w:p w14:paraId="410BAA93">
      <w:pP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Supplementary 1</w:t>
      </w:r>
      <w:r>
        <w:rPr>
          <w:rFonts w:hint="eastAsia" w:ascii="Times New Roman" w:hAnsi="Times New Roman" w:cs="Times New Roman"/>
          <w:color w:val="000000" w:themeColor="text1"/>
          <w:sz w:val="24"/>
          <w:szCs w:val="24"/>
          <w:lang w:val="en-US" w:eastAsia="zh-CN"/>
          <w14:textFill>
            <w14:solidFill>
              <w14:schemeClr w14:val="tx1"/>
            </w14:solidFill>
          </w14:textFill>
        </w:rPr>
        <w:t>.2:</w:t>
      </w:r>
      <w:r>
        <w:rPr>
          <w:rFonts w:hint="default" w:ascii="Times New Roman" w:hAnsi="Times New Roman" w:cs="Times New Roman"/>
          <w:color w:val="000000" w:themeColor="text1"/>
          <w:sz w:val="24"/>
          <w:szCs w:val="24"/>
          <w14:textFill>
            <w14:solidFill>
              <w14:schemeClr w14:val="tx1"/>
            </w14:solidFill>
          </w14:textFill>
        </w:rPr>
        <w:t xml:space="preserve"> Search strategy of Web of Science</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3"/>
        <w:gridCol w:w="5252"/>
        <w:gridCol w:w="1747"/>
      </w:tblGrid>
      <w:tr w14:paraId="4F97B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3" w:type="dxa"/>
            <w:vAlign w:val="top"/>
          </w:tcPr>
          <w:p w14:paraId="322BF6E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14:textFill>
                  <w14:solidFill>
                    <w14:schemeClr w14:val="tx1"/>
                  </w14:solidFill>
                </w14:textFill>
              </w:rPr>
            </w:pPr>
          </w:p>
        </w:tc>
        <w:tc>
          <w:tcPr>
            <w:tcW w:w="5252" w:type="dxa"/>
            <w:vAlign w:val="top"/>
          </w:tcPr>
          <w:p w14:paraId="1E092FB1">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wos</w:t>
            </w:r>
          </w:p>
        </w:tc>
        <w:tc>
          <w:tcPr>
            <w:tcW w:w="1747" w:type="dxa"/>
            <w:vAlign w:val="top"/>
          </w:tcPr>
          <w:p w14:paraId="435ABCD4">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14:textFill>
                  <w14:solidFill>
                    <w14:schemeClr w14:val="tx1"/>
                  </w14:solidFill>
                </w14:textFill>
              </w:rPr>
            </w:pPr>
          </w:p>
        </w:tc>
      </w:tr>
      <w:tr w14:paraId="4BAA8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3" w:type="dxa"/>
            <w:vAlign w:val="top"/>
          </w:tcPr>
          <w:p w14:paraId="31B94D81">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w:t>
            </w:r>
          </w:p>
        </w:tc>
        <w:tc>
          <w:tcPr>
            <w:tcW w:w="5252" w:type="dxa"/>
            <w:vAlign w:val="top"/>
          </w:tcPr>
          <w:p w14:paraId="5C74A538">
            <w:pPr>
              <w:keepNext w:val="0"/>
              <w:keepLines w:val="0"/>
              <w:suppressLineNumbers w:val="0"/>
              <w:spacing w:before="0" w:beforeAutospacing="0" w:after="0" w:afterAutospacing="0"/>
              <w:ind w:left="0" w:right="0"/>
              <w:jc w:val="left"/>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(((((((((((((((((TS=(Non-alcoholic Fatty Liver Disease)) OR AB=(Non-alcoholic Fatty Liver Disease)) OR AB=(Non alcoholic Fatty Liver Disease)) OR AB=(Fatty Liver, Nonalcoholic)) OR AB=(Fatty Livers, Nonalcoholic)) OR AB=(Liver, Nonalcoholic Fatty)) OR AB=(Livers, Nonalcoholic Fatty)) OR AB=(Nonalcoholic Fatty Liver)) OR AB=(Nonalcoholic Fatty Livers)) OR AB=(NAFLD)) OR AB=(Nonalcoholic Fatty Liver Disease)) OR AB=(Nonalcoholic Steatohepatitis)) OR AB=(Nonalcoholic Steatohepatitides)) OR AB=(Steatohepatitides, Nonalcoholic)) OR AB=(Steatohepatitis, Nonalcoholic)) OR AB=(MAFLD)) OR AB=(</w:t>
            </w: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M</w:t>
            </w:r>
            <w:r>
              <w:rPr>
                <w:rFonts w:hint="default" w:ascii="Times New Roman" w:hAnsi="Times New Roman" w:cs="Times New Roman"/>
                <w:color w:val="000000" w:themeColor="text1"/>
                <w:sz w:val="24"/>
                <w:szCs w:val="24"/>
                <w:vertAlign w:val="baseline"/>
                <w14:textFill>
                  <w14:solidFill>
                    <w14:schemeClr w14:val="tx1"/>
                  </w14:solidFill>
                </w14:textFill>
              </w:rPr>
              <w:t>etabolic dysfunction-associated fatty liver disease)) OR AB=(NASH)</w:t>
            </w:r>
          </w:p>
        </w:tc>
        <w:tc>
          <w:tcPr>
            <w:tcW w:w="1747" w:type="dxa"/>
            <w:vAlign w:val="top"/>
          </w:tcPr>
          <w:p w14:paraId="118B59B6">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21245</w:t>
            </w:r>
          </w:p>
        </w:tc>
      </w:tr>
      <w:tr w14:paraId="1A1CF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3" w:type="dxa"/>
            <w:vAlign w:val="top"/>
          </w:tcPr>
          <w:p w14:paraId="4A0550EA">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shd w:val="clear" w:color="auto" w:fill="auto"/>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shd w:val="clear" w:color="auto" w:fill="auto"/>
                <w:vertAlign w:val="baseline"/>
                <w:lang w:val="en-US" w:eastAsia="zh-CN"/>
                <w14:textFill>
                  <w14:solidFill>
                    <w14:schemeClr w14:val="tx1"/>
                  </w14:solidFill>
                </w14:textFill>
              </w:rPr>
              <w:t>2</w:t>
            </w:r>
          </w:p>
        </w:tc>
        <w:tc>
          <w:tcPr>
            <w:tcW w:w="5252" w:type="dxa"/>
            <w:vAlign w:val="top"/>
          </w:tcPr>
          <w:p w14:paraId="6B9AF71E">
            <w:pPr>
              <w:keepNext w:val="0"/>
              <w:keepLines w:val="0"/>
              <w:suppressLineNumbers w:val="0"/>
              <w:spacing w:before="0" w:beforeAutospacing="0" w:after="0" w:afterAutospacing="0"/>
              <w:ind w:left="0" w:right="0"/>
              <w:jc w:val="left"/>
              <w:rPr>
                <w:rStyle w:val="7"/>
                <w:rFonts w:hint="default" w:ascii="Times New Roman" w:hAnsi="Times New Roman" w:eastAsia="Arial" w:cs="Times New Roman"/>
                <w:b w:val="0"/>
                <w:bCs/>
                <w:i w:val="0"/>
                <w:iCs w:val="0"/>
                <w:caps w:val="0"/>
                <w:color w:val="000000" w:themeColor="text1"/>
                <w:spacing w:val="0"/>
                <w:sz w:val="24"/>
                <w:szCs w:val="24"/>
                <w:shd w:val="clear" w:color="auto" w:fill="auto"/>
                <w14:textFill>
                  <w14:solidFill>
                    <w14:schemeClr w14:val="tx1"/>
                  </w14:solidFill>
                </w14:textFill>
              </w:rPr>
            </w:pPr>
            <w:r>
              <w:rPr>
                <w:rStyle w:val="7"/>
                <w:rFonts w:hint="default" w:ascii="Times New Roman" w:hAnsi="Times New Roman" w:eastAsia="Arial" w:cs="Times New Roman"/>
                <w:b w:val="0"/>
                <w:bCs/>
                <w:i w:val="0"/>
                <w:iCs w:val="0"/>
                <w:caps w:val="0"/>
                <w:color w:val="000000" w:themeColor="text1"/>
                <w:spacing w:val="0"/>
                <w:sz w:val="24"/>
                <w:szCs w:val="24"/>
                <w:shd w:val="clear" w:color="auto" w:fill="auto"/>
                <w14:textFill>
                  <w14:solidFill>
                    <w14:schemeClr w14:val="tx1"/>
                  </w14:solidFill>
                </w14:textFill>
              </w:rPr>
              <w:t>(((((((((((((((((((((((((((((((((((((((((((TS=(Diet)) OR AB=(Diet)) OR AB=(Diets)) OR AB=(Dietary)) OR AB=(Dietary Approaches To Stop Hypertension)) OR AB=(Dietary Approaches To Stop Hypertension Diet)) OR AB=(DASH Diet)) OR AB=(DASH Diets)) OR AB=(Diet, DASH)) OR AB=(Diets, DASH)) OR AB=(Diet, Fat-Restricted)) OR AB=(Diet, Fat Restricted)) OR AB=(Diet, Low-Fat)) OR AB=(Diet, Low Fat)) OR AB=(Diets, Low-Fat)) OR AB=(Low-Fat Diet)) OR AB=(Low-Fat Diets)) OR AB=(Fat-Restricted Diet)) OR AB=(Diets, Fat-Restricted)) OR AB=(Fat Restricted Diet)) OR AB=(Fat-Restricted Diets)) OR AB=(Diet, Fat-Free)) OR AB=(Diet, Fat Free)) OR AB=(Diets, Fat-Free)) OR AB=(Fat-Free Diet)) OR AB=(Fat-Free Diets)) OR AB=(Intermittent Fasting)) OR AB=(Fasting, Intermittent)) OR AB=(Time Restricted Feeding)) OR AB=(Feeding, Time Restricted)) OR AB=(Time Restricted Feedings)) OR AB=(Time Restricted Fasting)) OR AB=(Fasting, Time Restricted)) OR AB=(Restricted Fastings, Time)) OR AB=(Time Restricted Eating)) OR AB=(Eating, Time Restricted)) OR AB=(Meal Skipping)) OR AB=(Skipping, Meal)) OR AB=(Breakfast Skipping)) OR AB=(Skipping, Breakfast)) OR AB=(Diet, Mediterranean)) OR AB=( Mediterranean Diet)) OR AB=(Diets, Mediterranean)) OR AB=(Mediterranean Diets)and Preprint Citation Index (Exclude – Database)</w:t>
            </w:r>
          </w:p>
        </w:tc>
        <w:tc>
          <w:tcPr>
            <w:tcW w:w="1747" w:type="dxa"/>
            <w:vAlign w:val="top"/>
          </w:tcPr>
          <w:p w14:paraId="6C415310">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shd w:val="clear" w:color="auto" w:fill="auto"/>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shd w:val="clear" w:color="auto" w:fill="auto"/>
                <w:vertAlign w:val="baseline"/>
                <w:lang w:val="en-US" w:eastAsia="zh-CN"/>
                <w14:textFill>
                  <w14:solidFill>
                    <w14:schemeClr w14:val="tx1"/>
                  </w14:solidFill>
                </w14:textFill>
              </w:rPr>
              <w:t>1</w:t>
            </w:r>
            <w:r>
              <w:rPr>
                <w:rFonts w:hint="eastAsia" w:ascii="Times New Roman" w:hAnsi="Times New Roman" w:cs="Times New Roman"/>
                <w:color w:val="000000" w:themeColor="text1"/>
                <w:sz w:val="24"/>
                <w:szCs w:val="24"/>
                <w:shd w:val="clear" w:color="auto" w:fill="auto"/>
                <w:vertAlign w:val="baseline"/>
                <w:lang w:val="en-US" w:eastAsia="zh-CN"/>
                <w14:textFill>
                  <w14:solidFill>
                    <w14:schemeClr w14:val="tx1"/>
                  </w14:solidFill>
                </w14:textFill>
              </w:rPr>
              <w:t>610625</w:t>
            </w:r>
          </w:p>
        </w:tc>
      </w:tr>
      <w:tr w14:paraId="0FDE8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3" w:type="dxa"/>
            <w:vAlign w:val="top"/>
          </w:tcPr>
          <w:p w14:paraId="7040AF37">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shd w:val="clear" w:color="auto" w:fill="auto"/>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shd w:val="clear" w:color="auto" w:fill="auto"/>
                <w:vertAlign w:val="baseline"/>
                <w:lang w:val="en-US" w:eastAsia="zh-CN"/>
                <w14:textFill>
                  <w14:solidFill>
                    <w14:schemeClr w14:val="tx1"/>
                  </w14:solidFill>
                </w14:textFill>
              </w:rPr>
              <w:t>3</w:t>
            </w:r>
          </w:p>
        </w:tc>
        <w:tc>
          <w:tcPr>
            <w:tcW w:w="5252" w:type="dxa"/>
            <w:vAlign w:val="top"/>
          </w:tcPr>
          <w:p w14:paraId="2168E7B3">
            <w:pPr>
              <w:keepNext w:val="0"/>
              <w:keepLines w:val="0"/>
              <w:suppressLineNumbers w:val="0"/>
              <w:spacing w:before="0" w:beforeAutospacing="0" w:after="0" w:afterAutospacing="0"/>
              <w:ind w:left="0" w:right="0"/>
              <w:jc w:val="left"/>
              <w:rPr>
                <w:rStyle w:val="7"/>
                <w:rFonts w:hint="default" w:ascii="Times New Roman" w:hAnsi="Times New Roman" w:eastAsia="Arial" w:cs="Times New Roman"/>
                <w:b w:val="0"/>
                <w:bCs/>
                <w:i w:val="0"/>
                <w:iCs w:val="0"/>
                <w:caps w:val="0"/>
                <w:color w:val="000000" w:themeColor="text1"/>
                <w:spacing w:val="0"/>
                <w:sz w:val="24"/>
                <w:szCs w:val="24"/>
                <w:shd w:val="clear" w:color="auto" w:fill="auto"/>
                <w14:textFill>
                  <w14:solidFill>
                    <w14:schemeClr w14:val="tx1"/>
                  </w14:solidFill>
                </w14:textFill>
              </w:rPr>
            </w:pPr>
            <w:r>
              <w:rPr>
                <w:rStyle w:val="7"/>
                <w:rFonts w:hint="default" w:ascii="Times New Roman" w:hAnsi="Times New Roman" w:eastAsia="Arial" w:cs="Times New Roman"/>
                <w:b w:val="0"/>
                <w:bCs/>
                <w:i w:val="0"/>
                <w:iCs w:val="0"/>
                <w:caps w:val="0"/>
                <w:color w:val="000000" w:themeColor="text1"/>
                <w:spacing w:val="0"/>
                <w:sz w:val="24"/>
                <w:szCs w:val="24"/>
                <w:shd w:val="clear" w:color="auto" w:fill="auto"/>
                <w14:textFill>
                  <w14:solidFill>
                    <w14:schemeClr w14:val="tx1"/>
                  </w14:solidFill>
                </w14:textFill>
              </w:rPr>
              <w:t>(((TS=(Randomized controlled trial)) OR AB=(Randomized controlled trial)) OR AB=(Random )) OR AB=(RCT)</w:t>
            </w:r>
          </w:p>
        </w:tc>
        <w:tc>
          <w:tcPr>
            <w:tcW w:w="1747" w:type="dxa"/>
            <w:vAlign w:val="top"/>
          </w:tcPr>
          <w:p w14:paraId="585BE7B6">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shd w:val="clear" w:color="auto" w:fill="auto"/>
                <w:vertAlign w:val="baseline"/>
                <w:lang w:val="en-US" w:eastAsia="zh-CN"/>
                <w14:textFill>
                  <w14:solidFill>
                    <w14:schemeClr w14:val="tx1"/>
                  </w14:solidFill>
                </w14:textFill>
              </w:rPr>
            </w:pPr>
            <w:r>
              <w:rPr>
                <w:rFonts w:hint="eastAsia" w:ascii="Times New Roman" w:hAnsi="Times New Roman" w:cs="Times New Roman"/>
                <w:color w:val="000000" w:themeColor="text1"/>
                <w:sz w:val="24"/>
                <w:szCs w:val="24"/>
                <w:shd w:val="clear" w:color="auto" w:fill="auto"/>
                <w:vertAlign w:val="baseline"/>
                <w:lang w:val="en-US" w:eastAsia="zh-CN"/>
                <w14:textFill>
                  <w14:solidFill>
                    <w14:schemeClr w14:val="tx1"/>
                  </w14:solidFill>
                </w14:textFill>
              </w:rPr>
              <w:t>2154518</w:t>
            </w:r>
          </w:p>
        </w:tc>
      </w:tr>
      <w:tr w14:paraId="0AC4B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3" w:type="dxa"/>
            <w:vAlign w:val="top"/>
          </w:tcPr>
          <w:p w14:paraId="43253498">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shd w:val="clear" w:color="auto" w:fill="auto"/>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shd w:val="clear" w:color="auto" w:fill="auto"/>
                <w:vertAlign w:val="baseline"/>
                <w:lang w:val="en-US" w:eastAsia="zh-CN"/>
                <w14:textFill>
                  <w14:solidFill>
                    <w14:schemeClr w14:val="tx1"/>
                  </w14:solidFill>
                </w14:textFill>
              </w:rPr>
              <w:t>4</w:t>
            </w:r>
          </w:p>
        </w:tc>
        <w:tc>
          <w:tcPr>
            <w:tcW w:w="5252" w:type="dxa"/>
            <w:vAlign w:val="top"/>
          </w:tcPr>
          <w:p w14:paraId="1C17315F">
            <w:pPr>
              <w:keepNext w:val="0"/>
              <w:keepLines w:val="0"/>
              <w:suppressLineNumbers w:val="0"/>
              <w:spacing w:before="0" w:beforeAutospacing="0" w:after="0" w:afterAutospacing="0"/>
              <w:ind w:left="0" w:right="0"/>
              <w:jc w:val="left"/>
              <w:rPr>
                <w:rStyle w:val="7"/>
                <w:rFonts w:hint="default" w:ascii="Times New Roman" w:hAnsi="Times New Roman" w:eastAsia="Arial" w:cs="Times New Roman"/>
                <w:b w:val="0"/>
                <w:bCs/>
                <w:i w:val="0"/>
                <w:iCs w:val="0"/>
                <w:caps w:val="0"/>
                <w:color w:val="000000" w:themeColor="text1"/>
                <w:spacing w:val="0"/>
                <w:sz w:val="24"/>
                <w:szCs w:val="24"/>
                <w:shd w:val="clear" w:color="auto" w:fill="auto"/>
                <w14:textFill>
                  <w14:solidFill>
                    <w14:schemeClr w14:val="tx1"/>
                  </w14:solidFill>
                </w14:textFill>
              </w:rPr>
            </w:pPr>
            <w:r>
              <w:rPr>
                <w:rStyle w:val="7"/>
                <w:rFonts w:hint="default" w:ascii="Times New Roman" w:hAnsi="Times New Roman" w:eastAsia="Arial" w:cs="Times New Roman"/>
                <w:b w:val="0"/>
                <w:bCs/>
                <w:i w:val="0"/>
                <w:iCs w:val="0"/>
                <w:caps w:val="0"/>
                <w:color w:val="000000" w:themeColor="text1"/>
                <w:spacing w:val="0"/>
                <w:sz w:val="24"/>
                <w:szCs w:val="24"/>
                <w:shd w:val="clear" w:color="auto" w:fill="auto"/>
                <w14:textFill>
                  <w14:solidFill>
                    <w14:schemeClr w14:val="tx1"/>
                  </w14:solidFill>
                </w14:textFill>
              </w:rPr>
              <w:t xml:space="preserve">#1 AND #2 AND #3 </w:t>
            </w:r>
          </w:p>
        </w:tc>
        <w:tc>
          <w:tcPr>
            <w:tcW w:w="1747" w:type="dxa"/>
            <w:vAlign w:val="top"/>
          </w:tcPr>
          <w:p w14:paraId="1EDCFA67">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shd w:val="clear" w:color="auto" w:fill="auto"/>
                <w:vertAlign w:val="baseline"/>
                <w:lang w:val="en-US" w:eastAsia="zh-CN"/>
                <w14:textFill>
                  <w14:solidFill>
                    <w14:schemeClr w14:val="tx1"/>
                  </w14:solidFill>
                </w14:textFill>
              </w:rPr>
            </w:pPr>
            <w:r>
              <w:rPr>
                <w:rFonts w:hint="eastAsia" w:ascii="Times New Roman" w:hAnsi="Times New Roman" w:cs="Times New Roman"/>
                <w:color w:val="000000" w:themeColor="text1"/>
                <w:sz w:val="24"/>
                <w:szCs w:val="24"/>
                <w:shd w:val="clear" w:color="auto" w:fill="auto"/>
                <w:vertAlign w:val="baseline"/>
                <w:lang w:val="en-US" w:eastAsia="zh-CN"/>
                <w14:textFill>
                  <w14:solidFill>
                    <w14:schemeClr w14:val="tx1"/>
                  </w14:solidFill>
                </w14:textFill>
              </w:rPr>
              <w:t>1058</w:t>
            </w:r>
          </w:p>
        </w:tc>
      </w:tr>
    </w:tbl>
    <w:p w14:paraId="0769C234">
      <w:pPr>
        <w:rPr>
          <w:rFonts w:hint="default" w:ascii="Times New Roman" w:hAnsi="Times New Roman" w:cs="Times New Roman"/>
          <w:color w:val="000000" w:themeColor="text1"/>
          <w:sz w:val="24"/>
          <w:szCs w:val="24"/>
          <w:shd w:val="clear" w:color="FFFFFF" w:fill="D9D9D9"/>
          <w14:textFill>
            <w14:solidFill>
              <w14:schemeClr w14:val="tx1"/>
            </w14:solidFill>
          </w14:textFill>
        </w:rPr>
      </w:pPr>
    </w:p>
    <w:p w14:paraId="03A17AF9">
      <w:pPr>
        <w:rPr>
          <w:rFonts w:hint="default" w:ascii="Times New Roman" w:hAnsi="Times New Roman" w:cs="Times New Roman"/>
          <w:color w:val="000000" w:themeColor="text1"/>
          <w:sz w:val="24"/>
          <w:szCs w:val="24"/>
          <w14:textFill>
            <w14:solidFill>
              <w14:schemeClr w14:val="tx1"/>
            </w14:solidFill>
          </w14:textFill>
        </w:rPr>
      </w:pPr>
    </w:p>
    <w:p w14:paraId="566BB91F">
      <w:pPr>
        <w:rPr>
          <w:rFonts w:hint="default" w:ascii="Times New Roman" w:hAnsi="Times New Roman" w:cs="Times New Roman"/>
          <w:color w:val="000000" w:themeColor="text1"/>
          <w:sz w:val="24"/>
          <w:szCs w:val="24"/>
          <w14:textFill>
            <w14:solidFill>
              <w14:schemeClr w14:val="tx1"/>
            </w14:solidFill>
          </w14:textFill>
        </w:rPr>
      </w:pPr>
    </w:p>
    <w:p w14:paraId="0166AE8A">
      <w:pPr>
        <w:rPr>
          <w:rFonts w:hint="default" w:ascii="Times New Roman" w:hAnsi="Times New Roman" w:cs="Times New Roman"/>
          <w:color w:val="000000" w:themeColor="text1"/>
          <w:sz w:val="24"/>
          <w:szCs w:val="24"/>
          <w14:textFill>
            <w14:solidFill>
              <w14:schemeClr w14:val="tx1"/>
            </w14:solidFill>
          </w14:textFill>
        </w:rPr>
      </w:pPr>
    </w:p>
    <w:p w14:paraId="5BE97BB9">
      <w:pPr>
        <w:rPr>
          <w:rFonts w:hint="default" w:ascii="Times New Roman" w:hAnsi="Times New Roman" w:cs="Times New Roman"/>
          <w:color w:val="000000" w:themeColor="text1"/>
          <w:sz w:val="24"/>
          <w:szCs w:val="24"/>
          <w14:textFill>
            <w14:solidFill>
              <w14:schemeClr w14:val="tx1"/>
            </w14:solidFill>
          </w14:textFill>
        </w:rPr>
      </w:pPr>
    </w:p>
    <w:p w14:paraId="3B8D3010">
      <w:pPr>
        <w:rPr>
          <w:rFonts w:hint="default" w:ascii="Times New Roman" w:hAnsi="Times New Roman" w:cs="Times New Roman"/>
          <w:color w:val="000000" w:themeColor="text1"/>
          <w:sz w:val="24"/>
          <w:szCs w:val="24"/>
          <w14:textFill>
            <w14:solidFill>
              <w14:schemeClr w14:val="tx1"/>
            </w14:solidFill>
          </w14:textFill>
        </w:rPr>
      </w:pPr>
    </w:p>
    <w:p w14:paraId="04CCD01E">
      <w:pPr>
        <w:rPr>
          <w:rFonts w:hint="default" w:ascii="Times New Roman" w:hAnsi="Times New Roman" w:cs="Times New Roman"/>
          <w:color w:val="000000" w:themeColor="text1"/>
          <w:sz w:val="24"/>
          <w:szCs w:val="24"/>
          <w14:textFill>
            <w14:solidFill>
              <w14:schemeClr w14:val="tx1"/>
            </w14:solidFill>
          </w14:textFill>
        </w:rPr>
      </w:pPr>
    </w:p>
    <w:p w14:paraId="7E6E69AA">
      <w:pPr>
        <w:rPr>
          <w:rFonts w:hint="default" w:ascii="Times New Roman" w:hAnsi="Times New Roman" w:cs="Times New Roman"/>
          <w:color w:val="000000" w:themeColor="text1"/>
          <w:sz w:val="24"/>
          <w:szCs w:val="24"/>
          <w14:textFill>
            <w14:solidFill>
              <w14:schemeClr w14:val="tx1"/>
            </w14:solidFill>
          </w14:textFill>
        </w:rPr>
      </w:pPr>
    </w:p>
    <w:p w14:paraId="07E86BFE">
      <w:pPr>
        <w:rPr>
          <w:rFonts w:hint="default" w:ascii="Times New Roman" w:hAnsi="Times New Roman" w:cs="Times New Roman"/>
          <w:color w:val="000000" w:themeColor="text1"/>
          <w:sz w:val="24"/>
          <w:szCs w:val="24"/>
          <w14:textFill>
            <w14:solidFill>
              <w14:schemeClr w14:val="tx1"/>
            </w14:solidFill>
          </w14:textFill>
        </w:rPr>
      </w:pPr>
    </w:p>
    <w:p w14:paraId="2FE87496">
      <w:pPr>
        <w:rPr>
          <w:rFonts w:hint="default" w:ascii="Times New Roman" w:hAnsi="Times New Roman" w:cs="Times New Roman"/>
          <w:color w:val="000000" w:themeColor="text1"/>
          <w:sz w:val="24"/>
          <w:szCs w:val="24"/>
          <w14:textFill>
            <w14:solidFill>
              <w14:schemeClr w14:val="tx1"/>
            </w14:solidFill>
          </w14:textFill>
        </w:rPr>
      </w:pPr>
    </w:p>
    <w:p w14:paraId="7B5D7798">
      <w:pPr>
        <w:rPr>
          <w:rFonts w:hint="default" w:ascii="Times New Roman" w:hAnsi="Times New Roman" w:cs="Times New Roman"/>
          <w:color w:val="000000" w:themeColor="text1"/>
          <w:sz w:val="24"/>
          <w:szCs w:val="24"/>
          <w14:textFill>
            <w14:solidFill>
              <w14:schemeClr w14:val="tx1"/>
            </w14:solidFill>
          </w14:textFill>
        </w:rPr>
      </w:pPr>
    </w:p>
    <w:p w14:paraId="239524E6">
      <w:pPr>
        <w:rPr>
          <w:rFonts w:hint="default" w:ascii="Times New Roman" w:hAnsi="Times New Roman" w:cs="Times New Roman"/>
          <w:color w:val="000000" w:themeColor="text1"/>
          <w:sz w:val="24"/>
          <w:szCs w:val="24"/>
          <w14:textFill>
            <w14:solidFill>
              <w14:schemeClr w14:val="tx1"/>
            </w14:solidFill>
          </w14:textFill>
        </w:rPr>
      </w:pPr>
    </w:p>
    <w:p w14:paraId="0B5BBFA0">
      <w:pPr>
        <w:rPr>
          <w:rFonts w:hint="default" w:ascii="Times New Roman" w:hAnsi="Times New Roman" w:cs="Times New Roman"/>
          <w:color w:val="000000" w:themeColor="text1"/>
          <w:sz w:val="24"/>
          <w:szCs w:val="24"/>
          <w14:textFill>
            <w14:solidFill>
              <w14:schemeClr w14:val="tx1"/>
            </w14:solidFill>
          </w14:textFill>
        </w:rPr>
      </w:pPr>
    </w:p>
    <w:p w14:paraId="2155CC04">
      <w:pPr>
        <w:rPr>
          <w:rFonts w:hint="default" w:ascii="Times New Roman" w:hAnsi="Times New Roman" w:cs="Times New Roman"/>
          <w:color w:val="000000" w:themeColor="text1"/>
          <w:sz w:val="24"/>
          <w:szCs w:val="24"/>
          <w14:textFill>
            <w14:solidFill>
              <w14:schemeClr w14:val="tx1"/>
            </w14:solidFill>
          </w14:textFill>
        </w:rPr>
      </w:pPr>
    </w:p>
    <w:p w14:paraId="4F5B4D33">
      <w:pPr>
        <w:rPr>
          <w:rFonts w:hint="default" w:ascii="Times New Roman" w:hAnsi="Times New Roman" w:cs="Times New Roman"/>
          <w:color w:val="000000" w:themeColor="text1"/>
          <w:sz w:val="24"/>
          <w:szCs w:val="24"/>
          <w14:textFill>
            <w14:solidFill>
              <w14:schemeClr w14:val="tx1"/>
            </w14:solidFill>
          </w14:textFill>
        </w:rPr>
      </w:pPr>
    </w:p>
    <w:p w14:paraId="31486DEB">
      <w:pPr>
        <w:rPr>
          <w:rFonts w:hint="default" w:ascii="Times New Roman" w:hAnsi="Times New Roman" w:cs="Times New Roman"/>
          <w:color w:val="000000" w:themeColor="text1"/>
          <w:sz w:val="24"/>
          <w:szCs w:val="24"/>
          <w14:textFill>
            <w14:solidFill>
              <w14:schemeClr w14:val="tx1"/>
            </w14:solidFill>
          </w14:textFill>
        </w:rPr>
      </w:pPr>
    </w:p>
    <w:p w14:paraId="4A536F76">
      <w:pPr>
        <w:rPr>
          <w:rFonts w:hint="default" w:ascii="Times New Roman" w:hAnsi="Times New Roman" w:cs="Times New Roman"/>
          <w:color w:val="000000" w:themeColor="text1"/>
          <w:sz w:val="24"/>
          <w:szCs w:val="24"/>
          <w14:textFill>
            <w14:solidFill>
              <w14:schemeClr w14:val="tx1"/>
            </w14:solidFill>
          </w14:textFill>
        </w:rPr>
      </w:pPr>
    </w:p>
    <w:p w14:paraId="760A94E3">
      <w:pPr>
        <w:rPr>
          <w:rFonts w:hint="default" w:ascii="Times New Roman" w:hAnsi="Times New Roman" w:cs="Times New Roman"/>
          <w:color w:val="000000" w:themeColor="text1"/>
          <w:sz w:val="24"/>
          <w:szCs w:val="24"/>
          <w14:textFill>
            <w14:solidFill>
              <w14:schemeClr w14:val="tx1"/>
            </w14:solidFill>
          </w14:textFill>
        </w:rPr>
      </w:pPr>
    </w:p>
    <w:p w14:paraId="173D89FD">
      <w:pPr>
        <w:rPr>
          <w:rFonts w:hint="default" w:ascii="Times New Roman" w:hAnsi="Times New Roman" w:cs="Times New Roman"/>
          <w:color w:val="000000" w:themeColor="text1"/>
          <w:sz w:val="24"/>
          <w:szCs w:val="24"/>
          <w14:textFill>
            <w14:solidFill>
              <w14:schemeClr w14:val="tx1"/>
            </w14:solidFill>
          </w14:textFill>
        </w:rPr>
      </w:pPr>
    </w:p>
    <w:p w14:paraId="58AA5BDD">
      <w:pPr>
        <w:rPr>
          <w:rFonts w:hint="default" w:ascii="Times New Roman" w:hAnsi="Times New Roman" w:cs="Times New Roman"/>
          <w:color w:val="000000" w:themeColor="text1"/>
          <w:sz w:val="24"/>
          <w:szCs w:val="24"/>
          <w14:textFill>
            <w14:solidFill>
              <w14:schemeClr w14:val="tx1"/>
            </w14:solidFill>
          </w14:textFill>
        </w:rPr>
      </w:pPr>
    </w:p>
    <w:p w14:paraId="79099F23">
      <w:pPr>
        <w:rPr>
          <w:rFonts w:hint="default" w:ascii="Times New Roman" w:hAnsi="Times New Roman" w:cs="Times New Roman"/>
          <w:color w:val="000000" w:themeColor="text1"/>
          <w:sz w:val="24"/>
          <w:szCs w:val="24"/>
          <w14:textFill>
            <w14:solidFill>
              <w14:schemeClr w14:val="tx1"/>
            </w14:solidFill>
          </w14:textFill>
        </w:rPr>
      </w:pPr>
    </w:p>
    <w:p w14:paraId="7E1D892F">
      <w:pPr>
        <w:rPr>
          <w:rFonts w:hint="default" w:ascii="Times New Roman" w:hAnsi="Times New Roman" w:cs="Times New Roman"/>
          <w:color w:val="000000" w:themeColor="text1"/>
          <w:sz w:val="24"/>
          <w:szCs w:val="24"/>
          <w14:textFill>
            <w14:solidFill>
              <w14:schemeClr w14:val="tx1"/>
            </w14:solidFill>
          </w14:textFill>
        </w:rPr>
      </w:pPr>
    </w:p>
    <w:p w14:paraId="22F8AFC6">
      <w:pPr>
        <w:rPr>
          <w:rFonts w:hint="default" w:ascii="Times New Roman" w:hAnsi="Times New Roman" w:cs="Times New Roman"/>
          <w:color w:val="000000" w:themeColor="text1"/>
          <w:sz w:val="24"/>
          <w:szCs w:val="24"/>
          <w14:textFill>
            <w14:solidFill>
              <w14:schemeClr w14:val="tx1"/>
            </w14:solidFill>
          </w14:textFill>
        </w:rPr>
      </w:pPr>
    </w:p>
    <w:p w14:paraId="41E6C2D3">
      <w:pPr>
        <w:rPr>
          <w:rFonts w:hint="default" w:ascii="Times New Roman" w:hAnsi="Times New Roman" w:cs="Times New Roman"/>
          <w:color w:val="000000" w:themeColor="text1"/>
          <w:sz w:val="24"/>
          <w:szCs w:val="24"/>
          <w14:textFill>
            <w14:solidFill>
              <w14:schemeClr w14:val="tx1"/>
            </w14:solidFill>
          </w14:textFill>
        </w:rPr>
      </w:pPr>
    </w:p>
    <w:p w14:paraId="5B1089BD">
      <w:pPr>
        <w:rPr>
          <w:rFonts w:hint="default" w:ascii="Times New Roman" w:hAnsi="Times New Roman" w:cs="Times New Roman"/>
          <w:color w:val="000000" w:themeColor="text1"/>
          <w:sz w:val="24"/>
          <w:szCs w:val="24"/>
          <w14:textFill>
            <w14:solidFill>
              <w14:schemeClr w14:val="tx1"/>
            </w14:solidFill>
          </w14:textFill>
        </w:rPr>
      </w:pPr>
    </w:p>
    <w:p w14:paraId="0C4F0B3F">
      <w:pPr>
        <w:rPr>
          <w:rFonts w:hint="default" w:ascii="Times New Roman" w:hAnsi="Times New Roman" w:cs="Times New Roman"/>
          <w:color w:val="000000" w:themeColor="text1"/>
          <w:sz w:val="24"/>
          <w:szCs w:val="24"/>
          <w14:textFill>
            <w14:solidFill>
              <w14:schemeClr w14:val="tx1"/>
            </w14:solidFill>
          </w14:textFill>
        </w:rPr>
      </w:pPr>
    </w:p>
    <w:p w14:paraId="5BA797AD">
      <w:pPr>
        <w:rPr>
          <w:rFonts w:hint="default" w:ascii="Times New Roman" w:hAnsi="Times New Roman" w:cs="Times New Roman"/>
          <w:color w:val="000000" w:themeColor="text1"/>
          <w:sz w:val="24"/>
          <w:szCs w:val="24"/>
          <w14:textFill>
            <w14:solidFill>
              <w14:schemeClr w14:val="tx1"/>
            </w14:solidFill>
          </w14:textFill>
        </w:rPr>
      </w:pPr>
    </w:p>
    <w:p w14:paraId="4993B079">
      <w:pPr>
        <w:rPr>
          <w:rFonts w:hint="default" w:ascii="Times New Roman" w:hAnsi="Times New Roman" w:cs="Times New Roman"/>
          <w:color w:val="000000" w:themeColor="text1"/>
          <w:sz w:val="24"/>
          <w:szCs w:val="24"/>
          <w14:textFill>
            <w14:solidFill>
              <w14:schemeClr w14:val="tx1"/>
            </w14:solidFill>
          </w14:textFill>
        </w:rPr>
      </w:pPr>
    </w:p>
    <w:p w14:paraId="639A8166">
      <w:pPr>
        <w:rPr>
          <w:rFonts w:hint="default" w:ascii="Times New Roman" w:hAnsi="Times New Roman" w:cs="Times New Roman"/>
          <w:color w:val="000000" w:themeColor="text1"/>
          <w:sz w:val="24"/>
          <w:szCs w:val="24"/>
          <w14:textFill>
            <w14:solidFill>
              <w14:schemeClr w14:val="tx1"/>
            </w14:solidFill>
          </w14:textFill>
        </w:rPr>
      </w:pPr>
    </w:p>
    <w:p w14:paraId="4BC0BBDB">
      <w:pPr>
        <w:rPr>
          <w:rFonts w:hint="default" w:ascii="Times New Roman" w:hAnsi="Times New Roman" w:cs="Times New Roman"/>
          <w:color w:val="000000" w:themeColor="text1"/>
          <w:sz w:val="24"/>
          <w:szCs w:val="24"/>
          <w14:textFill>
            <w14:solidFill>
              <w14:schemeClr w14:val="tx1"/>
            </w14:solidFill>
          </w14:textFill>
        </w:rPr>
      </w:pPr>
    </w:p>
    <w:p w14:paraId="7B70C37E">
      <w:pPr>
        <w:rPr>
          <w:rFonts w:hint="default" w:ascii="Times New Roman" w:hAnsi="Times New Roman" w:cs="Times New Roman"/>
          <w:color w:val="000000" w:themeColor="text1"/>
          <w:sz w:val="24"/>
          <w:szCs w:val="24"/>
          <w14:textFill>
            <w14:solidFill>
              <w14:schemeClr w14:val="tx1"/>
            </w14:solidFill>
          </w14:textFill>
        </w:rPr>
      </w:pPr>
    </w:p>
    <w:p w14:paraId="59CE5A69">
      <w:pPr>
        <w:rPr>
          <w:rFonts w:hint="default" w:ascii="Times New Roman" w:hAnsi="Times New Roman" w:cs="Times New Roman"/>
          <w:color w:val="000000" w:themeColor="text1"/>
          <w:sz w:val="24"/>
          <w:szCs w:val="24"/>
          <w14:textFill>
            <w14:solidFill>
              <w14:schemeClr w14:val="tx1"/>
            </w14:solidFill>
          </w14:textFill>
        </w:rPr>
      </w:pPr>
    </w:p>
    <w:p w14:paraId="4A7FAACF">
      <w:pPr>
        <w:rPr>
          <w:rFonts w:hint="default" w:ascii="Times New Roman" w:hAnsi="Times New Roman" w:cs="Times New Roman"/>
          <w:color w:val="000000" w:themeColor="text1"/>
          <w:sz w:val="24"/>
          <w:szCs w:val="24"/>
          <w14:textFill>
            <w14:solidFill>
              <w14:schemeClr w14:val="tx1"/>
            </w14:solidFill>
          </w14:textFill>
        </w:rPr>
      </w:pPr>
    </w:p>
    <w:p w14:paraId="4963ADB6">
      <w:pPr>
        <w:rPr>
          <w:rFonts w:hint="default" w:ascii="Times New Roman" w:hAnsi="Times New Roman" w:cs="Times New Roman"/>
          <w:color w:val="000000" w:themeColor="text1"/>
          <w:sz w:val="24"/>
          <w:szCs w:val="24"/>
          <w14:textFill>
            <w14:solidFill>
              <w14:schemeClr w14:val="tx1"/>
            </w14:solidFill>
          </w14:textFill>
        </w:rPr>
      </w:pPr>
    </w:p>
    <w:p w14:paraId="159128C6">
      <w:pPr>
        <w:rPr>
          <w:rFonts w:hint="default" w:ascii="Times New Roman" w:hAnsi="Times New Roman" w:cs="Times New Roman"/>
          <w:color w:val="000000" w:themeColor="text1"/>
          <w:sz w:val="24"/>
          <w:szCs w:val="24"/>
          <w14:textFill>
            <w14:solidFill>
              <w14:schemeClr w14:val="tx1"/>
            </w14:solidFill>
          </w14:textFill>
        </w:rPr>
      </w:pPr>
    </w:p>
    <w:p w14:paraId="1BA2C317">
      <w:pPr>
        <w:rPr>
          <w:rFonts w:hint="default" w:ascii="Times New Roman" w:hAnsi="Times New Roman" w:cs="Times New Roman"/>
          <w:color w:val="000000" w:themeColor="text1"/>
          <w:sz w:val="24"/>
          <w:szCs w:val="24"/>
          <w14:textFill>
            <w14:solidFill>
              <w14:schemeClr w14:val="tx1"/>
            </w14:solidFill>
          </w14:textFill>
        </w:rPr>
      </w:pPr>
    </w:p>
    <w:p w14:paraId="002FEF87">
      <w:pPr>
        <w:rPr>
          <w:rFonts w:hint="default" w:ascii="Times New Roman" w:hAnsi="Times New Roman" w:cs="Times New Roman"/>
          <w:color w:val="000000" w:themeColor="text1"/>
          <w:sz w:val="24"/>
          <w:szCs w:val="24"/>
          <w14:textFill>
            <w14:solidFill>
              <w14:schemeClr w14:val="tx1"/>
            </w14:solidFill>
          </w14:textFill>
        </w:rPr>
      </w:pPr>
    </w:p>
    <w:p w14:paraId="291B813D">
      <w:pP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Supplementary 1</w:t>
      </w:r>
      <w:r>
        <w:rPr>
          <w:rFonts w:hint="eastAsia" w:ascii="Times New Roman" w:hAnsi="Times New Roman" w:cs="Times New Roman"/>
          <w:color w:val="000000" w:themeColor="text1"/>
          <w:sz w:val="24"/>
          <w:szCs w:val="24"/>
          <w:lang w:val="en-US" w:eastAsia="zh-CN"/>
          <w14:textFill>
            <w14:solidFill>
              <w14:schemeClr w14:val="tx1"/>
            </w14:solidFill>
          </w14:textFill>
        </w:rPr>
        <w:t>.3:</w:t>
      </w:r>
      <w:r>
        <w:rPr>
          <w:rFonts w:hint="default" w:ascii="Times New Roman" w:hAnsi="Times New Roman" w:cs="Times New Roman"/>
          <w:color w:val="000000" w:themeColor="text1"/>
          <w:sz w:val="24"/>
          <w:szCs w:val="24"/>
          <w14:textFill>
            <w14:solidFill>
              <w14:schemeClr w14:val="tx1"/>
            </w14:solidFill>
          </w14:textFill>
        </w:rPr>
        <w:t xml:space="preserve"> Search strategy of Cochrane</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8"/>
        <w:gridCol w:w="6426"/>
        <w:gridCol w:w="1048"/>
      </w:tblGrid>
      <w:tr w14:paraId="58472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8" w:type="dxa"/>
            <w:vAlign w:val="top"/>
          </w:tcPr>
          <w:p w14:paraId="0956C34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14:textFill>
                  <w14:solidFill>
                    <w14:schemeClr w14:val="tx1"/>
                  </w14:solidFill>
                </w14:textFill>
              </w:rPr>
            </w:pPr>
          </w:p>
        </w:tc>
        <w:tc>
          <w:tcPr>
            <w:tcW w:w="6426" w:type="dxa"/>
            <w:vAlign w:val="top"/>
          </w:tcPr>
          <w:p w14:paraId="5900AC6D">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COCHRANE</w:t>
            </w:r>
          </w:p>
        </w:tc>
        <w:tc>
          <w:tcPr>
            <w:tcW w:w="1048" w:type="dxa"/>
            <w:vAlign w:val="top"/>
          </w:tcPr>
          <w:p w14:paraId="4A06E5D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14:textFill>
                  <w14:solidFill>
                    <w14:schemeClr w14:val="tx1"/>
                  </w14:solidFill>
                </w14:textFill>
              </w:rPr>
            </w:pPr>
          </w:p>
        </w:tc>
      </w:tr>
      <w:tr w14:paraId="22187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8" w:type="dxa"/>
            <w:vAlign w:val="top"/>
          </w:tcPr>
          <w:p w14:paraId="28237570">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w:t>
            </w:r>
          </w:p>
        </w:tc>
        <w:tc>
          <w:tcPr>
            <w:tcW w:w="6426" w:type="dxa"/>
            <w:vAlign w:val="top"/>
          </w:tcPr>
          <w:p w14:paraId="70D68BF1">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MeSH descriptor: [Non-alcoholic Fatty Liver Disease] explode all trees</w:t>
            </w:r>
          </w:p>
        </w:tc>
        <w:tc>
          <w:tcPr>
            <w:tcW w:w="1048" w:type="dxa"/>
            <w:vAlign w:val="top"/>
          </w:tcPr>
          <w:p w14:paraId="4119B51C">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19</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84</w:t>
            </w:r>
          </w:p>
        </w:tc>
      </w:tr>
      <w:tr w14:paraId="7A97D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8" w:type="dxa"/>
            <w:vAlign w:val="top"/>
          </w:tcPr>
          <w:p w14:paraId="18E1184B">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2</w:t>
            </w:r>
          </w:p>
        </w:tc>
        <w:tc>
          <w:tcPr>
            <w:tcW w:w="6426" w:type="dxa"/>
            <w:vAlign w:val="top"/>
          </w:tcPr>
          <w:p w14:paraId="7B89B618">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(Non-alcoholic Fatty Liver Disease):ti,ab,kw OR (Non alcoholic Fatty Liver Disease):ti,ab,kw OR (Fatty Liver, Nonalcoholic):ti,ab,kw OR (Fatty Livers, Nonalcoholic):ti,ab,kw OR (Liver, Nonalcoholic Fatty):ti,ab,kw</w:t>
            </w:r>
          </w:p>
        </w:tc>
        <w:tc>
          <w:tcPr>
            <w:tcW w:w="1048" w:type="dxa"/>
            <w:vAlign w:val="top"/>
          </w:tcPr>
          <w:p w14:paraId="69C76E83">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4</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966</w:t>
            </w:r>
          </w:p>
        </w:tc>
      </w:tr>
      <w:tr w14:paraId="7C28D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8" w:type="dxa"/>
            <w:vAlign w:val="top"/>
          </w:tcPr>
          <w:p w14:paraId="580CC131">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3</w:t>
            </w:r>
          </w:p>
        </w:tc>
        <w:tc>
          <w:tcPr>
            <w:tcW w:w="6426" w:type="dxa"/>
            <w:vAlign w:val="top"/>
          </w:tcPr>
          <w:p w14:paraId="0B43567E">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(Livers, Nonalcoholic Fatty):ti,ab,kw OR (Nonalcoholic Fatty Liver):ti,ab,kw OR (Nonalcoholic Fatty Livers):ti,ab,kw OR (NAFLD):ti,ab,kw OR (Nonalcoholic Fatty Liver Disease):ti,ab,kw</w:t>
            </w:r>
          </w:p>
        </w:tc>
        <w:tc>
          <w:tcPr>
            <w:tcW w:w="1048" w:type="dxa"/>
            <w:vAlign w:val="top"/>
          </w:tcPr>
          <w:p w14:paraId="08D89E64">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5089</w:t>
            </w:r>
          </w:p>
        </w:tc>
      </w:tr>
      <w:tr w14:paraId="381D7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8" w:type="dxa"/>
            <w:vAlign w:val="top"/>
          </w:tcPr>
          <w:p w14:paraId="60AE392C">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4</w:t>
            </w:r>
          </w:p>
        </w:tc>
        <w:tc>
          <w:tcPr>
            <w:tcW w:w="6426" w:type="dxa"/>
            <w:vAlign w:val="top"/>
          </w:tcPr>
          <w:p w14:paraId="20393A3C">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(Nonalcoholic Steatohepatitis):ti,ab,kw OR (Nonalcoholic Steatohepatitides):ti,ab,kw OR (Steatohepatitides, Nonalcoholic):ti,ab,kw OR (Steatohepatitis, Nonalcoholic):ti,ab,kw OR (MAFLD):ti,ab,kw</w:t>
            </w:r>
          </w:p>
        </w:tc>
        <w:tc>
          <w:tcPr>
            <w:tcW w:w="1048" w:type="dxa"/>
            <w:vAlign w:val="top"/>
          </w:tcPr>
          <w:p w14:paraId="4982D80C">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21</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78</w:t>
            </w:r>
          </w:p>
        </w:tc>
      </w:tr>
      <w:tr w14:paraId="1E567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8" w:type="dxa"/>
            <w:vAlign w:val="top"/>
          </w:tcPr>
          <w:p w14:paraId="113D8968">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5</w:t>
            </w:r>
          </w:p>
        </w:tc>
        <w:tc>
          <w:tcPr>
            <w:tcW w:w="6426" w:type="dxa"/>
            <w:vAlign w:val="top"/>
          </w:tcPr>
          <w:p w14:paraId="343EE746">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w:t>
            </w: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M</w:t>
            </w:r>
            <w:r>
              <w:rPr>
                <w:rFonts w:hint="default" w:ascii="Times New Roman" w:hAnsi="Times New Roman" w:cs="Times New Roman"/>
                <w:color w:val="000000" w:themeColor="text1"/>
                <w:sz w:val="24"/>
                <w:szCs w:val="24"/>
                <w:vertAlign w:val="baseline"/>
                <w14:textFill>
                  <w14:solidFill>
                    <w14:schemeClr w14:val="tx1"/>
                  </w14:solidFill>
                </w14:textFill>
              </w:rPr>
              <w:t>etabolic dysfunction-associated fatty liver disease</w:t>
            </w:r>
            <w:r>
              <w:rPr>
                <w:rFonts w:hint="default" w:ascii="Times New Roman" w:hAnsi="Times New Roman" w:cs="Times New Roman"/>
                <w:color w:val="000000" w:themeColor="text1"/>
                <w:sz w:val="24"/>
                <w:szCs w:val="24"/>
                <w:vertAlign w:val="baseline"/>
                <w14:textFill>
                  <w14:solidFill>
                    <w14:schemeClr w14:val="tx1"/>
                  </w14:solidFill>
                </w14:textFill>
              </w:rPr>
              <w:t>):ti,ab,kw OR (NASH):ti,ab,kw</w:t>
            </w:r>
          </w:p>
        </w:tc>
        <w:tc>
          <w:tcPr>
            <w:tcW w:w="1048" w:type="dxa"/>
            <w:vAlign w:val="top"/>
          </w:tcPr>
          <w:p w14:paraId="311B5DEC">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3111</w:t>
            </w:r>
          </w:p>
        </w:tc>
      </w:tr>
      <w:tr w14:paraId="3C1DB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8" w:type="dxa"/>
            <w:vAlign w:val="top"/>
          </w:tcPr>
          <w:p w14:paraId="3DDF4ADF">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6</w:t>
            </w:r>
          </w:p>
        </w:tc>
        <w:tc>
          <w:tcPr>
            <w:tcW w:w="6426" w:type="dxa"/>
            <w:vAlign w:val="top"/>
          </w:tcPr>
          <w:p w14:paraId="30EA61EC">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#1 OR #2 OR #3 OR #4 OR #5</w:t>
            </w:r>
          </w:p>
        </w:tc>
        <w:tc>
          <w:tcPr>
            <w:tcW w:w="1048" w:type="dxa"/>
            <w:vAlign w:val="top"/>
          </w:tcPr>
          <w:p w14:paraId="0183C42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6</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390</w:t>
            </w:r>
          </w:p>
        </w:tc>
      </w:tr>
      <w:tr w14:paraId="00C4C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8" w:type="dxa"/>
            <w:vAlign w:val="top"/>
          </w:tcPr>
          <w:p w14:paraId="4E4F4918">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7</w:t>
            </w:r>
          </w:p>
        </w:tc>
        <w:tc>
          <w:tcPr>
            <w:tcW w:w="6426" w:type="dxa"/>
            <w:vAlign w:val="top"/>
          </w:tcPr>
          <w:p w14:paraId="6B09386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MeSH descriptor: [Diet] explode all trees</w:t>
            </w:r>
          </w:p>
        </w:tc>
        <w:tc>
          <w:tcPr>
            <w:tcW w:w="1048" w:type="dxa"/>
            <w:vAlign w:val="top"/>
          </w:tcPr>
          <w:p w14:paraId="63E03201">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26</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240</w:t>
            </w:r>
          </w:p>
        </w:tc>
      </w:tr>
      <w:tr w14:paraId="79EA1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8" w:type="dxa"/>
            <w:vAlign w:val="top"/>
          </w:tcPr>
          <w:p w14:paraId="75540D07">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8</w:t>
            </w:r>
          </w:p>
        </w:tc>
        <w:tc>
          <w:tcPr>
            <w:tcW w:w="6426" w:type="dxa"/>
            <w:vAlign w:val="top"/>
          </w:tcPr>
          <w:p w14:paraId="7BEBAF1D">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(Diet):ti,ab,kw OR (Diets):ti,ab,kw OR (Dietary):ti,ab,kw OR (Dietary Approaches To Stop Hypertension):ti,ab,kw OR (Dietary Approaches To Stop Hypertension Diet):ti,ab,kw</w:t>
            </w:r>
          </w:p>
        </w:tc>
        <w:tc>
          <w:tcPr>
            <w:tcW w:w="1048" w:type="dxa"/>
            <w:vAlign w:val="top"/>
          </w:tcPr>
          <w:p w14:paraId="0C8F1BD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20245</w:t>
            </w:r>
          </w:p>
        </w:tc>
      </w:tr>
      <w:tr w14:paraId="4A35F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8" w:type="dxa"/>
            <w:vAlign w:val="top"/>
          </w:tcPr>
          <w:p w14:paraId="4678CEF1">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9</w:t>
            </w:r>
          </w:p>
        </w:tc>
        <w:tc>
          <w:tcPr>
            <w:tcW w:w="6426" w:type="dxa"/>
            <w:vAlign w:val="top"/>
          </w:tcPr>
          <w:p w14:paraId="4AE2B69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(DASH Diet):ti,ab,kw OR (DASH Diets):ti,ab,kw OR (Diet, DASH):ti,ab,kw OR (Diets, DASH):ti,ab,kw OR (Diet, Fat-Restricted):ti,ab,kw</w:t>
            </w:r>
          </w:p>
        </w:tc>
        <w:tc>
          <w:tcPr>
            <w:tcW w:w="1048" w:type="dxa"/>
            <w:vAlign w:val="top"/>
          </w:tcPr>
          <w:p w14:paraId="57B76E9C">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20</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71</w:t>
            </w:r>
          </w:p>
        </w:tc>
      </w:tr>
      <w:tr w14:paraId="55180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8" w:type="dxa"/>
            <w:vAlign w:val="top"/>
          </w:tcPr>
          <w:p w14:paraId="2AB4986D">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10</w:t>
            </w:r>
          </w:p>
        </w:tc>
        <w:tc>
          <w:tcPr>
            <w:tcW w:w="6426" w:type="dxa"/>
            <w:vAlign w:val="top"/>
          </w:tcPr>
          <w:p w14:paraId="414B71A8">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(Diet, Fat Restricted):ti,ab,kw OR (Diet, Low-Fat):ti,ab,kw OR (Diet, Low Fat):ti,ab,kw OR (Diets, Low-Fat):ti,ab,kw OR (Low-Fat Diet):ti,ab,kw</w:t>
            </w:r>
          </w:p>
        </w:tc>
        <w:tc>
          <w:tcPr>
            <w:tcW w:w="1048" w:type="dxa"/>
            <w:vAlign w:val="top"/>
          </w:tcPr>
          <w:p w14:paraId="14D3DA7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9</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511</w:t>
            </w:r>
          </w:p>
        </w:tc>
      </w:tr>
      <w:tr w14:paraId="41F20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8" w:type="dxa"/>
            <w:vAlign w:val="top"/>
          </w:tcPr>
          <w:p w14:paraId="65C10FC4">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11</w:t>
            </w:r>
          </w:p>
        </w:tc>
        <w:tc>
          <w:tcPr>
            <w:tcW w:w="6426" w:type="dxa"/>
            <w:vAlign w:val="top"/>
          </w:tcPr>
          <w:p w14:paraId="1A7F1157">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(Low-Fat Diets):ti,ab,kw OR (Fat-Restricted Diet):ti,ab,kw OR (Diets, Fat-Restricted):ti,ab,kw OR (Fat Restricted Diet):ti,ab,kw OR (Fat-Restricted Diets):ti,ab,kw</w:t>
            </w:r>
          </w:p>
        </w:tc>
        <w:tc>
          <w:tcPr>
            <w:tcW w:w="1048" w:type="dxa"/>
            <w:vAlign w:val="top"/>
          </w:tcPr>
          <w:p w14:paraId="71E14F04">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33</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81</w:t>
            </w:r>
          </w:p>
        </w:tc>
      </w:tr>
      <w:tr w14:paraId="2E576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8" w:type="dxa"/>
            <w:vAlign w:val="top"/>
          </w:tcPr>
          <w:p w14:paraId="393BD1E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12</w:t>
            </w:r>
          </w:p>
        </w:tc>
        <w:tc>
          <w:tcPr>
            <w:tcW w:w="6426" w:type="dxa"/>
            <w:vAlign w:val="top"/>
          </w:tcPr>
          <w:p w14:paraId="6FB6F61A">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(Diet, Fat-Free):ti,ab,kw OR (Diet, Fat Free):ti,ab,kw OR (Diets, Fat-Free):ti,ab,kw OR (Fat-Free Diet):ti,ab,kw OR (Fat-Free Diets):ti,ab,kw</w:t>
            </w:r>
          </w:p>
        </w:tc>
        <w:tc>
          <w:tcPr>
            <w:tcW w:w="1048" w:type="dxa"/>
            <w:vAlign w:val="top"/>
          </w:tcPr>
          <w:p w14:paraId="7FDF1282">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2</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713</w:t>
            </w:r>
          </w:p>
        </w:tc>
      </w:tr>
      <w:tr w14:paraId="53F1C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8" w:type="dxa"/>
            <w:vAlign w:val="top"/>
          </w:tcPr>
          <w:p w14:paraId="777BD1CF">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13</w:t>
            </w:r>
          </w:p>
        </w:tc>
        <w:tc>
          <w:tcPr>
            <w:tcW w:w="6426" w:type="dxa"/>
            <w:vAlign w:val="top"/>
          </w:tcPr>
          <w:p w14:paraId="116D659C">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(Intermittent Fasting):ti,ab,kw OR (Fasting, Intermittent):ti,ab,kw OR (Time Restricted Feeding):ti,ab,kw OR (Feeding, Time Restricted):ti,ab,kw OR (Time Restricted Feedings):ti,ab,kw</w:t>
            </w:r>
          </w:p>
        </w:tc>
        <w:tc>
          <w:tcPr>
            <w:tcW w:w="1048" w:type="dxa"/>
            <w:vAlign w:val="top"/>
          </w:tcPr>
          <w:p w14:paraId="5455B08E">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336</w:t>
            </w:r>
          </w:p>
        </w:tc>
      </w:tr>
      <w:tr w14:paraId="26AA4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8" w:type="dxa"/>
            <w:vAlign w:val="top"/>
          </w:tcPr>
          <w:p w14:paraId="4EAE60B6">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14</w:t>
            </w:r>
          </w:p>
        </w:tc>
        <w:tc>
          <w:tcPr>
            <w:tcW w:w="6426" w:type="dxa"/>
            <w:vAlign w:val="top"/>
          </w:tcPr>
          <w:p w14:paraId="445FB505">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t>(Time Restricted Fasting):ti,ab,kw OR (Fasting, Time Restricted):ti,ab,kw OR (Restricted Fastings, Time):ti,ab,kw OR (Time Restricted Eating):ti,ab,kw OR (Eating, Time Restricted):ti,ab,kw</w:t>
            </w:r>
          </w:p>
        </w:tc>
        <w:tc>
          <w:tcPr>
            <w:tcW w:w="1048" w:type="dxa"/>
            <w:vAlign w:val="top"/>
          </w:tcPr>
          <w:p w14:paraId="335AF91F">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1039</w:t>
            </w:r>
          </w:p>
        </w:tc>
      </w:tr>
      <w:tr w14:paraId="59D45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8" w:type="dxa"/>
            <w:vAlign w:val="top"/>
          </w:tcPr>
          <w:p w14:paraId="283E17FD">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15</w:t>
            </w:r>
          </w:p>
        </w:tc>
        <w:tc>
          <w:tcPr>
            <w:tcW w:w="6426" w:type="dxa"/>
            <w:vAlign w:val="top"/>
          </w:tcPr>
          <w:p w14:paraId="3910ACA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(Meal Skipping):ti,ab,kw OR (Skipping, Meal):ti,ab,kw OR (Breakfast Skipping):ti,ab,kw OR (Skipping, Breakfast):ti,ab,kw OR (Diet, Mediterranean):ti,ab,kw</w:t>
            </w:r>
          </w:p>
        </w:tc>
        <w:tc>
          <w:tcPr>
            <w:tcW w:w="1048" w:type="dxa"/>
            <w:vAlign w:val="top"/>
          </w:tcPr>
          <w:p w14:paraId="53769B0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3</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260</w:t>
            </w:r>
          </w:p>
        </w:tc>
      </w:tr>
      <w:tr w14:paraId="0F141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8" w:type="dxa"/>
            <w:vAlign w:val="top"/>
          </w:tcPr>
          <w:p w14:paraId="2FDADA2E">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16</w:t>
            </w:r>
          </w:p>
        </w:tc>
        <w:tc>
          <w:tcPr>
            <w:tcW w:w="6426" w:type="dxa"/>
            <w:vAlign w:val="top"/>
          </w:tcPr>
          <w:p w14:paraId="03DC3D9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(Mediterranean Diet):ti,ab,kw OR (Diets, Mediterranean):ti,ab,kw OR (Mediterranean Diets):ti,ab,kw</w:t>
            </w:r>
          </w:p>
        </w:tc>
        <w:tc>
          <w:tcPr>
            <w:tcW w:w="1048" w:type="dxa"/>
            <w:vAlign w:val="top"/>
          </w:tcPr>
          <w:p w14:paraId="43512ED4">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30</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92</w:t>
            </w:r>
          </w:p>
        </w:tc>
      </w:tr>
      <w:tr w14:paraId="1E8EB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8" w:type="dxa"/>
            <w:vAlign w:val="top"/>
          </w:tcPr>
          <w:p w14:paraId="0AA33A16">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17</w:t>
            </w:r>
          </w:p>
        </w:tc>
        <w:tc>
          <w:tcPr>
            <w:tcW w:w="6426" w:type="dxa"/>
            <w:vAlign w:val="top"/>
          </w:tcPr>
          <w:p w14:paraId="313A187D">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#7 OR #8 OR #9 OR #10 OR #11 OR #12 OR #13 OR #14 OR #15 OR #16</w:t>
            </w:r>
          </w:p>
        </w:tc>
        <w:tc>
          <w:tcPr>
            <w:tcW w:w="1048" w:type="dxa"/>
            <w:vAlign w:val="top"/>
          </w:tcPr>
          <w:p w14:paraId="13691330">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12</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5153</w:t>
            </w:r>
          </w:p>
        </w:tc>
      </w:tr>
      <w:tr w14:paraId="02EE3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8" w:type="dxa"/>
            <w:vAlign w:val="top"/>
          </w:tcPr>
          <w:p w14:paraId="6089BAA4">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18</w:t>
            </w:r>
          </w:p>
        </w:tc>
        <w:tc>
          <w:tcPr>
            <w:tcW w:w="6426" w:type="dxa"/>
            <w:vAlign w:val="top"/>
          </w:tcPr>
          <w:p w14:paraId="2B4CD210">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MeSH descriptor: [Randomized Controlled Trial] explode all trees</w:t>
            </w:r>
          </w:p>
        </w:tc>
        <w:tc>
          <w:tcPr>
            <w:tcW w:w="1048" w:type="dxa"/>
            <w:vAlign w:val="top"/>
          </w:tcPr>
          <w:p w14:paraId="04EFE191">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34</w:t>
            </w:r>
          </w:p>
        </w:tc>
      </w:tr>
      <w:tr w14:paraId="46D74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8" w:type="dxa"/>
            <w:vAlign w:val="top"/>
          </w:tcPr>
          <w:p w14:paraId="5D423C8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19</w:t>
            </w:r>
          </w:p>
        </w:tc>
        <w:tc>
          <w:tcPr>
            <w:tcW w:w="6426" w:type="dxa"/>
            <w:vAlign w:val="top"/>
          </w:tcPr>
          <w:p w14:paraId="3B875801">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(Randomized controlled trial):ti,ab,kw OR (Random):ti,ab,kw OR (RCT):ti,ab,kw</w:t>
            </w:r>
          </w:p>
        </w:tc>
        <w:tc>
          <w:tcPr>
            <w:tcW w:w="1048" w:type="dxa"/>
            <w:vAlign w:val="top"/>
          </w:tcPr>
          <w:p w14:paraId="6023C765">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411622</w:t>
            </w:r>
          </w:p>
        </w:tc>
      </w:tr>
      <w:tr w14:paraId="1F591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8" w:type="dxa"/>
            <w:vAlign w:val="top"/>
          </w:tcPr>
          <w:p w14:paraId="31C2ADD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20</w:t>
            </w:r>
          </w:p>
        </w:tc>
        <w:tc>
          <w:tcPr>
            <w:tcW w:w="6426" w:type="dxa"/>
            <w:vAlign w:val="top"/>
          </w:tcPr>
          <w:p w14:paraId="49F80DF4">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#18 OR #19</w:t>
            </w:r>
          </w:p>
        </w:tc>
        <w:tc>
          <w:tcPr>
            <w:tcW w:w="1048" w:type="dxa"/>
            <w:vAlign w:val="top"/>
          </w:tcPr>
          <w:p w14:paraId="533B7007">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411622</w:t>
            </w:r>
          </w:p>
        </w:tc>
      </w:tr>
      <w:tr w14:paraId="101B8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8" w:type="dxa"/>
            <w:shd w:val="clear" w:color="auto" w:fill="auto"/>
            <w:vAlign w:val="top"/>
          </w:tcPr>
          <w:p w14:paraId="4DA76A24">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21</w:t>
            </w:r>
          </w:p>
        </w:tc>
        <w:tc>
          <w:tcPr>
            <w:tcW w:w="6426" w:type="dxa"/>
            <w:shd w:val="clear" w:color="auto" w:fill="auto"/>
            <w:vAlign w:val="top"/>
          </w:tcPr>
          <w:p w14:paraId="09E0732A">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#6 AND #17 AND #20</w:t>
            </w:r>
          </w:p>
        </w:tc>
        <w:tc>
          <w:tcPr>
            <w:tcW w:w="1048" w:type="dxa"/>
            <w:shd w:val="clear" w:color="auto" w:fill="auto"/>
            <w:vAlign w:val="top"/>
          </w:tcPr>
          <w:p w14:paraId="32CF807F">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13</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87</w:t>
            </w:r>
          </w:p>
        </w:tc>
      </w:tr>
    </w:tbl>
    <w:p w14:paraId="6B16C495">
      <w:pPr>
        <w:rPr>
          <w:rFonts w:hint="default" w:ascii="Times New Roman" w:hAnsi="Times New Roman" w:cs="Times New Roman"/>
          <w:color w:val="000000" w:themeColor="text1"/>
          <w:sz w:val="24"/>
          <w:szCs w:val="24"/>
          <w14:textFill>
            <w14:solidFill>
              <w14:schemeClr w14:val="tx1"/>
            </w14:solidFill>
          </w14:textFill>
        </w:rPr>
      </w:pPr>
    </w:p>
    <w:p w14:paraId="65D90A64">
      <w:pPr>
        <w:rPr>
          <w:rFonts w:hint="default" w:ascii="Times New Roman" w:hAnsi="Times New Roman" w:cs="Times New Roman"/>
          <w:color w:val="000000" w:themeColor="text1"/>
          <w:sz w:val="24"/>
          <w:szCs w:val="24"/>
          <w14:textFill>
            <w14:solidFill>
              <w14:schemeClr w14:val="tx1"/>
            </w14:solidFill>
          </w14:textFill>
        </w:rPr>
      </w:pPr>
    </w:p>
    <w:p w14:paraId="5DC41060">
      <w:pPr>
        <w:rPr>
          <w:rFonts w:hint="default" w:ascii="Times New Roman" w:hAnsi="Times New Roman" w:cs="Times New Roman"/>
          <w:color w:val="000000" w:themeColor="text1"/>
          <w:sz w:val="24"/>
          <w:szCs w:val="24"/>
          <w14:textFill>
            <w14:solidFill>
              <w14:schemeClr w14:val="tx1"/>
            </w14:solidFill>
          </w14:textFill>
        </w:rPr>
      </w:pPr>
    </w:p>
    <w:p w14:paraId="1FEF08A4">
      <w:pPr>
        <w:rPr>
          <w:rFonts w:hint="default" w:ascii="Times New Roman" w:hAnsi="Times New Roman" w:cs="Times New Roman"/>
          <w:color w:val="000000" w:themeColor="text1"/>
          <w:sz w:val="24"/>
          <w:szCs w:val="24"/>
          <w14:textFill>
            <w14:solidFill>
              <w14:schemeClr w14:val="tx1"/>
            </w14:solidFill>
          </w14:textFill>
        </w:rPr>
      </w:pPr>
    </w:p>
    <w:p w14:paraId="38736EA5">
      <w:pPr>
        <w:rPr>
          <w:rFonts w:hint="default" w:ascii="Times New Roman" w:hAnsi="Times New Roman" w:cs="Times New Roman"/>
          <w:color w:val="000000" w:themeColor="text1"/>
          <w:sz w:val="24"/>
          <w:szCs w:val="24"/>
          <w14:textFill>
            <w14:solidFill>
              <w14:schemeClr w14:val="tx1"/>
            </w14:solidFill>
          </w14:textFill>
        </w:rPr>
      </w:pPr>
    </w:p>
    <w:p w14:paraId="6533F96A">
      <w:pPr>
        <w:rPr>
          <w:rFonts w:hint="default" w:ascii="Times New Roman" w:hAnsi="Times New Roman" w:cs="Times New Roman"/>
          <w:color w:val="000000" w:themeColor="text1"/>
          <w:sz w:val="24"/>
          <w:szCs w:val="24"/>
          <w14:textFill>
            <w14:solidFill>
              <w14:schemeClr w14:val="tx1"/>
            </w14:solidFill>
          </w14:textFill>
        </w:rPr>
      </w:pPr>
    </w:p>
    <w:p w14:paraId="1EB70192">
      <w:pPr>
        <w:rPr>
          <w:rFonts w:hint="default" w:ascii="Times New Roman" w:hAnsi="Times New Roman" w:cs="Times New Roman"/>
          <w:color w:val="000000" w:themeColor="text1"/>
          <w:sz w:val="24"/>
          <w:szCs w:val="24"/>
          <w14:textFill>
            <w14:solidFill>
              <w14:schemeClr w14:val="tx1"/>
            </w14:solidFill>
          </w14:textFill>
        </w:rPr>
      </w:pPr>
    </w:p>
    <w:p w14:paraId="00B58C5D">
      <w:pPr>
        <w:rPr>
          <w:rFonts w:hint="default" w:ascii="Times New Roman" w:hAnsi="Times New Roman" w:cs="Times New Roman"/>
          <w:color w:val="000000" w:themeColor="text1"/>
          <w:sz w:val="24"/>
          <w:szCs w:val="24"/>
          <w14:textFill>
            <w14:solidFill>
              <w14:schemeClr w14:val="tx1"/>
            </w14:solidFill>
          </w14:textFill>
        </w:rPr>
      </w:pPr>
    </w:p>
    <w:p w14:paraId="5D91BDCE">
      <w:pPr>
        <w:rPr>
          <w:rFonts w:hint="default" w:ascii="Times New Roman" w:hAnsi="Times New Roman" w:cs="Times New Roman"/>
          <w:color w:val="000000" w:themeColor="text1"/>
          <w:sz w:val="24"/>
          <w:szCs w:val="24"/>
          <w14:textFill>
            <w14:solidFill>
              <w14:schemeClr w14:val="tx1"/>
            </w14:solidFill>
          </w14:textFill>
        </w:rPr>
      </w:pPr>
    </w:p>
    <w:p w14:paraId="12FBEDC3">
      <w:pPr>
        <w:rPr>
          <w:rFonts w:hint="default" w:ascii="Times New Roman" w:hAnsi="Times New Roman" w:cs="Times New Roman"/>
          <w:color w:val="000000" w:themeColor="text1"/>
          <w:sz w:val="24"/>
          <w:szCs w:val="24"/>
          <w14:textFill>
            <w14:solidFill>
              <w14:schemeClr w14:val="tx1"/>
            </w14:solidFill>
          </w14:textFill>
        </w:rPr>
      </w:pPr>
    </w:p>
    <w:p w14:paraId="5A8AF60B">
      <w:pPr>
        <w:rPr>
          <w:rFonts w:hint="default" w:ascii="Times New Roman" w:hAnsi="Times New Roman" w:cs="Times New Roman"/>
          <w:color w:val="000000" w:themeColor="text1"/>
          <w:sz w:val="24"/>
          <w:szCs w:val="24"/>
          <w14:textFill>
            <w14:solidFill>
              <w14:schemeClr w14:val="tx1"/>
            </w14:solidFill>
          </w14:textFill>
        </w:rPr>
      </w:pPr>
    </w:p>
    <w:p w14:paraId="59CE8813">
      <w:pPr>
        <w:rPr>
          <w:rFonts w:hint="default" w:ascii="Times New Roman" w:hAnsi="Times New Roman" w:cs="Times New Roman"/>
          <w:color w:val="000000" w:themeColor="text1"/>
          <w:sz w:val="24"/>
          <w:szCs w:val="24"/>
          <w14:textFill>
            <w14:solidFill>
              <w14:schemeClr w14:val="tx1"/>
            </w14:solidFill>
          </w14:textFill>
        </w:rPr>
      </w:pPr>
    </w:p>
    <w:p w14:paraId="10397D13">
      <w:pPr>
        <w:rPr>
          <w:rFonts w:hint="default" w:ascii="Times New Roman" w:hAnsi="Times New Roman" w:cs="Times New Roman"/>
          <w:color w:val="000000" w:themeColor="text1"/>
          <w:sz w:val="24"/>
          <w:szCs w:val="24"/>
          <w14:textFill>
            <w14:solidFill>
              <w14:schemeClr w14:val="tx1"/>
            </w14:solidFill>
          </w14:textFill>
        </w:rPr>
      </w:pPr>
    </w:p>
    <w:p w14:paraId="1F16E7FC">
      <w:pPr>
        <w:rPr>
          <w:rFonts w:hint="default" w:ascii="Times New Roman" w:hAnsi="Times New Roman" w:cs="Times New Roman"/>
          <w:color w:val="000000" w:themeColor="text1"/>
          <w:sz w:val="24"/>
          <w:szCs w:val="24"/>
          <w14:textFill>
            <w14:solidFill>
              <w14:schemeClr w14:val="tx1"/>
            </w14:solidFill>
          </w14:textFill>
        </w:rPr>
      </w:pPr>
    </w:p>
    <w:p w14:paraId="703E71DF">
      <w:pPr>
        <w:rPr>
          <w:rFonts w:hint="default" w:ascii="Times New Roman" w:hAnsi="Times New Roman" w:cs="Times New Roman"/>
          <w:color w:val="000000" w:themeColor="text1"/>
          <w:sz w:val="24"/>
          <w:szCs w:val="24"/>
          <w14:textFill>
            <w14:solidFill>
              <w14:schemeClr w14:val="tx1"/>
            </w14:solidFill>
          </w14:textFill>
        </w:rPr>
      </w:pPr>
    </w:p>
    <w:p w14:paraId="46CDFD93">
      <w:pPr>
        <w:rPr>
          <w:rFonts w:hint="default" w:ascii="Times New Roman" w:hAnsi="Times New Roman" w:cs="Times New Roman"/>
          <w:color w:val="000000" w:themeColor="text1"/>
          <w:sz w:val="24"/>
          <w:szCs w:val="24"/>
          <w14:textFill>
            <w14:solidFill>
              <w14:schemeClr w14:val="tx1"/>
            </w14:solidFill>
          </w14:textFill>
        </w:rPr>
      </w:pPr>
    </w:p>
    <w:p w14:paraId="1D60F0F6">
      <w:pPr>
        <w:rPr>
          <w:rFonts w:hint="default" w:ascii="Times New Roman" w:hAnsi="Times New Roman" w:cs="Times New Roman"/>
          <w:color w:val="000000" w:themeColor="text1"/>
          <w:sz w:val="24"/>
          <w:szCs w:val="24"/>
          <w14:textFill>
            <w14:solidFill>
              <w14:schemeClr w14:val="tx1"/>
            </w14:solidFill>
          </w14:textFill>
        </w:rPr>
      </w:pPr>
    </w:p>
    <w:p w14:paraId="6E418172">
      <w:pPr>
        <w:rPr>
          <w:rFonts w:hint="default" w:ascii="Times New Roman" w:hAnsi="Times New Roman" w:cs="Times New Roman"/>
          <w:color w:val="000000" w:themeColor="text1"/>
          <w:sz w:val="24"/>
          <w:szCs w:val="24"/>
          <w14:textFill>
            <w14:solidFill>
              <w14:schemeClr w14:val="tx1"/>
            </w14:solidFill>
          </w14:textFill>
        </w:rPr>
      </w:pPr>
    </w:p>
    <w:p w14:paraId="16CCDFE3">
      <w:pPr>
        <w:rPr>
          <w:rFonts w:hint="default" w:ascii="Times New Roman" w:hAnsi="Times New Roman" w:cs="Times New Roman"/>
          <w:color w:val="000000" w:themeColor="text1"/>
          <w:sz w:val="24"/>
          <w:szCs w:val="24"/>
          <w14:textFill>
            <w14:solidFill>
              <w14:schemeClr w14:val="tx1"/>
            </w14:solidFill>
          </w14:textFill>
        </w:rPr>
      </w:pPr>
    </w:p>
    <w:p w14:paraId="1B945DFA">
      <w:pPr>
        <w:rPr>
          <w:rFonts w:hint="default" w:ascii="Times New Roman" w:hAnsi="Times New Roman" w:cs="Times New Roman"/>
          <w:color w:val="000000" w:themeColor="text1"/>
          <w:sz w:val="24"/>
          <w:szCs w:val="24"/>
          <w14:textFill>
            <w14:solidFill>
              <w14:schemeClr w14:val="tx1"/>
            </w14:solidFill>
          </w14:textFill>
        </w:rPr>
      </w:pPr>
    </w:p>
    <w:p w14:paraId="0D6BD993">
      <w:pPr>
        <w:rPr>
          <w:rFonts w:hint="default" w:ascii="Times New Roman" w:hAnsi="Times New Roman" w:cs="Times New Roman"/>
          <w:color w:val="000000" w:themeColor="text1"/>
          <w:sz w:val="24"/>
          <w:szCs w:val="24"/>
          <w14:textFill>
            <w14:solidFill>
              <w14:schemeClr w14:val="tx1"/>
            </w14:solidFill>
          </w14:textFill>
        </w:rPr>
      </w:pPr>
    </w:p>
    <w:p w14:paraId="46E37376">
      <w:pPr>
        <w:rPr>
          <w:rFonts w:hint="default" w:ascii="Times New Roman" w:hAnsi="Times New Roman" w:cs="Times New Roman"/>
          <w:color w:val="000000" w:themeColor="text1"/>
          <w:sz w:val="24"/>
          <w:szCs w:val="24"/>
          <w14:textFill>
            <w14:solidFill>
              <w14:schemeClr w14:val="tx1"/>
            </w14:solidFill>
          </w14:textFill>
        </w:rPr>
      </w:pPr>
    </w:p>
    <w:p w14:paraId="25D530E4">
      <w:pPr>
        <w:rPr>
          <w:rFonts w:hint="default" w:ascii="Times New Roman" w:hAnsi="Times New Roman" w:cs="Times New Roman"/>
          <w:color w:val="000000" w:themeColor="text1"/>
          <w:sz w:val="24"/>
          <w:szCs w:val="24"/>
          <w14:textFill>
            <w14:solidFill>
              <w14:schemeClr w14:val="tx1"/>
            </w14:solidFill>
          </w14:textFill>
        </w:rPr>
      </w:pPr>
    </w:p>
    <w:p w14:paraId="70C21211">
      <w:pPr>
        <w:rPr>
          <w:rFonts w:hint="default" w:ascii="Times New Roman" w:hAnsi="Times New Roman" w:cs="Times New Roman"/>
          <w:color w:val="000000" w:themeColor="text1"/>
          <w:sz w:val="24"/>
          <w:szCs w:val="24"/>
          <w14:textFill>
            <w14:solidFill>
              <w14:schemeClr w14:val="tx1"/>
            </w14:solidFill>
          </w14:textFill>
        </w:rPr>
      </w:pPr>
    </w:p>
    <w:p w14:paraId="05D640CC">
      <w:pPr>
        <w:rPr>
          <w:rFonts w:hint="default" w:ascii="Times New Roman" w:hAnsi="Times New Roman" w:cs="Times New Roman"/>
          <w:color w:val="000000" w:themeColor="text1"/>
          <w:sz w:val="24"/>
          <w:szCs w:val="24"/>
          <w14:textFill>
            <w14:solidFill>
              <w14:schemeClr w14:val="tx1"/>
            </w14:solidFill>
          </w14:textFill>
        </w:rPr>
      </w:pPr>
    </w:p>
    <w:p w14:paraId="58DF3F92">
      <w:pPr>
        <w:rPr>
          <w:rFonts w:hint="default" w:ascii="Times New Roman" w:hAnsi="Times New Roman" w:cs="Times New Roman"/>
          <w:color w:val="000000" w:themeColor="text1"/>
          <w:sz w:val="24"/>
          <w:szCs w:val="24"/>
          <w14:textFill>
            <w14:solidFill>
              <w14:schemeClr w14:val="tx1"/>
            </w14:solidFill>
          </w14:textFill>
        </w:rPr>
      </w:pPr>
    </w:p>
    <w:p w14:paraId="11B50609">
      <w:pPr>
        <w:rPr>
          <w:rFonts w:hint="default" w:ascii="Times New Roman" w:hAnsi="Times New Roman" w:cs="Times New Roman"/>
          <w:color w:val="000000" w:themeColor="text1"/>
          <w:sz w:val="24"/>
          <w:szCs w:val="24"/>
          <w14:textFill>
            <w14:solidFill>
              <w14:schemeClr w14:val="tx1"/>
            </w14:solidFill>
          </w14:textFill>
        </w:rPr>
      </w:pPr>
    </w:p>
    <w:p w14:paraId="75171E4D">
      <w:pPr>
        <w:rPr>
          <w:rFonts w:hint="default" w:ascii="Times New Roman" w:hAnsi="Times New Roman" w:cs="Times New Roman"/>
          <w:color w:val="000000" w:themeColor="text1"/>
          <w:sz w:val="24"/>
          <w:szCs w:val="24"/>
          <w14:textFill>
            <w14:solidFill>
              <w14:schemeClr w14:val="tx1"/>
            </w14:solidFill>
          </w14:textFill>
        </w:rPr>
      </w:pPr>
    </w:p>
    <w:p w14:paraId="40329A9E">
      <w:pPr>
        <w:rPr>
          <w:rFonts w:hint="default" w:ascii="Times New Roman" w:hAnsi="Times New Roman" w:cs="Times New Roman"/>
          <w:color w:val="000000" w:themeColor="text1"/>
          <w:sz w:val="24"/>
          <w:szCs w:val="24"/>
          <w14:textFill>
            <w14:solidFill>
              <w14:schemeClr w14:val="tx1"/>
            </w14:solidFill>
          </w14:textFill>
        </w:rPr>
      </w:pPr>
    </w:p>
    <w:p w14:paraId="44F50CFE">
      <w:pPr>
        <w:rPr>
          <w:rFonts w:hint="default" w:ascii="Times New Roman" w:hAnsi="Times New Roman" w:cs="Times New Roman"/>
          <w:color w:val="000000" w:themeColor="text1"/>
          <w:sz w:val="24"/>
          <w:szCs w:val="24"/>
          <w14:textFill>
            <w14:solidFill>
              <w14:schemeClr w14:val="tx1"/>
            </w14:solidFill>
          </w14:textFill>
        </w:rPr>
      </w:pPr>
    </w:p>
    <w:p w14:paraId="0693B862">
      <w:pP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Supplementary 1</w:t>
      </w:r>
      <w:r>
        <w:rPr>
          <w:rFonts w:hint="eastAsia" w:ascii="Times New Roman" w:hAnsi="Times New Roman" w:cs="Times New Roman"/>
          <w:color w:val="000000" w:themeColor="text1"/>
          <w:sz w:val="24"/>
          <w:szCs w:val="24"/>
          <w:lang w:val="en-US" w:eastAsia="zh-CN"/>
          <w14:textFill>
            <w14:solidFill>
              <w14:schemeClr w14:val="tx1"/>
            </w14:solidFill>
          </w14:textFill>
        </w:rPr>
        <w:t>.4:</w:t>
      </w:r>
      <w:r>
        <w:rPr>
          <w:rFonts w:hint="default" w:ascii="Times New Roman" w:hAnsi="Times New Roman" w:cs="Times New Roman"/>
          <w:color w:val="000000" w:themeColor="text1"/>
          <w:sz w:val="24"/>
          <w:szCs w:val="24"/>
          <w14:textFill>
            <w14:solidFill>
              <w14:schemeClr w14:val="tx1"/>
            </w14:solidFill>
          </w14:textFill>
        </w:rPr>
        <w:t xml:space="preserve"> Search strategy of Embase</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4"/>
        <w:gridCol w:w="6491"/>
        <w:gridCol w:w="977"/>
      </w:tblGrid>
      <w:tr w14:paraId="40D51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 w:type="dxa"/>
          </w:tcPr>
          <w:p w14:paraId="7D6D22BD">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14:textFill>
                  <w14:solidFill>
                    <w14:schemeClr w14:val="tx1"/>
                  </w14:solidFill>
                </w14:textFill>
              </w:rPr>
            </w:pPr>
          </w:p>
        </w:tc>
        <w:tc>
          <w:tcPr>
            <w:tcW w:w="6491" w:type="dxa"/>
          </w:tcPr>
          <w:p w14:paraId="532E2293">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EMBASE</w:t>
            </w:r>
          </w:p>
        </w:tc>
        <w:tc>
          <w:tcPr>
            <w:tcW w:w="977" w:type="dxa"/>
          </w:tcPr>
          <w:p w14:paraId="75791B7E">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14:textFill>
                  <w14:solidFill>
                    <w14:schemeClr w14:val="tx1"/>
                  </w14:solidFill>
                </w14:textFill>
              </w:rPr>
            </w:pPr>
          </w:p>
        </w:tc>
      </w:tr>
      <w:tr w14:paraId="3D717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 w:type="dxa"/>
          </w:tcPr>
          <w:p w14:paraId="1DB2D1D1">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w:t>
            </w:r>
          </w:p>
        </w:tc>
        <w:tc>
          <w:tcPr>
            <w:tcW w:w="6491" w:type="dxa"/>
          </w:tcPr>
          <w:p w14:paraId="287FEDB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'non-alcoholic fatty liver disease'/exp OR 'non-alcoholic fatty liver disease':ab,ti OR 'non alcoholic fatty liver disease':ab,ti OR 'fatty liver, nonalcoholic':ab,ti OR 'fatty livers, nonalcoholic':ab,ti OR 'liver, nonalcoholic fatty':ab,ti OR 'livers, nonalcoholic fatty':ab,ti OR 'nonalcoholic fatty liver':ab,ti OR 'nonalcoholic fatty livers':ab,ti OR nafld:ab,ti OR 'nonalcoholic fatty liver disease':ab,ti OR 'nonalcoholic steatohepatitis':ab,ti OR 'nonalcoholic steatohepatitides':ab,ti OR 'steatohepatitides, nonalcoholic':ab,ti OR 'steatohepatitis, nonalcoholic':ab,ti OR mafld:ab,ti OR '</w:t>
            </w: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m</w:t>
            </w:r>
            <w:r>
              <w:rPr>
                <w:rFonts w:hint="default" w:ascii="Times New Roman" w:hAnsi="Times New Roman" w:cs="Times New Roman"/>
                <w:color w:val="000000" w:themeColor="text1"/>
                <w:sz w:val="24"/>
                <w:szCs w:val="24"/>
                <w:vertAlign w:val="baseline"/>
                <w14:textFill>
                  <w14:solidFill>
                    <w14:schemeClr w14:val="tx1"/>
                  </w14:solidFill>
                </w14:textFill>
              </w:rPr>
              <w:t>etabolic dysfunction-associated fatty liver disease</w:t>
            </w:r>
            <w:r>
              <w:rPr>
                <w:rFonts w:hint="default" w:ascii="Times New Roman" w:hAnsi="Times New Roman" w:cs="Times New Roman"/>
                <w:color w:val="000000" w:themeColor="text1"/>
                <w:sz w:val="24"/>
                <w:szCs w:val="24"/>
                <w:vertAlign w:val="baseline"/>
                <w14:textFill>
                  <w14:solidFill>
                    <w14:schemeClr w14:val="tx1"/>
                  </w14:solidFill>
                </w14:textFill>
              </w:rPr>
              <w:t>':ab,ti OR nash:ab,ti</w:t>
            </w:r>
          </w:p>
        </w:tc>
        <w:tc>
          <w:tcPr>
            <w:tcW w:w="977" w:type="dxa"/>
          </w:tcPr>
          <w:p w14:paraId="716BE8CD">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02657</w:t>
            </w:r>
          </w:p>
        </w:tc>
      </w:tr>
      <w:tr w14:paraId="114D5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 w:type="dxa"/>
          </w:tcPr>
          <w:p w14:paraId="33555865">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2</w:t>
            </w:r>
          </w:p>
        </w:tc>
        <w:tc>
          <w:tcPr>
            <w:tcW w:w="6491" w:type="dxa"/>
          </w:tcPr>
          <w:p w14:paraId="1B5D2C9E">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'diet'/exp OR diet:ab,ti OR diets:ab,ti OR dietary:ab,ti OR 'dietary approaches to stop hypertension':ab,ti OR 'dietary approaches to stop hypertension diet':ab,ti OR 'dash diet':ab,ti OR 'dash diets':ab,ti OR 'diet, dash':ab,ti OR 'diets, dash':ab,ti OR 'diet, fat-restricted':ab,ti OR 'diet, fat restricted':ab,ti OR 'diet, low-fat':ab,ti OR 'diet, low fat':ab,ti OR 'diets, low-fat':ab,ti OR 'low-fat diet':ab,ti OR 'low-fat diets':ab,ti OR 'fat-restricted diet':ab,ti OR 'diets, fat-restricted':ab,ti OR 'fat restricted diet':ab,ti OR 'fat-restricted diets':ab,ti OR 'diet, fat-free':ab,ti OR 'diet, fat free':ab,ti OR 'diets, fat-free':ab,ti OR 'fat-free diet':ab,ti OR 'fat-free diets':ab,ti OR 'intermittent fasting':ab,ti OR 'fasting, intermittent':ab,ti OR 'time restricted feeding':ab,ti OR 'feeding, time restricted':ab,ti OR 'time restricted feedings':ab,ti OR 'time restricted fasting':ab,ti OR 'fasting, time restricted':ab,ti OR 'restricted fastings, time':ab,ti OR 'time restricted eating':ab,ti OR 'eating, time restricted':ab,ti OR 'meal skipping':ab,ti OR 'skipping, meal':ab,ti OR 'breakfast skipping':ab,ti OR 'skipping, breakfast':ab,ti OR 'diet, mediterranean':ab,ti OR 'mediterranean diet':ab,ti OR 'diets, mediterranean':ab,ti OR 'mediterranean diets':ab,ti</w:t>
            </w:r>
          </w:p>
        </w:tc>
        <w:tc>
          <w:tcPr>
            <w:tcW w:w="977" w:type="dxa"/>
          </w:tcPr>
          <w:p w14:paraId="5C0DE074">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10</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33011</w:t>
            </w:r>
          </w:p>
        </w:tc>
      </w:tr>
      <w:tr w14:paraId="152CA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 w:type="dxa"/>
          </w:tcPr>
          <w:p w14:paraId="0E56BCBE">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3</w:t>
            </w:r>
          </w:p>
        </w:tc>
        <w:tc>
          <w:tcPr>
            <w:tcW w:w="6491" w:type="dxa"/>
          </w:tcPr>
          <w:p w14:paraId="7870E25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'randomized controlled trial'/exp OR 'randomized controlled trial':ab,ti OR random:ab,ti OR rct:ab,ti</w:t>
            </w:r>
          </w:p>
        </w:tc>
        <w:tc>
          <w:tcPr>
            <w:tcW w:w="977" w:type="dxa"/>
          </w:tcPr>
          <w:p w14:paraId="4F13448F">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1669911</w:t>
            </w:r>
          </w:p>
        </w:tc>
      </w:tr>
      <w:tr w14:paraId="1B97A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 w:type="dxa"/>
          </w:tcPr>
          <w:p w14:paraId="789783EB">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4</w:t>
            </w:r>
          </w:p>
        </w:tc>
        <w:tc>
          <w:tcPr>
            <w:tcW w:w="6491" w:type="dxa"/>
          </w:tcPr>
          <w:p w14:paraId="2014564C">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w:t>
            </w: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w:t>
            </w:r>
            <w:r>
              <w:rPr>
                <w:rFonts w:hint="default" w:ascii="Times New Roman" w:hAnsi="Times New Roman" w:cs="Times New Roman"/>
                <w:color w:val="000000" w:themeColor="text1"/>
                <w:sz w:val="24"/>
                <w:szCs w:val="24"/>
                <w:vertAlign w:val="baseline"/>
                <w14:textFill>
                  <w14:solidFill>
                    <w14:schemeClr w14:val="tx1"/>
                  </w14:solidFill>
                </w14:textFill>
              </w:rPr>
              <w:t xml:space="preserve"> AND #</w:t>
            </w: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2</w:t>
            </w:r>
            <w:r>
              <w:rPr>
                <w:rFonts w:hint="default" w:ascii="Times New Roman" w:hAnsi="Times New Roman" w:cs="Times New Roman"/>
                <w:color w:val="000000" w:themeColor="text1"/>
                <w:sz w:val="24"/>
                <w:szCs w:val="24"/>
                <w:vertAlign w:val="baseline"/>
                <w14:textFill>
                  <w14:solidFill>
                    <w14:schemeClr w14:val="tx1"/>
                  </w14:solidFill>
                </w14:textFill>
              </w:rPr>
              <w:t xml:space="preserve"> AND #</w:t>
            </w: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3</w:t>
            </w:r>
          </w:p>
        </w:tc>
        <w:tc>
          <w:tcPr>
            <w:tcW w:w="977" w:type="dxa"/>
          </w:tcPr>
          <w:p w14:paraId="20704146">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223</w:t>
            </w:r>
          </w:p>
        </w:tc>
      </w:tr>
    </w:tbl>
    <w:p w14:paraId="75D70815">
      <w:pPr>
        <w:rPr>
          <w:rFonts w:hint="default" w:ascii="Times New Roman" w:hAnsi="Times New Roman" w:cs="Times New Roman"/>
          <w:color w:val="000000" w:themeColor="text1"/>
          <w:sz w:val="24"/>
          <w:szCs w:val="24"/>
          <w14:textFill>
            <w14:solidFill>
              <w14:schemeClr w14:val="tx1"/>
            </w14:solidFill>
          </w14:textFill>
        </w:rPr>
      </w:pPr>
    </w:p>
    <w:p w14:paraId="0BF1E91C">
      <w:pPr>
        <w:rPr>
          <w:rFonts w:hint="default" w:ascii="Times New Roman" w:hAnsi="Times New Roman" w:cs="Times New Roman"/>
          <w:color w:val="000000" w:themeColor="text1"/>
          <w:sz w:val="24"/>
          <w:szCs w:val="24"/>
          <w14:textFill>
            <w14:solidFill>
              <w14:schemeClr w14:val="tx1"/>
            </w14:solidFill>
          </w14:textFill>
        </w:rPr>
      </w:pPr>
    </w:p>
    <w:p w14:paraId="41855B71">
      <w:pPr>
        <w:rPr>
          <w:rFonts w:hint="default" w:ascii="Times New Roman" w:hAnsi="Times New Roman" w:cs="Times New Roman"/>
          <w:color w:val="000000" w:themeColor="text1"/>
          <w:sz w:val="24"/>
          <w:szCs w:val="24"/>
          <w14:textFill>
            <w14:solidFill>
              <w14:schemeClr w14:val="tx1"/>
            </w14:solidFill>
          </w14:textFill>
        </w:rPr>
      </w:pPr>
    </w:p>
    <w:p w14:paraId="7BC875D8">
      <w:pPr>
        <w:rPr>
          <w:rFonts w:hint="default" w:ascii="Times New Roman" w:hAnsi="Times New Roman" w:cs="Times New Roman"/>
          <w:color w:val="000000" w:themeColor="text1"/>
          <w:sz w:val="24"/>
          <w:szCs w:val="24"/>
          <w14:textFill>
            <w14:solidFill>
              <w14:schemeClr w14:val="tx1"/>
            </w14:solidFill>
          </w14:textFill>
        </w:rPr>
      </w:pPr>
    </w:p>
    <w:p w14:paraId="0220C199">
      <w:pPr>
        <w:rPr>
          <w:rFonts w:hint="default" w:ascii="Times New Roman" w:hAnsi="Times New Roman" w:cs="Times New Roman"/>
          <w:color w:val="000000" w:themeColor="text1"/>
          <w:sz w:val="24"/>
          <w:szCs w:val="24"/>
          <w14:textFill>
            <w14:solidFill>
              <w14:schemeClr w14:val="tx1"/>
            </w14:solidFill>
          </w14:textFill>
        </w:rPr>
      </w:pPr>
    </w:p>
    <w:p w14:paraId="3E45A6AC">
      <w:pPr>
        <w:rPr>
          <w:rFonts w:hint="default" w:ascii="Times New Roman" w:hAnsi="Times New Roman" w:cs="Times New Roman"/>
          <w:color w:val="000000" w:themeColor="text1"/>
          <w:sz w:val="24"/>
          <w:szCs w:val="24"/>
          <w14:textFill>
            <w14:solidFill>
              <w14:schemeClr w14:val="tx1"/>
            </w14:solidFill>
          </w14:textFill>
        </w:rPr>
      </w:pPr>
    </w:p>
    <w:p w14:paraId="16C48F7C">
      <w:pPr>
        <w:rPr>
          <w:rFonts w:hint="default" w:ascii="Times New Roman" w:hAnsi="Times New Roman" w:cs="Times New Roman"/>
          <w:color w:val="000000" w:themeColor="text1"/>
          <w:sz w:val="24"/>
          <w:szCs w:val="24"/>
          <w14:textFill>
            <w14:solidFill>
              <w14:schemeClr w14:val="tx1"/>
            </w14:solidFill>
          </w14:textFill>
        </w:rPr>
      </w:pPr>
    </w:p>
    <w:p w14:paraId="4B2D1AF9">
      <w:pPr>
        <w:rPr>
          <w:rFonts w:hint="default" w:ascii="Times New Roman" w:hAnsi="Times New Roman" w:cs="Times New Roman"/>
          <w:color w:val="000000" w:themeColor="text1"/>
          <w:sz w:val="24"/>
          <w:szCs w:val="24"/>
          <w14:textFill>
            <w14:solidFill>
              <w14:schemeClr w14:val="tx1"/>
            </w14:solidFill>
          </w14:textFill>
        </w:rPr>
      </w:pPr>
    </w:p>
    <w:p w14:paraId="33830F93">
      <w:pP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Supplementary 1.</w:t>
      </w:r>
      <w:r>
        <w:rPr>
          <w:rFonts w:hint="eastAsia" w:ascii="Times New Roman" w:hAnsi="Times New Roman" w:cs="Times New Roman"/>
          <w:color w:val="000000" w:themeColor="text1"/>
          <w:sz w:val="24"/>
          <w:szCs w:val="24"/>
          <w:lang w:val="en-US" w:eastAsia="zh-CN"/>
          <w14:textFill>
            <w14:solidFill>
              <w14:schemeClr w14:val="tx1"/>
            </w14:solidFill>
          </w14:textFill>
        </w:rPr>
        <w:t>5</w:t>
      </w:r>
      <w:r>
        <w:rPr>
          <w:rFonts w:hint="default" w:ascii="Times New Roman" w:hAnsi="Times New Roman" w:cs="Times New Roman"/>
          <w:color w:val="000000" w:themeColor="text1"/>
          <w:sz w:val="24"/>
          <w:szCs w:val="24"/>
          <w14:textFill>
            <w14:solidFill>
              <w14:schemeClr w14:val="tx1"/>
            </w14:solidFill>
          </w14:textFill>
        </w:rPr>
        <w:t>: Search strategy of clinicaltrials.gov</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4"/>
        <w:gridCol w:w="6562"/>
        <w:gridCol w:w="896"/>
      </w:tblGrid>
      <w:tr w14:paraId="4A007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shd w:val="clear" w:color="auto" w:fill="auto"/>
            <w:vAlign w:val="top"/>
          </w:tcPr>
          <w:p w14:paraId="3CDA594C">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6562" w:type="dxa"/>
            <w:shd w:val="clear" w:color="auto" w:fill="auto"/>
            <w:vAlign w:val="top"/>
          </w:tcPr>
          <w:p w14:paraId="1280297A">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clinicaltrials.gov</w:t>
            </w:r>
          </w:p>
        </w:tc>
        <w:tc>
          <w:tcPr>
            <w:tcW w:w="896" w:type="dxa"/>
            <w:shd w:val="clear" w:color="auto" w:fill="auto"/>
            <w:vAlign w:val="top"/>
          </w:tcPr>
          <w:p w14:paraId="6972AB54">
            <w:pPr>
              <w:keepNext w:val="0"/>
              <w:keepLines w:val="0"/>
              <w:suppressLineNumbers w:val="0"/>
              <w:spacing w:before="0" w:beforeAutospacing="0" w:after="0" w:afterAutospacing="0"/>
              <w:ind w:left="0" w:right="0"/>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pPr>
          </w:p>
        </w:tc>
      </w:tr>
      <w:tr w14:paraId="1AEF4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shd w:val="clear" w:color="auto" w:fill="auto"/>
            <w:vAlign w:val="top"/>
          </w:tcPr>
          <w:p w14:paraId="3B0DC9AE">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1</w:t>
            </w:r>
          </w:p>
        </w:tc>
        <w:tc>
          <w:tcPr>
            <w:tcW w:w="6562" w:type="dxa"/>
            <w:shd w:val="clear" w:color="auto" w:fill="auto"/>
            <w:vAlign w:val="top"/>
          </w:tcPr>
          <w:p w14:paraId="7344CD2E">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("Non-alcoholic Fatty Liver Disease" OR NAFLD OR "Nonalcoholic Steatohepatitis" OR NASH OR MAFLD OR "Metabolic dysfunction-associated fatty liver disease") AND (Diet OR Dietary OR "DASH Diet" OR "Low-Fat Diet" OR "Intermittent Fasting" OR "Time Restricted Feeding" OR "Mediterranean Diet")</w:t>
            </w:r>
          </w:p>
        </w:tc>
        <w:tc>
          <w:tcPr>
            <w:tcW w:w="896" w:type="dxa"/>
            <w:shd w:val="clear" w:color="auto" w:fill="auto"/>
            <w:vAlign w:val="top"/>
          </w:tcPr>
          <w:p w14:paraId="1CF9F60A">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559</w:t>
            </w:r>
          </w:p>
        </w:tc>
      </w:tr>
    </w:tbl>
    <w:p w14:paraId="116D31E3">
      <w:pP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Supplementary 1.</w:t>
      </w:r>
      <w:r>
        <w:rPr>
          <w:rFonts w:hint="eastAsia" w:ascii="Times New Roman" w:hAnsi="Times New Roman" w:cs="Times New Roman"/>
          <w:color w:val="000000" w:themeColor="text1"/>
          <w:sz w:val="24"/>
          <w:szCs w:val="24"/>
          <w:lang w:val="en-US" w:eastAsia="zh-CN"/>
          <w14:textFill>
            <w14:solidFill>
              <w14:schemeClr w14:val="tx1"/>
            </w14:solidFill>
          </w14:textFill>
        </w:rPr>
        <w:t>6</w:t>
      </w:r>
      <w:r>
        <w:rPr>
          <w:rFonts w:hint="default" w:ascii="Times New Roman" w:hAnsi="Times New Roman" w:cs="Times New Roman"/>
          <w:color w:val="000000" w:themeColor="text1"/>
          <w:sz w:val="24"/>
          <w:szCs w:val="24"/>
          <w14:textFill>
            <w14:solidFill>
              <w14:schemeClr w14:val="tx1"/>
            </w14:solidFill>
          </w14:textFill>
        </w:rPr>
        <w:t>: Search strategy of ICTRP</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4"/>
        <w:gridCol w:w="6588"/>
        <w:gridCol w:w="870"/>
      </w:tblGrid>
      <w:tr w14:paraId="26E04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tcPr>
          <w:p w14:paraId="06E9B1D2">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14:textFill>
                  <w14:solidFill>
                    <w14:schemeClr w14:val="tx1"/>
                  </w14:solidFill>
                </w14:textFill>
              </w:rPr>
            </w:pPr>
          </w:p>
        </w:tc>
        <w:tc>
          <w:tcPr>
            <w:tcW w:w="6588" w:type="dxa"/>
          </w:tcPr>
          <w:p w14:paraId="79D9F298">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ICTRP</w:t>
            </w:r>
          </w:p>
        </w:tc>
        <w:tc>
          <w:tcPr>
            <w:tcW w:w="870" w:type="dxa"/>
          </w:tcPr>
          <w:p w14:paraId="12E3905A">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14:textFill>
                  <w14:solidFill>
                    <w14:schemeClr w14:val="tx1"/>
                  </w14:solidFill>
                </w14:textFill>
              </w:rPr>
            </w:pPr>
          </w:p>
        </w:tc>
      </w:tr>
      <w:tr w14:paraId="414FA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tcPr>
          <w:p w14:paraId="1F2FDA42">
            <w:pPr>
              <w:keepNext w:val="0"/>
              <w:keepLines w:val="0"/>
              <w:suppressLineNumbers w:val="0"/>
              <w:spacing w:before="0" w:beforeAutospacing="0" w:after="0" w:afterAutospacing="0"/>
              <w:ind w:left="0" w:right="0"/>
              <w:rPr>
                <w:rFonts w:hint="eastAsia"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1</w:t>
            </w:r>
          </w:p>
        </w:tc>
        <w:tc>
          <w:tcPr>
            <w:tcW w:w="6588" w:type="dxa"/>
          </w:tcPr>
          <w:p w14:paraId="7330C647">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("Non-alcoholic Fatty Liver Disease" OR NAFLD OR "Nonalcoholic Steatohepatitis" OR NASH OR MAFLD OR "Metabolic dysfunction-associated fatty liver disease") AND (Diet OR Dietary OR "DASH Diet" OR "Low-Fat Diet" OR "Intermittent Fasting" OR "Time Restricted Feeding" OR "Mediterranean Diet")</w:t>
            </w:r>
          </w:p>
        </w:tc>
        <w:tc>
          <w:tcPr>
            <w:tcW w:w="870" w:type="dxa"/>
          </w:tcPr>
          <w:p w14:paraId="21294F3F">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272</w:t>
            </w:r>
          </w:p>
        </w:tc>
      </w:tr>
    </w:tbl>
    <w:p w14:paraId="051CE8DD">
      <w:pPr>
        <w:rPr>
          <w:rFonts w:hint="default" w:ascii="Times New Roman" w:hAnsi="Times New Roman" w:cs="Times New Roman"/>
          <w:color w:val="000000" w:themeColor="text1"/>
          <w:sz w:val="24"/>
          <w:szCs w:val="24"/>
          <w14:textFill>
            <w14:solidFill>
              <w14:schemeClr w14:val="tx1"/>
            </w14:solidFill>
          </w14:textFill>
        </w:rPr>
        <w:sectPr>
          <w:footerReference r:id="rId3" w:type="default"/>
          <w:pgSz w:w="11906" w:h="16838"/>
          <w:pgMar w:top="1440" w:right="1800" w:bottom="1440" w:left="1800" w:header="851" w:footer="992" w:gutter="0"/>
          <w:cols w:space="425" w:num="1"/>
          <w:docGrid w:type="lines" w:linePitch="312" w:charSpace="0"/>
        </w:sectPr>
      </w:pPr>
    </w:p>
    <w:p w14:paraId="7720B467">
      <w:pP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Supplementary </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default" w:ascii="Times New Roman" w:hAnsi="Times New Roman" w:cs="Times New Roman"/>
          <w:color w:val="000000" w:themeColor="text1"/>
          <w:sz w:val="24"/>
          <w:szCs w:val="24"/>
          <w14:textFill>
            <w14:solidFill>
              <w14:schemeClr w14:val="tx1"/>
            </w14:solidFill>
          </w14:textFill>
        </w:rPr>
        <w:t>: List of data extracted from the included randomized clinical trials</w:t>
      </w:r>
    </w:p>
    <w:p w14:paraId="53361DD9">
      <w:pPr>
        <w:rPr>
          <w:rFonts w:hint="default" w:ascii="Times New Roman" w:hAnsi="Times New Roman" w:cs="Times New Roman"/>
          <w:color w:val="000000" w:themeColor="text1"/>
          <w:sz w:val="24"/>
          <w:szCs w:val="24"/>
          <w14:textFill>
            <w14:solidFill>
              <w14:schemeClr w14:val="tx1"/>
            </w14:solidFill>
          </w14:textFill>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7E654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14:paraId="4F231766">
            <w:pPr>
              <w:keepNext w:val="0"/>
              <w:keepLines w:val="0"/>
              <w:suppressLineNumbers w:val="0"/>
              <w:spacing w:before="0" w:beforeAutospacing="0" w:after="160" w:afterAutospacing="0" w:line="278" w:lineRule="auto"/>
              <w:ind w:left="0" w:right="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Data category</w:t>
            </w:r>
          </w:p>
        </w:tc>
        <w:tc>
          <w:tcPr>
            <w:tcW w:w="4261" w:type="dxa"/>
            <w:tcBorders>
              <w:top w:val="single" w:color="auto" w:sz="4" w:space="0"/>
              <w:left w:val="single" w:color="auto" w:sz="4" w:space="0"/>
              <w:bottom w:val="single" w:color="auto" w:sz="4" w:space="0"/>
              <w:right w:val="single" w:color="auto" w:sz="4" w:space="0"/>
            </w:tcBorders>
          </w:tcPr>
          <w:p w14:paraId="60181BB7">
            <w:pPr>
              <w:keepNext w:val="0"/>
              <w:keepLines w:val="0"/>
              <w:suppressLineNumbers w:val="0"/>
              <w:spacing w:before="0" w:beforeAutospacing="0" w:after="160" w:afterAutospacing="0" w:line="278" w:lineRule="auto"/>
              <w:ind w:left="0" w:right="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List of variables</w:t>
            </w:r>
          </w:p>
        </w:tc>
      </w:tr>
      <w:tr w14:paraId="26C51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14:paraId="1C13A448">
            <w:pPr>
              <w:keepNext w:val="0"/>
              <w:keepLines w:val="0"/>
              <w:suppressLineNumbers w:val="0"/>
              <w:spacing w:before="0" w:beforeAutospacing="0" w:after="160" w:afterAutospacing="0" w:line="278" w:lineRule="auto"/>
              <w:ind w:left="0" w:right="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Study</w:t>
            </w:r>
          </w:p>
        </w:tc>
        <w:tc>
          <w:tcPr>
            <w:tcW w:w="4261" w:type="dxa"/>
            <w:tcBorders>
              <w:top w:val="single" w:color="auto" w:sz="4" w:space="0"/>
              <w:left w:val="single" w:color="auto" w:sz="4" w:space="0"/>
              <w:bottom w:val="single" w:color="auto" w:sz="4" w:space="0"/>
              <w:right w:val="single" w:color="auto" w:sz="4" w:space="0"/>
            </w:tcBorders>
          </w:tcPr>
          <w:p w14:paraId="7CDA6A8E">
            <w:pPr>
              <w:keepNext w:val="0"/>
              <w:keepLines w:val="0"/>
              <w:suppressLineNumbers w:val="0"/>
              <w:spacing w:before="0" w:beforeAutospacing="0" w:after="160" w:afterAutospacing="0" w:line="278" w:lineRule="auto"/>
              <w:ind w:left="0" w:right="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Primary author, year of publication, duration of study, total number of patients in each group</w:t>
            </w:r>
          </w:p>
        </w:tc>
      </w:tr>
      <w:tr w14:paraId="6594F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14:paraId="69DCC900">
            <w:pPr>
              <w:keepNext w:val="0"/>
              <w:keepLines w:val="0"/>
              <w:suppressLineNumbers w:val="0"/>
              <w:spacing w:before="0" w:beforeAutospacing="0" w:after="160" w:afterAutospacing="0" w:line="278" w:lineRule="auto"/>
              <w:ind w:left="0" w:right="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Patients</w:t>
            </w:r>
          </w:p>
        </w:tc>
        <w:tc>
          <w:tcPr>
            <w:tcW w:w="4261" w:type="dxa"/>
            <w:tcBorders>
              <w:top w:val="single" w:color="auto" w:sz="4" w:space="0"/>
              <w:left w:val="single" w:color="auto" w:sz="4" w:space="0"/>
              <w:bottom w:val="single" w:color="auto" w:sz="4" w:space="0"/>
              <w:right w:val="single" w:color="auto" w:sz="4" w:space="0"/>
            </w:tcBorders>
          </w:tcPr>
          <w:p w14:paraId="6823BB16">
            <w:pPr>
              <w:keepNext w:val="0"/>
              <w:keepLines w:val="0"/>
              <w:suppressLineNumbers w:val="0"/>
              <w:spacing w:before="0" w:beforeAutospacing="0" w:after="160" w:afterAutospacing="0" w:line="278" w:lineRule="auto"/>
              <w:ind w:left="0" w:right="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Sex, age, nationality, diabetes duration</w:t>
            </w:r>
          </w:p>
        </w:tc>
      </w:tr>
      <w:tr w14:paraId="76707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14:paraId="2F50E059">
            <w:pPr>
              <w:keepNext w:val="0"/>
              <w:keepLines w:val="0"/>
              <w:suppressLineNumbers w:val="0"/>
              <w:spacing w:before="0" w:beforeAutospacing="0" w:after="160" w:afterAutospacing="0" w:line="278" w:lineRule="auto"/>
              <w:ind w:left="0" w:right="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Interventions</w:t>
            </w:r>
          </w:p>
        </w:tc>
        <w:tc>
          <w:tcPr>
            <w:tcW w:w="4261" w:type="dxa"/>
            <w:tcBorders>
              <w:top w:val="single" w:color="auto" w:sz="4" w:space="0"/>
              <w:left w:val="single" w:color="auto" w:sz="4" w:space="0"/>
              <w:bottom w:val="single" w:color="auto" w:sz="4" w:space="0"/>
              <w:right w:val="single" w:color="auto" w:sz="4" w:space="0"/>
            </w:tcBorders>
          </w:tcPr>
          <w:p w14:paraId="7C64C27F">
            <w:pPr>
              <w:keepNext w:val="0"/>
              <w:keepLines w:val="0"/>
              <w:suppressLineNumbers w:val="0"/>
              <w:spacing w:before="0" w:beforeAutospacing="0" w:after="160" w:afterAutospacing="0" w:line="278" w:lineRule="auto"/>
              <w:ind w:left="0" w:right="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Type of Fasting diets, the primary intervention and strategies used for implementing them</w:t>
            </w:r>
          </w:p>
        </w:tc>
      </w:tr>
      <w:tr w14:paraId="38AB9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14:paraId="25C2F739">
            <w:pPr>
              <w:keepNext w:val="0"/>
              <w:keepLines w:val="0"/>
              <w:suppressLineNumbers w:val="0"/>
              <w:spacing w:before="0" w:beforeAutospacing="0" w:after="160" w:afterAutospacing="0" w:line="278" w:lineRule="auto"/>
              <w:ind w:left="0" w:right="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Efficacy outcome</w:t>
            </w:r>
          </w:p>
        </w:tc>
        <w:tc>
          <w:tcPr>
            <w:tcW w:w="4261" w:type="dxa"/>
            <w:tcBorders>
              <w:top w:val="single" w:color="auto" w:sz="4" w:space="0"/>
              <w:left w:val="single" w:color="auto" w:sz="4" w:space="0"/>
              <w:bottom w:val="single" w:color="auto" w:sz="4" w:space="0"/>
              <w:right w:val="single" w:color="auto" w:sz="4" w:space="0"/>
            </w:tcBorders>
          </w:tcPr>
          <w:p w14:paraId="16027F45">
            <w:pPr>
              <w:keepNext w:val="0"/>
              <w:keepLines w:val="0"/>
              <w:suppressLineNumbers w:val="0"/>
              <w:spacing w:before="0" w:beforeAutospacing="0" w:after="160" w:afterAutospacing="0" w:line="278" w:lineRule="auto"/>
              <w:ind w:left="0" w:right="0"/>
              <w:jc w:val="lef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Mean of change in</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Weight</w:t>
            </w:r>
            <w:r>
              <w:rPr>
                <w:rFonts w:hint="default" w:ascii="Times New Roman" w:hAnsi="Times New Roman" w:cs="Times New Roman"/>
                <w:color w:val="000000" w:themeColor="text1"/>
                <w:sz w:val="24"/>
                <w:szCs w:val="24"/>
                <w14:textFill>
                  <w14:solidFill>
                    <w14:schemeClr w14:val="tx1"/>
                  </w14:solidFill>
                </w14:textFill>
              </w:rPr>
              <w:t>(kg)</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BMI,waist</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circumference(cm)</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Hip </w:t>
            </w:r>
            <w:r>
              <w:rPr>
                <w:rFonts w:hint="default" w:ascii="Times New Roman" w:hAnsi="Times New Roman" w:cs="Times New Roman"/>
                <w:color w:val="000000" w:themeColor="text1"/>
                <w:sz w:val="24"/>
                <w:szCs w:val="24"/>
                <w14:textFill>
                  <w14:solidFill>
                    <w14:schemeClr w14:val="tx1"/>
                  </w14:solidFill>
                </w14:textFill>
              </w:rPr>
              <w:t>circumference(cm)</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 xml:space="preserve"> HbA1c (%), FBG (mmol/L), HDL (mmol/L), LDL (mmol/L), TC (mmol/L), TG (mmol/L), AST(U/L), ALT(U/L), </w:t>
            </w:r>
            <w:r>
              <w:rPr>
                <w:rFonts w:hint="default" w:ascii="Times New Roman" w:hAnsi="Times New Roman" w:cs="Times New Roman"/>
                <w:color w:val="000000" w:themeColor="text1"/>
                <w:sz w:val="24"/>
                <w:szCs w:val="24"/>
                <w:lang w:val="en-US" w:eastAsia="zh-CN"/>
                <w14:textFill>
                  <w14:solidFill>
                    <w14:schemeClr w14:val="tx1"/>
                  </w14:solidFill>
                </w14:textFill>
              </w:rPr>
              <w:t>IHL(%),LS(Kpa),</w:t>
            </w:r>
            <w:r>
              <w:rPr>
                <w:rFonts w:hint="default" w:ascii="Times New Roman" w:hAnsi="Times New Roman" w:cs="Times New Roman"/>
                <w:color w:val="000000" w:themeColor="text1"/>
                <w:sz w:val="24"/>
                <w:szCs w:val="24"/>
                <w14:textFill>
                  <w14:solidFill>
                    <w14:schemeClr w14:val="tx1"/>
                  </w14:solidFill>
                </w14:textFill>
              </w:rPr>
              <w:t>with respective standard deviation from baseline</w:t>
            </w:r>
          </w:p>
        </w:tc>
      </w:tr>
    </w:tbl>
    <w:p w14:paraId="71486D03">
      <w:pPr>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Abbreviations: BMI, body mass index; FBG, fasting blood glucose; HDL, high density lipoprotein; LDL,low-density</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lipoprotein;TC,total</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cholesterol;TG,triglyceride;AST,Aspartate</w:t>
      </w:r>
    </w:p>
    <w:p w14:paraId="5EDF372E">
      <w:pPr>
        <w:jc w:val="both"/>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Aminotransferase;ALT,Alanine Aminotransferase</w:t>
      </w:r>
      <w:r>
        <w:rPr>
          <w:rFonts w:hint="default" w:ascii="Times New Roman" w:hAnsi="Times New Roman" w:cs="Times New Roman"/>
          <w:color w:val="000000" w:themeColor="text1"/>
          <w:sz w:val="24"/>
          <w:szCs w:val="24"/>
          <w:lang w:val="en-US" w:eastAsia="zh-CN"/>
          <w14:textFill>
            <w14:solidFill>
              <w14:schemeClr w14:val="tx1"/>
            </w14:solidFill>
          </w14:textFill>
        </w:rPr>
        <w:t>; IHL,Intrahepatic lipid content;LS,liver stiffnes</w:t>
      </w:r>
      <w:r>
        <w:rPr>
          <w:rFonts w:hint="eastAsia" w:ascii="Times New Roman" w:hAnsi="Times New Roman" w:cs="Times New Roman"/>
          <w:color w:val="000000" w:themeColor="text1"/>
          <w:sz w:val="24"/>
          <w:szCs w:val="24"/>
          <w:lang w:val="en-US" w:eastAsia="zh-CN"/>
          <w14:textFill>
            <w14:solidFill>
              <w14:schemeClr w14:val="tx1"/>
            </w14:solidFill>
          </w14:textFill>
        </w:rPr>
        <w:t>s</w:t>
      </w:r>
      <w:r>
        <w:rPr>
          <w:rFonts w:hint="default" w:ascii="Times New Roman" w:hAnsi="Times New Roman" w:cs="Times New Roman"/>
          <w:color w:val="000000" w:themeColor="text1"/>
          <w:sz w:val="24"/>
          <w:szCs w:val="24"/>
          <w:lang w:val="en-US" w:eastAsia="zh-CN"/>
          <w14:textFill>
            <w14:solidFill>
              <w14:schemeClr w14:val="tx1"/>
            </w14:solidFill>
          </w14:textFill>
        </w:rPr>
        <w:t>.</w:t>
      </w:r>
    </w:p>
    <w:p w14:paraId="64BB6209">
      <w:pPr>
        <w:rPr>
          <w:rFonts w:hint="default" w:ascii="Times New Roman" w:hAnsi="Times New Roman" w:cs="Times New Roman"/>
          <w:color w:val="000000" w:themeColor="text1"/>
          <w:sz w:val="24"/>
          <w:szCs w:val="24"/>
          <w14:textFill>
            <w14:solidFill>
              <w14:schemeClr w14:val="tx1"/>
            </w14:solidFill>
          </w14:textFill>
        </w:rPr>
      </w:pPr>
    </w:p>
    <w:p w14:paraId="49CB072B">
      <w:pPr>
        <w:rPr>
          <w:rFonts w:hint="default" w:ascii="Times New Roman" w:hAnsi="Times New Roman" w:cs="Times New Roman"/>
          <w:color w:val="000000" w:themeColor="text1"/>
          <w:sz w:val="24"/>
          <w:szCs w:val="24"/>
          <w14:textFill>
            <w14:solidFill>
              <w14:schemeClr w14:val="tx1"/>
            </w14:solidFill>
          </w14:textFill>
        </w:rPr>
      </w:pPr>
    </w:p>
    <w:p w14:paraId="59826660">
      <w:pPr>
        <w:rPr>
          <w:rFonts w:hint="default" w:ascii="Times New Roman" w:hAnsi="Times New Roman" w:cs="Times New Roman"/>
          <w:color w:val="000000" w:themeColor="text1"/>
          <w:sz w:val="24"/>
          <w:szCs w:val="24"/>
          <w14:textFill>
            <w14:solidFill>
              <w14:schemeClr w14:val="tx1"/>
            </w14:solidFill>
          </w14:textFill>
        </w:rPr>
      </w:pPr>
    </w:p>
    <w:p w14:paraId="5D315E01">
      <w:pPr>
        <w:rPr>
          <w:rFonts w:hint="default" w:ascii="Times New Roman" w:hAnsi="Times New Roman" w:cs="Times New Roman"/>
          <w:color w:val="000000" w:themeColor="text1"/>
          <w:sz w:val="24"/>
          <w:szCs w:val="24"/>
          <w14:textFill>
            <w14:solidFill>
              <w14:schemeClr w14:val="tx1"/>
            </w14:solidFill>
          </w14:textFill>
        </w:rPr>
      </w:pPr>
    </w:p>
    <w:p w14:paraId="2ADA14D6">
      <w:pPr>
        <w:rPr>
          <w:rFonts w:hint="default" w:ascii="Times New Roman" w:hAnsi="Times New Roman" w:cs="Times New Roman"/>
          <w:color w:val="000000" w:themeColor="text1"/>
          <w:sz w:val="24"/>
          <w:szCs w:val="24"/>
          <w14:textFill>
            <w14:solidFill>
              <w14:schemeClr w14:val="tx1"/>
            </w14:solidFill>
          </w14:textFill>
        </w:rPr>
      </w:pPr>
    </w:p>
    <w:p w14:paraId="07E89D5C">
      <w:pPr>
        <w:rPr>
          <w:rFonts w:hint="default" w:ascii="Times New Roman" w:hAnsi="Times New Roman" w:cs="Times New Roman"/>
          <w:color w:val="000000" w:themeColor="text1"/>
          <w:sz w:val="24"/>
          <w:szCs w:val="24"/>
          <w14:textFill>
            <w14:solidFill>
              <w14:schemeClr w14:val="tx1"/>
            </w14:solidFill>
          </w14:textFill>
        </w:rPr>
      </w:pPr>
    </w:p>
    <w:p w14:paraId="20EC1D43">
      <w:pPr>
        <w:rPr>
          <w:rFonts w:hint="default" w:ascii="Times New Roman" w:hAnsi="Times New Roman" w:cs="Times New Roman"/>
          <w:color w:val="000000" w:themeColor="text1"/>
          <w:sz w:val="24"/>
          <w:szCs w:val="24"/>
          <w14:textFill>
            <w14:solidFill>
              <w14:schemeClr w14:val="tx1"/>
            </w14:solidFill>
          </w14:textFill>
        </w:rPr>
      </w:pPr>
    </w:p>
    <w:p w14:paraId="093F7C50">
      <w:pPr>
        <w:rPr>
          <w:rFonts w:hint="default" w:ascii="Times New Roman" w:hAnsi="Times New Roman" w:cs="Times New Roman"/>
          <w:color w:val="000000" w:themeColor="text1"/>
          <w:sz w:val="24"/>
          <w:szCs w:val="24"/>
          <w14:textFill>
            <w14:solidFill>
              <w14:schemeClr w14:val="tx1"/>
            </w14:solidFill>
          </w14:textFill>
        </w:rPr>
      </w:pPr>
    </w:p>
    <w:p w14:paraId="33A98EEC">
      <w:pPr>
        <w:rPr>
          <w:rFonts w:hint="default" w:ascii="Times New Roman" w:hAnsi="Times New Roman" w:cs="Times New Roman"/>
          <w:color w:val="000000" w:themeColor="text1"/>
          <w:sz w:val="24"/>
          <w:szCs w:val="24"/>
          <w14:textFill>
            <w14:solidFill>
              <w14:schemeClr w14:val="tx1"/>
            </w14:solidFill>
          </w14:textFill>
        </w:rPr>
        <w:sectPr>
          <w:pgSz w:w="11906" w:h="16838"/>
          <w:pgMar w:top="1440" w:right="1800" w:bottom="1440" w:left="1800" w:header="851" w:footer="992" w:gutter="0"/>
          <w:cols w:space="425" w:num="1"/>
          <w:docGrid w:type="lines" w:linePitch="312" w:charSpace="0"/>
        </w:sectPr>
      </w:pPr>
    </w:p>
    <w:p w14:paraId="4B77616B">
      <w:pPr>
        <w:widowControl/>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 xml:space="preserve">Supplementary </w:t>
      </w:r>
      <w:r>
        <w:rPr>
          <w:rFonts w:hint="eastAsia" w:ascii="Times New Roman" w:hAnsi="Times New Roman" w:cs="Times New Roman"/>
          <w:b/>
          <w:bCs/>
          <w:color w:val="000000" w:themeColor="text1"/>
          <w:sz w:val="24"/>
          <w:szCs w:val="24"/>
          <w:lang w:val="en-US" w:eastAsia="zh-CN"/>
          <w14:textFill>
            <w14:solidFill>
              <w14:schemeClr w14:val="tx1"/>
            </w14:solidFill>
          </w14:textFill>
        </w:rPr>
        <w:t>3</w:t>
      </w:r>
      <w:r>
        <w:rPr>
          <w:rFonts w:ascii="Times New Roman" w:hAnsi="Times New Roman" w:cs="Times New Roman"/>
          <w:b/>
          <w:bCs/>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PRISMA 2020 Checklist.</w:t>
      </w:r>
    </w:p>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7"/>
        <w:gridCol w:w="696"/>
        <w:gridCol w:w="11638"/>
        <w:gridCol w:w="1199"/>
      </w:tblGrid>
      <w:tr w14:paraId="1E5B8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7"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5BC0AD2D">
            <w:pPr>
              <w:pStyle w:val="9"/>
              <w:keepNext w:val="0"/>
              <w:keepLines w:val="0"/>
              <w:suppressLineNumbers w:val="0"/>
              <w:spacing w:before="0" w:beforeAutospacing="0" w:after="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 xml:space="preserve">Section and Topic </w:t>
            </w:r>
          </w:p>
        </w:tc>
        <w:tc>
          <w:tcPr>
            <w:tcW w:w="696"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09C08F76">
            <w:pPr>
              <w:pStyle w:val="9"/>
              <w:keepNext w:val="0"/>
              <w:keepLines w:val="0"/>
              <w:suppressLineNumbers w:val="0"/>
              <w:spacing w:before="0" w:beforeAutospacing="0" w:after="0" w:afterAutospacing="0"/>
              <w:ind w:left="0" w:right="0"/>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Item #</w:t>
            </w:r>
          </w:p>
        </w:tc>
        <w:tc>
          <w:tcPr>
            <w:tcW w:w="11638"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B4C5BDD">
            <w:pPr>
              <w:pStyle w:val="9"/>
              <w:keepNext w:val="0"/>
              <w:keepLines w:val="0"/>
              <w:suppressLineNumbers w:val="0"/>
              <w:spacing w:before="0" w:beforeAutospacing="0" w:after="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 xml:space="preserve">Checklist item </w:t>
            </w:r>
          </w:p>
        </w:tc>
        <w:tc>
          <w:tcPr>
            <w:tcW w:w="1199"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7B6CF763">
            <w:pPr>
              <w:pStyle w:val="9"/>
              <w:keepNext w:val="0"/>
              <w:keepLines w:val="0"/>
              <w:suppressLineNumbers w:val="0"/>
              <w:spacing w:before="0" w:beforeAutospacing="0" w:after="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 xml:space="preserve">Location where item is reported </w:t>
            </w:r>
          </w:p>
        </w:tc>
      </w:tr>
      <w:tr w14:paraId="46445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1"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37CEE7F6">
            <w:pPr>
              <w:pStyle w:val="9"/>
              <w:keepNext w:val="0"/>
              <w:keepLines w:val="0"/>
              <w:suppressLineNumbers w:val="0"/>
              <w:spacing w:before="0" w:beforeAutospacing="0" w:after="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 xml:space="preserve">TITLE </w:t>
            </w:r>
          </w:p>
        </w:tc>
        <w:tc>
          <w:tcPr>
            <w:tcW w:w="1199" w:type="dxa"/>
            <w:tcBorders>
              <w:top w:val="double" w:color="000000" w:sz="4" w:space="0"/>
              <w:left w:val="single" w:color="000000" w:sz="4" w:space="0"/>
              <w:bottom w:val="single" w:color="000000" w:sz="4" w:space="0"/>
              <w:right w:val="single" w:color="000000" w:sz="4" w:space="0"/>
            </w:tcBorders>
            <w:shd w:val="clear" w:color="auto" w:fill="FFFFCC"/>
          </w:tcPr>
          <w:p w14:paraId="17A594A6">
            <w:pPr>
              <w:pStyle w:val="9"/>
              <w:keepNext w:val="0"/>
              <w:keepLines w:val="0"/>
              <w:suppressLineNumbers w:val="0"/>
              <w:spacing w:before="0" w:beforeAutospacing="0" w:after="0" w:afterAutospacing="0"/>
              <w:ind w:left="0" w:right="0"/>
              <w:jc w:val="right"/>
              <w:rPr>
                <w:rFonts w:hint="default" w:ascii="Times New Roman" w:hAnsi="Times New Roman" w:cs="Times New Roman"/>
                <w:color w:val="000000" w:themeColor="text1"/>
                <w14:textFill>
                  <w14:solidFill>
                    <w14:schemeClr w14:val="tx1"/>
                  </w14:solidFill>
                </w14:textFill>
              </w:rPr>
            </w:pPr>
          </w:p>
        </w:tc>
      </w:tr>
      <w:tr w14:paraId="0AA81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7" w:type="dxa"/>
            <w:tcBorders>
              <w:top w:val="single" w:color="000000" w:sz="4" w:space="0"/>
              <w:left w:val="single" w:color="000000" w:sz="4" w:space="0"/>
              <w:bottom w:val="double" w:color="FFFFCC" w:sz="2" w:space="0"/>
              <w:right w:val="single" w:color="000000" w:sz="4" w:space="0"/>
            </w:tcBorders>
          </w:tcPr>
          <w:p w14:paraId="46642B47">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Title </w:t>
            </w:r>
          </w:p>
        </w:tc>
        <w:tc>
          <w:tcPr>
            <w:tcW w:w="696" w:type="dxa"/>
            <w:tcBorders>
              <w:top w:val="single" w:color="000000" w:sz="4" w:space="0"/>
              <w:left w:val="single" w:color="000000" w:sz="4" w:space="0"/>
              <w:bottom w:val="double" w:color="FFFFCC" w:sz="2" w:space="0"/>
              <w:right w:val="single" w:color="000000" w:sz="4" w:space="0"/>
            </w:tcBorders>
          </w:tcPr>
          <w:p w14:paraId="0BDD19F0">
            <w:pPr>
              <w:pStyle w:val="9"/>
              <w:keepNext w:val="0"/>
              <w:keepLines w:val="0"/>
              <w:suppressLineNumbers w:val="0"/>
              <w:spacing w:before="40" w:beforeAutospacing="0" w:after="40" w:afterAutospacing="0"/>
              <w:ind w:left="0" w:right="0"/>
              <w:jc w:val="righ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11638" w:type="dxa"/>
            <w:tcBorders>
              <w:top w:val="single" w:color="000000" w:sz="4" w:space="0"/>
              <w:left w:val="single" w:color="000000" w:sz="4" w:space="0"/>
              <w:bottom w:val="double" w:color="000000" w:sz="4" w:space="0"/>
              <w:right w:val="single" w:color="000000" w:sz="4" w:space="0"/>
            </w:tcBorders>
          </w:tcPr>
          <w:p w14:paraId="3C38C92E">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Identify the report as a systematic review.</w:t>
            </w:r>
          </w:p>
        </w:tc>
        <w:tc>
          <w:tcPr>
            <w:tcW w:w="1199" w:type="dxa"/>
            <w:tcBorders>
              <w:top w:val="single" w:color="000000" w:sz="4" w:space="0"/>
              <w:left w:val="single" w:color="000000" w:sz="4" w:space="0"/>
              <w:bottom w:val="double" w:color="000000" w:sz="4" w:space="0"/>
              <w:right w:val="single" w:color="000000" w:sz="4" w:space="0"/>
            </w:tcBorders>
          </w:tcPr>
          <w:p w14:paraId="698ABE01">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Page 1</w:t>
            </w:r>
          </w:p>
        </w:tc>
      </w:tr>
      <w:tr w14:paraId="24ED6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1"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6CFF93AB">
            <w:pPr>
              <w:pStyle w:val="9"/>
              <w:keepNext w:val="0"/>
              <w:keepLines w:val="0"/>
              <w:suppressLineNumbers w:val="0"/>
              <w:spacing w:before="0" w:beforeAutospacing="0" w:after="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 xml:space="preserve">ABSTRACT </w:t>
            </w:r>
          </w:p>
        </w:tc>
        <w:tc>
          <w:tcPr>
            <w:tcW w:w="1199" w:type="dxa"/>
            <w:tcBorders>
              <w:top w:val="double" w:color="000000" w:sz="4" w:space="0"/>
              <w:left w:val="single" w:color="000000" w:sz="4" w:space="0"/>
              <w:bottom w:val="single" w:color="000000" w:sz="4" w:space="0"/>
              <w:right w:val="single" w:color="000000" w:sz="4" w:space="0"/>
            </w:tcBorders>
            <w:shd w:val="clear" w:color="auto" w:fill="FFFFCC"/>
          </w:tcPr>
          <w:p w14:paraId="23D1065A">
            <w:pPr>
              <w:pStyle w:val="9"/>
              <w:keepNext w:val="0"/>
              <w:keepLines w:val="0"/>
              <w:suppressLineNumbers w:val="0"/>
              <w:spacing w:before="0" w:beforeAutospacing="0" w:after="0" w:afterAutospacing="0"/>
              <w:ind w:left="0" w:right="0"/>
              <w:jc w:val="right"/>
              <w:rPr>
                <w:rFonts w:hint="default" w:ascii="Times New Roman" w:hAnsi="Times New Roman" w:cs="Times New Roman"/>
                <w:color w:val="000000" w:themeColor="text1"/>
                <w14:textFill>
                  <w14:solidFill>
                    <w14:schemeClr w14:val="tx1"/>
                  </w14:solidFill>
                </w14:textFill>
              </w:rPr>
            </w:pPr>
          </w:p>
        </w:tc>
      </w:tr>
      <w:tr w14:paraId="440DF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7" w:type="dxa"/>
            <w:tcBorders>
              <w:top w:val="single" w:color="000000" w:sz="4" w:space="0"/>
              <w:left w:val="single" w:color="000000" w:sz="4" w:space="0"/>
              <w:bottom w:val="double" w:color="FFFFCC" w:sz="2" w:space="0"/>
              <w:right w:val="single" w:color="000000" w:sz="4" w:space="0"/>
            </w:tcBorders>
          </w:tcPr>
          <w:p w14:paraId="43BAF334">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Abstract </w:t>
            </w:r>
          </w:p>
        </w:tc>
        <w:tc>
          <w:tcPr>
            <w:tcW w:w="696" w:type="dxa"/>
            <w:tcBorders>
              <w:top w:val="single" w:color="000000" w:sz="4" w:space="0"/>
              <w:left w:val="single" w:color="000000" w:sz="4" w:space="0"/>
              <w:bottom w:val="double" w:color="FFFFCC" w:sz="2" w:space="0"/>
              <w:right w:val="single" w:color="000000" w:sz="4" w:space="0"/>
            </w:tcBorders>
          </w:tcPr>
          <w:p w14:paraId="7610F95D">
            <w:pPr>
              <w:pStyle w:val="9"/>
              <w:keepNext w:val="0"/>
              <w:keepLines w:val="0"/>
              <w:suppressLineNumbers w:val="0"/>
              <w:spacing w:before="40" w:beforeAutospacing="0" w:after="40" w:afterAutospacing="0"/>
              <w:ind w:left="0" w:right="0"/>
              <w:jc w:val="righ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w:t>
            </w:r>
          </w:p>
        </w:tc>
        <w:tc>
          <w:tcPr>
            <w:tcW w:w="11638" w:type="dxa"/>
            <w:tcBorders>
              <w:top w:val="single" w:color="000000" w:sz="4" w:space="0"/>
              <w:left w:val="single" w:color="000000" w:sz="4" w:space="0"/>
              <w:bottom w:val="double" w:color="000000" w:sz="4" w:space="0"/>
              <w:right w:val="single" w:color="000000" w:sz="4" w:space="0"/>
            </w:tcBorders>
          </w:tcPr>
          <w:p w14:paraId="043B5F12">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See the PRISMA 2020 for Abstracts checklist.</w:t>
            </w:r>
          </w:p>
        </w:tc>
        <w:tc>
          <w:tcPr>
            <w:tcW w:w="1199" w:type="dxa"/>
            <w:tcBorders>
              <w:top w:val="single" w:color="000000" w:sz="4" w:space="0"/>
              <w:left w:val="single" w:color="000000" w:sz="4" w:space="0"/>
              <w:bottom w:val="double" w:color="000000" w:sz="4" w:space="0"/>
              <w:right w:val="single" w:color="000000" w:sz="4" w:space="0"/>
            </w:tcBorders>
          </w:tcPr>
          <w:p w14:paraId="74BAF9CC">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 xml:space="preserve">Page </w:t>
            </w:r>
            <w:r>
              <w:rPr>
                <w:rFonts w:hint="eastAsia" w:ascii="Times New Roman" w:hAnsi="Times New Roman" w:cs="Times New Roman"/>
                <w:color w:val="000000" w:themeColor="text1"/>
                <w:lang w:val="en-US" w:eastAsia="zh-CN"/>
                <w14:textFill>
                  <w14:solidFill>
                    <w14:schemeClr w14:val="tx1"/>
                  </w14:solidFill>
                </w14:textFill>
              </w:rPr>
              <w:t>1</w:t>
            </w:r>
          </w:p>
        </w:tc>
      </w:tr>
      <w:tr w14:paraId="4C766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1"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66361CAC">
            <w:pPr>
              <w:pStyle w:val="9"/>
              <w:keepNext w:val="0"/>
              <w:keepLines w:val="0"/>
              <w:suppressLineNumbers w:val="0"/>
              <w:spacing w:before="0" w:beforeAutospacing="0" w:after="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 xml:space="preserve">INTRODUCTION </w:t>
            </w:r>
          </w:p>
        </w:tc>
        <w:tc>
          <w:tcPr>
            <w:tcW w:w="1199" w:type="dxa"/>
            <w:tcBorders>
              <w:top w:val="double" w:color="000000" w:sz="4" w:space="0"/>
              <w:left w:val="single" w:color="000000" w:sz="4" w:space="0"/>
              <w:bottom w:val="single" w:color="000000" w:sz="4" w:space="0"/>
              <w:right w:val="single" w:color="000000" w:sz="4" w:space="0"/>
            </w:tcBorders>
            <w:shd w:val="clear" w:color="auto" w:fill="FFFFCC"/>
          </w:tcPr>
          <w:p w14:paraId="44F6D5D7">
            <w:pPr>
              <w:pStyle w:val="9"/>
              <w:keepNext w:val="0"/>
              <w:keepLines w:val="0"/>
              <w:suppressLineNumbers w:val="0"/>
              <w:spacing w:before="0" w:beforeAutospacing="0" w:after="0" w:afterAutospacing="0"/>
              <w:ind w:left="0" w:right="0"/>
              <w:jc w:val="right"/>
              <w:rPr>
                <w:rFonts w:hint="default" w:ascii="Times New Roman" w:hAnsi="Times New Roman" w:cs="Times New Roman"/>
                <w:color w:val="000000" w:themeColor="text1"/>
                <w14:textFill>
                  <w14:solidFill>
                    <w14:schemeClr w14:val="tx1"/>
                  </w14:solidFill>
                </w14:textFill>
              </w:rPr>
            </w:pPr>
          </w:p>
        </w:tc>
      </w:tr>
      <w:tr w14:paraId="36A40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7" w:type="dxa"/>
            <w:tcBorders>
              <w:top w:val="single" w:color="000000" w:sz="4" w:space="0"/>
              <w:left w:val="single" w:color="000000" w:sz="4" w:space="0"/>
              <w:bottom w:val="single" w:color="000000" w:sz="4" w:space="0"/>
              <w:right w:val="single" w:color="000000" w:sz="4" w:space="0"/>
            </w:tcBorders>
          </w:tcPr>
          <w:p w14:paraId="764FC927">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Rationale </w:t>
            </w:r>
          </w:p>
        </w:tc>
        <w:tc>
          <w:tcPr>
            <w:tcW w:w="696" w:type="dxa"/>
            <w:tcBorders>
              <w:top w:val="single" w:color="000000" w:sz="4" w:space="0"/>
              <w:left w:val="single" w:color="000000" w:sz="4" w:space="0"/>
              <w:bottom w:val="single" w:color="000000" w:sz="4" w:space="0"/>
              <w:right w:val="single" w:color="000000" w:sz="4" w:space="0"/>
            </w:tcBorders>
          </w:tcPr>
          <w:p w14:paraId="6DE4DAF8">
            <w:pPr>
              <w:pStyle w:val="9"/>
              <w:keepNext w:val="0"/>
              <w:keepLines w:val="0"/>
              <w:suppressLineNumbers w:val="0"/>
              <w:spacing w:before="40" w:beforeAutospacing="0" w:after="40" w:afterAutospacing="0"/>
              <w:ind w:left="0" w:right="0"/>
              <w:jc w:val="righ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w:t>
            </w:r>
          </w:p>
        </w:tc>
        <w:tc>
          <w:tcPr>
            <w:tcW w:w="11638" w:type="dxa"/>
            <w:tcBorders>
              <w:top w:val="single" w:color="000000" w:sz="4" w:space="0"/>
              <w:left w:val="single" w:color="000000" w:sz="4" w:space="0"/>
              <w:bottom w:val="single" w:color="000000" w:sz="4" w:space="0"/>
              <w:right w:val="single" w:color="000000" w:sz="4" w:space="0"/>
            </w:tcBorders>
          </w:tcPr>
          <w:p w14:paraId="7FB15B65">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Describe the rationale for the review in the context of existing knowledge.</w:t>
            </w:r>
          </w:p>
        </w:tc>
        <w:tc>
          <w:tcPr>
            <w:tcW w:w="1199" w:type="dxa"/>
            <w:tcBorders>
              <w:top w:val="single" w:color="000000" w:sz="4" w:space="0"/>
              <w:left w:val="single" w:color="000000" w:sz="4" w:space="0"/>
              <w:bottom w:val="single" w:color="000000" w:sz="4" w:space="0"/>
              <w:right w:val="single" w:color="000000" w:sz="4" w:space="0"/>
            </w:tcBorders>
          </w:tcPr>
          <w:p w14:paraId="520C22E8">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Page 2</w:t>
            </w:r>
          </w:p>
        </w:tc>
      </w:tr>
      <w:tr w14:paraId="1FB71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7" w:type="dxa"/>
            <w:tcBorders>
              <w:top w:val="single" w:color="000000" w:sz="4" w:space="0"/>
              <w:left w:val="single" w:color="000000" w:sz="4" w:space="0"/>
              <w:bottom w:val="double" w:color="FFFFCC" w:sz="2" w:space="0"/>
              <w:right w:val="single" w:color="000000" w:sz="4" w:space="0"/>
            </w:tcBorders>
          </w:tcPr>
          <w:p w14:paraId="4E18F06A">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Objectives </w:t>
            </w:r>
          </w:p>
        </w:tc>
        <w:tc>
          <w:tcPr>
            <w:tcW w:w="696" w:type="dxa"/>
            <w:tcBorders>
              <w:top w:val="single" w:color="000000" w:sz="4" w:space="0"/>
              <w:left w:val="single" w:color="000000" w:sz="4" w:space="0"/>
              <w:bottom w:val="double" w:color="FFFFCC" w:sz="2" w:space="0"/>
              <w:right w:val="single" w:color="000000" w:sz="4" w:space="0"/>
            </w:tcBorders>
          </w:tcPr>
          <w:p w14:paraId="2DCBDE69">
            <w:pPr>
              <w:pStyle w:val="9"/>
              <w:keepNext w:val="0"/>
              <w:keepLines w:val="0"/>
              <w:suppressLineNumbers w:val="0"/>
              <w:spacing w:before="40" w:beforeAutospacing="0" w:after="40" w:afterAutospacing="0"/>
              <w:ind w:left="0" w:right="0"/>
              <w:jc w:val="righ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w:t>
            </w:r>
          </w:p>
        </w:tc>
        <w:tc>
          <w:tcPr>
            <w:tcW w:w="11638" w:type="dxa"/>
            <w:tcBorders>
              <w:top w:val="single" w:color="000000" w:sz="4" w:space="0"/>
              <w:left w:val="single" w:color="000000" w:sz="4" w:space="0"/>
              <w:bottom w:val="double" w:color="000000" w:sz="4" w:space="0"/>
              <w:right w:val="single" w:color="000000" w:sz="4" w:space="0"/>
            </w:tcBorders>
          </w:tcPr>
          <w:p w14:paraId="01203C10">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Provide an explicit statement of the objective(s) or question(s) the review addresses.</w:t>
            </w:r>
          </w:p>
        </w:tc>
        <w:tc>
          <w:tcPr>
            <w:tcW w:w="1199" w:type="dxa"/>
            <w:tcBorders>
              <w:top w:val="single" w:color="000000" w:sz="4" w:space="0"/>
              <w:left w:val="single" w:color="000000" w:sz="4" w:space="0"/>
              <w:bottom w:val="double" w:color="000000" w:sz="4" w:space="0"/>
              <w:right w:val="single" w:color="000000" w:sz="4" w:space="0"/>
            </w:tcBorders>
          </w:tcPr>
          <w:p w14:paraId="4CACE417">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Page 2</w:t>
            </w:r>
          </w:p>
        </w:tc>
      </w:tr>
      <w:tr w14:paraId="06041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1"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EABA330">
            <w:pPr>
              <w:pStyle w:val="9"/>
              <w:keepNext w:val="0"/>
              <w:keepLines w:val="0"/>
              <w:suppressLineNumbers w:val="0"/>
              <w:spacing w:before="0" w:beforeAutospacing="0" w:after="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 xml:space="preserve">METHODS </w:t>
            </w:r>
          </w:p>
        </w:tc>
        <w:tc>
          <w:tcPr>
            <w:tcW w:w="1199" w:type="dxa"/>
            <w:tcBorders>
              <w:top w:val="double" w:color="000000" w:sz="4" w:space="0"/>
              <w:left w:val="single" w:color="000000" w:sz="4" w:space="0"/>
              <w:bottom w:val="single" w:color="000000" w:sz="4" w:space="0"/>
              <w:right w:val="single" w:color="000000" w:sz="4" w:space="0"/>
            </w:tcBorders>
            <w:shd w:val="clear" w:color="auto" w:fill="FFFFCC"/>
          </w:tcPr>
          <w:p w14:paraId="29A04F04">
            <w:pPr>
              <w:pStyle w:val="9"/>
              <w:keepNext w:val="0"/>
              <w:keepLines w:val="0"/>
              <w:suppressLineNumbers w:val="0"/>
              <w:spacing w:before="0" w:beforeAutospacing="0" w:after="0" w:afterAutospacing="0"/>
              <w:ind w:left="0" w:right="0"/>
              <w:jc w:val="right"/>
              <w:rPr>
                <w:rFonts w:hint="default" w:ascii="Times New Roman" w:hAnsi="Times New Roman" w:cs="Times New Roman"/>
                <w:color w:val="000000" w:themeColor="text1"/>
                <w14:textFill>
                  <w14:solidFill>
                    <w14:schemeClr w14:val="tx1"/>
                  </w14:solidFill>
                </w14:textFill>
              </w:rPr>
            </w:pPr>
          </w:p>
        </w:tc>
      </w:tr>
      <w:tr w14:paraId="3100A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7" w:type="dxa"/>
            <w:tcBorders>
              <w:top w:val="single" w:color="000000" w:sz="4" w:space="0"/>
              <w:left w:val="single" w:color="000000" w:sz="4" w:space="0"/>
              <w:bottom w:val="single" w:color="000000" w:sz="4" w:space="0"/>
              <w:right w:val="single" w:color="000000" w:sz="4" w:space="0"/>
            </w:tcBorders>
          </w:tcPr>
          <w:p w14:paraId="66525308">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Eligibility criteria </w:t>
            </w:r>
          </w:p>
        </w:tc>
        <w:tc>
          <w:tcPr>
            <w:tcW w:w="696" w:type="dxa"/>
            <w:tcBorders>
              <w:top w:val="single" w:color="000000" w:sz="4" w:space="0"/>
              <w:left w:val="single" w:color="000000" w:sz="4" w:space="0"/>
              <w:bottom w:val="single" w:color="000000" w:sz="4" w:space="0"/>
              <w:right w:val="single" w:color="000000" w:sz="4" w:space="0"/>
            </w:tcBorders>
          </w:tcPr>
          <w:p w14:paraId="7F484174">
            <w:pPr>
              <w:pStyle w:val="9"/>
              <w:keepNext w:val="0"/>
              <w:keepLines w:val="0"/>
              <w:suppressLineNumbers w:val="0"/>
              <w:spacing w:before="40" w:beforeAutospacing="0" w:after="40" w:afterAutospacing="0"/>
              <w:ind w:left="0" w:right="0"/>
              <w:jc w:val="righ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w:t>
            </w:r>
          </w:p>
        </w:tc>
        <w:tc>
          <w:tcPr>
            <w:tcW w:w="11638" w:type="dxa"/>
            <w:tcBorders>
              <w:top w:val="single" w:color="000000" w:sz="4" w:space="0"/>
              <w:left w:val="single" w:color="000000" w:sz="4" w:space="0"/>
              <w:bottom w:val="single" w:color="000000" w:sz="4" w:space="0"/>
              <w:right w:val="single" w:color="000000" w:sz="4" w:space="0"/>
            </w:tcBorders>
          </w:tcPr>
          <w:p w14:paraId="12040065">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Specify the inclusion and exclusion criteria for the review and how studies were grouped for the syntheses.</w:t>
            </w:r>
          </w:p>
        </w:tc>
        <w:tc>
          <w:tcPr>
            <w:tcW w:w="1199" w:type="dxa"/>
            <w:tcBorders>
              <w:top w:val="single" w:color="000000" w:sz="4" w:space="0"/>
              <w:left w:val="single" w:color="000000" w:sz="4" w:space="0"/>
              <w:bottom w:val="single" w:color="000000" w:sz="4" w:space="0"/>
              <w:right w:val="single" w:color="000000" w:sz="4" w:space="0"/>
            </w:tcBorders>
          </w:tcPr>
          <w:p w14:paraId="3E8FE2E8">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 xml:space="preserve">Page </w:t>
            </w:r>
            <w:r>
              <w:rPr>
                <w:rFonts w:hint="eastAsia" w:ascii="Times New Roman" w:hAnsi="Times New Roman" w:cs="Times New Roman"/>
                <w:color w:val="000000" w:themeColor="text1"/>
                <w:lang w:val="en-US" w:eastAsia="zh-CN"/>
                <w14:textFill>
                  <w14:solidFill>
                    <w14:schemeClr w14:val="tx1"/>
                  </w14:solidFill>
                </w14:textFill>
              </w:rPr>
              <w:t>3</w:t>
            </w:r>
          </w:p>
        </w:tc>
      </w:tr>
      <w:tr w14:paraId="6D72F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7" w:type="dxa"/>
            <w:tcBorders>
              <w:top w:val="single" w:color="000000" w:sz="4" w:space="0"/>
              <w:left w:val="single" w:color="000000" w:sz="4" w:space="0"/>
              <w:bottom w:val="single" w:color="000000" w:sz="4" w:space="0"/>
              <w:right w:val="single" w:color="000000" w:sz="4" w:space="0"/>
            </w:tcBorders>
          </w:tcPr>
          <w:p w14:paraId="01B8C50D">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Information sources </w:t>
            </w:r>
          </w:p>
        </w:tc>
        <w:tc>
          <w:tcPr>
            <w:tcW w:w="696" w:type="dxa"/>
            <w:tcBorders>
              <w:top w:val="single" w:color="000000" w:sz="4" w:space="0"/>
              <w:left w:val="single" w:color="000000" w:sz="4" w:space="0"/>
              <w:bottom w:val="single" w:color="000000" w:sz="4" w:space="0"/>
              <w:right w:val="single" w:color="000000" w:sz="4" w:space="0"/>
            </w:tcBorders>
          </w:tcPr>
          <w:p w14:paraId="286C44E9">
            <w:pPr>
              <w:pStyle w:val="9"/>
              <w:keepNext w:val="0"/>
              <w:keepLines w:val="0"/>
              <w:suppressLineNumbers w:val="0"/>
              <w:spacing w:before="40" w:beforeAutospacing="0" w:after="40" w:afterAutospacing="0"/>
              <w:ind w:left="0" w:right="0"/>
              <w:jc w:val="righ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w:t>
            </w:r>
          </w:p>
        </w:tc>
        <w:tc>
          <w:tcPr>
            <w:tcW w:w="11638" w:type="dxa"/>
            <w:tcBorders>
              <w:top w:val="single" w:color="000000" w:sz="4" w:space="0"/>
              <w:left w:val="single" w:color="000000" w:sz="4" w:space="0"/>
              <w:bottom w:val="single" w:color="000000" w:sz="4" w:space="0"/>
              <w:right w:val="single" w:color="000000" w:sz="4" w:space="0"/>
            </w:tcBorders>
          </w:tcPr>
          <w:p w14:paraId="5C9C7989">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Specify all databases, registers, websites, organisations, reference lists and other sources searched or consulted to identify studies. Specify the date when each source was last searched or consulted.</w:t>
            </w:r>
          </w:p>
        </w:tc>
        <w:tc>
          <w:tcPr>
            <w:tcW w:w="1199" w:type="dxa"/>
            <w:tcBorders>
              <w:top w:val="single" w:color="000000" w:sz="4" w:space="0"/>
              <w:left w:val="single" w:color="000000" w:sz="4" w:space="0"/>
              <w:bottom w:val="single" w:color="000000" w:sz="4" w:space="0"/>
              <w:right w:val="single" w:color="000000" w:sz="4" w:space="0"/>
            </w:tcBorders>
          </w:tcPr>
          <w:p w14:paraId="79EF53E8">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 xml:space="preserve">Page </w:t>
            </w:r>
            <w:r>
              <w:rPr>
                <w:rFonts w:hint="eastAsia" w:ascii="Times New Roman" w:hAnsi="Times New Roman" w:cs="Times New Roman"/>
                <w:color w:val="000000" w:themeColor="text1"/>
                <w:lang w:val="en-US" w:eastAsia="zh-CN"/>
                <w14:textFill>
                  <w14:solidFill>
                    <w14:schemeClr w14:val="tx1"/>
                  </w14:solidFill>
                </w14:textFill>
              </w:rPr>
              <w:t>3</w:t>
            </w:r>
          </w:p>
        </w:tc>
      </w:tr>
      <w:tr w14:paraId="09898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7" w:type="dxa"/>
            <w:tcBorders>
              <w:top w:val="single" w:color="000000" w:sz="4" w:space="0"/>
              <w:left w:val="single" w:color="000000" w:sz="4" w:space="0"/>
              <w:bottom w:val="single" w:color="000000" w:sz="4" w:space="0"/>
              <w:right w:val="single" w:color="000000" w:sz="4" w:space="0"/>
            </w:tcBorders>
          </w:tcPr>
          <w:p w14:paraId="6E2DD571">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Search strategy</w:t>
            </w:r>
          </w:p>
        </w:tc>
        <w:tc>
          <w:tcPr>
            <w:tcW w:w="696" w:type="dxa"/>
            <w:tcBorders>
              <w:top w:val="single" w:color="000000" w:sz="4" w:space="0"/>
              <w:left w:val="single" w:color="000000" w:sz="4" w:space="0"/>
              <w:bottom w:val="single" w:color="000000" w:sz="4" w:space="0"/>
              <w:right w:val="single" w:color="000000" w:sz="4" w:space="0"/>
            </w:tcBorders>
          </w:tcPr>
          <w:p w14:paraId="6F624529">
            <w:pPr>
              <w:pStyle w:val="9"/>
              <w:keepNext w:val="0"/>
              <w:keepLines w:val="0"/>
              <w:suppressLineNumbers w:val="0"/>
              <w:spacing w:before="40" w:beforeAutospacing="0" w:after="40" w:afterAutospacing="0"/>
              <w:ind w:left="0" w:right="0"/>
              <w:jc w:val="righ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7</w:t>
            </w:r>
          </w:p>
        </w:tc>
        <w:tc>
          <w:tcPr>
            <w:tcW w:w="11638" w:type="dxa"/>
            <w:tcBorders>
              <w:top w:val="single" w:color="000000" w:sz="4" w:space="0"/>
              <w:left w:val="single" w:color="000000" w:sz="4" w:space="0"/>
              <w:bottom w:val="single" w:color="000000" w:sz="4" w:space="0"/>
              <w:right w:val="single" w:color="000000" w:sz="4" w:space="0"/>
            </w:tcBorders>
          </w:tcPr>
          <w:p w14:paraId="28043281">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Present the full search strategies for all databases, registers and websites, including any filters and limits used.</w:t>
            </w:r>
          </w:p>
        </w:tc>
        <w:tc>
          <w:tcPr>
            <w:tcW w:w="1199" w:type="dxa"/>
            <w:tcBorders>
              <w:top w:val="single" w:color="000000" w:sz="4" w:space="0"/>
              <w:left w:val="single" w:color="000000" w:sz="4" w:space="0"/>
              <w:bottom w:val="single" w:color="000000" w:sz="4" w:space="0"/>
              <w:right w:val="single" w:color="000000" w:sz="4" w:space="0"/>
            </w:tcBorders>
          </w:tcPr>
          <w:p w14:paraId="44123509">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 xml:space="preserve">Page </w:t>
            </w:r>
            <w:r>
              <w:rPr>
                <w:rFonts w:hint="eastAsia" w:ascii="Times New Roman" w:hAnsi="Times New Roman" w:cs="Times New Roman"/>
                <w:color w:val="000000" w:themeColor="text1"/>
                <w:lang w:val="en-US" w:eastAsia="zh-CN"/>
                <w14:textFill>
                  <w14:solidFill>
                    <w14:schemeClr w14:val="tx1"/>
                  </w14:solidFill>
                </w14:textFill>
              </w:rPr>
              <w:t>3</w:t>
            </w:r>
          </w:p>
        </w:tc>
      </w:tr>
      <w:tr w14:paraId="649EA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7" w:type="dxa"/>
            <w:tcBorders>
              <w:top w:val="single" w:color="000000" w:sz="4" w:space="0"/>
              <w:left w:val="single" w:color="000000" w:sz="4" w:space="0"/>
              <w:bottom w:val="single" w:color="000000" w:sz="4" w:space="0"/>
              <w:right w:val="single" w:color="000000" w:sz="4" w:space="0"/>
            </w:tcBorders>
          </w:tcPr>
          <w:p w14:paraId="7B18323E">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Selection process</w:t>
            </w:r>
          </w:p>
        </w:tc>
        <w:tc>
          <w:tcPr>
            <w:tcW w:w="696" w:type="dxa"/>
            <w:tcBorders>
              <w:top w:val="single" w:color="000000" w:sz="4" w:space="0"/>
              <w:left w:val="single" w:color="000000" w:sz="4" w:space="0"/>
              <w:bottom w:val="single" w:color="000000" w:sz="4" w:space="0"/>
              <w:right w:val="single" w:color="000000" w:sz="4" w:space="0"/>
            </w:tcBorders>
          </w:tcPr>
          <w:p w14:paraId="6A4C7699">
            <w:pPr>
              <w:pStyle w:val="9"/>
              <w:keepNext w:val="0"/>
              <w:keepLines w:val="0"/>
              <w:suppressLineNumbers w:val="0"/>
              <w:spacing w:before="40" w:beforeAutospacing="0" w:after="40" w:afterAutospacing="0"/>
              <w:ind w:left="0" w:right="0"/>
              <w:jc w:val="righ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8</w:t>
            </w:r>
          </w:p>
        </w:tc>
        <w:tc>
          <w:tcPr>
            <w:tcW w:w="11638" w:type="dxa"/>
            <w:tcBorders>
              <w:top w:val="single" w:color="000000" w:sz="4" w:space="0"/>
              <w:left w:val="single" w:color="000000" w:sz="4" w:space="0"/>
              <w:bottom w:val="single" w:color="000000" w:sz="4" w:space="0"/>
              <w:right w:val="single" w:color="000000" w:sz="4" w:space="0"/>
            </w:tcBorders>
          </w:tcPr>
          <w:p w14:paraId="126EB203">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199" w:type="dxa"/>
            <w:tcBorders>
              <w:top w:val="single" w:color="000000" w:sz="4" w:space="0"/>
              <w:left w:val="single" w:color="000000" w:sz="4" w:space="0"/>
              <w:bottom w:val="single" w:color="000000" w:sz="4" w:space="0"/>
              <w:right w:val="single" w:color="000000" w:sz="4" w:space="0"/>
            </w:tcBorders>
          </w:tcPr>
          <w:p w14:paraId="3BAFDC2E">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 xml:space="preserve">Page </w:t>
            </w:r>
            <w:r>
              <w:rPr>
                <w:rFonts w:hint="eastAsia" w:ascii="Times New Roman" w:hAnsi="Times New Roman" w:cs="Times New Roman"/>
                <w:color w:val="000000" w:themeColor="text1"/>
                <w:lang w:val="en-US" w:eastAsia="zh-CN"/>
                <w14:textFill>
                  <w14:solidFill>
                    <w14:schemeClr w14:val="tx1"/>
                  </w14:solidFill>
                </w14:textFill>
              </w:rPr>
              <w:t>3</w:t>
            </w:r>
          </w:p>
        </w:tc>
      </w:tr>
      <w:tr w14:paraId="323CC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7" w:type="dxa"/>
            <w:tcBorders>
              <w:top w:val="single" w:color="000000" w:sz="4" w:space="0"/>
              <w:left w:val="single" w:color="000000" w:sz="4" w:space="0"/>
              <w:bottom w:val="single" w:color="000000" w:sz="4" w:space="0"/>
              <w:right w:val="single" w:color="000000" w:sz="4" w:space="0"/>
            </w:tcBorders>
            <w:shd w:val="clear" w:color="auto" w:fill="auto"/>
            <w:vAlign w:val="top"/>
          </w:tcPr>
          <w:p w14:paraId="1CC0F0D7">
            <w:pPr>
              <w:pStyle w:val="9"/>
              <w:keepNext w:val="0"/>
              <w:keepLines w:val="0"/>
              <w:suppressLineNumbers w:val="0"/>
              <w:spacing w:before="40" w:beforeAutospacing="0" w:after="40" w:afterAutospacing="0"/>
              <w:ind w:left="0" w:right="0"/>
              <w:rPr>
                <w:rFonts w:hint="default" w:ascii="Times New Roman" w:hAnsi="Times New Roman" w:eastAsia="等线" w:cs="Times New Roman"/>
                <w:color w:val="000000" w:themeColor="text1"/>
                <w:kern w:val="0"/>
                <w:sz w:val="24"/>
                <w:szCs w:val="24"/>
                <w:lang w:val="en-CA" w:eastAsia="en-CA" w:bidi="ar-SA"/>
                <w14:textFill>
                  <w14:solidFill>
                    <w14:schemeClr w14:val="tx1"/>
                  </w14:solidFill>
                </w14:textFill>
                <w14:ligatures w14:val="none"/>
              </w:rPr>
            </w:pPr>
            <w:r>
              <w:rPr>
                <w:rFonts w:hint="default" w:ascii="Times New Roman" w:hAnsi="Times New Roman" w:cs="Times New Roman"/>
                <w:color w:val="000000" w:themeColor="text1"/>
                <w14:textFill>
                  <w14:solidFill>
                    <w14:schemeClr w14:val="tx1"/>
                  </w14:solidFill>
                </w14:textFill>
              </w:rPr>
              <w:t xml:space="preserve">Data collection process </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top"/>
          </w:tcPr>
          <w:p w14:paraId="56CC6787">
            <w:pPr>
              <w:pStyle w:val="9"/>
              <w:keepNext w:val="0"/>
              <w:keepLines w:val="0"/>
              <w:suppressLineNumbers w:val="0"/>
              <w:spacing w:before="40" w:beforeAutospacing="0" w:after="40" w:afterAutospacing="0"/>
              <w:ind w:left="0" w:right="0"/>
              <w:jc w:val="right"/>
              <w:rPr>
                <w:rFonts w:hint="default" w:ascii="Times New Roman" w:hAnsi="Times New Roman" w:eastAsia="等线" w:cs="Times New Roman"/>
                <w:color w:val="000000" w:themeColor="text1"/>
                <w:kern w:val="0"/>
                <w:sz w:val="24"/>
                <w:szCs w:val="24"/>
                <w:lang w:val="en-CA" w:eastAsia="en-CA" w:bidi="ar-SA"/>
                <w14:textFill>
                  <w14:solidFill>
                    <w14:schemeClr w14:val="tx1"/>
                  </w14:solidFill>
                </w14:textFill>
                <w14:ligatures w14:val="none"/>
              </w:rPr>
            </w:pPr>
            <w:r>
              <w:rPr>
                <w:rFonts w:hint="default" w:ascii="Times New Roman" w:hAnsi="Times New Roman" w:cs="Times New Roman"/>
                <w:color w:val="000000" w:themeColor="text1"/>
                <w14:textFill>
                  <w14:solidFill>
                    <w14:schemeClr w14:val="tx1"/>
                  </w14:solidFill>
                </w14:textFill>
              </w:rPr>
              <w:t>9</w:t>
            </w:r>
          </w:p>
        </w:tc>
        <w:tc>
          <w:tcPr>
            <w:tcW w:w="11638" w:type="dxa"/>
            <w:tcBorders>
              <w:top w:val="single" w:color="000000" w:sz="4" w:space="0"/>
              <w:left w:val="single" w:color="000000" w:sz="4" w:space="0"/>
              <w:bottom w:val="single" w:color="000000" w:sz="4" w:space="0"/>
              <w:right w:val="single" w:color="000000" w:sz="4" w:space="0"/>
            </w:tcBorders>
            <w:shd w:val="clear" w:color="auto" w:fill="auto"/>
            <w:vAlign w:val="top"/>
          </w:tcPr>
          <w:p w14:paraId="1AC309A7">
            <w:pPr>
              <w:pStyle w:val="9"/>
              <w:keepNext w:val="0"/>
              <w:keepLines w:val="0"/>
              <w:suppressLineNumbers w:val="0"/>
              <w:spacing w:before="40" w:beforeAutospacing="0" w:after="40" w:afterAutospacing="0"/>
              <w:ind w:left="0" w:right="0"/>
              <w:rPr>
                <w:rFonts w:hint="default" w:ascii="Times New Roman" w:hAnsi="Times New Roman" w:eastAsia="等线" w:cs="Times New Roman"/>
                <w:color w:val="000000" w:themeColor="text1"/>
                <w:kern w:val="0"/>
                <w:sz w:val="24"/>
                <w:szCs w:val="24"/>
                <w:lang w:val="en-CA" w:eastAsia="en-CA" w:bidi="ar-SA"/>
                <w14:textFill>
                  <w14:solidFill>
                    <w14:schemeClr w14:val="tx1"/>
                  </w14:solidFill>
                </w14:textFill>
                <w14:ligatures w14:val="none"/>
              </w:rPr>
            </w:pPr>
            <w:r>
              <w:rPr>
                <w:rFonts w:hint="default" w:ascii="Times New Roman" w:hAnsi="Times New Roman" w:cs="Times New Roman"/>
                <w:color w:val="000000" w:themeColor="text1"/>
                <w14:textFill>
                  <w14:solidFill>
                    <w14:schemeClr w14:val="tx1"/>
                  </w14:solidFill>
                </w14:textFill>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199" w:type="dxa"/>
            <w:tcBorders>
              <w:top w:val="single" w:color="000000" w:sz="4" w:space="0"/>
              <w:left w:val="single" w:color="000000" w:sz="4" w:space="0"/>
              <w:bottom w:val="single" w:color="000000" w:sz="4" w:space="0"/>
              <w:right w:val="single" w:color="000000" w:sz="4" w:space="0"/>
            </w:tcBorders>
          </w:tcPr>
          <w:p w14:paraId="6A0DA111">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 xml:space="preserve">Page </w:t>
            </w:r>
            <w:r>
              <w:rPr>
                <w:rFonts w:hint="eastAsia" w:ascii="Times New Roman" w:hAnsi="Times New Roman" w:cs="Times New Roman"/>
                <w:color w:val="000000" w:themeColor="text1"/>
                <w:lang w:val="en-US" w:eastAsia="zh-CN"/>
                <w14:textFill>
                  <w14:solidFill>
                    <w14:schemeClr w14:val="tx1"/>
                  </w14:solidFill>
                </w14:textFill>
              </w:rPr>
              <w:t>3</w:t>
            </w:r>
          </w:p>
        </w:tc>
      </w:tr>
      <w:tr w14:paraId="10DB7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7" w:type="dxa"/>
            <w:vMerge w:val="restart"/>
            <w:tcBorders>
              <w:top w:val="single" w:color="000000" w:sz="4" w:space="0"/>
              <w:left w:val="single" w:color="000000" w:sz="4" w:space="0"/>
              <w:right w:val="single" w:color="000000" w:sz="4" w:space="0"/>
            </w:tcBorders>
          </w:tcPr>
          <w:p w14:paraId="74B6BB61">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Data items </w:t>
            </w:r>
          </w:p>
        </w:tc>
        <w:tc>
          <w:tcPr>
            <w:tcW w:w="696" w:type="dxa"/>
            <w:tcBorders>
              <w:top w:val="single" w:color="000000" w:sz="4" w:space="0"/>
              <w:left w:val="single" w:color="000000" w:sz="4" w:space="0"/>
              <w:bottom w:val="single" w:color="000000" w:sz="4" w:space="0"/>
              <w:right w:val="single" w:color="000000" w:sz="4" w:space="0"/>
            </w:tcBorders>
          </w:tcPr>
          <w:p w14:paraId="213F6A48">
            <w:pPr>
              <w:pStyle w:val="9"/>
              <w:keepNext w:val="0"/>
              <w:keepLines w:val="0"/>
              <w:suppressLineNumbers w:val="0"/>
              <w:spacing w:before="40" w:beforeAutospacing="0" w:after="40" w:afterAutospacing="0"/>
              <w:ind w:left="0" w:right="0"/>
              <w:jc w:val="righ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10a</w:t>
            </w:r>
          </w:p>
        </w:tc>
        <w:tc>
          <w:tcPr>
            <w:tcW w:w="11638" w:type="dxa"/>
            <w:tcBorders>
              <w:top w:val="single" w:color="000000" w:sz="4" w:space="0"/>
              <w:left w:val="single" w:color="000000" w:sz="4" w:space="0"/>
              <w:bottom w:val="single" w:color="000000" w:sz="4" w:space="0"/>
              <w:right w:val="single" w:color="000000" w:sz="4" w:space="0"/>
            </w:tcBorders>
          </w:tcPr>
          <w:p w14:paraId="18DD1151">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199" w:type="dxa"/>
            <w:tcBorders>
              <w:top w:val="single" w:color="000000" w:sz="4" w:space="0"/>
              <w:left w:val="single" w:color="000000" w:sz="4" w:space="0"/>
              <w:bottom w:val="single" w:color="000000" w:sz="4" w:space="0"/>
              <w:right w:val="single" w:color="000000" w:sz="4" w:space="0"/>
            </w:tcBorders>
          </w:tcPr>
          <w:p w14:paraId="73EE1D00">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 xml:space="preserve">Page </w:t>
            </w:r>
            <w:r>
              <w:rPr>
                <w:rFonts w:hint="eastAsia" w:ascii="Times New Roman" w:hAnsi="Times New Roman" w:cs="Times New Roman"/>
                <w:color w:val="000000" w:themeColor="text1"/>
                <w:lang w:val="en-US" w:eastAsia="zh-CN"/>
                <w14:textFill>
                  <w14:solidFill>
                    <w14:schemeClr w14:val="tx1"/>
                  </w14:solidFill>
                </w14:textFill>
              </w:rPr>
              <w:t>3</w:t>
            </w:r>
          </w:p>
        </w:tc>
      </w:tr>
      <w:tr w14:paraId="13086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7" w:type="dxa"/>
            <w:vMerge w:val="continue"/>
            <w:tcBorders>
              <w:left w:val="single" w:color="000000" w:sz="4" w:space="0"/>
              <w:bottom w:val="single" w:color="000000" w:sz="4" w:space="0"/>
              <w:right w:val="single" w:color="000000" w:sz="4" w:space="0"/>
            </w:tcBorders>
          </w:tcPr>
          <w:p w14:paraId="4F14B9B1">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p>
        </w:tc>
        <w:tc>
          <w:tcPr>
            <w:tcW w:w="696" w:type="dxa"/>
            <w:tcBorders>
              <w:top w:val="single" w:color="000000" w:sz="4" w:space="0"/>
              <w:left w:val="single" w:color="000000" w:sz="4" w:space="0"/>
              <w:bottom w:val="single" w:color="000000" w:sz="4" w:space="0"/>
              <w:right w:val="single" w:color="000000" w:sz="4" w:space="0"/>
            </w:tcBorders>
          </w:tcPr>
          <w:p w14:paraId="69249AE8">
            <w:pPr>
              <w:pStyle w:val="9"/>
              <w:keepNext w:val="0"/>
              <w:keepLines w:val="0"/>
              <w:suppressLineNumbers w:val="0"/>
              <w:spacing w:before="40" w:beforeAutospacing="0" w:after="40" w:afterAutospacing="0"/>
              <w:ind w:left="0" w:right="0"/>
              <w:jc w:val="righ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10b</w:t>
            </w:r>
          </w:p>
        </w:tc>
        <w:tc>
          <w:tcPr>
            <w:tcW w:w="11638" w:type="dxa"/>
            <w:tcBorders>
              <w:top w:val="single" w:color="000000" w:sz="4" w:space="0"/>
              <w:left w:val="single" w:color="000000" w:sz="4" w:space="0"/>
              <w:bottom w:val="single" w:color="000000" w:sz="4" w:space="0"/>
              <w:right w:val="single" w:color="000000" w:sz="4" w:space="0"/>
            </w:tcBorders>
          </w:tcPr>
          <w:p w14:paraId="3C57ADCB">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List and define all other variables for which data were sought (e.g. participant and intervention characteristics, funding sources). Describe any assumptions made about any missing or unclear information.</w:t>
            </w:r>
          </w:p>
        </w:tc>
        <w:tc>
          <w:tcPr>
            <w:tcW w:w="1199" w:type="dxa"/>
            <w:tcBorders>
              <w:top w:val="single" w:color="000000" w:sz="4" w:space="0"/>
              <w:left w:val="single" w:color="000000" w:sz="4" w:space="0"/>
              <w:bottom w:val="single" w:color="000000" w:sz="4" w:space="0"/>
              <w:right w:val="single" w:color="000000" w:sz="4" w:space="0"/>
            </w:tcBorders>
          </w:tcPr>
          <w:p w14:paraId="0AB313B9">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 xml:space="preserve">Page </w:t>
            </w:r>
            <w:r>
              <w:rPr>
                <w:rFonts w:hint="eastAsia" w:ascii="Times New Roman" w:hAnsi="Times New Roman" w:cs="Times New Roman"/>
                <w:color w:val="000000" w:themeColor="text1"/>
                <w:lang w:val="en-US" w:eastAsia="zh-CN"/>
                <w14:textFill>
                  <w14:solidFill>
                    <w14:schemeClr w14:val="tx1"/>
                  </w14:solidFill>
                </w14:textFill>
              </w:rPr>
              <w:t>3</w:t>
            </w:r>
          </w:p>
        </w:tc>
      </w:tr>
      <w:tr w14:paraId="75580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7" w:type="dxa"/>
            <w:tcBorders>
              <w:top w:val="single" w:color="000000" w:sz="4" w:space="0"/>
              <w:left w:val="single" w:color="000000" w:sz="4" w:space="0"/>
              <w:bottom w:val="single" w:color="000000" w:sz="4" w:space="0"/>
              <w:right w:val="single" w:color="000000" w:sz="4" w:space="0"/>
            </w:tcBorders>
          </w:tcPr>
          <w:p w14:paraId="44145480">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Study risk of bias assessment</w:t>
            </w:r>
          </w:p>
        </w:tc>
        <w:tc>
          <w:tcPr>
            <w:tcW w:w="696" w:type="dxa"/>
            <w:tcBorders>
              <w:top w:val="single" w:color="000000" w:sz="4" w:space="0"/>
              <w:left w:val="single" w:color="000000" w:sz="4" w:space="0"/>
              <w:bottom w:val="single" w:color="000000" w:sz="4" w:space="0"/>
              <w:right w:val="single" w:color="000000" w:sz="4" w:space="0"/>
            </w:tcBorders>
          </w:tcPr>
          <w:p w14:paraId="5AFA9721">
            <w:pPr>
              <w:pStyle w:val="9"/>
              <w:keepNext w:val="0"/>
              <w:keepLines w:val="0"/>
              <w:suppressLineNumbers w:val="0"/>
              <w:spacing w:before="40" w:beforeAutospacing="0" w:after="40" w:afterAutospacing="0"/>
              <w:ind w:left="0" w:right="0"/>
              <w:jc w:val="righ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11</w:t>
            </w:r>
          </w:p>
        </w:tc>
        <w:tc>
          <w:tcPr>
            <w:tcW w:w="11638" w:type="dxa"/>
            <w:tcBorders>
              <w:top w:val="single" w:color="000000" w:sz="4" w:space="0"/>
              <w:left w:val="single" w:color="000000" w:sz="4" w:space="0"/>
              <w:bottom w:val="single" w:color="000000" w:sz="4" w:space="0"/>
              <w:right w:val="single" w:color="000000" w:sz="4" w:space="0"/>
            </w:tcBorders>
          </w:tcPr>
          <w:p w14:paraId="5A84A4A7">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199" w:type="dxa"/>
            <w:tcBorders>
              <w:top w:val="single" w:color="000000" w:sz="4" w:space="0"/>
              <w:left w:val="single" w:color="000000" w:sz="4" w:space="0"/>
              <w:bottom w:val="single" w:color="000000" w:sz="4" w:space="0"/>
              <w:right w:val="single" w:color="000000" w:sz="4" w:space="0"/>
            </w:tcBorders>
          </w:tcPr>
          <w:p w14:paraId="2DAD8870">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 xml:space="preserve">Page </w:t>
            </w:r>
            <w:r>
              <w:rPr>
                <w:rFonts w:hint="eastAsia" w:ascii="Times New Roman" w:hAnsi="Times New Roman" w:cs="Times New Roman"/>
                <w:color w:val="000000" w:themeColor="text1"/>
                <w:lang w:val="en-US" w:eastAsia="zh-CN"/>
                <w14:textFill>
                  <w14:solidFill>
                    <w14:schemeClr w14:val="tx1"/>
                  </w14:solidFill>
                </w14:textFill>
              </w:rPr>
              <w:t>3</w:t>
            </w:r>
          </w:p>
        </w:tc>
      </w:tr>
      <w:tr w14:paraId="16D30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7" w:type="dxa"/>
            <w:tcBorders>
              <w:top w:val="single" w:color="000000" w:sz="4" w:space="0"/>
              <w:left w:val="single" w:color="000000" w:sz="4" w:space="0"/>
              <w:bottom w:val="single" w:color="000000" w:sz="4" w:space="0"/>
              <w:right w:val="single" w:color="000000" w:sz="4" w:space="0"/>
            </w:tcBorders>
          </w:tcPr>
          <w:p w14:paraId="4E3107DC">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Effect measures </w:t>
            </w:r>
          </w:p>
        </w:tc>
        <w:tc>
          <w:tcPr>
            <w:tcW w:w="696" w:type="dxa"/>
            <w:tcBorders>
              <w:top w:val="single" w:color="000000" w:sz="4" w:space="0"/>
              <w:left w:val="single" w:color="000000" w:sz="4" w:space="0"/>
              <w:bottom w:val="single" w:color="000000" w:sz="4" w:space="0"/>
              <w:right w:val="single" w:color="000000" w:sz="4" w:space="0"/>
            </w:tcBorders>
          </w:tcPr>
          <w:p w14:paraId="4A076826">
            <w:pPr>
              <w:pStyle w:val="9"/>
              <w:keepNext w:val="0"/>
              <w:keepLines w:val="0"/>
              <w:suppressLineNumbers w:val="0"/>
              <w:spacing w:before="40" w:beforeAutospacing="0" w:after="40" w:afterAutospacing="0"/>
              <w:ind w:left="0" w:right="0"/>
              <w:jc w:val="righ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12</w:t>
            </w:r>
          </w:p>
        </w:tc>
        <w:tc>
          <w:tcPr>
            <w:tcW w:w="11638" w:type="dxa"/>
            <w:tcBorders>
              <w:top w:val="single" w:color="000000" w:sz="4" w:space="0"/>
              <w:left w:val="single" w:color="000000" w:sz="4" w:space="0"/>
              <w:bottom w:val="single" w:color="000000" w:sz="4" w:space="0"/>
              <w:right w:val="single" w:color="000000" w:sz="4" w:space="0"/>
            </w:tcBorders>
          </w:tcPr>
          <w:p w14:paraId="193362DB">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Specify for each outcome the effect measure(s) (e.g. risk ratio, mean difference) used in the synthesis or presentation of results.</w:t>
            </w:r>
          </w:p>
        </w:tc>
        <w:tc>
          <w:tcPr>
            <w:tcW w:w="1199" w:type="dxa"/>
            <w:tcBorders>
              <w:top w:val="single" w:color="000000" w:sz="4" w:space="0"/>
              <w:left w:val="single" w:color="000000" w:sz="4" w:space="0"/>
              <w:bottom w:val="single" w:color="000000" w:sz="4" w:space="0"/>
              <w:right w:val="single" w:color="000000" w:sz="4" w:space="0"/>
            </w:tcBorders>
          </w:tcPr>
          <w:p w14:paraId="6364385C">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 xml:space="preserve">Page </w:t>
            </w:r>
            <w:r>
              <w:rPr>
                <w:rFonts w:hint="eastAsia" w:ascii="Times New Roman" w:hAnsi="Times New Roman" w:cs="Times New Roman"/>
                <w:color w:val="000000" w:themeColor="text1"/>
                <w:lang w:val="en-US" w:eastAsia="zh-CN"/>
                <w14:textFill>
                  <w14:solidFill>
                    <w14:schemeClr w14:val="tx1"/>
                  </w14:solidFill>
                </w14:textFill>
              </w:rPr>
              <w:t>4</w:t>
            </w:r>
          </w:p>
        </w:tc>
      </w:tr>
      <w:tr w14:paraId="06E41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7" w:type="dxa"/>
            <w:vMerge w:val="restart"/>
            <w:tcBorders>
              <w:top w:val="single" w:color="000000" w:sz="4" w:space="0"/>
              <w:left w:val="single" w:color="000000" w:sz="4" w:space="0"/>
              <w:right w:val="single" w:color="000000" w:sz="4" w:space="0"/>
            </w:tcBorders>
          </w:tcPr>
          <w:p w14:paraId="38095EFC">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Synthesis methods</w:t>
            </w:r>
          </w:p>
        </w:tc>
        <w:tc>
          <w:tcPr>
            <w:tcW w:w="696" w:type="dxa"/>
            <w:tcBorders>
              <w:top w:val="single" w:color="000000" w:sz="4" w:space="0"/>
              <w:left w:val="single" w:color="000000" w:sz="4" w:space="0"/>
              <w:bottom w:val="single" w:color="000000" w:sz="4" w:space="0"/>
              <w:right w:val="single" w:color="000000" w:sz="4" w:space="0"/>
            </w:tcBorders>
          </w:tcPr>
          <w:p w14:paraId="5A8DC34F">
            <w:pPr>
              <w:pStyle w:val="9"/>
              <w:keepNext w:val="0"/>
              <w:keepLines w:val="0"/>
              <w:suppressLineNumbers w:val="0"/>
              <w:spacing w:before="40" w:beforeAutospacing="0" w:after="40" w:afterAutospacing="0"/>
              <w:ind w:left="0" w:right="0"/>
              <w:jc w:val="righ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13a</w:t>
            </w:r>
          </w:p>
        </w:tc>
        <w:tc>
          <w:tcPr>
            <w:tcW w:w="11638" w:type="dxa"/>
            <w:tcBorders>
              <w:top w:val="single" w:color="000000" w:sz="4" w:space="0"/>
              <w:left w:val="single" w:color="000000" w:sz="4" w:space="0"/>
              <w:bottom w:val="single" w:color="000000" w:sz="4" w:space="0"/>
              <w:right w:val="single" w:color="000000" w:sz="4" w:space="0"/>
            </w:tcBorders>
          </w:tcPr>
          <w:p w14:paraId="0B8A9EC5">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Describe the processes used to decide which studies were eligible for each synthesis (e.g. tabulating the study intervention characteristics and comparing against the planned groups for each synthesis (item #5)).</w:t>
            </w:r>
          </w:p>
        </w:tc>
        <w:tc>
          <w:tcPr>
            <w:tcW w:w="1199" w:type="dxa"/>
            <w:tcBorders>
              <w:top w:val="single" w:color="000000" w:sz="4" w:space="0"/>
              <w:left w:val="single" w:color="000000" w:sz="4" w:space="0"/>
              <w:bottom w:val="single" w:color="000000" w:sz="4" w:space="0"/>
              <w:right w:val="single" w:color="000000" w:sz="4" w:space="0"/>
            </w:tcBorders>
          </w:tcPr>
          <w:p w14:paraId="5FF9A2B6">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 xml:space="preserve">Page </w:t>
            </w:r>
            <w:r>
              <w:rPr>
                <w:rFonts w:hint="eastAsia" w:ascii="Times New Roman" w:hAnsi="Times New Roman" w:cs="Times New Roman"/>
                <w:color w:val="000000" w:themeColor="text1"/>
                <w:lang w:val="en-US" w:eastAsia="zh-CN"/>
                <w14:textFill>
                  <w14:solidFill>
                    <w14:schemeClr w14:val="tx1"/>
                  </w14:solidFill>
                </w14:textFill>
              </w:rPr>
              <w:t>4</w:t>
            </w:r>
          </w:p>
        </w:tc>
      </w:tr>
      <w:tr w14:paraId="3E659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7" w:type="dxa"/>
            <w:vMerge w:val="continue"/>
            <w:tcBorders>
              <w:left w:val="single" w:color="000000" w:sz="4" w:space="0"/>
              <w:right w:val="single" w:color="000000" w:sz="4" w:space="0"/>
            </w:tcBorders>
          </w:tcPr>
          <w:p w14:paraId="76ECD026">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p>
        </w:tc>
        <w:tc>
          <w:tcPr>
            <w:tcW w:w="696" w:type="dxa"/>
            <w:tcBorders>
              <w:top w:val="single" w:color="000000" w:sz="4" w:space="0"/>
              <w:left w:val="single" w:color="000000" w:sz="4" w:space="0"/>
              <w:bottom w:val="single" w:color="000000" w:sz="4" w:space="0"/>
              <w:right w:val="single" w:color="000000" w:sz="4" w:space="0"/>
            </w:tcBorders>
          </w:tcPr>
          <w:p w14:paraId="75FA48BF">
            <w:pPr>
              <w:pStyle w:val="9"/>
              <w:keepNext w:val="0"/>
              <w:keepLines w:val="0"/>
              <w:suppressLineNumbers w:val="0"/>
              <w:spacing w:before="40" w:beforeAutospacing="0" w:after="40" w:afterAutospacing="0"/>
              <w:ind w:left="0" w:right="0"/>
              <w:jc w:val="righ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13b</w:t>
            </w:r>
          </w:p>
        </w:tc>
        <w:tc>
          <w:tcPr>
            <w:tcW w:w="11638" w:type="dxa"/>
            <w:tcBorders>
              <w:top w:val="single" w:color="000000" w:sz="4" w:space="0"/>
              <w:left w:val="single" w:color="000000" w:sz="4" w:space="0"/>
              <w:bottom w:val="single" w:color="000000" w:sz="4" w:space="0"/>
              <w:right w:val="single" w:color="000000" w:sz="4" w:space="0"/>
            </w:tcBorders>
          </w:tcPr>
          <w:p w14:paraId="1DC5CCD6">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Describe any methods required to prepare the data for presentation or synthesis, such as handling of missing summary statistics, or data conversions.</w:t>
            </w:r>
          </w:p>
        </w:tc>
        <w:tc>
          <w:tcPr>
            <w:tcW w:w="1199" w:type="dxa"/>
            <w:tcBorders>
              <w:top w:val="single" w:color="000000" w:sz="4" w:space="0"/>
              <w:left w:val="single" w:color="000000" w:sz="4" w:space="0"/>
              <w:bottom w:val="single" w:color="000000" w:sz="4" w:space="0"/>
              <w:right w:val="single" w:color="000000" w:sz="4" w:space="0"/>
            </w:tcBorders>
          </w:tcPr>
          <w:p w14:paraId="484FF48D">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 xml:space="preserve">Page </w:t>
            </w:r>
            <w:r>
              <w:rPr>
                <w:rFonts w:hint="eastAsia" w:ascii="Times New Roman" w:hAnsi="Times New Roman" w:cs="Times New Roman"/>
                <w:color w:val="000000" w:themeColor="text1"/>
                <w:lang w:val="en-US" w:eastAsia="zh-CN"/>
                <w14:textFill>
                  <w14:solidFill>
                    <w14:schemeClr w14:val="tx1"/>
                  </w14:solidFill>
                </w14:textFill>
              </w:rPr>
              <w:t>4</w:t>
            </w:r>
          </w:p>
        </w:tc>
      </w:tr>
      <w:tr w14:paraId="4F9F2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7" w:type="dxa"/>
            <w:vMerge w:val="continue"/>
            <w:tcBorders>
              <w:left w:val="single" w:color="000000" w:sz="4" w:space="0"/>
              <w:right w:val="single" w:color="000000" w:sz="4" w:space="0"/>
            </w:tcBorders>
          </w:tcPr>
          <w:p w14:paraId="599171A2">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p>
        </w:tc>
        <w:tc>
          <w:tcPr>
            <w:tcW w:w="696" w:type="dxa"/>
            <w:tcBorders>
              <w:top w:val="single" w:color="000000" w:sz="4" w:space="0"/>
              <w:left w:val="single" w:color="000000" w:sz="4" w:space="0"/>
              <w:bottom w:val="single" w:color="000000" w:sz="4" w:space="0"/>
              <w:right w:val="single" w:color="000000" w:sz="4" w:space="0"/>
            </w:tcBorders>
          </w:tcPr>
          <w:p w14:paraId="3BC13602">
            <w:pPr>
              <w:pStyle w:val="9"/>
              <w:keepNext w:val="0"/>
              <w:keepLines w:val="0"/>
              <w:suppressLineNumbers w:val="0"/>
              <w:spacing w:before="40" w:beforeAutospacing="0" w:after="40" w:afterAutospacing="0"/>
              <w:ind w:left="0" w:right="0"/>
              <w:jc w:val="righ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13c</w:t>
            </w:r>
          </w:p>
        </w:tc>
        <w:tc>
          <w:tcPr>
            <w:tcW w:w="11638" w:type="dxa"/>
            <w:tcBorders>
              <w:top w:val="single" w:color="000000" w:sz="4" w:space="0"/>
              <w:left w:val="single" w:color="000000" w:sz="4" w:space="0"/>
              <w:bottom w:val="single" w:color="000000" w:sz="4" w:space="0"/>
              <w:right w:val="single" w:color="000000" w:sz="4" w:space="0"/>
            </w:tcBorders>
          </w:tcPr>
          <w:p w14:paraId="7E41C29D">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Describe any methods used to tabulate or visually display results of individual studies and syntheses.</w:t>
            </w:r>
          </w:p>
        </w:tc>
        <w:tc>
          <w:tcPr>
            <w:tcW w:w="1199" w:type="dxa"/>
            <w:tcBorders>
              <w:top w:val="single" w:color="000000" w:sz="4" w:space="0"/>
              <w:left w:val="single" w:color="000000" w:sz="4" w:space="0"/>
              <w:bottom w:val="single" w:color="000000" w:sz="4" w:space="0"/>
              <w:right w:val="single" w:color="000000" w:sz="4" w:space="0"/>
            </w:tcBorders>
          </w:tcPr>
          <w:p w14:paraId="3BD403B6">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 xml:space="preserve">Page </w:t>
            </w:r>
            <w:r>
              <w:rPr>
                <w:rFonts w:hint="eastAsia" w:ascii="Times New Roman" w:hAnsi="Times New Roman" w:cs="Times New Roman"/>
                <w:color w:val="000000" w:themeColor="text1"/>
                <w:lang w:val="en-US" w:eastAsia="zh-CN"/>
                <w14:textFill>
                  <w14:solidFill>
                    <w14:schemeClr w14:val="tx1"/>
                  </w14:solidFill>
                </w14:textFill>
              </w:rPr>
              <w:t>4</w:t>
            </w:r>
          </w:p>
        </w:tc>
      </w:tr>
      <w:tr w14:paraId="62E67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7" w:type="dxa"/>
            <w:vMerge w:val="continue"/>
            <w:tcBorders>
              <w:left w:val="single" w:color="000000" w:sz="4" w:space="0"/>
              <w:right w:val="single" w:color="000000" w:sz="4" w:space="0"/>
            </w:tcBorders>
          </w:tcPr>
          <w:p w14:paraId="28CA3529">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p>
        </w:tc>
        <w:tc>
          <w:tcPr>
            <w:tcW w:w="696" w:type="dxa"/>
            <w:tcBorders>
              <w:top w:val="single" w:color="000000" w:sz="4" w:space="0"/>
              <w:left w:val="single" w:color="000000" w:sz="4" w:space="0"/>
              <w:bottom w:val="single" w:color="000000" w:sz="4" w:space="0"/>
              <w:right w:val="single" w:color="000000" w:sz="4" w:space="0"/>
            </w:tcBorders>
          </w:tcPr>
          <w:p w14:paraId="7066407B">
            <w:pPr>
              <w:pStyle w:val="9"/>
              <w:keepNext w:val="0"/>
              <w:keepLines w:val="0"/>
              <w:suppressLineNumbers w:val="0"/>
              <w:spacing w:before="40" w:beforeAutospacing="0" w:after="40" w:afterAutospacing="0"/>
              <w:ind w:left="0" w:right="0"/>
              <w:jc w:val="righ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13d</w:t>
            </w:r>
          </w:p>
        </w:tc>
        <w:tc>
          <w:tcPr>
            <w:tcW w:w="11638" w:type="dxa"/>
            <w:tcBorders>
              <w:top w:val="single" w:color="000000" w:sz="4" w:space="0"/>
              <w:left w:val="single" w:color="000000" w:sz="4" w:space="0"/>
              <w:bottom w:val="single" w:color="000000" w:sz="4" w:space="0"/>
              <w:right w:val="single" w:color="000000" w:sz="4" w:space="0"/>
            </w:tcBorders>
          </w:tcPr>
          <w:p w14:paraId="1DC49FAE">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Describe any methods used to synthesize results and provide a rationale for the choice(s). If meta-analysis was performed, describe the model(s), method(s) to identify the presence and extent of statistical heterogeneity, and software package(s) used.</w:t>
            </w:r>
          </w:p>
        </w:tc>
        <w:tc>
          <w:tcPr>
            <w:tcW w:w="1199" w:type="dxa"/>
            <w:tcBorders>
              <w:top w:val="single" w:color="000000" w:sz="4" w:space="0"/>
              <w:left w:val="single" w:color="000000" w:sz="4" w:space="0"/>
              <w:bottom w:val="single" w:color="000000" w:sz="4" w:space="0"/>
              <w:right w:val="single" w:color="000000" w:sz="4" w:space="0"/>
            </w:tcBorders>
          </w:tcPr>
          <w:p w14:paraId="1B2E8664">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 xml:space="preserve">Page </w:t>
            </w:r>
            <w:r>
              <w:rPr>
                <w:rFonts w:hint="eastAsia" w:ascii="Times New Roman" w:hAnsi="Times New Roman" w:cs="Times New Roman"/>
                <w:color w:val="000000" w:themeColor="text1"/>
                <w:lang w:val="en-US" w:eastAsia="zh-CN"/>
                <w14:textFill>
                  <w14:solidFill>
                    <w14:schemeClr w14:val="tx1"/>
                  </w14:solidFill>
                </w14:textFill>
              </w:rPr>
              <w:t>4</w:t>
            </w:r>
          </w:p>
        </w:tc>
      </w:tr>
      <w:tr w14:paraId="441C7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7" w:type="dxa"/>
            <w:vMerge w:val="continue"/>
            <w:tcBorders>
              <w:left w:val="single" w:color="000000" w:sz="4" w:space="0"/>
              <w:right w:val="single" w:color="000000" w:sz="4" w:space="0"/>
            </w:tcBorders>
          </w:tcPr>
          <w:p w14:paraId="3F3B64DF">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p>
        </w:tc>
        <w:tc>
          <w:tcPr>
            <w:tcW w:w="696" w:type="dxa"/>
            <w:tcBorders>
              <w:top w:val="single" w:color="000000" w:sz="4" w:space="0"/>
              <w:left w:val="single" w:color="000000" w:sz="4" w:space="0"/>
              <w:bottom w:val="single" w:color="000000" w:sz="4" w:space="0"/>
              <w:right w:val="single" w:color="000000" w:sz="4" w:space="0"/>
            </w:tcBorders>
          </w:tcPr>
          <w:p w14:paraId="6499A31D">
            <w:pPr>
              <w:pStyle w:val="9"/>
              <w:keepNext w:val="0"/>
              <w:keepLines w:val="0"/>
              <w:suppressLineNumbers w:val="0"/>
              <w:spacing w:before="40" w:beforeAutospacing="0" w:after="40" w:afterAutospacing="0"/>
              <w:ind w:left="0" w:right="0"/>
              <w:jc w:val="righ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13e</w:t>
            </w:r>
          </w:p>
        </w:tc>
        <w:tc>
          <w:tcPr>
            <w:tcW w:w="11638" w:type="dxa"/>
            <w:tcBorders>
              <w:top w:val="single" w:color="000000" w:sz="4" w:space="0"/>
              <w:left w:val="single" w:color="000000" w:sz="4" w:space="0"/>
              <w:bottom w:val="single" w:color="000000" w:sz="4" w:space="0"/>
              <w:right w:val="single" w:color="000000" w:sz="4" w:space="0"/>
            </w:tcBorders>
          </w:tcPr>
          <w:p w14:paraId="75138326">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Describe any methods used to explore possible causes of heterogeneity among study results (e.g. subgroup analysis, meta-regression).</w:t>
            </w:r>
          </w:p>
        </w:tc>
        <w:tc>
          <w:tcPr>
            <w:tcW w:w="1199" w:type="dxa"/>
            <w:tcBorders>
              <w:top w:val="single" w:color="000000" w:sz="4" w:space="0"/>
              <w:left w:val="single" w:color="000000" w:sz="4" w:space="0"/>
              <w:bottom w:val="single" w:color="000000" w:sz="4" w:space="0"/>
              <w:right w:val="single" w:color="000000" w:sz="4" w:space="0"/>
            </w:tcBorders>
          </w:tcPr>
          <w:p w14:paraId="089B2D10">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 xml:space="preserve">Page </w:t>
            </w:r>
            <w:r>
              <w:rPr>
                <w:rFonts w:hint="eastAsia" w:ascii="Times New Roman" w:hAnsi="Times New Roman" w:cs="Times New Roman"/>
                <w:color w:val="000000" w:themeColor="text1"/>
                <w:lang w:val="en-US" w:eastAsia="zh-CN"/>
                <w14:textFill>
                  <w14:solidFill>
                    <w14:schemeClr w14:val="tx1"/>
                  </w14:solidFill>
                </w14:textFill>
              </w:rPr>
              <w:t>4</w:t>
            </w:r>
          </w:p>
        </w:tc>
      </w:tr>
      <w:tr w14:paraId="6FE95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7" w:type="dxa"/>
            <w:vMerge w:val="continue"/>
            <w:tcBorders>
              <w:left w:val="single" w:color="000000" w:sz="4" w:space="0"/>
              <w:bottom w:val="single" w:color="000000" w:sz="4" w:space="0"/>
              <w:right w:val="single" w:color="000000" w:sz="4" w:space="0"/>
            </w:tcBorders>
          </w:tcPr>
          <w:p w14:paraId="1292CFF9">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p>
        </w:tc>
        <w:tc>
          <w:tcPr>
            <w:tcW w:w="696" w:type="dxa"/>
            <w:tcBorders>
              <w:top w:val="single" w:color="000000" w:sz="4" w:space="0"/>
              <w:left w:val="single" w:color="000000" w:sz="4" w:space="0"/>
              <w:bottom w:val="single" w:color="000000" w:sz="4" w:space="0"/>
              <w:right w:val="single" w:color="000000" w:sz="4" w:space="0"/>
            </w:tcBorders>
          </w:tcPr>
          <w:p w14:paraId="254130CA">
            <w:pPr>
              <w:pStyle w:val="9"/>
              <w:keepNext w:val="0"/>
              <w:keepLines w:val="0"/>
              <w:suppressLineNumbers w:val="0"/>
              <w:spacing w:before="40" w:beforeAutospacing="0" w:after="40" w:afterAutospacing="0"/>
              <w:ind w:left="0" w:right="0"/>
              <w:jc w:val="righ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13f</w:t>
            </w:r>
          </w:p>
        </w:tc>
        <w:tc>
          <w:tcPr>
            <w:tcW w:w="11638" w:type="dxa"/>
            <w:tcBorders>
              <w:top w:val="single" w:color="000000" w:sz="4" w:space="0"/>
              <w:left w:val="single" w:color="000000" w:sz="4" w:space="0"/>
              <w:bottom w:val="single" w:color="000000" w:sz="4" w:space="0"/>
              <w:right w:val="single" w:color="000000" w:sz="4" w:space="0"/>
            </w:tcBorders>
          </w:tcPr>
          <w:p w14:paraId="50F98B1A">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Describe any sensitivity analyses conducted to assess robustness of the synthesized results.</w:t>
            </w:r>
          </w:p>
        </w:tc>
        <w:tc>
          <w:tcPr>
            <w:tcW w:w="1199" w:type="dxa"/>
            <w:tcBorders>
              <w:top w:val="single" w:color="000000" w:sz="4" w:space="0"/>
              <w:left w:val="single" w:color="000000" w:sz="4" w:space="0"/>
              <w:bottom w:val="single" w:color="000000" w:sz="4" w:space="0"/>
              <w:right w:val="single" w:color="000000" w:sz="4" w:space="0"/>
            </w:tcBorders>
          </w:tcPr>
          <w:p w14:paraId="105A367F">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 xml:space="preserve">Page </w:t>
            </w:r>
            <w:r>
              <w:rPr>
                <w:rFonts w:hint="eastAsia" w:ascii="Times New Roman" w:hAnsi="Times New Roman" w:cs="Times New Roman"/>
                <w:color w:val="000000" w:themeColor="text1"/>
                <w:lang w:val="en-US" w:eastAsia="zh-CN"/>
                <w14:textFill>
                  <w14:solidFill>
                    <w14:schemeClr w14:val="tx1"/>
                  </w14:solidFill>
                </w14:textFill>
              </w:rPr>
              <w:t>4</w:t>
            </w:r>
          </w:p>
        </w:tc>
      </w:tr>
      <w:tr w14:paraId="2209A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7" w:type="dxa"/>
            <w:tcBorders>
              <w:top w:val="single" w:color="000000" w:sz="4" w:space="0"/>
              <w:left w:val="single" w:color="000000" w:sz="4" w:space="0"/>
              <w:bottom w:val="single" w:color="000000" w:sz="4" w:space="0"/>
              <w:right w:val="single" w:color="000000" w:sz="4" w:space="0"/>
            </w:tcBorders>
          </w:tcPr>
          <w:p w14:paraId="6587548F">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Reporting bias assessment</w:t>
            </w:r>
          </w:p>
        </w:tc>
        <w:tc>
          <w:tcPr>
            <w:tcW w:w="696" w:type="dxa"/>
            <w:tcBorders>
              <w:top w:val="single" w:color="000000" w:sz="4" w:space="0"/>
              <w:left w:val="single" w:color="000000" w:sz="4" w:space="0"/>
              <w:bottom w:val="single" w:color="000000" w:sz="4" w:space="0"/>
              <w:right w:val="single" w:color="000000" w:sz="4" w:space="0"/>
            </w:tcBorders>
          </w:tcPr>
          <w:p w14:paraId="13C3E604">
            <w:pPr>
              <w:pStyle w:val="9"/>
              <w:keepNext w:val="0"/>
              <w:keepLines w:val="0"/>
              <w:suppressLineNumbers w:val="0"/>
              <w:spacing w:before="40" w:beforeAutospacing="0" w:after="40" w:afterAutospacing="0"/>
              <w:ind w:left="0" w:right="0"/>
              <w:jc w:val="righ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14</w:t>
            </w:r>
          </w:p>
        </w:tc>
        <w:tc>
          <w:tcPr>
            <w:tcW w:w="11638" w:type="dxa"/>
            <w:tcBorders>
              <w:top w:val="single" w:color="000000" w:sz="4" w:space="0"/>
              <w:left w:val="single" w:color="000000" w:sz="4" w:space="0"/>
              <w:bottom w:val="single" w:color="000000" w:sz="4" w:space="0"/>
              <w:right w:val="single" w:color="000000" w:sz="4" w:space="0"/>
            </w:tcBorders>
          </w:tcPr>
          <w:p w14:paraId="5D5BE8CA">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Describe any methods used to assess risk of bias due to missing results in a synthesis (arising from reporting biases).</w:t>
            </w:r>
          </w:p>
        </w:tc>
        <w:tc>
          <w:tcPr>
            <w:tcW w:w="1199" w:type="dxa"/>
            <w:tcBorders>
              <w:top w:val="single" w:color="000000" w:sz="4" w:space="0"/>
              <w:left w:val="single" w:color="000000" w:sz="4" w:space="0"/>
              <w:bottom w:val="single" w:color="000000" w:sz="4" w:space="0"/>
              <w:right w:val="single" w:color="000000" w:sz="4" w:space="0"/>
            </w:tcBorders>
          </w:tcPr>
          <w:p w14:paraId="29FE7636">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 xml:space="preserve">Page </w:t>
            </w:r>
            <w:r>
              <w:rPr>
                <w:rFonts w:hint="eastAsia" w:ascii="Times New Roman" w:hAnsi="Times New Roman" w:cs="Times New Roman"/>
                <w:color w:val="000000" w:themeColor="text1"/>
                <w:lang w:val="en-US" w:eastAsia="zh-CN"/>
                <w14:textFill>
                  <w14:solidFill>
                    <w14:schemeClr w14:val="tx1"/>
                  </w14:solidFill>
                </w14:textFill>
              </w:rPr>
              <w:t>4</w:t>
            </w:r>
          </w:p>
        </w:tc>
      </w:tr>
      <w:tr w14:paraId="2E5C8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7" w:type="dxa"/>
            <w:tcBorders>
              <w:top w:val="single" w:color="000000" w:sz="4" w:space="0"/>
              <w:left w:val="single" w:color="000000" w:sz="4" w:space="0"/>
              <w:bottom w:val="single" w:color="000000" w:sz="4" w:space="0"/>
              <w:right w:val="single" w:color="000000" w:sz="4" w:space="0"/>
            </w:tcBorders>
          </w:tcPr>
          <w:p w14:paraId="685267C2">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Certainty assessment</w:t>
            </w:r>
          </w:p>
        </w:tc>
        <w:tc>
          <w:tcPr>
            <w:tcW w:w="696" w:type="dxa"/>
            <w:tcBorders>
              <w:top w:val="single" w:color="000000" w:sz="4" w:space="0"/>
              <w:left w:val="single" w:color="000000" w:sz="4" w:space="0"/>
              <w:bottom w:val="single" w:color="000000" w:sz="4" w:space="0"/>
              <w:right w:val="single" w:color="000000" w:sz="4" w:space="0"/>
            </w:tcBorders>
          </w:tcPr>
          <w:p w14:paraId="3C637044">
            <w:pPr>
              <w:pStyle w:val="9"/>
              <w:keepNext w:val="0"/>
              <w:keepLines w:val="0"/>
              <w:suppressLineNumbers w:val="0"/>
              <w:spacing w:before="40" w:beforeAutospacing="0" w:after="40" w:afterAutospacing="0"/>
              <w:ind w:left="0" w:right="0"/>
              <w:jc w:val="righ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15</w:t>
            </w:r>
          </w:p>
        </w:tc>
        <w:tc>
          <w:tcPr>
            <w:tcW w:w="11638" w:type="dxa"/>
            <w:tcBorders>
              <w:top w:val="single" w:color="000000" w:sz="4" w:space="0"/>
              <w:left w:val="single" w:color="000000" w:sz="4" w:space="0"/>
              <w:bottom w:val="single" w:color="000000" w:sz="4" w:space="0"/>
              <w:right w:val="single" w:color="000000" w:sz="4" w:space="0"/>
            </w:tcBorders>
          </w:tcPr>
          <w:p w14:paraId="4DD6C508">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Describe any methods used to assess certainty (or confidence) in the body of evidence for an outcome.</w:t>
            </w:r>
          </w:p>
        </w:tc>
        <w:tc>
          <w:tcPr>
            <w:tcW w:w="1199" w:type="dxa"/>
            <w:tcBorders>
              <w:top w:val="single" w:color="000000" w:sz="4" w:space="0"/>
              <w:left w:val="single" w:color="000000" w:sz="4" w:space="0"/>
              <w:bottom w:val="single" w:color="000000" w:sz="4" w:space="0"/>
              <w:right w:val="single" w:color="000000" w:sz="4" w:space="0"/>
            </w:tcBorders>
          </w:tcPr>
          <w:p w14:paraId="4351A610">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 xml:space="preserve">Page </w:t>
            </w:r>
            <w:r>
              <w:rPr>
                <w:rFonts w:hint="eastAsia" w:ascii="Times New Roman" w:hAnsi="Times New Roman" w:cs="Times New Roman"/>
                <w:color w:val="000000" w:themeColor="text1"/>
                <w:lang w:val="en-US" w:eastAsia="zh-CN"/>
                <w14:textFill>
                  <w14:solidFill>
                    <w14:schemeClr w14:val="tx1"/>
                  </w14:solidFill>
                </w14:textFill>
              </w:rPr>
              <w:t>4</w:t>
            </w:r>
          </w:p>
        </w:tc>
      </w:tr>
      <w:tr w14:paraId="4B8B5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1"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2F6854B4">
            <w:pPr>
              <w:pStyle w:val="9"/>
              <w:keepNext w:val="0"/>
              <w:keepLines w:val="0"/>
              <w:suppressLineNumbers w:val="0"/>
              <w:spacing w:before="0" w:beforeAutospacing="0" w:after="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 xml:space="preserve">RESULTS </w:t>
            </w:r>
          </w:p>
        </w:tc>
        <w:tc>
          <w:tcPr>
            <w:tcW w:w="1199" w:type="dxa"/>
            <w:tcBorders>
              <w:top w:val="double" w:color="000000" w:sz="4" w:space="0"/>
              <w:left w:val="single" w:color="000000" w:sz="4" w:space="0"/>
              <w:bottom w:val="single" w:color="000000" w:sz="4" w:space="0"/>
              <w:right w:val="single" w:color="000000" w:sz="4" w:space="0"/>
            </w:tcBorders>
            <w:shd w:val="clear" w:color="auto" w:fill="FFFFCC"/>
          </w:tcPr>
          <w:p w14:paraId="50864ED6">
            <w:pPr>
              <w:pStyle w:val="9"/>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14:textFill>
                  <w14:solidFill>
                    <w14:schemeClr w14:val="tx1"/>
                  </w14:solidFill>
                </w14:textFill>
              </w:rPr>
            </w:pPr>
          </w:p>
        </w:tc>
      </w:tr>
      <w:tr w14:paraId="2C646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7" w:type="dxa"/>
            <w:vMerge w:val="restart"/>
            <w:tcBorders>
              <w:top w:val="single" w:color="000000" w:sz="4" w:space="0"/>
              <w:left w:val="single" w:color="000000" w:sz="4" w:space="0"/>
              <w:right w:val="single" w:color="000000" w:sz="4" w:space="0"/>
            </w:tcBorders>
          </w:tcPr>
          <w:p w14:paraId="3AEC4572">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Study selection </w:t>
            </w:r>
          </w:p>
        </w:tc>
        <w:tc>
          <w:tcPr>
            <w:tcW w:w="696" w:type="dxa"/>
            <w:tcBorders>
              <w:top w:val="single" w:color="000000" w:sz="4" w:space="0"/>
              <w:left w:val="single" w:color="000000" w:sz="4" w:space="0"/>
              <w:bottom w:val="single" w:color="000000" w:sz="4" w:space="0"/>
              <w:right w:val="single" w:color="000000" w:sz="4" w:space="0"/>
            </w:tcBorders>
          </w:tcPr>
          <w:p w14:paraId="1530F10C">
            <w:pPr>
              <w:pStyle w:val="9"/>
              <w:keepNext w:val="0"/>
              <w:keepLines w:val="0"/>
              <w:suppressLineNumbers w:val="0"/>
              <w:spacing w:before="40" w:beforeAutospacing="0" w:after="40" w:afterAutospacing="0"/>
              <w:ind w:left="0" w:right="0"/>
              <w:jc w:val="righ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16a</w:t>
            </w:r>
          </w:p>
        </w:tc>
        <w:tc>
          <w:tcPr>
            <w:tcW w:w="11638" w:type="dxa"/>
            <w:tcBorders>
              <w:top w:val="single" w:color="000000" w:sz="4" w:space="0"/>
              <w:left w:val="single" w:color="000000" w:sz="4" w:space="0"/>
              <w:bottom w:val="single" w:color="000000" w:sz="4" w:space="0"/>
              <w:right w:val="single" w:color="000000" w:sz="4" w:space="0"/>
            </w:tcBorders>
          </w:tcPr>
          <w:p w14:paraId="119C098B">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Describe the results of the search and selection process, from the number of records identified in the search to the number of studies included in the review, ideally using a flow diagram.</w:t>
            </w:r>
          </w:p>
        </w:tc>
        <w:tc>
          <w:tcPr>
            <w:tcW w:w="1199" w:type="dxa"/>
            <w:tcBorders>
              <w:top w:val="single" w:color="000000" w:sz="4" w:space="0"/>
              <w:left w:val="single" w:color="000000" w:sz="4" w:space="0"/>
              <w:bottom w:val="single" w:color="000000" w:sz="4" w:space="0"/>
              <w:right w:val="single" w:color="000000" w:sz="4" w:space="0"/>
            </w:tcBorders>
          </w:tcPr>
          <w:p w14:paraId="2A26C51B">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 xml:space="preserve">Page </w:t>
            </w:r>
            <w:r>
              <w:rPr>
                <w:rFonts w:hint="eastAsia" w:ascii="Times New Roman" w:hAnsi="Times New Roman" w:cs="Times New Roman"/>
                <w:color w:val="000000" w:themeColor="text1"/>
                <w:lang w:val="en-US" w:eastAsia="zh-CN"/>
                <w14:textFill>
                  <w14:solidFill>
                    <w14:schemeClr w14:val="tx1"/>
                  </w14:solidFill>
                </w14:textFill>
              </w:rPr>
              <w:t>4</w:t>
            </w:r>
          </w:p>
        </w:tc>
      </w:tr>
      <w:tr w14:paraId="3E018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7" w:type="dxa"/>
            <w:vMerge w:val="continue"/>
            <w:tcBorders>
              <w:left w:val="single" w:color="000000" w:sz="4" w:space="0"/>
              <w:bottom w:val="single" w:color="000000" w:sz="4" w:space="0"/>
              <w:right w:val="single" w:color="000000" w:sz="4" w:space="0"/>
            </w:tcBorders>
          </w:tcPr>
          <w:p w14:paraId="2384E2DC">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p>
        </w:tc>
        <w:tc>
          <w:tcPr>
            <w:tcW w:w="696" w:type="dxa"/>
            <w:tcBorders>
              <w:top w:val="single" w:color="000000" w:sz="4" w:space="0"/>
              <w:left w:val="single" w:color="000000" w:sz="4" w:space="0"/>
              <w:bottom w:val="single" w:color="000000" w:sz="4" w:space="0"/>
              <w:right w:val="single" w:color="000000" w:sz="4" w:space="0"/>
            </w:tcBorders>
          </w:tcPr>
          <w:p w14:paraId="3BFFDF2C">
            <w:pPr>
              <w:pStyle w:val="9"/>
              <w:keepNext w:val="0"/>
              <w:keepLines w:val="0"/>
              <w:suppressLineNumbers w:val="0"/>
              <w:spacing w:before="40" w:beforeAutospacing="0" w:after="40" w:afterAutospacing="0"/>
              <w:ind w:left="0" w:right="0"/>
              <w:jc w:val="righ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16b</w:t>
            </w:r>
          </w:p>
        </w:tc>
        <w:tc>
          <w:tcPr>
            <w:tcW w:w="11638" w:type="dxa"/>
            <w:tcBorders>
              <w:top w:val="single" w:color="000000" w:sz="4" w:space="0"/>
              <w:left w:val="single" w:color="000000" w:sz="4" w:space="0"/>
              <w:bottom w:val="single" w:color="000000" w:sz="4" w:space="0"/>
              <w:right w:val="single" w:color="000000" w:sz="4" w:space="0"/>
            </w:tcBorders>
          </w:tcPr>
          <w:p w14:paraId="62217F3D">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Cite studies that might appear to meet the inclusion criteria, but which were excluded, and explain why they were excluded.</w:t>
            </w:r>
          </w:p>
        </w:tc>
        <w:tc>
          <w:tcPr>
            <w:tcW w:w="1199" w:type="dxa"/>
            <w:tcBorders>
              <w:top w:val="single" w:color="000000" w:sz="4" w:space="0"/>
              <w:left w:val="single" w:color="000000" w:sz="4" w:space="0"/>
              <w:bottom w:val="single" w:color="000000" w:sz="4" w:space="0"/>
              <w:right w:val="single" w:color="000000" w:sz="4" w:space="0"/>
            </w:tcBorders>
          </w:tcPr>
          <w:p w14:paraId="3A1B2259">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 xml:space="preserve">Page </w:t>
            </w:r>
            <w:r>
              <w:rPr>
                <w:rFonts w:hint="eastAsia" w:ascii="Times New Roman" w:hAnsi="Times New Roman" w:cs="Times New Roman"/>
                <w:color w:val="000000" w:themeColor="text1"/>
                <w:lang w:val="en-US" w:eastAsia="zh-CN"/>
                <w14:textFill>
                  <w14:solidFill>
                    <w14:schemeClr w14:val="tx1"/>
                  </w14:solidFill>
                </w14:textFill>
              </w:rPr>
              <w:t>4</w:t>
            </w:r>
          </w:p>
        </w:tc>
      </w:tr>
      <w:tr w14:paraId="2FBEC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7" w:type="dxa"/>
            <w:tcBorders>
              <w:top w:val="single" w:color="000000" w:sz="4" w:space="0"/>
              <w:left w:val="single" w:color="000000" w:sz="4" w:space="0"/>
              <w:bottom w:val="single" w:color="000000" w:sz="4" w:space="0"/>
              <w:right w:val="single" w:color="000000" w:sz="4" w:space="0"/>
            </w:tcBorders>
          </w:tcPr>
          <w:p w14:paraId="5C71E7E8">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Study characteristics </w:t>
            </w:r>
          </w:p>
        </w:tc>
        <w:tc>
          <w:tcPr>
            <w:tcW w:w="696" w:type="dxa"/>
            <w:tcBorders>
              <w:top w:val="single" w:color="000000" w:sz="4" w:space="0"/>
              <w:left w:val="single" w:color="000000" w:sz="4" w:space="0"/>
              <w:bottom w:val="single" w:color="000000" w:sz="4" w:space="0"/>
              <w:right w:val="single" w:color="000000" w:sz="4" w:space="0"/>
            </w:tcBorders>
          </w:tcPr>
          <w:p w14:paraId="18DA8441">
            <w:pPr>
              <w:pStyle w:val="9"/>
              <w:keepNext w:val="0"/>
              <w:keepLines w:val="0"/>
              <w:suppressLineNumbers w:val="0"/>
              <w:spacing w:before="40" w:beforeAutospacing="0" w:after="40" w:afterAutospacing="0"/>
              <w:ind w:left="0" w:right="0"/>
              <w:jc w:val="righ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17</w:t>
            </w:r>
          </w:p>
        </w:tc>
        <w:tc>
          <w:tcPr>
            <w:tcW w:w="11638" w:type="dxa"/>
            <w:tcBorders>
              <w:top w:val="single" w:color="000000" w:sz="4" w:space="0"/>
              <w:left w:val="single" w:color="000000" w:sz="4" w:space="0"/>
              <w:bottom w:val="single" w:color="000000" w:sz="4" w:space="0"/>
              <w:right w:val="single" w:color="000000" w:sz="4" w:space="0"/>
            </w:tcBorders>
          </w:tcPr>
          <w:p w14:paraId="12106458">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Cite each included study and present its characteristics.</w:t>
            </w:r>
          </w:p>
        </w:tc>
        <w:tc>
          <w:tcPr>
            <w:tcW w:w="1199" w:type="dxa"/>
            <w:tcBorders>
              <w:top w:val="single" w:color="000000" w:sz="4" w:space="0"/>
              <w:left w:val="single" w:color="000000" w:sz="4" w:space="0"/>
              <w:bottom w:val="single" w:color="000000" w:sz="4" w:space="0"/>
              <w:right w:val="single" w:color="000000" w:sz="4" w:space="0"/>
            </w:tcBorders>
          </w:tcPr>
          <w:p w14:paraId="19E63653">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 xml:space="preserve">Page </w:t>
            </w:r>
            <w:r>
              <w:rPr>
                <w:rFonts w:hint="eastAsia" w:ascii="Times New Roman" w:hAnsi="Times New Roman" w:cs="Times New Roman"/>
                <w:color w:val="000000" w:themeColor="text1"/>
                <w:lang w:val="en-US" w:eastAsia="zh-CN"/>
                <w14:textFill>
                  <w14:solidFill>
                    <w14:schemeClr w14:val="tx1"/>
                  </w14:solidFill>
                </w14:textFill>
              </w:rPr>
              <w:t>4</w:t>
            </w:r>
          </w:p>
        </w:tc>
      </w:tr>
      <w:tr w14:paraId="305DD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7" w:type="dxa"/>
            <w:tcBorders>
              <w:top w:val="single" w:color="000000" w:sz="4" w:space="0"/>
              <w:left w:val="single" w:color="000000" w:sz="4" w:space="0"/>
              <w:bottom w:val="single" w:color="000000" w:sz="4" w:space="0"/>
              <w:right w:val="single" w:color="000000" w:sz="4" w:space="0"/>
            </w:tcBorders>
          </w:tcPr>
          <w:p w14:paraId="44730B06">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Risk of bias in studies </w:t>
            </w:r>
          </w:p>
        </w:tc>
        <w:tc>
          <w:tcPr>
            <w:tcW w:w="696" w:type="dxa"/>
            <w:tcBorders>
              <w:top w:val="single" w:color="000000" w:sz="4" w:space="0"/>
              <w:left w:val="single" w:color="000000" w:sz="4" w:space="0"/>
              <w:bottom w:val="single" w:color="000000" w:sz="4" w:space="0"/>
              <w:right w:val="single" w:color="000000" w:sz="4" w:space="0"/>
            </w:tcBorders>
          </w:tcPr>
          <w:p w14:paraId="0C7AADCA">
            <w:pPr>
              <w:pStyle w:val="9"/>
              <w:keepNext w:val="0"/>
              <w:keepLines w:val="0"/>
              <w:suppressLineNumbers w:val="0"/>
              <w:spacing w:before="40" w:beforeAutospacing="0" w:after="40" w:afterAutospacing="0"/>
              <w:ind w:left="0" w:right="0"/>
              <w:jc w:val="righ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18</w:t>
            </w:r>
          </w:p>
        </w:tc>
        <w:tc>
          <w:tcPr>
            <w:tcW w:w="11638" w:type="dxa"/>
            <w:tcBorders>
              <w:top w:val="single" w:color="000000" w:sz="4" w:space="0"/>
              <w:left w:val="single" w:color="000000" w:sz="4" w:space="0"/>
              <w:bottom w:val="single" w:color="000000" w:sz="4" w:space="0"/>
              <w:right w:val="single" w:color="000000" w:sz="4" w:space="0"/>
            </w:tcBorders>
          </w:tcPr>
          <w:p w14:paraId="5969D23B">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Present assessments of risk of bias for each included study.</w:t>
            </w:r>
          </w:p>
        </w:tc>
        <w:tc>
          <w:tcPr>
            <w:tcW w:w="1199" w:type="dxa"/>
            <w:tcBorders>
              <w:top w:val="single" w:color="000000" w:sz="4" w:space="0"/>
              <w:left w:val="single" w:color="000000" w:sz="4" w:space="0"/>
              <w:bottom w:val="single" w:color="000000" w:sz="4" w:space="0"/>
              <w:right w:val="single" w:color="000000" w:sz="4" w:space="0"/>
            </w:tcBorders>
          </w:tcPr>
          <w:p w14:paraId="4BB315F2">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 xml:space="preserve">Page </w:t>
            </w:r>
            <w:r>
              <w:rPr>
                <w:rFonts w:hint="eastAsia" w:ascii="Times New Roman" w:hAnsi="Times New Roman" w:cs="Times New Roman"/>
                <w:color w:val="000000" w:themeColor="text1"/>
                <w:lang w:val="en-US" w:eastAsia="zh-CN"/>
                <w14:textFill>
                  <w14:solidFill>
                    <w14:schemeClr w14:val="tx1"/>
                  </w14:solidFill>
                </w14:textFill>
              </w:rPr>
              <w:t>4</w:t>
            </w:r>
          </w:p>
        </w:tc>
      </w:tr>
      <w:tr w14:paraId="78AFA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7" w:type="dxa"/>
            <w:tcBorders>
              <w:top w:val="single" w:color="000000" w:sz="4" w:space="0"/>
              <w:left w:val="single" w:color="000000" w:sz="4" w:space="0"/>
              <w:bottom w:val="single" w:color="000000" w:sz="4" w:space="0"/>
              <w:right w:val="single" w:color="000000" w:sz="4" w:space="0"/>
            </w:tcBorders>
          </w:tcPr>
          <w:p w14:paraId="1A03C5EA">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Results of individual studies </w:t>
            </w:r>
          </w:p>
        </w:tc>
        <w:tc>
          <w:tcPr>
            <w:tcW w:w="696" w:type="dxa"/>
            <w:tcBorders>
              <w:top w:val="single" w:color="000000" w:sz="4" w:space="0"/>
              <w:left w:val="single" w:color="000000" w:sz="4" w:space="0"/>
              <w:bottom w:val="single" w:color="000000" w:sz="4" w:space="0"/>
              <w:right w:val="single" w:color="000000" w:sz="4" w:space="0"/>
            </w:tcBorders>
          </w:tcPr>
          <w:p w14:paraId="1DCC5C28">
            <w:pPr>
              <w:pStyle w:val="9"/>
              <w:keepNext w:val="0"/>
              <w:keepLines w:val="0"/>
              <w:suppressLineNumbers w:val="0"/>
              <w:spacing w:before="40" w:beforeAutospacing="0" w:after="40" w:afterAutospacing="0"/>
              <w:ind w:left="0" w:right="0"/>
              <w:jc w:val="righ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19</w:t>
            </w:r>
          </w:p>
        </w:tc>
        <w:tc>
          <w:tcPr>
            <w:tcW w:w="11638" w:type="dxa"/>
            <w:tcBorders>
              <w:top w:val="single" w:color="000000" w:sz="4" w:space="0"/>
              <w:left w:val="single" w:color="000000" w:sz="4" w:space="0"/>
              <w:bottom w:val="single" w:color="000000" w:sz="4" w:space="0"/>
              <w:right w:val="single" w:color="000000" w:sz="4" w:space="0"/>
            </w:tcBorders>
          </w:tcPr>
          <w:p w14:paraId="43F81C35">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For all outcomes, present, for each study: (a) summary statistics for each group (where appropriate) and (b) an effect estimate and its precision (e.g. confidence/credible interval), ideally using structured tables or plots.</w:t>
            </w:r>
          </w:p>
        </w:tc>
        <w:tc>
          <w:tcPr>
            <w:tcW w:w="1199" w:type="dxa"/>
            <w:tcBorders>
              <w:top w:val="single" w:color="000000" w:sz="4" w:space="0"/>
              <w:left w:val="single" w:color="000000" w:sz="4" w:space="0"/>
              <w:bottom w:val="single" w:color="000000" w:sz="4" w:space="0"/>
              <w:right w:val="single" w:color="000000" w:sz="4" w:space="0"/>
            </w:tcBorders>
          </w:tcPr>
          <w:p w14:paraId="205F0781">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Page 10</w:t>
            </w:r>
          </w:p>
        </w:tc>
      </w:tr>
      <w:tr w14:paraId="48150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7" w:type="dxa"/>
            <w:vMerge w:val="restart"/>
            <w:tcBorders>
              <w:top w:val="single" w:color="000000" w:sz="4" w:space="0"/>
              <w:left w:val="single" w:color="000000" w:sz="4" w:space="0"/>
              <w:right w:val="single" w:color="000000" w:sz="4" w:space="0"/>
            </w:tcBorders>
          </w:tcPr>
          <w:p w14:paraId="05F5DCC7">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Results of syntheses</w:t>
            </w:r>
          </w:p>
        </w:tc>
        <w:tc>
          <w:tcPr>
            <w:tcW w:w="696" w:type="dxa"/>
            <w:tcBorders>
              <w:top w:val="single" w:color="000000" w:sz="4" w:space="0"/>
              <w:left w:val="single" w:color="000000" w:sz="4" w:space="0"/>
              <w:bottom w:val="single" w:color="000000" w:sz="4" w:space="0"/>
              <w:right w:val="single" w:color="000000" w:sz="4" w:space="0"/>
            </w:tcBorders>
          </w:tcPr>
          <w:p w14:paraId="44236B7A">
            <w:pPr>
              <w:pStyle w:val="9"/>
              <w:keepNext w:val="0"/>
              <w:keepLines w:val="0"/>
              <w:suppressLineNumbers w:val="0"/>
              <w:spacing w:before="40" w:beforeAutospacing="0" w:after="40" w:afterAutospacing="0"/>
              <w:ind w:left="0" w:right="0"/>
              <w:jc w:val="righ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20a</w:t>
            </w:r>
          </w:p>
        </w:tc>
        <w:tc>
          <w:tcPr>
            <w:tcW w:w="11638" w:type="dxa"/>
            <w:tcBorders>
              <w:top w:val="single" w:color="000000" w:sz="4" w:space="0"/>
              <w:left w:val="single" w:color="000000" w:sz="4" w:space="0"/>
              <w:bottom w:val="single" w:color="000000" w:sz="4" w:space="0"/>
              <w:right w:val="single" w:color="000000" w:sz="4" w:space="0"/>
            </w:tcBorders>
          </w:tcPr>
          <w:p w14:paraId="1DDEEF1B">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For each synthesis, briefly summarise the characteristics and risk of bias among contributing studies.</w:t>
            </w:r>
          </w:p>
        </w:tc>
        <w:tc>
          <w:tcPr>
            <w:tcW w:w="1199" w:type="dxa"/>
            <w:tcBorders>
              <w:top w:val="single" w:color="000000" w:sz="4" w:space="0"/>
              <w:left w:val="single" w:color="000000" w:sz="4" w:space="0"/>
              <w:bottom w:val="single" w:color="000000" w:sz="4" w:space="0"/>
              <w:right w:val="single" w:color="000000" w:sz="4" w:space="0"/>
            </w:tcBorders>
          </w:tcPr>
          <w:p w14:paraId="0C8792BD">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 xml:space="preserve">Page </w:t>
            </w:r>
            <w:r>
              <w:rPr>
                <w:rFonts w:hint="eastAsia" w:ascii="Times New Roman" w:hAnsi="Times New Roman" w:cs="Times New Roman"/>
                <w:color w:val="000000" w:themeColor="text1"/>
                <w:lang w:val="en-US" w:eastAsia="zh-CN"/>
                <w14:textFill>
                  <w14:solidFill>
                    <w14:schemeClr w14:val="tx1"/>
                  </w14:solidFill>
                </w14:textFill>
              </w:rPr>
              <w:t>4</w:t>
            </w:r>
          </w:p>
        </w:tc>
      </w:tr>
      <w:tr w14:paraId="1A552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7" w:type="dxa"/>
            <w:vMerge w:val="continue"/>
            <w:tcBorders>
              <w:left w:val="single" w:color="000000" w:sz="4" w:space="0"/>
              <w:right w:val="single" w:color="000000" w:sz="4" w:space="0"/>
            </w:tcBorders>
          </w:tcPr>
          <w:p w14:paraId="6A63C888">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p>
        </w:tc>
        <w:tc>
          <w:tcPr>
            <w:tcW w:w="696" w:type="dxa"/>
            <w:tcBorders>
              <w:top w:val="single" w:color="000000" w:sz="4" w:space="0"/>
              <w:left w:val="single" w:color="000000" w:sz="4" w:space="0"/>
              <w:bottom w:val="single" w:color="000000" w:sz="4" w:space="0"/>
              <w:right w:val="single" w:color="000000" w:sz="4" w:space="0"/>
            </w:tcBorders>
          </w:tcPr>
          <w:p w14:paraId="1111003F">
            <w:pPr>
              <w:pStyle w:val="9"/>
              <w:keepNext w:val="0"/>
              <w:keepLines w:val="0"/>
              <w:suppressLineNumbers w:val="0"/>
              <w:spacing w:before="40" w:beforeAutospacing="0" w:after="40" w:afterAutospacing="0"/>
              <w:ind w:left="0" w:right="0"/>
              <w:jc w:val="righ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20b</w:t>
            </w:r>
          </w:p>
        </w:tc>
        <w:tc>
          <w:tcPr>
            <w:tcW w:w="11638" w:type="dxa"/>
            <w:tcBorders>
              <w:top w:val="single" w:color="000000" w:sz="4" w:space="0"/>
              <w:left w:val="single" w:color="000000" w:sz="4" w:space="0"/>
              <w:bottom w:val="single" w:color="000000" w:sz="4" w:space="0"/>
              <w:right w:val="single" w:color="000000" w:sz="4" w:space="0"/>
            </w:tcBorders>
          </w:tcPr>
          <w:p w14:paraId="54432782">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199" w:type="dxa"/>
            <w:tcBorders>
              <w:top w:val="single" w:color="000000" w:sz="4" w:space="0"/>
              <w:left w:val="single" w:color="000000" w:sz="4" w:space="0"/>
              <w:bottom w:val="single" w:color="000000" w:sz="4" w:space="0"/>
              <w:right w:val="single" w:color="000000" w:sz="4" w:space="0"/>
            </w:tcBorders>
          </w:tcPr>
          <w:p w14:paraId="2F4F9007">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 xml:space="preserve">Page </w:t>
            </w:r>
            <w:r>
              <w:rPr>
                <w:rFonts w:hint="eastAsia" w:ascii="Times New Roman" w:hAnsi="Times New Roman" w:cs="Times New Roman"/>
                <w:color w:val="000000" w:themeColor="text1"/>
                <w:lang w:val="en-US" w:eastAsia="zh-CN"/>
                <w14:textFill>
                  <w14:solidFill>
                    <w14:schemeClr w14:val="tx1"/>
                  </w14:solidFill>
                </w14:textFill>
              </w:rPr>
              <w:t>5</w:t>
            </w:r>
          </w:p>
        </w:tc>
      </w:tr>
      <w:tr w14:paraId="5FBD3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7" w:type="dxa"/>
            <w:vMerge w:val="continue"/>
            <w:tcBorders>
              <w:left w:val="single" w:color="000000" w:sz="4" w:space="0"/>
              <w:right w:val="single" w:color="000000" w:sz="4" w:space="0"/>
            </w:tcBorders>
          </w:tcPr>
          <w:p w14:paraId="4F11C1EF">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p>
        </w:tc>
        <w:tc>
          <w:tcPr>
            <w:tcW w:w="696" w:type="dxa"/>
            <w:tcBorders>
              <w:top w:val="single" w:color="000000" w:sz="4" w:space="0"/>
              <w:left w:val="single" w:color="000000" w:sz="4" w:space="0"/>
              <w:bottom w:val="single" w:color="000000" w:sz="4" w:space="0"/>
              <w:right w:val="single" w:color="000000" w:sz="4" w:space="0"/>
            </w:tcBorders>
          </w:tcPr>
          <w:p w14:paraId="7749BF1E">
            <w:pPr>
              <w:pStyle w:val="9"/>
              <w:keepNext w:val="0"/>
              <w:keepLines w:val="0"/>
              <w:suppressLineNumbers w:val="0"/>
              <w:spacing w:before="40" w:beforeAutospacing="0" w:after="40" w:afterAutospacing="0"/>
              <w:ind w:left="0" w:right="0"/>
              <w:jc w:val="righ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20c</w:t>
            </w:r>
          </w:p>
        </w:tc>
        <w:tc>
          <w:tcPr>
            <w:tcW w:w="11638" w:type="dxa"/>
            <w:tcBorders>
              <w:top w:val="single" w:color="000000" w:sz="4" w:space="0"/>
              <w:left w:val="single" w:color="000000" w:sz="4" w:space="0"/>
              <w:bottom w:val="single" w:color="000000" w:sz="4" w:space="0"/>
              <w:right w:val="single" w:color="000000" w:sz="4" w:space="0"/>
            </w:tcBorders>
          </w:tcPr>
          <w:p w14:paraId="6335E52C">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Present results of all investigations of possible causes of heterogeneity among study results.</w:t>
            </w:r>
          </w:p>
        </w:tc>
        <w:tc>
          <w:tcPr>
            <w:tcW w:w="1199" w:type="dxa"/>
            <w:tcBorders>
              <w:top w:val="single" w:color="000000" w:sz="4" w:space="0"/>
              <w:left w:val="single" w:color="000000" w:sz="4" w:space="0"/>
              <w:bottom w:val="single" w:color="000000" w:sz="4" w:space="0"/>
              <w:right w:val="single" w:color="000000" w:sz="4" w:space="0"/>
            </w:tcBorders>
          </w:tcPr>
          <w:p w14:paraId="25A5ABD1">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 xml:space="preserve">Page </w:t>
            </w:r>
            <w:r>
              <w:rPr>
                <w:rFonts w:hint="eastAsia" w:ascii="Times New Roman" w:hAnsi="Times New Roman" w:cs="Times New Roman"/>
                <w:color w:val="000000" w:themeColor="text1"/>
                <w:lang w:val="en-US" w:eastAsia="zh-CN"/>
                <w14:textFill>
                  <w14:solidFill>
                    <w14:schemeClr w14:val="tx1"/>
                  </w14:solidFill>
                </w14:textFill>
              </w:rPr>
              <w:t>5</w:t>
            </w:r>
          </w:p>
        </w:tc>
      </w:tr>
      <w:tr w14:paraId="5AA47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7" w:type="dxa"/>
            <w:vMerge w:val="continue"/>
            <w:tcBorders>
              <w:left w:val="single" w:color="000000" w:sz="4" w:space="0"/>
              <w:bottom w:val="single" w:color="000000" w:sz="4" w:space="0"/>
              <w:right w:val="single" w:color="000000" w:sz="4" w:space="0"/>
            </w:tcBorders>
          </w:tcPr>
          <w:p w14:paraId="7985CE6B">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p>
        </w:tc>
        <w:tc>
          <w:tcPr>
            <w:tcW w:w="696" w:type="dxa"/>
            <w:tcBorders>
              <w:top w:val="single" w:color="000000" w:sz="4" w:space="0"/>
              <w:left w:val="single" w:color="000000" w:sz="4" w:space="0"/>
              <w:bottom w:val="single" w:color="000000" w:sz="4" w:space="0"/>
              <w:right w:val="single" w:color="000000" w:sz="4" w:space="0"/>
            </w:tcBorders>
          </w:tcPr>
          <w:p w14:paraId="1D4CDA0E">
            <w:pPr>
              <w:pStyle w:val="9"/>
              <w:keepNext w:val="0"/>
              <w:keepLines w:val="0"/>
              <w:suppressLineNumbers w:val="0"/>
              <w:spacing w:before="40" w:beforeAutospacing="0" w:after="40" w:afterAutospacing="0"/>
              <w:ind w:left="0" w:right="0"/>
              <w:jc w:val="righ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20d</w:t>
            </w:r>
          </w:p>
        </w:tc>
        <w:tc>
          <w:tcPr>
            <w:tcW w:w="11638" w:type="dxa"/>
            <w:tcBorders>
              <w:top w:val="single" w:color="000000" w:sz="4" w:space="0"/>
              <w:left w:val="single" w:color="000000" w:sz="4" w:space="0"/>
              <w:bottom w:val="single" w:color="000000" w:sz="4" w:space="0"/>
              <w:right w:val="single" w:color="000000" w:sz="4" w:space="0"/>
            </w:tcBorders>
          </w:tcPr>
          <w:p w14:paraId="2856163E">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Present results of all sensitivity analyses conducted to assess the robustness of the synthesized results.</w:t>
            </w:r>
          </w:p>
        </w:tc>
        <w:tc>
          <w:tcPr>
            <w:tcW w:w="1199" w:type="dxa"/>
            <w:tcBorders>
              <w:top w:val="single" w:color="000000" w:sz="4" w:space="0"/>
              <w:left w:val="single" w:color="000000" w:sz="4" w:space="0"/>
              <w:bottom w:val="single" w:color="000000" w:sz="4" w:space="0"/>
              <w:right w:val="single" w:color="000000" w:sz="4" w:space="0"/>
            </w:tcBorders>
          </w:tcPr>
          <w:p w14:paraId="09A0031F">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 xml:space="preserve">Page </w:t>
            </w:r>
            <w:r>
              <w:rPr>
                <w:rFonts w:hint="eastAsia" w:ascii="Times New Roman" w:hAnsi="Times New Roman" w:cs="Times New Roman"/>
                <w:color w:val="000000" w:themeColor="text1"/>
                <w:lang w:val="en-US" w:eastAsia="zh-CN"/>
                <w14:textFill>
                  <w14:solidFill>
                    <w14:schemeClr w14:val="tx1"/>
                  </w14:solidFill>
                </w14:textFill>
              </w:rPr>
              <w:t>5</w:t>
            </w:r>
          </w:p>
        </w:tc>
      </w:tr>
      <w:tr w14:paraId="202F3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7" w:type="dxa"/>
            <w:tcBorders>
              <w:top w:val="single" w:color="000000" w:sz="4" w:space="0"/>
              <w:left w:val="single" w:color="000000" w:sz="4" w:space="0"/>
              <w:bottom w:val="single" w:color="000000" w:sz="4" w:space="0"/>
              <w:right w:val="single" w:color="000000" w:sz="4" w:space="0"/>
            </w:tcBorders>
          </w:tcPr>
          <w:p w14:paraId="719EB47C">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Reporting biases</w:t>
            </w:r>
          </w:p>
        </w:tc>
        <w:tc>
          <w:tcPr>
            <w:tcW w:w="696" w:type="dxa"/>
            <w:tcBorders>
              <w:top w:val="single" w:color="000000" w:sz="4" w:space="0"/>
              <w:left w:val="single" w:color="000000" w:sz="4" w:space="0"/>
              <w:bottom w:val="single" w:color="000000" w:sz="4" w:space="0"/>
              <w:right w:val="single" w:color="000000" w:sz="4" w:space="0"/>
            </w:tcBorders>
          </w:tcPr>
          <w:p w14:paraId="707EEADC">
            <w:pPr>
              <w:pStyle w:val="9"/>
              <w:keepNext w:val="0"/>
              <w:keepLines w:val="0"/>
              <w:suppressLineNumbers w:val="0"/>
              <w:spacing w:before="40" w:beforeAutospacing="0" w:after="40" w:afterAutospacing="0"/>
              <w:ind w:left="0" w:right="0"/>
              <w:jc w:val="righ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21</w:t>
            </w:r>
          </w:p>
        </w:tc>
        <w:tc>
          <w:tcPr>
            <w:tcW w:w="11638" w:type="dxa"/>
            <w:tcBorders>
              <w:top w:val="single" w:color="000000" w:sz="4" w:space="0"/>
              <w:left w:val="single" w:color="000000" w:sz="4" w:space="0"/>
              <w:bottom w:val="single" w:color="000000" w:sz="4" w:space="0"/>
              <w:right w:val="single" w:color="000000" w:sz="4" w:space="0"/>
            </w:tcBorders>
          </w:tcPr>
          <w:p w14:paraId="5004F6D4">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Present assessments of risk of bias due to missing results (arising from reporting biases) for each synthesis assessed.</w:t>
            </w:r>
          </w:p>
        </w:tc>
        <w:tc>
          <w:tcPr>
            <w:tcW w:w="1199" w:type="dxa"/>
            <w:tcBorders>
              <w:top w:val="single" w:color="000000" w:sz="4" w:space="0"/>
              <w:left w:val="single" w:color="000000" w:sz="4" w:space="0"/>
              <w:bottom w:val="single" w:color="000000" w:sz="4" w:space="0"/>
              <w:right w:val="single" w:color="000000" w:sz="4" w:space="0"/>
            </w:tcBorders>
          </w:tcPr>
          <w:p w14:paraId="697DF50F">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 xml:space="preserve">Page </w:t>
            </w:r>
            <w:r>
              <w:rPr>
                <w:rFonts w:hint="eastAsia" w:ascii="Times New Roman" w:hAnsi="Times New Roman" w:cs="Times New Roman"/>
                <w:color w:val="000000" w:themeColor="text1"/>
                <w:lang w:val="en-US" w:eastAsia="zh-CN"/>
                <w14:textFill>
                  <w14:solidFill>
                    <w14:schemeClr w14:val="tx1"/>
                  </w14:solidFill>
                </w14:textFill>
              </w:rPr>
              <w:t>5</w:t>
            </w:r>
          </w:p>
        </w:tc>
      </w:tr>
      <w:tr w14:paraId="37EB9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7" w:type="dxa"/>
            <w:tcBorders>
              <w:top w:val="single" w:color="000000" w:sz="4" w:space="0"/>
              <w:left w:val="single" w:color="000000" w:sz="4" w:space="0"/>
              <w:bottom w:val="single" w:color="000000" w:sz="4" w:space="0"/>
              <w:right w:val="single" w:color="000000" w:sz="4" w:space="0"/>
            </w:tcBorders>
          </w:tcPr>
          <w:p w14:paraId="4F37BF32">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Certainty of evidence </w:t>
            </w:r>
          </w:p>
        </w:tc>
        <w:tc>
          <w:tcPr>
            <w:tcW w:w="696" w:type="dxa"/>
            <w:tcBorders>
              <w:top w:val="single" w:color="000000" w:sz="4" w:space="0"/>
              <w:left w:val="single" w:color="000000" w:sz="4" w:space="0"/>
              <w:bottom w:val="single" w:color="000000" w:sz="4" w:space="0"/>
              <w:right w:val="single" w:color="000000" w:sz="4" w:space="0"/>
            </w:tcBorders>
          </w:tcPr>
          <w:p w14:paraId="28AEAECB">
            <w:pPr>
              <w:pStyle w:val="9"/>
              <w:keepNext w:val="0"/>
              <w:keepLines w:val="0"/>
              <w:suppressLineNumbers w:val="0"/>
              <w:spacing w:before="40" w:beforeAutospacing="0" w:after="40" w:afterAutospacing="0"/>
              <w:ind w:left="0" w:right="0"/>
              <w:jc w:val="righ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22</w:t>
            </w:r>
          </w:p>
        </w:tc>
        <w:tc>
          <w:tcPr>
            <w:tcW w:w="11638" w:type="dxa"/>
            <w:tcBorders>
              <w:top w:val="single" w:color="000000" w:sz="4" w:space="0"/>
              <w:left w:val="single" w:color="000000" w:sz="4" w:space="0"/>
              <w:bottom w:val="single" w:color="000000" w:sz="4" w:space="0"/>
              <w:right w:val="single" w:color="000000" w:sz="4" w:space="0"/>
            </w:tcBorders>
          </w:tcPr>
          <w:p w14:paraId="50745C1D">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Present assessments of certainty (or confidence) in the body of evidence for each outcome assessed.</w:t>
            </w:r>
          </w:p>
        </w:tc>
        <w:tc>
          <w:tcPr>
            <w:tcW w:w="1199" w:type="dxa"/>
            <w:tcBorders>
              <w:top w:val="single" w:color="000000" w:sz="4" w:space="0"/>
              <w:left w:val="single" w:color="000000" w:sz="4" w:space="0"/>
              <w:bottom w:val="single" w:color="000000" w:sz="4" w:space="0"/>
              <w:right w:val="single" w:color="000000" w:sz="4" w:space="0"/>
            </w:tcBorders>
          </w:tcPr>
          <w:p w14:paraId="1AFEB17C">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 xml:space="preserve">Page </w:t>
            </w:r>
            <w:r>
              <w:rPr>
                <w:rFonts w:hint="eastAsia" w:ascii="Times New Roman" w:hAnsi="Times New Roman" w:cs="Times New Roman"/>
                <w:color w:val="000000" w:themeColor="text1"/>
                <w:lang w:val="en-US" w:eastAsia="zh-CN"/>
                <w14:textFill>
                  <w14:solidFill>
                    <w14:schemeClr w14:val="tx1"/>
                  </w14:solidFill>
                </w14:textFill>
              </w:rPr>
              <w:t>5</w:t>
            </w:r>
          </w:p>
        </w:tc>
      </w:tr>
      <w:tr w14:paraId="3222C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1"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646F405E">
            <w:pPr>
              <w:pStyle w:val="9"/>
              <w:keepNext w:val="0"/>
              <w:keepLines w:val="0"/>
              <w:suppressLineNumbers w:val="0"/>
              <w:spacing w:before="0" w:beforeAutospacing="0" w:after="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 xml:space="preserve">DISCUSSION </w:t>
            </w:r>
          </w:p>
        </w:tc>
        <w:tc>
          <w:tcPr>
            <w:tcW w:w="1199" w:type="dxa"/>
            <w:tcBorders>
              <w:top w:val="double" w:color="000000" w:sz="4" w:space="0"/>
              <w:left w:val="single" w:color="000000" w:sz="4" w:space="0"/>
              <w:bottom w:val="single" w:color="000000" w:sz="4" w:space="0"/>
              <w:right w:val="single" w:color="000000" w:sz="4" w:space="0"/>
            </w:tcBorders>
            <w:shd w:val="clear" w:color="auto" w:fill="FFFFCC"/>
          </w:tcPr>
          <w:p w14:paraId="1B05372F">
            <w:pPr>
              <w:pStyle w:val="9"/>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14:textFill>
                  <w14:solidFill>
                    <w14:schemeClr w14:val="tx1"/>
                  </w14:solidFill>
                </w14:textFill>
              </w:rPr>
            </w:pPr>
          </w:p>
        </w:tc>
      </w:tr>
      <w:tr w14:paraId="388B5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7" w:type="dxa"/>
            <w:vMerge w:val="restart"/>
            <w:tcBorders>
              <w:top w:val="single" w:color="000000" w:sz="4" w:space="0"/>
              <w:left w:val="single" w:color="000000" w:sz="4" w:space="0"/>
              <w:right w:val="single" w:color="000000" w:sz="4" w:space="0"/>
            </w:tcBorders>
          </w:tcPr>
          <w:p w14:paraId="7A7FB905">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Discussion </w:t>
            </w:r>
          </w:p>
        </w:tc>
        <w:tc>
          <w:tcPr>
            <w:tcW w:w="696" w:type="dxa"/>
            <w:tcBorders>
              <w:top w:val="single" w:color="000000" w:sz="4" w:space="0"/>
              <w:left w:val="single" w:color="000000" w:sz="4" w:space="0"/>
              <w:bottom w:val="single" w:color="000000" w:sz="4" w:space="0"/>
              <w:right w:val="single" w:color="000000" w:sz="4" w:space="0"/>
            </w:tcBorders>
          </w:tcPr>
          <w:p w14:paraId="10E9E703">
            <w:pPr>
              <w:pStyle w:val="9"/>
              <w:keepNext w:val="0"/>
              <w:keepLines w:val="0"/>
              <w:suppressLineNumbers w:val="0"/>
              <w:spacing w:before="40" w:beforeAutospacing="0" w:after="40" w:afterAutospacing="0"/>
              <w:ind w:left="0" w:right="0"/>
              <w:jc w:val="righ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23a</w:t>
            </w:r>
          </w:p>
        </w:tc>
        <w:tc>
          <w:tcPr>
            <w:tcW w:w="11638" w:type="dxa"/>
            <w:tcBorders>
              <w:top w:val="single" w:color="000000" w:sz="4" w:space="0"/>
              <w:left w:val="single" w:color="000000" w:sz="4" w:space="0"/>
              <w:bottom w:val="single" w:color="000000" w:sz="4" w:space="0"/>
              <w:right w:val="single" w:color="000000" w:sz="4" w:space="0"/>
            </w:tcBorders>
          </w:tcPr>
          <w:p w14:paraId="78500AAB">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Provide a general interpretation of the results in the context of other evidence.</w:t>
            </w:r>
          </w:p>
        </w:tc>
        <w:tc>
          <w:tcPr>
            <w:tcW w:w="1199" w:type="dxa"/>
            <w:tcBorders>
              <w:top w:val="single" w:color="000000" w:sz="4" w:space="0"/>
              <w:left w:val="single" w:color="000000" w:sz="4" w:space="0"/>
              <w:bottom w:val="single" w:color="000000" w:sz="4" w:space="0"/>
              <w:right w:val="single" w:color="000000" w:sz="4" w:space="0"/>
            </w:tcBorders>
          </w:tcPr>
          <w:p w14:paraId="31B6453F">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 xml:space="preserve">Page </w:t>
            </w:r>
            <w:r>
              <w:rPr>
                <w:rFonts w:hint="eastAsia" w:ascii="Times New Roman" w:hAnsi="Times New Roman" w:cs="Times New Roman"/>
                <w:color w:val="000000" w:themeColor="text1"/>
                <w:lang w:val="en-US" w:eastAsia="zh-CN"/>
                <w14:textFill>
                  <w14:solidFill>
                    <w14:schemeClr w14:val="tx1"/>
                  </w14:solidFill>
                </w14:textFill>
              </w:rPr>
              <w:t>6</w:t>
            </w:r>
          </w:p>
        </w:tc>
      </w:tr>
      <w:tr w14:paraId="0697B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7" w:type="dxa"/>
            <w:vMerge w:val="continue"/>
            <w:tcBorders>
              <w:left w:val="single" w:color="000000" w:sz="4" w:space="0"/>
              <w:right w:val="single" w:color="000000" w:sz="4" w:space="0"/>
            </w:tcBorders>
          </w:tcPr>
          <w:p w14:paraId="5492C885">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p>
        </w:tc>
        <w:tc>
          <w:tcPr>
            <w:tcW w:w="696" w:type="dxa"/>
            <w:tcBorders>
              <w:top w:val="single" w:color="000000" w:sz="4" w:space="0"/>
              <w:left w:val="single" w:color="000000" w:sz="4" w:space="0"/>
              <w:bottom w:val="single" w:color="000000" w:sz="4" w:space="0"/>
              <w:right w:val="single" w:color="000000" w:sz="4" w:space="0"/>
            </w:tcBorders>
          </w:tcPr>
          <w:p w14:paraId="1E236AEA">
            <w:pPr>
              <w:pStyle w:val="9"/>
              <w:keepNext w:val="0"/>
              <w:keepLines w:val="0"/>
              <w:suppressLineNumbers w:val="0"/>
              <w:spacing w:before="40" w:beforeAutospacing="0" w:after="40" w:afterAutospacing="0"/>
              <w:ind w:left="0" w:right="0"/>
              <w:jc w:val="righ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23b</w:t>
            </w:r>
          </w:p>
        </w:tc>
        <w:tc>
          <w:tcPr>
            <w:tcW w:w="11638" w:type="dxa"/>
            <w:tcBorders>
              <w:top w:val="single" w:color="000000" w:sz="4" w:space="0"/>
              <w:left w:val="single" w:color="000000" w:sz="4" w:space="0"/>
              <w:bottom w:val="single" w:color="000000" w:sz="4" w:space="0"/>
              <w:right w:val="single" w:color="000000" w:sz="4" w:space="0"/>
            </w:tcBorders>
          </w:tcPr>
          <w:p w14:paraId="4FC94941">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Discuss any limitations of the evidence included in the review.</w:t>
            </w:r>
          </w:p>
        </w:tc>
        <w:tc>
          <w:tcPr>
            <w:tcW w:w="1199" w:type="dxa"/>
            <w:tcBorders>
              <w:top w:val="single" w:color="000000" w:sz="4" w:space="0"/>
              <w:left w:val="single" w:color="000000" w:sz="4" w:space="0"/>
              <w:bottom w:val="single" w:color="000000" w:sz="4" w:space="0"/>
              <w:right w:val="single" w:color="000000" w:sz="4" w:space="0"/>
            </w:tcBorders>
          </w:tcPr>
          <w:p w14:paraId="780C2FEE">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 xml:space="preserve">Page </w:t>
            </w:r>
            <w:r>
              <w:rPr>
                <w:rFonts w:hint="eastAsia" w:ascii="Times New Roman" w:hAnsi="Times New Roman" w:cs="Times New Roman"/>
                <w:color w:val="000000" w:themeColor="text1"/>
                <w:lang w:val="en-US" w:eastAsia="zh-CN"/>
                <w14:textFill>
                  <w14:solidFill>
                    <w14:schemeClr w14:val="tx1"/>
                  </w14:solidFill>
                </w14:textFill>
              </w:rPr>
              <w:t>8</w:t>
            </w:r>
          </w:p>
        </w:tc>
      </w:tr>
      <w:tr w14:paraId="02B8E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7" w:type="dxa"/>
            <w:vMerge w:val="continue"/>
            <w:tcBorders>
              <w:left w:val="single" w:color="000000" w:sz="4" w:space="0"/>
              <w:right w:val="single" w:color="000000" w:sz="4" w:space="0"/>
            </w:tcBorders>
          </w:tcPr>
          <w:p w14:paraId="066813AE">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p>
        </w:tc>
        <w:tc>
          <w:tcPr>
            <w:tcW w:w="696" w:type="dxa"/>
            <w:tcBorders>
              <w:top w:val="single" w:color="000000" w:sz="4" w:space="0"/>
              <w:left w:val="single" w:color="000000" w:sz="4" w:space="0"/>
              <w:bottom w:val="single" w:color="auto" w:sz="4" w:space="0"/>
              <w:right w:val="single" w:color="000000" w:sz="4" w:space="0"/>
            </w:tcBorders>
          </w:tcPr>
          <w:p w14:paraId="61C79E53">
            <w:pPr>
              <w:pStyle w:val="9"/>
              <w:keepNext w:val="0"/>
              <w:keepLines w:val="0"/>
              <w:suppressLineNumbers w:val="0"/>
              <w:spacing w:before="40" w:beforeAutospacing="0" w:after="40" w:afterAutospacing="0"/>
              <w:ind w:left="0" w:right="0"/>
              <w:jc w:val="righ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23c</w:t>
            </w:r>
          </w:p>
        </w:tc>
        <w:tc>
          <w:tcPr>
            <w:tcW w:w="11638" w:type="dxa"/>
            <w:tcBorders>
              <w:top w:val="single" w:color="000000" w:sz="4" w:space="0"/>
              <w:left w:val="single" w:color="000000" w:sz="4" w:space="0"/>
              <w:bottom w:val="single" w:color="000000" w:sz="4" w:space="0"/>
              <w:right w:val="single" w:color="000000" w:sz="4" w:space="0"/>
            </w:tcBorders>
          </w:tcPr>
          <w:p w14:paraId="4211C51F">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Discuss any limitations of the review processes used.</w:t>
            </w:r>
          </w:p>
        </w:tc>
        <w:tc>
          <w:tcPr>
            <w:tcW w:w="1199" w:type="dxa"/>
            <w:tcBorders>
              <w:top w:val="single" w:color="000000" w:sz="4" w:space="0"/>
              <w:left w:val="single" w:color="000000" w:sz="4" w:space="0"/>
              <w:bottom w:val="single" w:color="000000" w:sz="4" w:space="0"/>
              <w:right w:val="single" w:color="000000" w:sz="4" w:space="0"/>
            </w:tcBorders>
          </w:tcPr>
          <w:p w14:paraId="3EC4107A">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 xml:space="preserve">Page </w:t>
            </w:r>
            <w:r>
              <w:rPr>
                <w:rFonts w:hint="eastAsia" w:ascii="Times New Roman" w:hAnsi="Times New Roman" w:cs="Times New Roman"/>
                <w:color w:val="000000" w:themeColor="text1"/>
                <w:lang w:val="en-US" w:eastAsia="zh-CN"/>
                <w14:textFill>
                  <w14:solidFill>
                    <w14:schemeClr w14:val="tx1"/>
                  </w14:solidFill>
                </w14:textFill>
              </w:rPr>
              <w:t>8</w:t>
            </w:r>
          </w:p>
        </w:tc>
      </w:tr>
      <w:tr w14:paraId="479E9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7" w:type="dxa"/>
            <w:vMerge w:val="continue"/>
            <w:tcBorders>
              <w:left w:val="single" w:color="000000" w:sz="4" w:space="0"/>
              <w:bottom w:val="single" w:color="auto" w:sz="4" w:space="0"/>
              <w:right w:val="single" w:color="000000" w:sz="4" w:space="0"/>
            </w:tcBorders>
          </w:tcPr>
          <w:p w14:paraId="0A6E74BF">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p>
        </w:tc>
        <w:tc>
          <w:tcPr>
            <w:tcW w:w="696" w:type="dxa"/>
            <w:tcBorders>
              <w:top w:val="single" w:color="auto" w:sz="4" w:space="0"/>
              <w:left w:val="single" w:color="000000" w:sz="4" w:space="0"/>
              <w:bottom w:val="single" w:color="auto" w:sz="4" w:space="0"/>
              <w:right w:val="single" w:color="auto" w:sz="4" w:space="0"/>
            </w:tcBorders>
          </w:tcPr>
          <w:p w14:paraId="4A816D20">
            <w:pPr>
              <w:pStyle w:val="9"/>
              <w:keepNext w:val="0"/>
              <w:keepLines w:val="0"/>
              <w:suppressLineNumbers w:val="0"/>
              <w:spacing w:before="40" w:beforeAutospacing="0" w:after="40" w:afterAutospacing="0"/>
              <w:ind w:left="0" w:right="0"/>
              <w:jc w:val="righ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23d</w:t>
            </w:r>
          </w:p>
        </w:tc>
        <w:tc>
          <w:tcPr>
            <w:tcW w:w="11638" w:type="dxa"/>
            <w:tcBorders>
              <w:top w:val="single" w:color="000000" w:sz="4" w:space="0"/>
              <w:left w:val="single" w:color="auto" w:sz="4" w:space="0"/>
              <w:bottom w:val="double" w:color="000000" w:sz="4" w:space="0"/>
              <w:right w:val="single" w:color="000000" w:sz="4" w:space="0"/>
            </w:tcBorders>
          </w:tcPr>
          <w:p w14:paraId="624435C3">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Discuss implications of the results for practice, policy, and future research.</w:t>
            </w:r>
          </w:p>
        </w:tc>
        <w:tc>
          <w:tcPr>
            <w:tcW w:w="1199" w:type="dxa"/>
            <w:tcBorders>
              <w:top w:val="single" w:color="000000" w:sz="4" w:space="0"/>
              <w:left w:val="single" w:color="000000" w:sz="4" w:space="0"/>
              <w:bottom w:val="double" w:color="000000" w:sz="4" w:space="0"/>
              <w:right w:val="single" w:color="000000" w:sz="4" w:space="0"/>
            </w:tcBorders>
          </w:tcPr>
          <w:p w14:paraId="6DCF5FE4">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 xml:space="preserve">Page </w:t>
            </w:r>
            <w:r>
              <w:rPr>
                <w:rFonts w:hint="eastAsia" w:ascii="Times New Roman" w:hAnsi="Times New Roman" w:cs="Times New Roman"/>
                <w:color w:val="000000" w:themeColor="text1"/>
                <w:lang w:val="en-US" w:eastAsia="zh-CN"/>
                <w14:textFill>
                  <w14:solidFill>
                    <w14:schemeClr w14:val="tx1"/>
                  </w14:solidFill>
                </w14:textFill>
              </w:rPr>
              <w:t>8</w:t>
            </w:r>
          </w:p>
        </w:tc>
      </w:tr>
      <w:tr w14:paraId="74B22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1"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2A0C22BF">
            <w:pPr>
              <w:pStyle w:val="9"/>
              <w:keepNext w:val="0"/>
              <w:keepLines w:val="0"/>
              <w:suppressLineNumbers w:val="0"/>
              <w:spacing w:before="0" w:beforeAutospacing="0" w:after="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OTHER INFORMATION</w:t>
            </w:r>
          </w:p>
        </w:tc>
        <w:tc>
          <w:tcPr>
            <w:tcW w:w="1199" w:type="dxa"/>
            <w:tcBorders>
              <w:top w:val="double" w:color="000000" w:sz="4" w:space="0"/>
              <w:left w:val="single" w:color="000000" w:sz="4" w:space="0"/>
              <w:bottom w:val="single" w:color="000000" w:sz="4" w:space="0"/>
              <w:right w:val="single" w:color="000000" w:sz="4" w:space="0"/>
            </w:tcBorders>
            <w:shd w:val="clear" w:color="auto" w:fill="FFFFCC"/>
          </w:tcPr>
          <w:p w14:paraId="2E9DBEEC">
            <w:pPr>
              <w:pStyle w:val="9"/>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14:textFill>
                  <w14:solidFill>
                    <w14:schemeClr w14:val="tx1"/>
                  </w14:solidFill>
                </w14:textFill>
              </w:rPr>
            </w:pPr>
          </w:p>
        </w:tc>
      </w:tr>
      <w:tr w14:paraId="13E56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7" w:type="dxa"/>
            <w:vMerge w:val="restart"/>
            <w:tcBorders>
              <w:top w:val="single" w:color="000000" w:sz="4" w:space="0"/>
              <w:left w:val="single" w:color="000000" w:sz="4" w:space="0"/>
              <w:right w:val="single" w:color="000000" w:sz="4" w:space="0"/>
            </w:tcBorders>
          </w:tcPr>
          <w:p w14:paraId="726D1F0A">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Registration and protocol</w:t>
            </w:r>
          </w:p>
        </w:tc>
        <w:tc>
          <w:tcPr>
            <w:tcW w:w="696" w:type="dxa"/>
            <w:tcBorders>
              <w:top w:val="single" w:color="000000" w:sz="4" w:space="0"/>
              <w:left w:val="single" w:color="000000" w:sz="4" w:space="0"/>
              <w:bottom w:val="single" w:color="000000" w:sz="4" w:space="0"/>
              <w:right w:val="single" w:color="000000" w:sz="4" w:space="0"/>
            </w:tcBorders>
          </w:tcPr>
          <w:p w14:paraId="5F4CC4EE">
            <w:pPr>
              <w:pStyle w:val="9"/>
              <w:keepNext w:val="0"/>
              <w:keepLines w:val="0"/>
              <w:suppressLineNumbers w:val="0"/>
              <w:spacing w:before="40" w:beforeAutospacing="0" w:after="40" w:afterAutospacing="0"/>
              <w:ind w:left="0" w:right="0"/>
              <w:jc w:val="righ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24a</w:t>
            </w:r>
          </w:p>
        </w:tc>
        <w:tc>
          <w:tcPr>
            <w:tcW w:w="11638" w:type="dxa"/>
            <w:tcBorders>
              <w:top w:val="single" w:color="000000" w:sz="4" w:space="0"/>
              <w:left w:val="single" w:color="000000" w:sz="4" w:space="0"/>
              <w:bottom w:val="single" w:color="000000" w:sz="4" w:space="0"/>
              <w:right w:val="single" w:color="000000" w:sz="4" w:space="0"/>
            </w:tcBorders>
          </w:tcPr>
          <w:p w14:paraId="1F2BD9DF">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Provide registration information for the review, including register name and registration number, or state that the review was not registered.</w:t>
            </w:r>
          </w:p>
        </w:tc>
        <w:tc>
          <w:tcPr>
            <w:tcW w:w="1199" w:type="dxa"/>
            <w:tcBorders>
              <w:top w:val="single" w:color="000000" w:sz="4" w:space="0"/>
              <w:left w:val="single" w:color="000000" w:sz="4" w:space="0"/>
              <w:bottom w:val="single" w:color="000000" w:sz="4" w:space="0"/>
              <w:right w:val="single" w:color="000000" w:sz="4" w:space="0"/>
            </w:tcBorders>
          </w:tcPr>
          <w:p w14:paraId="7051F9B4">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 xml:space="preserve">Page </w:t>
            </w:r>
            <w:r>
              <w:rPr>
                <w:rFonts w:hint="eastAsia" w:ascii="Times New Roman" w:hAnsi="Times New Roman" w:cs="Times New Roman"/>
                <w:color w:val="000000" w:themeColor="text1"/>
                <w:lang w:val="en-US" w:eastAsia="zh-CN"/>
                <w14:textFill>
                  <w14:solidFill>
                    <w14:schemeClr w14:val="tx1"/>
                  </w14:solidFill>
                </w14:textFill>
              </w:rPr>
              <w:t>3</w:t>
            </w:r>
          </w:p>
        </w:tc>
      </w:tr>
      <w:tr w14:paraId="43F58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667" w:type="dxa"/>
            <w:vMerge w:val="continue"/>
            <w:tcBorders>
              <w:left w:val="single" w:color="000000" w:sz="4" w:space="0"/>
              <w:right w:val="single" w:color="000000" w:sz="4" w:space="0"/>
            </w:tcBorders>
          </w:tcPr>
          <w:p w14:paraId="63075804">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p>
        </w:tc>
        <w:tc>
          <w:tcPr>
            <w:tcW w:w="696" w:type="dxa"/>
            <w:tcBorders>
              <w:top w:val="single" w:color="000000" w:sz="4" w:space="0"/>
              <w:left w:val="single" w:color="000000" w:sz="4" w:space="0"/>
              <w:bottom w:val="single" w:color="000000" w:sz="4" w:space="0"/>
              <w:right w:val="single" w:color="000000" w:sz="4" w:space="0"/>
            </w:tcBorders>
          </w:tcPr>
          <w:p w14:paraId="2BC885BE">
            <w:pPr>
              <w:pStyle w:val="9"/>
              <w:keepNext w:val="0"/>
              <w:keepLines w:val="0"/>
              <w:suppressLineNumbers w:val="0"/>
              <w:spacing w:before="40" w:beforeAutospacing="0" w:after="40" w:afterAutospacing="0"/>
              <w:ind w:left="0" w:right="0"/>
              <w:jc w:val="righ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24b</w:t>
            </w:r>
          </w:p>
        </w:tc>
        <w:tc>
          <w:tcPr>
            <w:tcW w:w="11638" w:type="dxa"/>
            <w:tcBorders>
              <w:top w:val="single" w:color="000000" w:sz="4" w:space="0"/>
              <w:left w:val="single" w:color="000000" w:sz="4" w:space="0"/>
              <w:bottom w:val="single" w:color="000000" w:sz="4" w:space="0"/>
              <w:right w:val="single" w:color="000000" w:sz="4" w:space="0"/>
            </w:tcBorders>
          </w:tcPr>
          <w:p w14:paraId="46BFA044">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Indicate where the review protocol can be accessed, or state that a protocol was not prepared.</w:t>
            </w:r>
          </w:p>
        </w:tc>
        <w:tc>
          <w:tcPr>
            <w:tcW w:w="1199" w:type="dxa"/>
            <w:tcBorders>
              <w:top w:val="single" w:color="000000" w:sz="4" w:space="0"/>
              <w:left w:val="single" w:color="000000" w:sz="4" w:space="0"/>
              <w:bottom w:val="single" w:color="000000" w:sz="4" w:space="0"/>
              <w:right w:val="single" w:color="000000" w:sz="4" w:space="0"/>
            </w:tcBorders>
          </w:tcPr>
          <w:p w14:paraId="40742D2A">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 xml:space="preserve">Page </w:t>
            </w:r>
            <w:r>
              <w:rPr>
                <w:rFonts w:hint="eastAsia" w:ascii="Times New Roman" w:hAnsi="Times New Roman" w:cs="Times New Roman"/>
                <w:color w:val="000000" w:themeColor="text1"/>
                <w:lang w:val="en-US" w:eastAsia="zh-CN"/>
                <w14:textFill>
                  <w14:solidFill>
                    <w14:schemeClr w14:val="tx1"/>
                  </w14:solidFill>
                </w14:textFill>
              </w:rPr>
              <w:t>3</w:t>
            </w:r>
          </w:p>
        </w:tc>
      </w:tr>
      <w:tr w14:paraId="0BC96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7" w:type="dxa"/>
            <w:vMerge w:val="continue"/>
            <w:tcBorders>
              <w:left w:val="single" w:color="000000" w:sz="4" w:space="0"/>
              <w:bottom w:val="single" w:color="000000" w:sz="4" w:space="0"/>
              <w:right w:val="single" w:color="000000" w:sz="4" w:space="0"/>
            </w:tcBorders>
          </w:tcPr>
          <w:p w14:paraId="3CC80D2F">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p>
        </w:tc>
        <w:tc>
          <w:tcPr>
            <w:tcW w:w="696" w:type="dxa"/>
            <w:tcBorders>
              <w:top w:val="single" w:color="000000" w:sz="4" w:space="0"/>
              <w:left w:val="single" w:color="000000" w:sz="4" w:space="0"/>
              <w:bottom w:val="single" w:color="000000" w:sz="4" w:space="0"/>
              <w:right w:val="single" w:color="000000" w:sz="4" w:space="0"/>
            </w:tcBorders>
          </w:tcPr>
          <w:p w14:paraId="61AE9F69">
            <w:pPr>
              <w:pStyle w:val="9"/>
              <w:keepNext w:val="0"/>
              <w:keepLines w:val="0"/>
              <w:suppressLineNumbers w:val="0"/>
              <w:spacing w:before="40" w:beforeAutospacing="0" w:after="40" w:afterAutospacing="0"/>
              <w:ind w:left="0" w:right="0"/>
              <w:jc w:val="righ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24c</w:t>
            </w:r>
          </w:p>
        </w:tc>
        <w:tc>
          <w:tcPr>
            <w:tcW w:w="11638" w:type="dxa"/>
            <w:tcBorders>
              <w:top w:val="single" w:color="000000" w:sz="4" w:space="0"/>
              <w:left w:val="single" w:color="000000" w:sz="4" w:space="0"/>
              <w:bottom w:val="single" w:color="000000" w:sz="4" w:space="0"/>
              <w:right w:val="single" w:color="000000" w:sz="4" w:space="0"/>
            </w:tcBorders>
          </w:tcPr>
          <w:p w14:paraId="03266919">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Describe and explain any amendments to information provided at registration or in the protocol.</w:t>
            </w:r>
          </w:p>
        </w:tc>
        <w:tc>
          <w:tcPr>
            <w:tcW w:w="1199" w:type="dxa"/>
            <w:tcBorders>
              <w:top w:val="single" w:color="000000" w:sz="4" w:space="0"/>
              <w:left w:val="single" w:color="000000" w:sz="4" w:space="0"/>
              <w:bottom w:val="single" w:color="000000" w:sz="4" w:space="0"/>
              <w:right w:val="single" w:color="000000" w:sz="4" w:space="0"/>
            </w:tcBorders>
          </w:tcPr>
          <w:p w14:paraId="739A9169">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 xml:space="preserve">Page </w:t>
            </w:r>
            <w:r>
              <w:rPr>
                <w:rFonts w:hint="eastAsia" w:ascii="Times New Roman" w:hAnsi="Times New Roman" w:cs="Times New Roman"/>
                <w:color w:val="000000" w:themeColor="text1"/>
                <w:lang w:val="en-US" w:eastAsia="zh-CN"/>
                <w14:textFill>
                  <w14:solidFill>
                    <w14:schemeClr w14:val="tx1"/>
                  </w14:solidFill>
                </w14:textFill>
              </w:rPr>
              <w:t>3</w:t>
            </w:r>
          </w:p>
        </w:tc>
      </w:tr>
      <w:tr w14:paraId="4F3B7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7" w:type="dxa"/>
            <w:tcBorders>
              <w:top w:val="single" w:color="000000" w:sz="4" w:space="0"/>
              <w:left w:val="single" w:color="000000" w:sz="4" w:space="0"/>
              <w:bottom w:val="single" w:color="000000" w:sz="4" w:space="0"/>
              <w:right w:val="single" w:color="000000" w:sz="4" w:space="0"/>
            </w:tcBorders>
          </w:tcPr>
          <w:p w14:paraId="483D4B32">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Support</w:t>
            </w:r>
          </w:p>
        </w:tc>
        <w:tc>
          <w:tcPr>
            <w:tcW w:w="696" w:type="dxa"/>
            <w:tcBorders>
              <w:top w:val="single" w:color="000000" w:sz="4" w:space="0"/>
              <w:left w:val="single" w:color="000000" w:sz="4" w:space="0"/>
              <w:bottom w:val="single" w:color="000000" w:sz="4" w:space="0"/>
              <w:right w:val="single" w:color="000000" w:sz="4" w:space="0"/>
            </w:tcBorders>
          </w:tcPr>
          <w:p w14:paraId="727A90EE">
            <w:pPr>
              <w:pStyle w:val="9"/>
              <w:keepNext w:val="0"/>
              <w:keepLines w:val="0"/>
              <w:suppressLineNumbers w:val="0"/>
              <w:spacing w:before="40" w:beforeAutospacing="0" w:after="40" w:afterAutospacing="0"/>
              <w:ind w:left="0" w:right="0"/>
              <w:jc w:val="righ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25</w:t>
            </w:r>
          </w:p>
        </w:tc>
        <w:tc>
          <w:tcPr>
            <w:tcW w:w="11638" w:type="dxa"/>
            <w:tcBorders>
              <w:top w:val="single" w:color="000000" w:sz="4" w:space="0"/>
              <w:left w:val="single" w:color="000000" w:sz="4" w:space="0"/>
              <w:bottom w:val="single" w:color="000000" w:sz="4" w:space="0"/>
              <w:right w:val="single" w:color="000000" w:sz="4" w:space="0"/>
            </w:tcBorders>
          </w:tcPr>
          <w:p w14:paraId="6316FD82">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Describe sources of financial or non-financial support for the review, and the role of the funders or sponsors in the review.</w:t>
            </w:r>
          </w:p>
        </w:tc>
        <w:tc>
          <w:tcPr>
            <w:tcW w:w="1199" w:type="dxa"/>
            <w:tcBorders>
              <w:top w:val="single" w:color="000000" w:sz="4" w:space="0"/>
              <w:left w:val="single" w:color="000000" w:sz="4" w:space="0"/>
              <w:bottom w:val="single" w:color="000000" w:sz="4" w:space="0"/>
              <w:right w:val="single" w:color="000000" w:sz="4" w:space="0"/>
            </w:tcBorders>
          </w:tcPr>
          <w:p w14:paraId="04085898">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Page 1</w:t>
            </w:r>
            <w:r>
              <w:rPr>
                <w:rFonts w:hint="eastAsia" w:ascii="Times New Roman" w:hAnsi="Times New Roman" w:cs="Times New Roman"/>
                <w:color w:val="000000" w:themeColor="text1"/>
                <w:lang w:val="en-US" w:eastAsia="zh-CN"/>
                <w14:textFill>
                  <w14:solidFill>
                    <w14:schemeClr w14:val="tx1"/>
                  </w14:solidFill>
                </w14:textFill>
              </w:rPr>
              <w:t>3</w:t>
            </w:r>
          </w:p>
        </w:tc>
      </w:tr>
      <w:tr w14:paraId="40959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2" w:hRule="atLeast"/>
        </w:trPr>
        <w:tc>
          <w:tcPr>
            <w:tcW w:w="1667" w:type="dxa"/>
            <w:tcBorders>
              <w:top w:val="single" w:color="000000" w:sz="4" w:space="0"/>
              <w:left w:val="single" w:color="000000" w:sz="4" w:space="0"/>
              <w:bottom w:val="single" w:color="000000" w:sz="4" w:space="0"/>
              <w:right w:val="single" w:color="000000" w:sz="4" w:space="0"/>
            </w:tcBorders>
          </w:tcPr>
          <w:p w14:paraId="372D4284">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Competing interests</w:t>
            </w:r>
          </w:p>
        </w:tc>
        <w:tc>
          <w:tcPr>
            <w:tcW w:w="696" w:type="dxa"/>
            <w:tcBorders>
              <w:top w:val="single" w:color="000000" w:sz="4" w:space="0"/>
              <w:left w:val="single" w:color="000000" w:sz="4" w:space="0"/>
              <w:bottom w:val="single" w:color="000000" w:sz="4" w:space="0"/>
              <w:right w:val="single" w:color="000000" w:sz="4" w:space="0"/>
            </w:tcBorders>
          </w:tcPr>
          <w:p w14:paraId="5E5DA1B6">
            <w:pPr>
              <w:pStyle w:val="9"/>
              <w:keepNext w:val="0"/>
              <w:keepLines w:val="0"/>
              <w:suppressLineNumbers w:val="0"/>
              <w:spacing w:before="40" w:beforeAutospacing="0" w:after="40" w:afterAutospacing="0"/>
              <w:ind w:left="0" w:right="0"/>
              <w:jc w:val="righ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26</w:t>
            </w:r>
          </w:p>
        </w:tc>
        <w:tc>
          <w:tcPr>
            <w:tcW w:w="11638" w:type="dxa"/>
            <w:tcBorders>
              <w:top w:val="single" w:color="000000" w:sz="4" w:space="0"/>
              <w:left w:val="single" w:color="000000" w:sz="4" w:space="0"/>
              <w:bottom w:val="single" w:color="000000" w:sz="4" w:space="0"/>
              <w:right w:val="single" w:color="000000" w:sz="4" w:space="0"/>
            </w:tcBorders>
          </w:tcPr>
          <w:p w14:paraId="4911A233">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Declare any competing interests of review authors.</w:t>
            </w:r>
          </w:p>
        </w:tc>
        <w:tc>
          <w:tcPr>
            <w:tcW w:w="1199" w:type="dxa"/>
            <w:tcBorders>
              <w:top w:val="single" w:color="000000" w:sz="4" w:space="0"/>
              <w:left w:val="single" w:color="000000" w:sz="4" w:space="0"/>
              <w:bottom w:val="single" w:color="000000" w:sz="4" w:space="0"/>
              <w:right w:val="single" w:color="000000" w:sz="4" w:space="0"/>
            </w:tcBorders>
          </w:tcPr>
          <w:p w14:paraId="44886B9F">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Page 1</w:t>
            </w:r>
            <w:r>
              <w:rPr>
                <w:rFonts w:hint="eastAsia" w:ascii="Times New Roman" w:hAnsi="Times New Roman" w:cs="Times New Roman"/>
                <w:color w:val="000000" w:themeColor="text1"/>
                <w:lang w:val="en-US" w:eastAsia="zh-CN"/>
                <w14:textFill>
                  <w14:solidFill>
                    <w14:schemeClr w14:val="tx1"/>
                  </w14:solidFill>
                </w14:textFill>
              </w:rPr>
              <w:t>3</w:t>
            </w:r>
          </w:p>
        </w:tc>
      </w:tr>
      <w:tr w14:paraId="059AF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7" w:type="dxa"/>
            <w:tcBorders>
              <w:top w:val="single" w:color="000000" w:sz="4" w:space="0"/>
              <w:left w:val="single" w:color="000000" w:sz="4" w:space="0"/>
              <w:bottom w:val="double" w:color="000000" w:sz="4" w:space="0"/>
              <w:right w:val="single" w:color="000000" w:sz="4" w:space="0"/>
            </w:tcBorders>
          </w:tcPr>
          <w:p w14:paraId="46F1A294">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Availability of data, code and other materials</w:t>
            </w:r>
          </w:p>
        </w:tc>
        <w:tc>
          <w:tcPr>
            <w:tcW w:w="696" w:type="dxa"/>
            <w:tcBorders>
              <w:top w:val="single" w:color="000000" w:sz="4" w:space="0"/>
              <w:left w:val="single" w:color="000000" w:sz="4" w:space="0"/>
              <w:bottom w:val="double" w:color="000000" w:sz="4" w:space="0"/>
              <w:right w:val="single" w:color="000000" w:sz="4" w:space="0"/>
            </w:tcBorders>
          </w:tcPr>
          <w:p w14:paraId="3EF6E98C">
            <w:pPr>
              <w:pStyle w:val="9"/>
              <w:keepNext w:val="0"/>
              <w:keepLines w:val="0"/>
              <w:suppressLineNumbers w:val="0"/>
              <w:spacing w:before="40" w:beforeAutospacing="0" w:after="40" w:afterAutospacing="0"/>
              <w:ind w:left="0" w:right="0"/>
              <w:jc w:val="righ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27</w:t>
            </w:r>
          </w:p>
        </w:tc>
        <w:tc>
          <w:tcPr>
            <w:tcW w:w="11638" w:type="dxa"/>
            <w:tcBorders>
              <w:top w:val="single" w:color="000000" w:sz="4" w:space="0"/>
              <w:left w:val="single" w:color="000000" w:sz="4" w:space="0"/>
              <w:bottom w:val="double" w:color="000000" w:sz="4" w:space="0"/>
              <w:right w:val="single" w:color="000000" w:sz="4" w:space="0"/>
            </w:tcBorders>
          </w:tcPr>
          <w:p w14:paraId="216A7B46">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Report which of the following are publicly available and where they can be found: template data collection forms; data extracted from included studies; data used for all analyses; analytic code; any other materials used in the review.</w:t>
            </w:r>
          </w:p>
        </w:tc>
        <w:tc>
          <w:tcPr>
            <w:tcW w:w="1199" w:type="dxa"/>
            <w:tcBorders>
              <w:top w:val="single" w:color="000000" w:sz="4" w:space="0"/>
              <w:left w:val="single" w:color="000000" w:sz="4" w:space="0"/>
              <w:bottom w:val="double" w:color="000000" w:sz="4" w:space="0"/>
              <w:right w:val="single" w:color="000000" w:sz="4" w:space="0"/>
            </w:tcBorders>
          </w:tcPr>
          <w:p w14:paraId="0D07F6FD">
            <w:pPr>
              <w:pStyle w:val="9"/>
              <w:keepNext w:val="0"/>
              <w:keepLines w:val="0"/>
              <w:suppressLineNumbers w:val="0"/>
              <w:spacing w:before="40" w:beforeAutospacing="0" w:after="40" w:afterAutospacing="0"/>
              <w:ind w:left="0" w:righ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Page 1</w:t>
            </w:r>
            <w:r>
              <w:rPr>
                <w:rFonts w:hint="eastAsia" w:ascii="Times New Roman" w:hAnsi="Times New Roman" w:cs="Times New Roman"/>
                <w:color w:val="000000" w:themeColor="text1"/>
                <w:lang w:val="en-US" w:eastAsia="zh-CN"/>
                <w14:textFill>
                  <w14:solidFill>
                    <w14:schemeClr w14:val="tx1"/>
                  </w14:solidFill>
                </w14:textFill>
              </w:rPr>
              <w:t>3</w:t>
            </w:r>
          </w:p>
        </w:tc>
      </w:tr>
    </w:tbl>
    <w:p w14:paraId="7F23B8B9">
      <w:pPr>
        <w:pStyle w:val="9"/>
        <w:rPr>
          <w:rFonts w:ascii="Times New Roman" w:hAnsi="Times New Roman" w:cs="Times New Roman"/>
          <w:color w:val="000000" w:themeColor="text1"/>
          <w14:textFill>
            <w14:solidFill>
              <w14:schemeClr w14:val="tx1"/>
            </w14:solidFill>
          </w14:textFill>
        </w:rPr>
      </w:pPr>
    </w:p>
    <w:p w14:paraId="224A5996">
      <w:pPr>
        <w:pStyle w:val="9"/>
        <w:spacing w:line="183" w:lineRule="atLeast"/>
        <w:jc w:val="both"/>
        <w:rPr>
          <w:rFonts w:ascii="Times New Roman" w:hAnsi="Times New Roman" w:cs="Times New Roman"/>
          <w:color w:val="000000" w:themeColor="text1"/>
          <w:lang w:val="da-DK"/>
          <w14:textFill>
            <w14:solidFill>
              <w14:schemeClr w14:val="tx1"/>
            </w14:solidFill>
          </w14:textFill>
        </w:rPr>
      </w:pPr>
      <w:r>
        <w:rPr>
          <w:rFonts w:ascii="Times New Roman" w:hAnsi="Times New Roman" w:cs="Times New Roman"/>
          <w:i/>
          <w:iCs/>
          <w:color w:val="000000" w:themeColor="text1"/>
          <w14:textFill>
            <w14:solidFill>
              <w14:schemeClr w14:val="tx1"/>
            </w14:solidFill>
          </w14:textFill>
        </w:rPr>
        <w:t xml:space="preserve">From: </w:t>
      </w:r>
      <w:r>
        <w:rPr>
          <w:rFonts w:ascii="Times New Roman" w:hAnsi="Times New Roman" w:cs="Times New Roman"/>
          <w:color w:val="000000" w:themeColor="text1"/>
          <w14:textFill>
            <w14:solidFill>
              <w14:schemeClr w14:val="tx1"/>
            </w14:solidFill>
          </w14:textFill>
        </w:rPr>
        <w:t xml:space="preserve"> Page MJ, McKenzie JE, Bossuyt PM, Boutron I, Hoffmann TC, Mulrow CD, et al. The PRISMA 2020 statement: an updated guideline for reporting systematic reviews. BMJ 2021;372:n71. doi: 10.1136/bmj.n71. This work is licensed under CC BY 4.0. To view a copy of this license, visit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"https://creativecommons.org/licenses/by/4.0/" </w:instrText>
      </w:r>
      <w:r>
        <w:rPr>
          <w:color w:val="000000" w:themeColor="text1"/>
          <w14:textFill>
            <w14:solidFill>
              <w14:schemeClr w14:val="tx1"/>
            </w14:solidFill>
          </w14:textFill>
        </w:rPr>
        <w:fldChar w:fldCharType="separate"/>
      </w:r>
      <w:r>
        <w:rPr>
          <w:rStyle w:val="8"/>
          <w:rFonts w:ascii="Times New Roman" w:hAnsi="Times New Roman" w:cs="Times New Roman"/>
          <w:color w:val="000000" w:themeColor="text1"/>
          <w14:textFill>
            <w14:solidFill>
              <w14:schemeClr w14:val="tx1"/>
            </w14:solidFill>
          </w14:textFill>
        </w:rPr>
        <w:t>https://creativecommons.org/licenses/by/4.0/</w:t>
      </w:r>
      <w:r>
        <w:rPr>
          <w:rStyle w:val="8"/>
          <w:rFonts w:ascii="Times New Roman" w:hAnsi="Times New Roman" w:cs="Times New Roman"/>
          <w:color w:val="000000" w:themeColor="text1"/>
          <w14:textFill>
            <w14:solidFill>
              <w14:schemeClr w14:val="tx1"/>
            </w14:solidFill>
          </w14:textFill>
        </w:rPr>
        <w:fldChar w:fldCharType="end"/>
      </w:r>
      <w:r>
        <w:rPr>
          <w:rFonts w:ascii="Times New Roman" w:hAnsi="Times New Roman" w:cs="Times New Roman"/>
          <w:color w:val="000000" w:themeColor="text1"/>
          <w14:textFill>
            <w14:solidFill>
              <w14:schemeClr w14:val="tx1"/>
            </w14:solidFill>
          </w14:textFill>
        </w:rPr>
        <w:t xml:space="preserve"> </w:t>
      </w:r>
    </w:p>
    <w:p w14:paraId="6ED1532D">
      <w:pPr>
        <w:widowControl/>
        <w:jc w:val="left"/>
        <w:rPr>
          <w:rFonts w:ascii="Times New Roman" w:hAnsi="Times New Roman" w:cs="Times New Roman"/>
          <w:color w:val="000000" w:themeColor="text1"/>
          <w:sz w:val="24"/>
          <w:szCs w:val="24"/>
          <w:lang w:val="da-DK"/>
          <w14:textFill>
            <w14:solidFill>
              <w14:schemeClr w14:val="tx1"/>
            </w14:solidFill>
          </w14:textFill>
        </w:rPr>
      </w:pPr>
      <w:r>
        <w:rPr>
          <w:rFonts w:ascii="Times New Roman" w:hAnsi="Times New Roman" w:cs="Times New Roman"/>
          <w:color w:val="000000" w:themeColor="text1"/>
          <w:sz w:val="24"/>
          <w:szCs w:val="24"/>
          <w:lang w:val="da-DK"/>
          <w14:textFill>
            <w14:solidFill>
              <w14:schemeClr w14:val="tx1"/>
            </w14:solidFill>
          </w14:textFill>
        </w:rPr>
        <w:br w:type="page"/>
      </w:r>
    </w:p>
    <w:p w14:paraId="1561EF59">
      <w:pPr>
        <w:rPr>
          <w:rFonts w:hint="default" w:ascii="Times New Roman" w:hAnsi="Times New Roman" w:cs="Times New Roman"/>
          <w:color w:val="000000" w:themeColor="text1"/>
          <w:sz w:val="24"/>
          <w:szCs w:val="24"/>
          <w14:textFill>
            <w14:solidFill>
              <w14:schemeClr w14:val="tx1"/>
            </w14:solidFill>
          </w14:textFill>
        </w:rPr>
        <w:sectPr>
          <w:pgSz w:w="16838" w:h="11906" w:orient="landscape"/>
          <w:pgMar w:top="1800" w:right="1440" w:bottom="1800" w:left="1440" w:header="851" w:footer="992" w:gutter="0"/>
          <w:cols w:space="425" w:num="1"/>
          <w:docGrid w:type="lines" w:linePitch="312" w:charSpace="0"/>
        </w:sectPr>
      </w:pPr>
    </w:p>
    <w:tbl>
      <w:tblPr>
        <w:tblStyle w:val="5"/>
        <w:tblW w:w="4995"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37"/>
        <w:gridCol w:w="1149"/>
        <w:gridCol w:w="1184"/>
        <w:gridCol w:w="1696"/>
        <w:gridCol w:w="1447"/>
        <w:gridCol w:w="1404"/>
        <w:gridCol w:w="1458"/>
        <w:gridCol w:w="2170"/>
        <w:gridCol w:w="1617"/>
      </w:tblGrid>
      <w:tr w14:paraId="62929FF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719" w:type="pct"/>
            <w:tcBorders>
              <w:bottom w:val="nil"/>
            </w:tcBorders>
            <w:vAlign w:val="center"/>
          </w:tcPr>
          <w:p w14:paraId="015B5DFB">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20320</wp:posOffset>
                      </wp:positionH>
                      <wp:positionV relativeFrom="paragraph">
                        <wp:posOffset>-620395</wp:posOffset>
                      </wp:positionV>
                      <wp:extent cx="3166110" cy="304800"/>
                      <wp:effectExtent l="0" t="0" r="3810" b="0"/>
                      <wp:wrapNone/>
                      <wp:docPr id="1" name="文本框 1"/>
                      <wp:cNvGraphicFramePr/>
                      <a:graphic xmlns:a="http://schemas.openxmlformats.org/drawingml/2006/main">
                        <a:graphicData uri="http://schemas.microsoft.com/office/word/2010/wordprocessingShape">
                          <wps:wsp>
                            <wps:cNvSpPr txBox="1"/>
                            <wps:spPr>
                              <a:xfrm>
                                <a:off x="1988185" y="753745"/>
                                <a:ext cx="3166110" cy="3048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8270192">
                                  <w:pPr>
                                    <w:jc w:val="center"/>
                                    <w:rPr>
                                      <w:rFonts w:hint="default" w:ascii="Times New Roman" w:hAnsi="Times New Roman" w:cs="Times New Roman"/>
                                      <w:sz w:val="24"/>
                                      <w:szCs w:val="24"/>
                                    </w:rPr>
                                  </w:pPr>
                                  <w:r>
                                    <w:rPr>
                                      <w:rFonts w:hint="default" w:ascii="Times New Roman" w:hAnsi="Times New Roman" w:cs="Times New Roman"/>
                                      <w:sz w:val="24"/>
                                      <w:szCs w:val="24"/>
                                    </w:rPr>
                                    <w:t xml:space="preserve">Supplementary </w:t>
                                  </w:r>
                                  <w:r>
                                    <w:rPr>
                                      <w:rFonts w:hint="default" w:ascii="Times New Roman" w:hAnsi="Times New Roman" w:cs="Times New Roman"/>
                                      <w:sz w:val="24"/>
                                      <w:szCs w:val="24"/>
                                      <w:lang w:val="en-US" w:eastAsia="zh-CN"/>
                                    </w:rPr>
                                    <w:t>4</w:t>
                                  </w:r>
                                  <w:r>
                                    <w:rPr>
                                      <w:rFonts w:hint="default" w:ascii="Times New Roman" w:hAnsi="Times New Roman" w:cs="Times New Roman"/>
                                      <w:sz w:val="24"/>
                                      <w:szCs w:val="24"/>
                                    </w:rPr>
                                    <w:t>: Characteristics of included studies  randomized clinical trials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pt;margin-top:-48.85pt;height:24pt;width:249.3pt;z-index:251660288;mso-width-relative:page;mso-height-relative:page;" fillcolor="#FFFFFF [3201]" filled="t" stroked="f" coordsize="21600,21600" o:gfxdata="UEsDBAoAAAAAAIdO4kAAAAAAAAAAAAAAAAAEAAAAZHJzL1BLAwQUAAAACACHTuJAzhdt7tUAAAAJ&#10;AQAADwAAAGRycy9kb3ducmV2LnhtbE2PzU7DMBCE70i8g7VI3Fo7pRCaxukBiSsSbenZjZc4aryO&#10;bPf36VlOcNyZ0ew39eriB3HCmPpAGoqpAoHUBttTp2G7eZ+8gkjZkDVDINRwxQSr5v6uNpUNZ/rE&#10;0zp3gksoVUaDy3mspEytQ2/SNIxI7H2H6E3mM3bSRnPmcj/ImVIv0pue+IMzI745bA/ro9ew6/xt&#10;91WM0Vk/zOnjdt1sQ6/140OhliAyXvJfGH7xGR0aZtqHI9kkBg1PMw5qmCzKEgT7z6rgKXtW5osS&#10;ZFPL/wuaH1BLAwQUAAAACACHTuJA7kxS+FwCAACaBAAADgAAAGRycy9lMm9Eb2MueG1srVTNbtQw&#10;EL4j8Q6W7zRJ96fbVbPV0moRUkUrFcTZ6zgbS7bH2N5NygPAG/TEhTvP1edg7GTbpXDogRycsefL&#10;jL9vZnJ23mlFdsJ5CaakxVFOiTAcKmk2Jf30cfVmRokPzFRMgRElvROeni9evzpr7VwcQwOqEo5g&#10;EOPnrS1pE4KdZ5nnjdDMH4EVBp01OM0Cbt0mqxxrMbpW2XGeT7MWXGUdcOE9nl72TjpEdC8JCHUt&#10;ubgEvtXChD6qE4oFpOQbaT1dpNvWteDhuq69CESVFJmGtGIStNdxzRZnbL5xzDaSD1dgL7nCM06a&#10;SYNJH0NdssDI1sm/QmnJHXiowxEHnfVEkiLIosifaXPbMCsSF5Ta20fR/f8Lyz/sbhyRFXYCJYZp&#10;LPjD/feHH78efn4jRZSntX6OqFuLuNC9hS5Ch3OPh5F1Vzsd38iHRP/pbFbMJpTclfRkMjoZT3qd&#10;RRcIR/+omE6LAkvAETDKx7M8FSJ7CmSdD+8EaBKNkjqsY5KX7a58wOQI3UNiXg9KViupVNq4zfpC&#10;ObJjWPNVemJ6/OQPmDKkLel0NMlTZAPx+x6nDMIj755ftEK37gbSa6juUAsHfTN5y1cSb3nFfLhh&#10;DrsHieF8hWtcagWYBAaLkgbc13+dRzwWFb2UtNiNJfVftswJStR7g+U+Lcbj2L5pM56cHOPGHXrW&#10;hx6z1ReA5LGkeLtkRnxQe7N2oD/jGC5jVnQxwzF3ScPevAj9jOAYc7FcJhA2rGXhytxaHkNHqQ0s&#10;twFqmUoSZeq1GdTDlk2yD+MVZ+Jwn1BPv5TF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M4Xbe7V&#10;AAAACQEAAA8AAAAAAAAAAQAgAAAAIgAAAGRycy9kb3ducmV2LnhtbFBLAQIUABQAAAAIAIdO4kDu&#10;TFL4XAIAAJoEAAAOAAAAAAAAAAEAIAAAACQBAABkcnMvZTJvRG9jLnhtbFBLBQYAAAAABgAGAFkB&#10;AADyBQAAAAA=&#10;">
                      <v:fill on="t" focussize="0,0"/>
                      <v:stroke on="f" weight="0.5pt"/>
                      <v:imagedata o:title=""/>
                      <o:lock v:ext="edit" aspectratio="f"/>
                      <v:textbox>
                        <w:txbxContent>
                          <w:p w14:paraId="78270192">
                            <w:pPr>
                              <w:jc w:val="center"/>
                              <w:rPr>
                                <w:rFonts w:hint="default" w:ascii="Times New Roman" w:hAnsi="Times New Roman" w:cs="Times New Roman"/>
                                <w:sz w:val="24"/>
                                <w:szCs w:val="24"/>
                              </w:rPr>
                            </w:pPr>
                            <w:r>
                              <w:rPr>
                                <w:rFonts w:hint="default" w:ascii="Times New Roman" w:hAnsi="Times New Roman" w:cs="Times New Roman"/>
                                <w:sz w:val="24"/>
                                <w:szCs w:val="24"/>
                              </w:rPr>
                              <w:t xml:space="preserve">Supplementary </w:t>
                            </w:r>
                            <w:r>
                              <w:rPr>
                                <w:rFonts w:hint="default" w:ascii="Times New Roman" w:hAnsi="Times New Roman" w:cs="Times New Roman"/>
                                <w:sz w:val="24"/>
                                <w:szCs w:val="24"/>
                                <w:lang w:val="en-US" w:eastAsia="zh-CN"/>
                              </w:rPr>
                              <w:t>4</w:t>
                            </w:r>
                            <w:r>
                              <w:rPr>
                                <w:rFonts w:hint="default" w:ascii="Times New Roman" w:hAnsi="Times New Roman" w:cs="Times New Roman"/>
                                <w:sz w:val="24"/>
                                <w:szCs w:val="24"/>
                              </w:rPr>
                              <w:t>: Characteristics of included studies  randomized clinical trials</w:t>
                            </w:r>
                          </w:p>
                        </w:txbxContent>
                      </v:textbox>
                    </v:shape>
                  </w:pict>
                </mc:Fallback>
              </mc:AlternateContent>
            </w:r>
            <w:r>
              <w:rPr>
                <w:rFonts w:hint="default" w:ascii="Times New Roman" w:hAnsi="Times New Roman" w:cs="Times New Roman"/>
                <w:color w:val="000000" w:themeColor="text1"/>
                <w:sz w:val="24"/>
                <w:szCs w:val="24"/>
                <w:vertAlign w:val="baseline"/>
                <w14:textFill>
                  <w14:solidFill>
                    <w14:schemeClr w14:val="tx1"/>
                  </w14:solidFill>
                </w14:textFill>
              </w:rPr>
              <w:t>Author, year</w:t>
            </w:r>
          </w:p>
        </w:tc>
        <w:tc>
          <w:tcPr>
            <w:tcW w:w="405" w:type="pct"/>
            <w:tcBorders>
              <w:bottom w:val="nil"/>
            </w:tcBorders>
            <w:vAlign w:val="center"/>
          </w:tcPr>
          <w:p w14:paraId="316742D5">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Country</w:t>
            </w:r>
          </w:p>
        </w:tc>
        <w:tc>
          <w:tcPr>
            <w:tcW w:w="418" w:type="pct"/>
            <w:tcBorders>
              <w:bottom w:val="nil"/>
            </w:tcBorders>
            <w:vAlign w:val="center"/>
          </w:tcPr>
          <w:p w14:paraId="0CAB0556">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Duration</w:t>
            </w:r>
          </w:p>
        </w:tc>
        <w:tc>
          <w:tcPr>
            <w:tcW w:w="598" w:type="pct"/>
            <w:tcBorders>
              <w:bottom w:val="nil"/>
            </w:tcBorders>
            <w:shd w:val="clear" w:color="auto" w:fill="auto"/>
            <w:vAlign w:val="center"/>
          </w:tcPr>
          <w:p w14:paraId="411F4003">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Participants</w:t>
            </w:r>
          </w:p>
          <w:p w14:paraId="274BBF4E">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age(intervention)</w:t>
            </w:r>
          </w:p>
        </w:tc>
        <w:tc>
          <w:tcPr>
            <w:tcW w:w="510" w:type="pct"/>
            <w:tcBorders>
              <w:bottom w:val="nil"/>
            </w:tcBorders>
            <w:shd w:val="clear" w:color="auto" w:fill="auto"/>
            <w:vAlign w:val="center"/>
          </w:tcPr>
          <w:p w14:paraId="6DF05552">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Participants</w:t>
            </w:r>
          </w:p>
          <w:p w14:paraId="71053F9A">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age(control)</w:t>
            </w:r>
          </w:p>
        </w:tc>
        <w:tc>
          <w:tcPr>
            <w:tcW w:w="495" w:type="pct"/>
            <w:tcBorders>
              <w:bottom w:val="nil"/>
            </w:tcBorders>
            <w:shd w:val="clear" w:color="auto" w:fill="auto"/>
            <w:vAlign w:val="center"/>
          </w:tcPr>
          <w:p w14:paraId="5BBB5FE4">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Gender(male/</w:t>
            </w: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fe</w:t>
            </w:r>
            <w:r>
              <w:rPr>
                <w:rFonts w:hint="default" w:ascii="Times New Roman" w:hAnsi="Times New Roman" w:cs="Times New Roman"/>
                <w:color w:val="000000" w:themeColor="text1"/>
                <w:sz w:val="24"/>
                <w:szCs w:val="24"/>
                <w:vertAlign w:val="baseline"/>
                <w14:textFill>
                  <w14:solidFill>
                    <w14:schemeClr w14:val="tx1"/>
                  </w14:solidFill>
                </w14:textFill>
              </w:rPr>
              <w:t>male)</w:t>
            </w:r>
          </w:p>
        </w:tc>
        <w:tc>
          <w:tcPr>
            <w:tcW w:w="514" w:type="pct"/>
            <w:tcBorders>
              <w:bottom w:val="nil"/>
            </w:tcBorders>
            <w:vAlign w:val="center"/>
          </w:tcPr>
          <w:p w14:paraId="5C931EBA">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Sample size</w:t>
            </w:r>
          </w:p>
          <w:p w14:paraId="350146C6">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Fasting diets/control</w:t>
            </w:r>
          </w:p>
        </w:tc>
        <w:tc>
          <w:tcPr>
            <w:tcW w:w="766" w:type="pct"/>
            <w:tcBorders>
              <w:bottom w:val="nil"/>
            </w:tcBorders>
            <w:vAlign w:val="center"/>
          </w:tcPr>
          <w:p w14:paraId="46A927D6">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Type</w:t>
            </w: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vertAlign w:val="baseline"/>
                <w14:textFill>
                  <w14:solidFill>
                    <w14:schemeClr w14:val="tx1"/>
                  </w14:solidFill>
                </w14:textFill>
              </w:rPr>
              <w:t>of Fasting diets</w:t>
            </w:r>
          </w:p>
        </w:tc>
        <w:tc>
          <w:tcPr>
            <w:tcW w:w="570" w:type="pct"/>
            <w:tcBorders>
              <w:bottom w:val="nil"/>
            </w:tcBorders>
            <w:vAlign w:val="center"/>
          </w:tcPr>
          <w:p w14:paraId="4252339B">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Control groups</w:t>
            </w:r>
          </w:p>
        </w:tc>
      </w:tr>
      <w:tr w14:paraId="107CC69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9" w:type="pct"/>
            <w:tcBorders>
              <w:top w:val="nil"/>
              <w:bottom w:val="nil"/>
            </w:tcBorders>
            <w:vAlign w:val="center"/>
          </w:tcPr>
          <w:p w14:paraId="3A417629">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 xml:space="preserve"> Abenavoli2017</w:t>
            </w:r>
          </w:p>
        </w:tc>
        <w:tc>
          <w:tcPr>
            <w:tcW w:w="405" w:type="pct"/>
            <w:tcBorders>
              <w:top w:val="nil"/>
              <w:bottom w:val="nil"/>
            </w:tcBorders>
            <w:vAlign w:val="center"/>
          </w:tcPr>
          <w:p w14:paraId="470A3F72">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Italy</w:t>
            </w:r>
          </w:p>
        </w:tc>
        <w:tc>
          <w:tcPr>
            <w:tcW w:w="418" w:type="pct"/>
            <w:tcBorders>
              <w:top w:val="nil"/>
              <w:bottom w:val="nil"/>
            </w:tcBorders>
            <w:vAlign w:val="center"/>
          </w:tcPr>
          <w:p w14:paraId="602B0446">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6months</w:t>
            </w:r>
          </w:p>
        </w:tc>
        <w:tc>
          <w:tcPr>
            <w:tcW w:w="598" w:type="pct"/>
            <w:tcBorders>
              <w:top w:val="nil"/>
              <w:bottom w:val="nil"/>
            </w:tcBorders>
            <w:vAlign w:val="center"/>
          </w:tcPr>
          <w:p w14:paraId="4C7DFE95">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52</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.00</w:t>
            </w:r>
            <w:r>
              <w:rPr>
                <w:rFonts w:hint="default" w:ascii="Times New Roman" w:hAnsi="Times New Roman" w:cs="Times New Roman"/>
                <w:color w:val="000000" w:themeColor="text1"/>
                <w:sz w:val="24"/>
                <w:szCs w:val="24"/>
                <w:vertAlign w:val="baseline"/>
                <w14:textFill>
                  <w14:solidFill>
                    <w14:schemeClr w14:val="tx1"/>
                  </w14:solidFill>
                </w14:textFill>
              </w:rPr>
              <w:t xml:space="preserve">±14.81 </w:t>
            </w:r>
          </w:p>
        </w:tc>
        <w:tc>
          <w:tcPr>
            <w:tcW w:w="510" w:type="pct"/>
            <w:tcBorders>
              <w:top w:val="nil"/>
              <w:bottom w:val="nil"/>
            </w:tcBorders>
            <w:vAlign w:val="center"/>
          </w:tcPr>
          <w:p w14:paraId="2F9D869D">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33</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.00</w:t>
            </w:r>
            <w:r>
              <w:rPr>
                <w:rFonts w:hint="default" w:ascii="Times New Roman" w:hAnsi="Times New Roman" w:cs="Times New Roman"/>
                <w:color w:val="000000" w:themeColor="text1"/>
                <w:sz w:val="24"/>
                <w:szCs w:val="24"/>
                <w:vertAlign w:val="baseline"/>
                <w14:textFill>
                  <w14:solidFill>
                    <w14:schemeClr w14:val="tx1"/>
                  </w14:solidFill>
                </w14:textFill>
              </w:rPr>
              <w:t>±11.11</w:t>
            </w:r>
          </w:p>
        </w:tc>
        <w:tc>
          <w:tcPr>
            <w:tcW w:w="495" w:type="pct"/>
            <w:tcBorders>
              <w:top w:val="nil"/>
              <w:bottom w:val="nil"/>
            </w:tcBorders>
            <w:vAlign w:val="center"/>
          </w:tcPr>
          <w:p w14:paraId="72B7852A">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18/12</w:t>
            </w:r>
          </w:p>
        </w:tc>
        <w:tc>
          <w:tcPr>
            <w:tcW w:w="514" w:type="pct"/>
            <w:tcBorders>
              <w:top w:val="nil"/>
              <w:bottom w:val="nil"/>
            </w:tcBorders>
            <w:vAlign w:val="center"/>
          </w:tcPr>
          <w:p w14:paraId="72C0B609">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20/10</w:t>
            </w:r>
          </w:p>
        </w:tc>
        <w:tc>
          <w:tcPr>
            <w:tcW w:w="766" w:type="pct"/>
            <w:tcBorders>
              <w:top w:val="nil"/>
              <w:bottom w:val="nil"/>
            </w:tcBorders>
            <w:vAlign w:val="center"/>
          </w:tcPr>
          <w:p w14:paraId="2B54C2FA">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MD</w:t>
            </w:r>
          </w:p>
        </w:tc>
        <w:tc>
          <w:tcPr>
            <w:tcW w:w="570" w:type="pct"/>
            <w:tcBorders>
              <w:top w:val="nil"/>
              <w:bottom w:val="nil"/>
            </w:tcBorders>
            <w:vAlign w:val="center"/>
          </w:tcPr>
          <w:p w14:paraId="45C36F6C">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usual habitual diet</w:t>
            </w:r>
          </w:p>
        </w:tc>
      </w:tr>
      <w:tr w14:paraId="12511D6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9" w:type="pct"/>
            <w:tcBorders>
              <w:tl2br w:val="nil"/>
              <w:tr2bl w:val="nil"/>
            </w:tcBorders>
            <w:vAlign w:val="center"/>
          </w:tcPr>
          <w:p w14:paraId="2A13D914">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 xml:space="preserve"> Biolato</w:t>
            </w:r>
          </w:p>
          <w:p w14:paraId="500DDACF">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2019</w:t>
            </w:r>
          </w:p>
        </w:tc>
        <w:tc>
          <w:tcPr>
            <w:tcW w:w="405" w:type="pct"/>
            <w:tcBorders>
              <w:tl2br w:val="nil"/>
              <w:tr2bl w:val="nil"/>
            </w:tcBorders>
            <w:vAlign w:val="center"/>
          </w:tcPr>
          <w:p w14:paraId="6607D119">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Italy</w:t>
            </w:r>
          </w:p>
        </w:tc>
        <w:tc>
          <w:tcPr>
            <w:tcW w:w="418" w:type="pct"/>
            <w:tcBorders>
              <w:tl2br w:val="nil"/>
              <w:tr2bl w:val="nil"/>
            </w:tcBorders>
            <w:vAlign w:val="center"/>
          </w:tcPr>
          <w:p w14:paraId="44E3ED84">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16weeks</w:t>
            </w:r>
          </w:p>
        </w:tc>
        <w:tc>
          <w:tcPr>
            <w:tcW w:w="598" w:type="pct"/>
            <w:tcBorders>
              <w:tl2br w:val="nil"/>
              <w:tr2bl w:val="nil"/>
            </w:tcBorders>
            <w:vAlign w:val="center"/>
          </w:tcPr>
          <w:p w14:paraId="697BB641">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43</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.00</w:t>
            </w: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±0</w:t>
            </w:r>
          </w:p>
        </w:tc>
        <w:tc>
          <w:tcPr>
            <w:tcW w:w="510" w:type="pct"/>
            <w:tcBorders>
              <w:tl2br w:val="nil"/>
              <w:tr2bl w:val="nil"/>
            </w:tcBorders>
            <w:vAlign w:val="center"/>
          </w:tcPr>
          <w:p w14:paraId="03EE9E23">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43</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.00</w:t>
            </w: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±0</w:t>
            </w:r>
          </w:p>
        </w:tc>
        <w:tc>
          <w:tcPr>
            <w:tcW w:w="495" w:type="pct"/>
            <w:tcBorders>
              <w:tl2br w:val="nil"/>
              <w:tr2bl w:val="nil"/>
            </w:tcBorders>
            <w:vAlign w:val="center"/>
          </w:tcPr>
          <w:p w14:paraId="134BF3BA">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36/4</w:t>
            </w:r>
          </w:p>
        </w:tc>
        <w:tc>
          <w:tcPr>
            <w:tcW w:w="514" w:type="pct"/>
            <w:tcBorders>
              <w:tl2br w:val="nil"/>
              <w:tr2bl w:val="nil"/>
            </w:tcBorders>
            <w:vAlign w:val="center"/>
          </w:tcPr>
          <w:p w14:paraId="1169F51C">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20/20</w:t>
            </w:r>
          </w:p>
        </w:tc>
        <w:tc>
          <w:tcPr>
            <w:tcW w:w="766" w:type="pct"/>
            <w:tcBorders>
              <w:tl2br w:val="nil"/>
              <w:tr2bl w:val="nil"/>
            </w:tcBorders>
            <w:vAlign w:val="center"/>
          </w:tcPr>
          <w:p w14:paraId="442977A0">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MD</w:t>
            </w:r>
          </w:p>
        </w:tc>
        <w:tc>
          <w:tcPr>
            <w:tcW w:w="570" w:type="pct"/>
            <w:tcBorders>
              <w:tl2br w:val="nil"/>
              <w:tr2bl w:val="nil"/>
            </w:tcBorders>
            <w:vAlign w:val="center"/>
          </w:tcPr>
          <w:p w14:paraId="71D8A73E">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LF</w:t>
            </w:r>
          </w:p>
        </w:tc>
      </w:tr>
      <w:tr w14:paraId="40F358D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9" w:type="pct"/>
            <w:tcBorders>
              <w:top w:val="nil"/>
              <w:bottom w:val="nil"/>
            </w:tcBorders>
            <w:vAlign w:val="center"/>
          </w:tcPr>
          <w:p w14:paraId="49B13128">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Cai2019</w:t>
            </w:r>
          </w:p>
        </w:tc>
        <w:tc>
          <w:tcPr>
            <w:tcW w:w="405" w:type="pct"/>
            <w:tcBorders>
              <w:top w:val="nil"/>
              <w:bottom w:val="nil"/>
            </w:tcBorders>
            <w:vAlign w:val="center"/>
          </w:tcPr>
          <w:p w14:paraId="05B1BCCE">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China</w:t>
            </w:r>
          </w:p>
        </w:tc>
        <w:tc>
          <w:tcPr>
            <w:tcW w:w="418" w:type="pct"/>
            <w:tcBorders>
              <w:top w:val="nil"/>
              <w:bottom w:val="nil"/>
            </w:tcBorders>
            <w:vAlign w:val="center"/>
          </w:tcPr>
          <w:p w14:paraId="182FCEC5">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12weeks</w:t>
            </w:r>
          </w:p>
        </w:tc>
        <w:tc>
          <w:tcPr>
            <w:tcW w:w="598" w:type="pct"/>
            <w:tcBorders>
              <w:top w:val="nil"/>
              <w:bottom w:val="nil"/>
            </w:tcBorders>
            <w:vAlign w:val="center"/>
          </w:tcPr>
          <w:p w14:paraId="6EA54FB7">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3</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4.50</w:t>
            </w:r>
            <w:r>
              <w:rPr>
                <w:rFonts w:hint="default" w:ascii="Times New Roman" w:hAnsi="Times New Roman" w:cs="Times New Roman"/>
                <w:color w:val="000000" w:themeColor="text1"/>
                <w:sz w:val="24"/>
                <w:szCs w:val="24"/>
                <w:vertAlign w:val="baseline"/>
                <w14:textFill>
                  <w14:solidFill>
                    <w14:schemeClr w14:val="tx1"/>
                  </w14:solidFill>
                </w14:textFill>
              </w:rPr>
              <w:t>±</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5.50</w:t>
            </w:r>
          </w:p>
        </w:tc>
        <w:tc>
          <w:tcPr>
            <w:tcW w:w="510" w:type="pct"/>
            <w:tcBorders>
              <w:top w:val="nil"/>
              <w:bottom w:val="nil"/>
            </w:tcBorders>
            <w:vAlign w:val="center"/>
          </w:tcPr>
          <w:p w14:paraId="2C170228">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34.54±6.96</w:t>
            </w:r>
          </w:p>
        </w:tc>
        <w:tc>
          <w:tcPr>
            <w:tcW w:w="495" w:type="pct"/>
            <w:tcBorders>
              <w:top w:val="nil"/>
              <w:bottom w:val="nil"/>
            </w:tcBorders>
            <w:vAlign w:val="center"/>
          </w:tcPr>
          <w:p w14:paraId="5C351AA4">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87</w:t>
            </w: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77</w:t>
            </w:r>
          </w:p>
        </w:tc>
        <w:tc>
          <w:tcPr>
            <w:tcW w:w="514" w:type="pct"/>
            <w:tcBorders>
              <w:top w:val="nil"/>
              <w:bottom w:val="nil"/>
            </w:tcBorders>
            <w:vAlign w:val="center"/>
          </w:tcPr>
          <w:p w14:paraId="0E974790">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185</w:t>
            </w: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/79</w:t>
            </w:r>
          </w:p>
        </w:tc>
        <w:tc>
          <w:tcPr>
            <w:tcW w:w="766" w:type="pct"/>
            <w:tcBorders>
              <w:top w:val="nil"/>
              <w:bottom w:val="nil"/>
            </w:tcBorders>
            <w:vAlign w:val="center"/>
          </w:tcPr>
          <w:p w14:paraId="216D47F5">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IF</w:t>
            </w:r>
          </w:p>
        </w:tc>
        <w:tc>
          <w:tcPr>
            <w:tcW w:w="570" w:type="pct"/>
            <w:tcBorders>
              <w:top w:val="nil"/>
              <w:bottom w:val="nil"/>
            </w:tcBorders>
            <w:vAlign w:val="center"/>
          </w:tcPr>
          <w:p w14:paraId="4474A275">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usual habitual diet</w:t>
            </w:r>
          </w:p>
        </w:tc>
      </w:tr>
      <w:tr w14:paraId="199E834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9" w:type="pct"/>
            <w:tcBorders>
              <w:top w:val="nil"/>
              <w:bottom w:val="nil"/>
            </w:tcBorders>
            <w:vAlign w:val="center"/>
          </w:tcPr>
          <w:p w14:paraId="573C17AC">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Ezpeleta2022</w:t>
            </w:r>
          </w:p>
        </w:tc>
        <w:tc>
          <w:tcPr>
            <w:tcW w:w="405" w:type="pct"/>
            <w:tcBorders>
              <w:top w:val="nil"/>
              <w:bottom w:val="nil"/>
            </w:tcBorders>
            <w:vAlign w:val="center"/>
          </w:tcPr>
          <w:p w14:paraId="41F46D6D">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USA</w:t>
            </w:r>
          </w:p>
        </w:tc>
        <w:tc>
          <w:tcPr>
            <w:tcW w:w="418" w:type="pct"/>
            <w:tcBorders>
              <w:top w:val="nil"/>
              <w:bottom w:val="nil"/>
            </w:tcBorders>
            <w:vAlign w:val="center"/>
          </w:tcPr>
          <w:p w14:paraId="1236C98B">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3months</w:t>
            </w:r>
          </w:p>
        </w:tc>
        <w:tc>
          <w:tcPr>
            <w:tcW w:w="598" w:type="pct"/>
            <w:tcBorders>
              <w:top w:val="nil"/>
              <w:bottom w:val="nil"/>
            </w:tcBorders>
            <w:vAlign w:val="center"/>
          </w:tcPr>
          <w:p w14:paraId="04A67441">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44</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.00</w:t>
            </w:r>
            <w:r>
              <w:rPr>
                <w:rFonts w:hint="default" w:ascii="Times New Roman" w:hAnsi="Times New Roman" w:cs="Times New Roman"/>
                <w:color w:val="000000" w:themeColor="text1"/>
                <w:sz w:val="24"/>
                <w:szCs w:val="24"/>
                <w:vertAlign w:val="baseline"/>
                <w14:textFill>
                  <w14:solidFill>
                    <w14:schemeClr w14:val="tx1"/>
                  </w14:solidFill>
                </w14:textFill>
              </w:rPr>
              <w:t>±16</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.00</w:t>
            </w:r>
          </w:p>
        </w:tc>
        <w:tc>
          <w:tcPr>
            <w:tcW w:w="510" w:type="pct"/>
            <w:tcBorders>
              <w:top w:val="nil"/>
              <w:bottom w:val="nil"/>
            </w:tcBorders>
            <w:vAlign w:val="center"/>
          </w:tcPr>
          <w:p w14:paraId="44EB49D2">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44</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.00</w:t>
            </w:r>
            <w:r>
              <w:rPr>
                <w:rFonts w:hint="default" w:ascii="Times New Roman" w:hAnsi="Times New Roman" w:cs="Times New Roman"/>
                <w:color w:val="000000" w:themeColor="text1"/>
                <w:sz w:val="24"/>
                <w:szCs w:val="24"/>
                <w:vertAlign w:val="baseline"/>
                <w14:textFill>
                  <w14:solidFill>
                    <w14:schemeClr w14:val="tx1"/>
                  </w14:solidFill>
                </w14:textFill>
              </w:rPr>
              <w:t>±12</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.00</w:t>
            </w:r>
          </w:p>
        </w:tc>
        <w:tc>
          <w:tcPr>
            <w:tcW w:w="495" w:type="pct"/>
            <w:tcBorders>
              <w:top w:val="nil"/>
              <w:bottom w:val="nil"/>
            </w:tcBorders>
            <w:vAlign w:val="center"/>
          </w:tcPr>
          <w:p w14:paraId="29C0F7C0">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8/32</w:t>
            </w:r>
          </w:p>
        </w:tc>
        <w:tc>
          <w:tcPr>
            <w:tcW w:w="514" w:type="pct"/>
            <w:tcBorders>
              <w:top w:val="nil"/>
              <w:bottom w:val="nil"/>
            </w:tcBorders>
            <w:vAlign w:val="center"/>
          </w:tcPr>
          <w:p w14:paraId="1CB6CEBC">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20/20</w:t>
            </w:r>
          </w:p>
        </w:tc>
        <w:tc>
          <w:tcPr>
            <w:tcW w:w="766" w:type="pct"/>
            <w:tcBorders>
              <w:top w:val="nil"/>
              <w:bottom w:val="nil"/>
            </w:tcBorders>
            <w:vAlign w:val="center"/>
          </w:tcPr>
          <w:p w14:paraId="528BC895">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IF</w:t>
            </w:r>
          </w:p>
        </w:tc>
        <w:tc>
          <w:tcPr>
            <w:tcW w:w="570" w:type="pct"/>
            <w:tcBorders>
              <w:top w:val="nil"/>
              <w:bottom w:val="nil"/>
            </w:tcBorders>
            <w:vAlign w:val="center"/>
          </w:tcPr>
          <w:p w14:paraId="58BF0A37">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usual habitual diet</w:t>
            </w:r>
          </w:p>
        </w:tc>
      </w:tr>
      <w:tr w14:paraId="52F5CDB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trPr>
        <w:tc>
          <w:tcPr>
            <w:tcW w:w="719" w:type="pct"/>
            <w:tcBorders>
              <w:top w:val="nil"/>
              <w:tl2br w:val="nil"/>
              <w:tr2bl w:val="nil"/>
            </w:tcBorders>
            <w:vAlign w:val="center"/>
          </w:tcPr>
          <w:p w14:paraId="4274789D">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Fateh2023</w:t>
            </w:r>
          </w:p>
        </w:tc>
        <w:tc>
          <w:tcPr>
            <w:tcW w:w="405" w:type="pct"/>
            <w:tcBorders>
              <w:top w:val="nil"/>
              <w:tl2br w:val="nil"/>
              <w:tr2bl w:val="nil"/>
            </w:tcBorders>
            <w:vAlign w:val="center"/>
          </w:tcPr>
          <w:p w14:paraId="75C9FDAF">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Iraq</w:t>
            </w:r>
          </w:p>
        </w:tc>
        <w:tc>
          <w:tcPr>
            <w:tcW w:w="418" w:type="pct"/>
            <w:tcBorders>
              <w:top w:val="nil"/>
              <w:tl2br w:val="nil"/>
              <w:tr2bl w:val="nil"/>
            </w:tcBorders>
            <w:vAlign w:val="center"/>
          </w:tcPr>
          <w:p w14:paraId="41BA22B7">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12weeks</w:t>
            </w:r>
          </w:p>
        </w:tc>
        <w:tc>
          <w:tcPr>
            <w:tcW w:w="598" w:type="pct"/>
            <w:tcBorders>
              <w:top w:val="nil"/>
              <w:tl2br w:val="nil"/>
              <w:tr2bl w:val="nil"/>
            </w:tcBorders>
            <w:vAlign w:val="center"/>
          </w:tcPr>
          <w:p w14:paraId="7A5CE801">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 xml:space="preserve">47.31±15.75 </w:t>
            </w:r>
          </w:p>
        </w:tc>
        <w:tc>
          <w:tcPr>
            <w:tcW w:w="510" w:type="pct"/>
            <w:tcBorders>
              <w:top w:val="nil"/>
              <w:tl2br w:val="nil"/>
              <w:tr2bl w:val="nil"/>
            </w:tcBorders>
            <w:vAlign w:val="center"/>
          </w:tcPr>
          <w:p w14:paraId="55F9337E">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44.04±13.2</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w:t>
            </w:r>
          </w:p>
        </w:tc>
        <w:tc>
          <w:tcPr>
            <w:tcW w:w="495" w:type="pct"/>
            <w:tcBorders>
              <w:top w:val="nil"/>
              <w:tl2br w:val="nil"/>
              <w:tr2bl w:val="nil"/>
            </w:tcBorders>
            <w:vAlign w:val="center"/>
          </w:tcPr>
          <w:p w14:paraId="12245C7D">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51/39</w:t>
            </w:r>
          </w:p>
        </w:tc>
        <w:tc>
          <w:tcPr>
            <w:tcW w:w="514" w:type="pct"/>
            <w:tcBorders>
              <w:top w:val="nil"/>
              <w:tl2br w:val="nil"/>
              <w:tr2bl w:val="nil"/>
            </w:tcBorders>
            <w:vAlign w:val="center"/>
          </w:tcPr>
          <w:p w14:paraId="358C9A20">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45/45</w:t>
            </w:r>
          </w:p>
        </w:tc>
        <w:tc>
          <w:tcPr>
            <w:tcW w:w="766" w:type="pct"/>
            <w:tcBorders>
              <w:top w:val="nil"/>
              <w:tl2br w:val="nil"/>
              <w:tr2bl w:val="nil"/>
            </w:tcBorders>
            <w:vAlign w:val="center"/>
          </w:tcPr>
          <w:p w14:paraId="28DDC842">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MD</w:t>
            </w:r>
          </w:p>
        </w:tc>
        <w:tc>
          <w:tcPr>
            <w:tcW w:w="570" w:type="pct"/>
            <w:tcBorders>
              <w:top w:val="nil"/>
              <w:tl2br w:val="nil"/>
              <w:tr2bl w:val="nil"/>
            </w:tcBorders>
            <w:vAlign w:val="center"/>
          </w:tcPr>
          <w:p w14:paraId="0C5AA142">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usual habitual diet</w:t>
            </w:r>
          </w:p>
        </w:tc>
      </w:tr>
      <w:tr w14:paraId="75618E3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9" w:type="pct"/>
            <w:tcBorders>
              <w:tl2br w:val="nil"/>
              <w:tr2bl w:val="nil"/>
            </w:tcBorders>
            <w:shd w:val="clear" w:color="auto" w:fill="auto"/>
            <w:vAlign w:val="center"/>
          </w:tcPr>
          <w:p w14:paraId="6CC7023C">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Feehan2023</w:t>
            </w:r>
          </w:p>
        </w:tc>
        <w:tc>
          <w:tcPr>
            <w:tcW w:w="405" w:type="pct"/>
            <w:tcBorders>
              <w:tl2br w:val="nil"/>
              <w:tr2bl w:val="nil"/>
            </w:tcBorders>
            <w:shd w:val="clear" w:color="auto" w:fill="auto"/>
            <w:vAlign w:val="center"/>
          </w:tcPr>
          <w:p w14:paraId="704AC5CB">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Australia</w:t>
            </w:r>
          </w:p>
        </w:tc>
        <w:tc>
          <w:tcPr>
            <w:tcW w:w="418" w:type="pct"/>
            <w:tcBorders>
              <w:tl2br w:val="nil"/>
              <w:tr2bl w:val="nil"/>
            </w:tcBorders>
            <w:shd w:val="clear" w:color="auto" w:fill="auto"/>
            <w:vAlign w:val="center"/>
          </w:tcPr>
          <w:p w14:paraId="4C5679DF">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12weeks</w:t>
            </w:r>
          </w:p>
        </w:tc>
        <w:tc>
          <w:tcPr>
            <w:tcW w:w="598" w:type="pct"/>
            <w:tcBorders>
              <w:tl2br w:val="nil"/>
              <w:tr2bl w:val="nil"/>
            </w:tcBorders>
            <w:shd w:val="clear" w:color="auto" w:fill="auto"/>
            <w:vAlign w:val="center"/>
          </w:tcPr>
          <w:p w14:paraId="409C28C9">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61.6</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w:t>
            </w:r>
            <w:r>
              <w:rPr>
                <w:rFonts w:hint="default" w:ascii="Times New Roman" w:hAnsi="Times New Roman" w:cs="Times New Roman"/>
                <w:color w:val="000000" w:themeColor="text1"/>
                <w:sz w:val="24"/>
                <w:szCs w:val="24"/>
                <w:vertAlign w:val="baseline"/>
                <w14:textFill>
                  <w14:solidFill>
                    <w14:schemeClr w14:val="tx1"/>
                  </w14:solidFill>
                </w14:textFill>
              </w:rPr>
              <w:t>±8.7</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w:t>
            </w:r>
          </w:p>
        </w:tc>
        <w:tc>
          <w:tcPr>
            <w:tcW w:w="510" w:type="pct"/>
            <w:tcBorders>
              <w:tl2br w:val="nil"/>
              <w:tr2bl w:val="nil"/>
            </w:tcBorders>
            <w:shd w:val="clear" w:color="auto" w:fill="auto"/>
            <w:vAlign w:val="center"/>
          </w:tcPr>
          <w:p w14:paraId="775B8EFB">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54.7</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w:t>
            </w:r>
            <w:r>
              <w:rPr>
                <w:rFonts w:hint="default" w:ascii="Times New Roman" w:hAnsi="Times New Roman" w:cs="Times New Roman"/>
                <w:color w:val="000000" w:themeColor="text1"/>
                <w:sz w:val="24"/>
                <w:szCs w:val="24"/>
                <w:vertAlign w:val="baseline"/>
                <w14:textFill>
                  <w14:solidFill>
                    <w14:schemeClr w14:val="tx1"/>
                  </w14:solidFill>
                </w14:textFill>
              </w:rPr>
              <w:t>±13</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.00</w:t>
            </w:r>
          </w:p>
        </w:tc>
        <w:tc>
          <w:tcPr>
            <w:tcW w:w="495" w:type="pct"/>
            <w:tcBorders>
              <w:tl2br w:val="nil"/>
              <w:tr2bl w:val="nil"/>
            </w:tcBorders>
            <w:shd w:val="clear" w:color="auto" w:fill="auto"/>
            <w:vAlign w:val="center"/>
          </w:tcPr>
          <w:p w14:paraId="7A25394D">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19/13</w:t>
            </w:r>
          </w:p>
        </w:tc>
        <w:tc>
          <w:tcPr>
            <w:tcW w:w="514" w:type="pct"/>
            <w:tcBorders>
              <w:tl2br w:val="nil"/>
              <w:tr2bl w:val="nil"/>
            </w:tcBorders>
            <w:shd w:val="clear" w:color="auto" w:fill="auto"/>
            <w:vAlign w:val="center"/>
          </w:tcPr>
          <w:p w14:paraId="2F4A8D6C">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17/15</w:t>
            </w:r>
          </w:p>
        </w:tc>
        <w:tc>
          <w:tcPr>
            <w:tcW w:w="766" w:type="pct"/>
            <w:tcBorders>
              <w:tl2br w:val="nil"/>
              <w:tr2bl w:val="nil"/>
            </w:tcBorders>
            <w:shd w:val="clear" w:color="auto" w:fill="auto"/>
            <w:vAlign w:val="center"/>
          </w:tcPr>
          <w:p w14:paraId="3D6223F8">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IF</w:t>
            </w:r>
          </w:p>
        </w:tc>
        <w:tc>
          <w:tcPr>
            <w:tcW w:w="570" w:type="pct"/>
            <w:tcBorders>
              <w:tl2br w:val="nil"/>
              <w:tr2bl w:val="nil"/>
            </w:tcBorders>
            <w:shd w:val="clear" w:color="auto" w:fill="auto"/>
            <w:vAlign w:val="center"/>
          </w:tcPr>
          <w:p w14:paraId="4ACB6CF6">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usual habitual diet</w:t>
            </w:r>
          </w:p>
        </w:tc>
      </w:tr>
      <w:tr w14:paraId="1FA20B2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9" w:type="pct"/>
            <w:tcBorders>
              <w:tl2br w:val="nil"/>
              <w:tr2bl w:val="nil"/>
            </w:tcBorders>
            <w:shd w:val="clear" w:color="auto" w:fill="auto"/>
            <w:vAlign w:val="center"/>
          </w:tcPr>
          <w:p w14:paraId="0E2CBBA0">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Feng2023</w:t>
            </w:r>
          </w:p>
        </w:tc>
        <w:tc>
          <w:tcPr>
            <w:tcW w:w="405" w:type="pct"/>
            <w:tcBorders>
              <w:tl2br w:val="nil"/>
              <w:tr2bl w:val="nil"/>
            </w:tcBorders>
            <w:shd w:val="clear" w:color="auto" w:fill="auto"/>
            <w:vAlign w:val="center"/>
          </w:tcPr>
          <w:p w14:paraId="6395EF0A">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China</w:t>
            </w:r>
          </w:p>
        </w:tc>
        <w:tc>
          <w:tcPr>
            <w:tcW w:w="418" w:type="pct"/>
            <w:tcBorders>
              <w:tl2br w:val="nil"/>
              <w:tr2bl w:val="nil"/>
            </w:tcBorders>
            <w:shd w:val="clear" w:color="auto" w:fill="auto"/>
            <w:vAlign w:val="center"/>
          </w:tcPr>
          <w:p w14:paraId="0BAA9121">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24weeks</w:t>
            </w:r>
          </w:p>
        </w:tc>
        <w:tc>
          <w:tcPr>
            <w:tcW w:w="598" w:type="pct"/>
            <w:tcBorders>
              <w:tl2br w:val="nil"/>
              <w:tr2bl w:val="nil"/>
            </w:tcBorders>
            <w:shd w:val="clear" w:color="auto" w:fill="auto"/>
            <w:vAlign w:val="center"/>
          </w:tcPr>
          <w:p w14:paraId="6D95E7F1">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41</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.00</w:t>
            </w:r>
            <w:r>
              <w:rPr>
                <w:rFonts w:hint="default" w:ascii="Times New Roman" w:hAnsi="Times New Roman" w:cs="Times New Roman"/>
                <w:color w:val="000000" w:themeColor="text1"/>
                <w:sz w:val="24"/>
                <w:szCs w:val="24"/>
                <w:vertAlign w:val="baseline"/>
                <w14:textFill>
                  <w14:solidFill>
                    <w14:schemeClr w14:val="tx1"/>
                  </w14:solidFill>
                </w14:textFill>
              </w:rPr>
              <w:t>±13</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.00</w:t>
            </w:r>
          </w:p>
        </w:tc>
        <w:tc>
          <w:tcPr>
            <w:tcW w:w="510" w:type="pct"/>
            <w:tcBorders>
              <w:tl2br w:val="nil"/>
              <w:tr2bl w:val="nil"/>
            </w:tcBorders>
            <w:shd w:val="clear" w:color="auto" w:fill="auto"/>
            <w:vAlign w:val="center"/>
          </w:tcPr>
          <w:p w14:paraId="189FCCAA">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44</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.00</w:t>
            </w:r>
            <w:r>
              <w:rPr>
                <w:rFonts w:hint="default" w:ascii="Times New Roman" w:hAnsi="Times New Roman" w:cs="Times New Roman"/>
                <w:color w:val="000000" w:themeColor="text1"/>
                <w:sz w:val="24"/>
                <w:szCs w:val="24"/>
                <w:vertAlign w:val="baseline"/>
                <w14:textFill>
                  <w14:solidFill>
                    <w14:schemeClr w14:val="tx1"/>
                  </w14:solidFill>
                </w14:textFill>
              </w:rPr>
              <w:t>±12</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.00</w:t>
            </w:r>
          </w:p>
        </w:tc>
        <w:tc>
          <w:tcPr>
            <w:tcW w:w="495" w:type="pct"/>
            <w:tcBorders>
              <w:tl2br w:val="nil"/>
              <w:tr2bl w:val="nil"/>
            </w:tcBorders>
            <w:shd w:val="clear" w:color="auto" w:fill="auto"/>
            <w:vAlign w:val="center"/>
          </w:tcPr>
          <w:p w14:paraId="2F5593B2">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47/31</w:t>
            </w:r>
          </w:p>
        </w:tc>
        <w:tc>
          <w:tcPr>
            <w:tcW w:w="514" w:type="pct"/>
            <w:tcBorders>
              <w:tl2br w:val="nil"/>
              <w:tr2bl w:val="nil"/>
            </w:tcBorders>
            <w:shd w:val="clear" w:color="auto" w:fill="auto"/>
            <w:vAlign w:val="center"/>
          </w:tcPr>
          <w:p w14:paraId="10A01E96">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39/39</w:t>
            </w:r>
          </w:p>
        </w:tc>
        <w:tc>
          <w:tcPr>
            <w:tcW w:w="766" w:type="pct"/>
            <w:tcBorders>
              <w:tl2br w:val="nil"/>
              <w:tr2bl w:val="nil"/>
            </w:tcBorders>
            <w:shd w:val="clear" w:color="auto" w:fill="auto"/>
            <w:vAlign w:val="center"/>
          </w:tcPr>
          <w:p w14:paraId="4D8D46DE">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MD</w:t>
            </w:r>
          </w:p>
        </w:tc>
        <w:tc>
          <w:tcPr>
            <w:tcW w:w="570" w:type="pct"/>
            <w:tcBorders>
              <w:tl2br w:val="nil"/>
              <w:tr2bl w:val="nil"/>
            </w:tcBorders>
            <w:shd w:val="clear" w:color="auto" w:fill="auto"/>
            <w:vAlign w:val="center"/>
          </w:tcPr>
          <w:p w14:paraId="7A5AE233">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usual habitual diet</w:t>
            </w:r>
          </w:p>
        </w:tc>
      </w:tr>
      <w:tr w14:paraId="574AE41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9" w:type="pct"/>
            <w:tcBorders>
              <w:tl2br w:val="nil"/>
              <w:tr2bl w:val="nil"/>
            </w:tcBorders>
            <w:shd w:val="clear" w:color="auto" w:fill="auto"/>
            <w:vAlign w:val="center"/>
          </w:tcPr>
          <w:p w14:paraId="600FE1F9">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Franco2020</w:t>
            </w:r>
          </w:p>
        </w:tc>
        <w:tc>
          <w:tcPr>
            <w:tcW w:w="405" w:type="pct"/>
            <w:tcBorders>
              <w:tl2br w:val="nil"/>
              <w:tr2bl w:val="nil"/>
            </w:tcBorders>
            <w:shd w:val="clear" w:color="auto" w:fill="auto"/>
            <w:vAlign w:val="center"/>
          </w:tcPr>
          <w:p w14:paraId="0559BFEB">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Italy</w:t>
            </w:r>
          </w:p>
        </w:tc>
        <w:tc>
          <w:tcPr>
            <w:tcW w:w="418" w:type="pct"/>
            <w:tcBorders>
              <w:tl2br w:val="nil"/>
              <w:tr2bl w:val="nil"/>
            </w:tcBorders>
            <w:shd w:val="clear" w:color="auto" w:fill="auto"/>
            <w:vAlign w:val="center"/>
          </w:tcPr>
          <w:p w14:paraId="4165DAAE">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90days</w:t>
            </w:r>
          </w:p>
        </w:tc>
        <w:tc>
          <w:tcPr>
            <w:tcW w:w="598" w:type="pct"/>
            <w:tcBorders>
              <w:tl2br w:val="nil"/>
              <w:tr2bl w:val="nil"/>
            </w:tcBorders>
            <w:shd w:val="clear" w:color="auto" w:fill="auto"/>
            <w:vAlign w:val="center"/>
          </w:tcPr>
          <w:p w14:paraId="60D6A3F7">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 xml:space="preserve"> 50.74±1.75</w:t>
            </w:r>
          </w:p>
        </w:tc>
        <w:tc>
          <w:tcPr>
            <w:tcW w:w="510" w:type="pct"/>
            <w:tcBorders>
              <w:tl2br w:val="nil"/>
              <w:tr2bl w:val="nil"/>
            </w:tcBorders>
            <w:shd w:val="clear" w:color="auto" w:fill="auto"/>
            <w:vAlign w:val="center"/>
          </w:tcPr>
          <w:p w14:paraId="17FD8A5C">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50.70±8.67</w:t>
            </w:r>
          </w:p>
        </w:tc>
        <w:tc>
          <w:tcPr>
            <w:tcW w:w="495" w:type="pct"/>
            <w:tcBorders>
              <w:tl2br w:val="nil"/>
              <w:tr2bl w:val="nil"/>
            </w:tcBorders>
            <w:shd w:val="clear" w:color="auto" w:fill="auto"/>
            <w:vAlign w:val="center"/>
          </w:tcPr>
          <w:p w14:paraId="6E325DCB">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24/21</w:t>
            </w:r>
          </w:p>
        </w:tc>
        <w:tc>
          <w:tcPr>
            <w:tcW w:w="514" w:type="pct"/>
            <w:tcBorders>
              <w:tl2br w:val="nil"/>
              <w:tr2bl w:val="nil"/>
            </w:tcBorders>
            <w:shd w:val="clear" w:color="auto" w:fill="auto"/>
            <w:vAlign w:val="center"/>
          </w:tcPr>
          <w:p w14:paraId="7D10DC69">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23/22</w:t>
            </w:r>
          </w:p>
        </w:tc>
        <w:tc>
          <w:tcPr>
            <w:tcW w:w="766" w:type="pct"/>
            <w:tcBorders>
              <w:tl2br w:val="nil"/>
              <w:tr2bl w:val="nil"/>
            </w:tcBorders>
            <w:shd w:val="clear" w:color="auto" w:fill="auto"/>
            <w:vAlign w:val="center"/>
          </w:tcPr>
          <w:p w14:paraId="22A61303">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MD</w:t>
            </w:r>
          </w:p>
        </w:tc>
        <w:tc>
          <w:tcPr>
            <w:tcW w:w="570" w:type="pct"/>
            <w:tcBorders>
              <w:tl2br w:val="nil"/>
              <w:tr2bl w:val="nil"/>
            </w:tcBorders>
            <w:shd w:val="clear" w:color="auto" w:fill="auto"/>
            <w:vAlign w:val="center"/>
          </w:tcPr>
          <w:p w14:paraId="65C93293">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usual habitual diet</w:t>
            </w:r>
          </w:p>
        </w:tc>
      </w:tr>
      <w:tr w14:paraId="300559E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9" w:type="pct"/>
            <w:tcBorders>
              <w:tl2br w:val="nil"/>
              <w:tr2bl w:val="nil"/>
            </w:tcBorders>
            <w:shd w:val="clear" w:color="auto" w:fill="auto"/>
            <w:vAlign w:val="center"/>
          </w:tcPr>
          <w:p w14:paraId="538542C3">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George</w:t>
            </w:r>
          </w:p>
          <w:p w14:paraId="55966211">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2022</w:t>
            </w:r>
          </w:p>
        </w:tc>
        <w:tc>
          <w:tcPr>
            <w:tcW w:w="405" w:type="pct"/>
            <w:tcBorders>
              <w:tl2br w:val="nil"/>
              <w:tr2bl w:val="nil"/>
            </w:tcBorders>
            <w:shd w:val="clear" w:color="auto" w:fill="auto"/>
            <w:vAlign w:val="center"/>
          </w:tcPr>
          <w:p w14:paraId="177D5586">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Australia</w:t>
            </w:r>
          </w:p>
        </w:tc>
        <w:tc>
          <w:tcPr>
            <w:tcW w:w="418" w:type="pct"/>
            <w:tcBorders>
              <w:tl2br w:val="nil"/>
              <w:tr2bl w:val="nil"/>
            </w:tcBorders>
            <w:shd w:val="clear" w:color="auto" w:fill="auto"/>
            <w:vAlign w:val="center"/>
          </w:tcPr>
          <w:p w14:paraId="058BFE4D">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12weeks</w:t>
            </w:r>
          </w:p>
        </w:tc>
        <w:tc>
          <w:tcPr>
            <w:tcW w:w="598" w:type="pct"/>
            <w:tcBorders>
              <w:tl2br w:val="nil"/>
              <w:tr2bl w:val="nil"/>
            </w:tcBorders>
            <w:shd w:val="clear" w:color="auto" w:fill="auto"/>
            <w:vAlign w:val="center"/>
          </w:tcPr>
          <w:p w14:paraId="1EC5C41B">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52.6</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w:t>
            </w:r>
            <w:r>
              <w:rPr>
                <w:rFonts w:hint="default" w:ascii="Times New Roman" w:hAnsi="Times New Roman" w:cs="Times New Roman"/>
                <w:color w:val="000000" w:themeColor="text1"/>
                <w:sz w:val="24"/>
                <w:szCs w:val="24"/>
                <w:vertAlign w:val="baseline"/>
                <w14:textFill>
                  <w14:solidFill>
                    <w14:schemeClr w14:val="tx1"/>
                  </w14:solidFill>
                </w14:textFill>
              </w:rPr>
              <w:t>±11.7</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w:t>
            </w:r>
            <w:r>
              <w:rPr>
                <w:rFonts w:hint="default" w:ascii="Times New Roman" w:hAnsi="Times New Roman" w:cs="Times New Roman"/>
                <w:color w:val="000000" w:themeColor="text1"/>
                <w:sz w:val="24"/>
                <w:szCs w:val="24"/>
                <w:vertAlign w:val="baseline"/>
                <w14:textFill>
                  <w14:solidFill>
                    <w14:schemeClr w14:val="tx1"/>
                  </w14:solidFill>
                </w14:textFill>
              </w:rPr>
              <w:t xml:space="preserve">    </w:t>
            </w:r>
          </w:p>
        </w:tc>
        <w:tc>
          <w:tcPr>
            <w:tcW w:w="510" w:type="pct"/>
            <w:tcBorders>
              <w:tl2br w:val="nil"/>
              <w:tr2bl w:val="nil"/>
            </w:tcBorders>
            <w:shd w:val="clear" w:color="auto" w:fill="auto"/>
            <w:vAlign w:val="center"/>
          </w:tcPr>
          <w:p w14:paraId="754F0CCD">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52.1</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w:t>
            </w:r>
            <w:r>
              <w:rPr>
                <w:rFonts w:hint="default" w:ascii="Times New Roman" w:hAnsi="Times New Roman" w:cs="Times New Roman"/>
                <w:color w:val="000000" w:themeColor="text1"/>
                <w:sz w:val="24"/>
                <w:szCs w:val="24"/>
                <w:vertAlign w:val="baseline"/>
                <w14:textFill>
                  <w14:solidFill>
                    <w14:schemeClr w14:val="tx1"/>
                  </w14:solidFill>
                </w14:textFill>
              </w:rPr>
              <w:t>±13.6</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w:t>
            </w:r>
          </w:p>
        </w:tc>
        <w:tc>
          <w:tcPr>
            <w:tcW w:w="495" w:type="pct"/>
            <w:tcBorders>
              <w:tl2br w:val="nil"/>
              <w:tr2bl w:val="nil"/>
            </w:tcBorders>
            <w:shd w:val="clear" w:color="auto" w:fill="auto"/>
            <w:vAlign w:val="center"/>
          </w:tcPr>
          <w:p w14:paraId="1DBE56DC">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17/25</w:t>
            </w:r>
          </w:p>
        </w:tc>
        <w:tc>
          <w:tcPr>
            <w:tcW w:w="514" w:type="pct"/>
            <w:tcBorders>
              <w:tl2br w:val="nil"/>
              <w:tr2bl w:val="nil"/>
            </w:tcBorders>
            <w:shd w:val="clear" w:color="auto" w:fill="auto"/>
            <w:vAlign w:val="center"/>
          </w:tcPr>
          <w:p w14:paraId="34E257B0">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19/23</w:t>
            </w:r>
          </w:p>
        </w:tc>
        <w:tc>
          <w:tcPr>
            <w:tcW w:w="766" w:type="pct"/>
            <w:tcBorders>
              <w:tl2br w:val="nil"/>
              <w:tr2bl w:val="nil"/>
            </w:tcBorders>
            <w:shd w:val="clear" w:color="auto" w:fill="auto"/>
            <w:vAlign w:val="center"/>
          </w:tcPr>
          <w:p w14:paraId="596C7EB3">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MD</w:t>
            </w:r>
          </w:p>
        </w:tc>
        <w:tc>
          <w:tcPr>
            <w:tcW w:w="570" w:type="pct"/>
            <w:tcBorders>
              <w:tl2br w:val="nil"/>
              <w:tr2bl w:val="nil"/>
            </w:tcBorders>
            <w:shd w:val="clear" w:color="auto" w:fill="auto"/>
            <w:vAlign w:val="center"/>
          </w:tcPr>
          <w:p w14:paraId="2F17DC53">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LF</w:t>
            </w:r>
          </w:p>
        </w:tc>
      </w:tr>
      <w:tr w14:paraId="681B655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9" w:type="pct"/>
            <w:tcBorders>
              <w:tl2br w:val="nil"/>
              <w:tr2bl w:val="nil"/>
            </w:tcBorders>
            <w:shd w:val="clear" w:color="auto" w:fill="auto"/>
            <w:vAlign w:val="center"/>
          </w:tcPr>
          <w:p w14:paraId="091FDB98">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Holmer2021</w:t>
            </w:r>
          </w:p>
        </w:tc>
        <w:tc>
          <w:tcPr>
            <w:tcW w:w="405" w:type="pct"/>
            <w:tcBorders>
              <w:tl2br w:val="nil"/>
              <w:tr2bl w:val="nil"/>
            </w:tcBorders>
            <w:shd w:val="clear" w:color="auto" w:fill="auto"/>
            <w:vAlign w:val="center"/>
          </w:tcPr>
          <w:p w14:paraId="69E0332E">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Sweden</w:t>
            </w:r>
          </w:p>
        </w:tc>
        <w:tc>
          <w:tcPr>
            <w:tcW w:w="418" w:type="pct"/>
            <w:tcBorders>
              <w:tl2br w:val="nil"/>
              <w:tr2bl w:val="nil"/>
            </w:tcBorders>
            <w:shd w:val="clear" w:color="auto" w:fill="auto"/>
            <w:vAlign w:val="center"/>
          </w:tcPr>
          <w:p w14:paraId="68536C09">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12weeks</w:t>
            </w:r>
          </w:p>
        </w:tc>
        <w:tc>
          <w:tcPr>
            <w:tcW w:w="598" w:type="pct"/>
            <w:tcBorders>
              <w:tl2br w:val="nil"/>
              <w:tr2bl w:val="nil"/>
            </w:tcBorders>
            <w:shd w:val="clear" w:color="auto" w:fill="auto"/>
            <w:vAlign w:val="center"/>
          </w:tcPr>
          <w:p w14:paraId="12E38A3B">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57</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.00</w:t>
            </w:r>
            <w:r>
              <w:rPr>
                <w:rFonts w:hint="default" w:ascii="Times New Roman" w:hAnsi="Times New Roman" w:cs="Times New Roman"/>
                <w:color w:val="000000" w:themeColor="text1"/>
                <w:sz w:val="24"/>
                <w:szCs w:val="24"/>
                <w:vertAlign w:val="baseline"/>
                <w14:textFill>
                  <w14:solidFill>
                    <w14:schemeClr w14:val="tx1"/>
                  </w14:solidFill>
                </w14:textFill>
              </w:rPr>
              <w:t>±10</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.00</w:t>
            </w:r>
          </w:p>
        </w:tc>
        <w:tc>
          <w:tcPr>
            <w:tcW w:w="510" w:type="pct"/>
            <w:tcBorders>
              <w:tl2br w:val="nil"/>
              <w:tr2bl w:val="nil"/>
            </w:tcBorders>
            <w:shd w:val="clear" w:color="auto" w:fill="auto"/>
            <w:vAlign w:val="center"/>
          </w:tcPr>
          <w:p w14:paraId="4C75B9DA">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56</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.00</w:t>
            </w:r>
            <w:r>
              <w:rPr>
                <w:rFonts w:hint="default" w:ascii="Times New Roman" w:hAnsi="Times New Roman" w:cs="Times New Roman"/>
                <w:color w:val="000000" w:themeColor="text1"/>
                <w:sz w:val="24"/>
                <w:szCs w:val="24"/>
                <w:vertAlign w:val="baseline"/>
                <w14:textFill>
                  <w14:solidFill>
                    <w14:schemeClr w14:val="tx1"/>
                  </w14:solidFill>
                </w14:textFill>
              </w:rPr>
              <w:t>±9</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.00</w:t>
            </w:r>
          </w:p>
        </w:tc>
        <w:tc>
          <w:tcPr>
            <w:tcW w:w="495" w:type="pct"/>
            <w:tcBorders>
              <w:tl2br w:val="nil"/>
              <w:tr2bl w:val="nil"/>
            </w:tcBorders>
            <w:shd w:val="clear" w:color="auto" w:fill="auto"/>
            <w:vAlign w:val="center"/>
          </w:tcPr>
          <w:p w14:paraId="2D15D18B">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20/29</w:t>
            </w:r>
          </w:p>
        </w:tc>
        <w:tc>
          <w:tcPr>
            <w:tcW w:w="514" w:type="pct"/>
            <w:tcBorders>
              <w:tl2br w:val="nil"/>
              <w:tr2bl w:val="nil"/>
            </w:tcBorders>
            <w:shd w:val="clear" w:color="auto" w:fill="auto"/>
            <w:vAlign w:val="center"/>
          </w:tcPr>
          <w:p w14:paraId="32C80D49">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25/24</w:t>
            </w:r>
          </w:p>
        </w:tc>
        <w:tc>
          <w:tcPr>
            <w:tcW w:w="766" w:type="pct"/>
            <w:tcBorders>
              <w:tl2br w:val="nil"/>
              <w:tr2bl w:val="nil"/>
            </w:tcBorders>
            <w:shd w:val="clear" w:color="auto" w:fill="auto"/>
            <w:vAlign w:val="center"/>
          </w:tcPr>
          <w:p w14:paraId="2A9A4EC7">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IF</w:t>
            </w:r>
          </w:p>
        </w:tc>
        <w:tc>
          <w:tcPr>
            <w:tcW w:w="570" w:type="pct"/>
            <w:tcBorders>
              <w:tl2br w:val="nil"/>
              <w:tr2bl w:val="nil"/>
            </w:tcBorders>
            <w:shd w:val="clear" w:color="auto" w:fill="auto"/>
            <w:vAlign w:val="center"/>
          </w:tcPr>
          <w:p w14:paraId="3B45747A">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usual habitual diett</w:t>
            </w:r>
          </w:p>
        </w:tc>
      </w:tr>
      <w:tr w14:paraId="0EBE0FC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9" w:type="pct"/>
            <w:tcBorders>
              <w:tl2br w:val="nil"/>
              <w:tr2bl w:val="nil"/>
            </w:tcBorders>
            <w:shd w:val="clear" w:color="auto" w:fill="auto"/>
            <w:vAlign w:val="center"/>
          </w:tcPr>
          <w:p w14:paraId="57D7AF5D">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Karimi2025</w:t>
            </w:r>
          </w:p>
        </w:tc>
        <w:tc>
          <w:tcPr>
            <w:tcW w:w="405" w:type="pct"/>
            <w:tcBorders>
              <w:tl2br w:val="nil"/>
              <w:tr2bl w:val="nil"/>
            </w:tcBorders>
            <w:shd w:val="clear" w:color="auto" w:fill="auto"/>
            <w:vAlign w:val="center"/>
          </w:tcPr>
          <w:p w14:paraId="4833474F">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Iran</w:t>
            </w:r>
          </w:p>
        </w:tc>
        <w:tc>
          <w:tcPr>
            <w:tcW w:w="418" w:type="pct"/>
            <w:tcBorders>
              <w:tl2br w:val="nil"/>
              <w:tr2bl w:val="nil"/>
            </w:tcBorders>
            <w:shd w:val="clear" w:color="auto" w:fill="auto"/>
            <w:vAlign w:val="center"/>
          </w:tcPr>
          <w:p w14:paraId="34F14E7B">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12</w:t>
            </w: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weeks</w:t>
            </w:r>
          </w:p>
        </w:tc>
        <w:tc>
          <w:tcPr>
            <w:tcW w:w="598" w:type="pct"/>
            <w:tcBorders>
              <w:tl2br w:val="nil"/>
              <w:tr2bl w:val="nil"/>
            </w:tcBorders>
            <w:shd w:val="clear" w:color="auto" w:fill="auto"/>
            <w:vAlign w:val="center"/>
          </w:tcPr>
          <w:p w14:paraId="1B7809E3">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41.38±6.54</w:t>
            </w:r>
          </w:p>
        </w:tc>
        <w:tc>
          <w:tcPr>
            <w:tcW w:w="510" w:type="pct"/>
            <w:tcBorders>
              <w:tl2br w:val="nil"/>
              <w:tr2bl w:val="nil"/>
            </w:tcBorders>
            <w:shd w:val="clear" w:color="auto" w:fill="auto"/>
            <w:vAlign w:val="center"/>
          </w:tcPr>
          <w:p w14:paraId="1E54ED2A">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40.04±8.74</w:t>
            </w:r>
          </w:p>
        </w:tc>
        <w:tc>
          <w:tcPr>
            <w:tcW w:w="495" w:type="pct"/>
            <w:tcBorders>
              <w:tl2br w:val="nil"/>
              <w:tr2bl w:val="nil"/>
            </w:tcBorders>
            <w:shd w:val="clear" w:color="auto" w:fill="auto"/>
            <w:vAlign w:val="center"/>
          </w:tcPr>
          <w:p w14:paraId="22CD6346">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30/22</w:t>
            </w:r>
          </w:p>
        </w:tc>
        <w:tc>
          <w:tcPr>
            <w:tcW w:w="514" w:type="pct"/>
            <w:tcBorders>
              <w:tl2br w:val="nil"/>
              <w:tr2bl w:val="nil"/>
            </w:tcBorders>
            <w:shd w:val="clear" w:color="auto" w:fill="auto"/>
            <w:vAlign w:val="center"/>
          </w:tcPr>
          <w:p w14:paraId="38F05D9F">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26/26</w:t>
            </w:r>
          </w:p>
        </w:tc>
        <w:tc>
          <w:tcPr>
            <w:tcW w:w="766" w:type="pct"/>
            <w:tcBorders>
              <w:tl2br w:val="nil"/>
              <w:tr2bl w:val="nil"/>
            </w:tcBorders>
            <w:shd w:val="clear" w:color="auto" w:fill="auto"/>
            <w:vAlign w:val="center"/>
          </w:tcPr>
          <w:p w14:paraId="4FA1795D">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IF</w:t>
            </w:r>
          </w:p>
        </w:tc>
        <w:tc>
          <w:tcPr>
            <w:tcW w:w="570" w:type="pct"/>
            <w:tcBorders>
              <w:tl2br w:val="nil"/>
              <w:tr2bl w:val="nil"/>
            </w:tcBorders>
            <w:shd w:val="clear" w:color="auto" w:fill="auto"/>
            <w:vAlign w:val="center"/>
          </w:tcPr>
          <w:p w14:paraId="6B0CFD7C">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usual habitual diet</w:t>
            </w:r>
          </w:p>
        </w:tc>
      </w:tr>
      <w:tr w14:paraId="24BFE67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9" w:type="pct"/>
            <w:tcBorders>
              <w:tl2br w:val="nil"/>
              <w:tr2bl w:val="nil"/>
            </w:tcBorders>
            <w:shd w:val="clear" w:color="auto" w:fill="auto"/>
            <w:vAlign w:val="center"/>
          </w:tcPr>
          <w:p w14:paraId="29FC3BF2">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Katsagoni2018</w:t>
            </w:r>
          </w:p>
        </w:tc>
        <w:tc>
          <w:tcPr>
            <w:tcW w:w="405" w:type="pct"/>
            <w:tcBorders>
              <w:tl2br w:val="nil"/>
              <w:tr2bl w:val="nil"/>
            </w:tcBorders>
            <w:shd w:val="clear" w:color="auto" w:fill="auto"/>
            <w:vAlign w:val="center"/>
          </w:tcPr>
          <w:p w14:paraId="3EC27897">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Greece</w:t>
            </w:r>
          </w:p>
        </w:tc>
        <w:tc>
          <w:tcPr>
            <w:tcW w:w="418" w:type="pct"/>
            <w:tcBorders>
              <w:tl2br w:val="nil"/>
              <w:tr2bl w:val="nil"/>
            </w:tcBorders>
            <w:shd w:val="clear" w:color="auto" w:fill="auto"/>
            <w:vAlign w:val="center"/>
          </w:tcPr>
          <w:p w14:paraId="1692FB92">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6months</w:t>
            </w:r>
          </w:p>
        </w:tc>
        <w:tc>
          <w:tcPr>
            <w:tcW w:w="598" w:type="pct"/>
            <w:tcBorders>
              <w:tl2br w:val="nil"/>
              <w:tr2bl w:val="nil"/>
            </w:tcBorders>
            <w:shd w:val="clear" w:color="auto" w:fill="auto"/>
            <w:vAlign w:val="center"/>
          </w:tcPr>
          <w:p w14:paraId="7E72FC31">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44</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.00</w:t>
            </w:r>
            <w:r>
              <w:rPr>
                <w:rFonts w:hint="default" w:ascii="Times New Roman" w:hAnsi="Times New Roman" w:cs="Times New Roman"/>
                <w:color w:val="000000" w:themeColor="text1"/>
                <w:sz w:val="24"/>
                <w:szCs w:val="24"/>
                <w:vertAlign w:val="baseline"/>
                <w14:textFill>
                  <w14:solidFill>
                    <w14:schemeClr w14:val="tx1"/>
                  </w14:solidFill>
                </w14:textFill>
              </w:rPr>
              <w:t>± 14.07</w:t>
            </w:r>
          </w:p>
        </w:tc>
        <w:tc>
          <w:tcPr>
            <w:tcW w:w="510" w:type="pct"/>
            <w:tcBorders>
              <w:tl2br w:val="nil"/>
              <w:tr2bl w:val="nil"/>
            </w:tcBorders>
            <w:shd w:val="clear" w:color="auto" w:fill="auto"/>
            <w:vAlign w:val="center"/>
          </w:tcPr>
          <w:p w14:paraId="77013BDB">
            <w:pPr>
              <w:keepNext w:val="0"/>
              <w:keepLines w:val="0"/>
              <w:suppressLineNumbers w:val="0"/>
              <w:spacing w:before="0" w:beforeAutospacing="0" w:after="0" w:afterAutospacing="0"/>
              <w:ind w:left="0" w:right="0"/>
              <w:jc w:val="both"/>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47</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.00</w:t>
            </w:r>
            <w:r>
              <w:rPr>
                <w:rFonts w:hint="default" w:ascii="Times New Roman" w:hAnsi="Times New Roman" w:cs="Times New Roman"/>
                <w:color w:val="000000" w:themeColor="text1"/>
                <w:sz w:val="24"/>
                <w:szCs w:val="24"/>
                <w:vertAlign w:val="baseline"/>
                <w14:textFill>
                  <w14:solidFill>
                    <w14:schemeClr w14:val="tx1"/>
                  </w14:solidFill>
                </w14:textFill>
              </w:rPr>
              <w:t>±13.33</w:t>
            </w:r>
          </w:p>
        </w:tc>
        <w:tc>
          <w:tcPr>
            <w:tcW w:w="495" w:type="pct"/>
            <w:tcBorders>
              <w:tl2br w:val="nil"/>
              <w:tr2bl w:val="nil"/>
            </w:tcBorders>
            <w:shd w:val="clear" w:color="auto" w:fill="auto"/>
            <w:vAlign w:val="center"/>
          </w:tcPr>
          <w:p w14:paraId="7A628D03">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26/16</w:t>
            </w:r>
          </w:p>
        </w:tc>
        <w:tc>
          <w:tcPr>
            <w:tcW w:w="514" w:type="pct"/>
            <w:tcBorders>
              <w:tl2br w:val="nil"/>
              <w:tr2bl w:val="nil"/>
            </w:tcBorders>
            <w:shd w:val="clear" w:color="auto" w:fill="auto"/>
            <w:vAlign w:val="center"/>
          </w:tcPr>
          <w:p w14:paraId="0980C2DC">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21/21</w:t>
            </w:r>
          </w:p>
        </w:tc>
        <w:tc>
          <w:tcPr>
            <w:tcW w:w="766" w:type="pct"/>
            <w:tcBorders>
              <w:tl2br w:val="nil"/>
              <w:tr2bl w:val="nil"/>
            </w:tcBorders>
            <w:shd w:val="clear" w:color="auto" w:fill="auto"/>
            <w:vAlign w:val="center"/>
          </w:tcPr>
          <w:p w14:paraId="052C7B53">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MD</w:t>
            </w:r>
          </w:p>
        </w:tc>
        <w:tc>
          <w:tcPr>
            <w:tcW w:w="570" w:type="pct"/>
            <w:tcBorders>
              <w:tl2br w:val="nil"/>
              <w:tr2bl w:val="nil"/>
            </w:tcBorders>
            <w:shd w:val="clear" w:color="auto" w:fill="auto"/>
            <w:vAlign w:val="center"/>
          </w:tcPr>
          <w:p w14:paraId="31B39257">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usual habitual diet</w:t>
            </w:r>
          </w:p>
        </w:tc>
      </w:tr>
      <w:tr w14:paraId="39650A3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9" w:type="pct"/>
            <w:tcBorders>
              <w:tl2br w:val="nil"/>
              <w:tr2bl w:val="nil"/>
            </w:tcBorders>
            <w:shd w:val="clear" w:color="auto" w:fill="auto"/>
            <w:vAlign w:val="center"/>
          </w:tcPr>
          <w:p w14:paraId="665635E9">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Kord2022</w:t>
            </w:r>
          </w:p>
        </w:tc>
        <w:tc>
          <w:tcPr>
            <w:tcW w:w="405" w:type="pct"/>
            <w:tcBorders>
              <w:tl2br w:val="nil"/>
              <w:tr2bl w:val="nil"/>
            </w:tcBorders>
            <w:shd w:val="clear" w:color="auto" w:fill="auto"/>
            <w:vAlign w:val="center"/>
          </w:tcPr>
          <w:p w14:paraId="2E553040">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Iran</w:t>
            </w:r>
          </w:p>
        </w:tc>
        <w:tc>
          <w:tcPr>
            <w:tcW w:w="418" w:type="pct"/>
            <w:tcBorders>
              <w:tl2br w:val="nil"/>
              <w:tr2bl w:val="nil"/>
            </w:tcBorders>
            <w:shd w:val="clear" w:color="auto" w:fill="auto"/>
            <w:vAlign w:val="center"/>
          </w:tcPr>
          <w:p w14:paraId="7B098723">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12weeks</w:t>
            </w:r>
          </w:p>
        </w:tc>
        <w:tc>
          <w:tcPr>
            <w:tcW w:w="598" w:type="pct"/>
            <w:tcBorders>
              <w:tl2br w:val="nil"/>
              <w:tr2bl w:val="nil"/>
            </w:tcBorders>
            <w:shd w:val="clear" w:color="auto" w:fill="auto"/>
            <w:vAlign w:val="center"/>
          </w:tcPr>
          <w:p w14:paraId="544C21EC">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46.62±13.35</w:t>
            </w:r>
          </w:p>
        </w:tc>
        <w:tc>
          <w:tcPr>
            <w:tcW w:w="510" w:type="pct"/>
            <w:tcBorders>
              <w:tl2br w:val="nil"/>
              <w:tr2bl w:val="nil"/>
            </w:tcBorders>
            <w:shd w:val="clear" w:color="auto" w:fill="auto"/>
            <w:vAlign w:val="center"/>
          </w:tcPr>
          <w:p w14:paraId="6C4A2F73">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44.17±4.9</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w:t>
            </w:r>
          </w:p>
        </w:tc>
        <w:tc>
          <w:tcPr>
            <w:tcW w:w="495" w:type="pct"/>
            <w:tcBorders>
              <w:tl2br w:val="nil"/>
              <w:tr2bl w:val="nil"/>
            </w:tcBorders>
            <w:shd w:val="clear" w:color="auto" w:fill="auto"/>
            <w:vAlign w:val="center"/>
          </w:tcPr>
          <w:p w14:paraId="34E815A0">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27/17</w:t>
            </w:r>
          </w:p>
        </w:tc>
        <w:tc>
          <w:tcPr>
            <w:tcW w:w="514" w:type="pct"/>
            <w:tcBorders>
              <w:tl2br w:val="nil"/>
              <w:tr2bl w:val="nil"/>
            </w:tcBorders>
            <w:shd w:val="clear" w:color="auto" w:fill="auto"/>
            <w:vAlign w:val="center"/>
          </w:tcPr>
          <w:p w14:paraId="652A005B">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21/23</w:t>
            </w:r>
          </w:p>
        </w:tc>
        <w:tc>
          <w:tcPr>
            <w:tcW w:w="766" w:type="pct"/>
            <w:tcBorders>
              <w:tl2br w:val="nil"/>
              <w:tr2bl w:val="nil"/>
            </w:tcBorders>
            <w:shd w:val="clear" w:color="auto" w:fill="auto"/>
            <w:vAlign w:val="center"/>
          </w:tcPr>
          <w:p w14:paraId="726362E2">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IF</w:t>
            </w:r>
          </w:p>
        </w:tc>
        <w:tc>
          <w:tcPr>
            <w:tcW w:w="570" w:type="pct"/>
            <w:tcBorders>
              <w:tl2br w:val="nil"/>
              <w:tr2bl w:val="nil"/>
            </w:tcBorders>
            <w:shd w:val="clear" w:color="auto" w:fill="auto"/>
            <w:vAlign w:val="center"/>
          </w:tcPr>
          <w:p w14:paraId="1F758D66">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usual habitual diet</w:t>
            </w:r>
          </w:p>
        </w:tc>
      </w:tr>
      <w:tr w14:paraId="28DD298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9" w:type="pct"/>
            <w:tcBorders>
              <w:tl2br w:val="nil"/>
              <w:tr2bl w:val="nil"/>
            </w:tcBorders>
            <w:shd w:val="clear" w:color="auto" w:fill="auto"/>
            <w:vAlign w:val="center"/>
          </w:tcPr>
          <w:p w14:paraId="79EDE822">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Kord2023</w:t>
            </w:r>
          </w:p>
        </w:tc>
        <w:tc>
          <w:tcPr>
            <w:tcW w:w="405" w:type="pct"/>
            <w:tcBorders>
              <w:tl2br w:val="nil"/>
              <w:tr2bl w:val="nil"/>
            </w:tcBorders>
            <w:shd w:val="clear" w:color="auto" w:fill="auto"/>
            <w:vAlign w:val="center"/>
          </w:tcPr>
          <w:p w14:paraId="39F92A18">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Iran</w:t>
            </w:r>
          </w:p>
        </w:tc>
        <w:tc>
          <w:tcPr>
            <w:tcW w:w="418" w:type="pct"/>
            <w:tcBorders>
              <w:tl2br w:val="nil"/>
              <w:tr2bl w:val="nil"/>
            </w:tcBorders>
            <w:shd w:val="clear" w:color="auto" w:fill="auto"/>
            <w:vAlign w:val="center"/>
          </w:tcPr>
          <w:p w14:paraId="7D7410DC">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12weeks</w:t>
            </w:r>
          </w:p>
        </w:tc>
        <w:tc>
          <w:tcPr>
            <w:tcW w:w="598" w:type="pct"/>
            <w:tcBorders>
              <w:tl2br w:val="nil"/>
              <w:tr2bl w:val="nil"/>
            </w:tcBorders>
            <w:shd w:val="clear" w:color="auto" w:fill="auto"/>
            <w:vAlign w:val="center"/>
          </w:tcPr>
          <w:p w14:paraId="66C10AC7">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41.36±10.5</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w:t>
            </w:r>
          </w:p>
        </w:tc>
        <w:tc>
          <w:tcPr>
            <w:tcW w:w="510" w:type="pct"/>
            <w:tcBorders>
              <w:tl2br w:val="nil"/>
              <w:tr2bl w:val="nil"/>
            </w:tcBorders>
            <w:shd w:val="clear" w:color="auto" w:fill="auto"/>
            <w:vAlign w:val="center"/>
          </w:tcPr>
          <w:p w14:paraId="67F89F35">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44.17±4.9</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w:t>
            </w:r>
          </w:p>
        </w:tc>
        <w:tc>
          <w:tcPr>
            <w:tcW w:w="495" w:type="pct"/>
            <w:tcBorders>
              <w:tl2br w:val="nil"/>
              <w:tr2bl w:val="nil"/>
            </w:tcBorders>
            <w:shd w:val="clear" w:color="auto" w:fill="auto"/>
            <w:vAlign w:val="center"/>
          </w:tcPr>
          <w:p w14:paraId="0362F26D">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27/18</w:t>
            </w:r>
          </w:p>
        </w:tc>
        <w:tc>
          <w:tcPr>
            <w:tcW w:w="514" w:type="pct"/>
            <w:tcBorders>
              <w:tl2br w:val="nil"/>
              <w:tr2bl w:val="nil"/>
            </w:tcBorders>
            <w:shd w:val="clear" w:color="auto" w:fill="auto"/>
            <w:vAlign w:val="center"/>
          </w:tcPr>
          <w:p w14:paraId="1B8742DB">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22/23</w:t>
            </w:r>
          </w:p>
        </w:tc>
        <w:tc>
          <w:tcPr>
            <w:tcW w:w="766" w:type="pct"/>
            <w:tcBorders>
              <w:tl2br w:val="nil"/>
              <w:tr2bl w:val="nil"/>
            </w:tcBorders>
            <w:shd w:val="clear" w:color="auto" w:fill="auto"/>
            <w:vAlign w:val="center"/>
          </w:tcPr>
          <w:p w14:paraId="61E97019">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IF</w:t>
            </w:r>
          </w:p>
        </w:tc>
        <w:tc>
          <w:tcPr>
            <w:tcW w:w="570" w:type="pct"/>
            <w:tcBorders>
              <w:tl2br w:val="nil"/>
              <w:tr2bl w:val="nil"/>
            </w:tcBorders>
            <w:shd w:val="clear" w:color="auto" w:fill="auto"/>
            <w:vAlign w:val="center"/>
          </w:tcPr>
          <w:p w14:paraId="14A687F1">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usual habitual diet</w:t>
            </w:r>
          </w:p>
        </w:tc>
      </w:tr>
      <w:tr w14:paraId="207ED9D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9" w:type="pct"/>
            <w:tcBorders>
              <w:tl2br w:val="nil"/>
              <w:tr2bl w:val="nil"/>
            </w:tcBorders>
            <w:shd w:val="clear" w:color="auto" w:fill="auto"/>
            <w:vAlign w:val="center"/>
          </w:tcPr>
          <w:p w14:paraId="3B1D0A0B">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Lee2025</w:t>
            </w:r>
          </w:p>
        </w:tc>
        <w:tc>
          <w:tcPr>
            <w:tcW w:w="405" w:type="pct"/>
            <w:tcBorders>
              <w:tl2br w:val="nil"/>
              <w:tr2bl w:val="nil"/>
            </w:tcBorders>
            <w:shd w:val="clear" w:color="auto" w:fill="auto"/>
            <w:vAlign w:val="center"/>
          </w:tcPr>
          <w:p w14:paraId="343E475C">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Korea</w:t>
            </w:r>
          </w:p>
        </w:tc>
        <w:tc>
          <w:tcPr>
            <w:tcW w:w="418" w:type="pct"/>
            <w:tcBorders>
              <w:tl2br w:val="nil"/>
              <w:tr2bl w:val="nil"/>
            </w:tcBorders>
            <w:shd w:val="clear" w:color="auto" w:fill="auto"/>
            <w:vAlign w:val="center"/>
          </w:tcPr>
          <w:p w14:paraId="3D10109B">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12weeks</w:t>
            </w:r>
          </w:p>
        </w:tc>
        <w:tc>
          <w:tcPr>
            <w:tcW w:w="598" w:type="pct"/>
            <w:tcBorders>
              <w:tl2br w:val="nil"/>
              <w:tr2bl w:val="nil"/>
            </w:tcBorders>
            <w:shd w:val="clear" w:color="auto" w:fill="auto"/>
            <w:vAlign w:val="center"/>
          </w:tcPr>
          <w:p w14:paraId="64495E5B">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47.5</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w:t>
            </w:r>
            <w:r>
              <w:rPr>
                <w:rFonts w:hint="default" w:ascii="Times New Roman" w:hAnsi="Times New Roman" w:cs="Times New Roman"/>
                <w:color w:val="000000" w:themeColor="text1"/>
                <w:sz w:val="24"/>
                <w:szCs w:val="24"/>
                <w:vertAlign w:val="baseline"/>
                <w14:textFill>
                  <w14:solidFill>
                    <w14:schemeClr w14:val="tx1"/>
                  </w14:solidFill>
                </w14:textFill>
              </w:rPr>
              <w:t>±11.63</w:t>
            </w:r>
          </w:p>
        </w:tc>
        <w:tc>
          <w:tcPr>
            <w:tcW w:w="510" w:type="pct"/>
            <w:tcBorders>
              <w:tl2br w:val="nil"/>
              <w:tr2bl w:val="nil"/>
            </w:tcBorders>
            <w:shd w:val="clear" w:color="auto" w:fill="auto"/>
            <w:vAlign w:val="center"/>
          </w:tcPr>
          <w:p w14:paraId="1740922F">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51</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.00</w:t>
            </w:r>
            <w:r>
              <w:rPr>
                <w:rFonts w:hint="default" w:ascii="Times New Roman" w:hAnsi="Times New Roman" w:cs="Times New Roman"/>
                <w:color w:val="000000" w:themeColor="text1"/>
                <w:sz w:val="24"/>
                <w:szCs w:val="24"/>
                <w:vertAlign w:val="baseline"/>
                <w14:textFill>
                  <w14:solidFill>
                    <w14:schemeClr w14:val="tx1"/>
                  </w14:solidFill>
                </w14:textFill>
              </w:rPr>
              <w:t>±14.07</w:t>
            </w:r>
          </w:p>
        </w:tc>
        <w:tc>
          <w:tcPr>
            <w:tcW w:w="495" w:type="pct"/>
            <w:tcBorders>
              <w:tl2br w:val="nil"/>
              <w:tr2bl w:val="nil"/>
            </w:tcBorders>
            <w:shd w:val="clear" w:color="auto" w:fill="auto"/>
            <w:vAlign w:val="center"/>
          </w:tcPr>
          <w:p w14:paraId="1DA91AAD">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29/34</w:t>
            </w:r>
          </w:p>
        </w:tc>
        <w:tc>
          <w:tcPr>
            <w:tcW w:w="514" w:type="pct"/>
            <w:tcBorders>
              <w:tl2br w:val="nil"/>
              <w:tr2bl w:val="nil"/>
            </w:tcBorders>
            <w:shd w:val="clear" w:color="auto" w:fill="auto"/>
            <w:vAlign w:val="center"/>
          </w:tcPr>
          <w:p w14:paraId="688AA0B7">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32/31</w:t>
            </w:r>
          </w:p>
        </w:tc>
        <w:tc>
          <w:tcPr>
            <w:tcW w:w="766" w:type="pct"/>
            <w:tcBorders>
              <w:tl2br w:val="nil"/>
              <w:tr2bl w:val="nil"/>
            </w:tcBorders>
            <w:shd w:val="clear" w:color="auto" w:fill="auto"/>
            <w:vAlign w:val="center"/>
          </w:tcPr>
          <w:p w14:paraId="6A07B9DE">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IF</w:t>
            </w:r>
          </w:p>
        </w:tc>
        <w:tc>
          <w:tcPr>
            <w:tcW w:w="570" w:type="pct"/>
            <w:tcBorders>
              <w:tl2br w:val="nil"/>
              <w:tr2bl w:val="nil"/>
            </w:tcBorders>
            <w:shd w:val="clear" w:color="auto" w:fill="auto"/>
            <w:vAlign w:val="center"/>
          </w:tcPr>
          <w:p w14:paraId="74CE7DA1">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usual habitual diet</w:t>
            </w:r>
          </w:p>
        </w:tc>
      </w:tr>
      <w:tr w14:paraId="15B0977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9" w:type="pct"/>
            <w:tcBorders>
              <w:tl2br w:val="nil"/>
              <w:tr2bl w:val="nil"/>
            </w:tcBorders>
            <w:shd w:val="clear" w:color="auto" w:fill="auto"/>
            <w:vAlign w:val="center"/>
          </w:tcPr>
          <w:p w14:paraId="4FBAF28D">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 xml:space="preserve"> Montemayor2022</w:t>
            </w:r>
          </w:p>
        </w:tc>
        <w:tc>
          <w:tcPr>
            <w:tcW w:w="405" w:type="pct"/>
            <w:tcBorders>
              <w:tl2br w:val="nil"/>
              <w:tr2bl w:val="nil"/>
            </w:tcBorders>
            <w:shd w:val="clear" w:color="auto" w:fill="auto"/>
            <w:vAlign w:val="center"/>
          </w:tcPr>
          <w:p w14:paraId="0F48774F">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Spain</w:t>
            </w:r>
          </w:p>
        </w:tc>
        <w:tc>
          <w:tcPr>
            <w:tcW w:w="418" w:type="pct"/>
            <w:tcBorders>
              <w:tl2br w:val="nil"/>
              <w:tr2bl w:val="nil"/>
            </w:tcBorders>
            <w:shd w:val="clear" w:color="auto" w:fill="auto"/>
            <w:vAlign w:val="center"/>
          </w:tcPr>
          <w:p w14:paraId="57825530">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12months</w:t>
            </w:r>
          </w:p>
        </w:tc>
        <w:tc>
          <w:tcPr>
            <w:tcW w:w="598" w:type="pct"/>
            <w:tcBorders>
              <w:tl2br w:val="nil"/>
              <w:tr2bl w:val="nil"/>
            </w:tcBorders>
            <w:shd w:val="clear" w:color="auto" w:fill="auto"/>
            <w:vAlign w:val="center"/>
          </w:tcPr>
          <w:p w14:paraId="7EEA2CF1">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52.</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25</w:t>
            </w:r>
            <w:r>
              <w:rPr>
                <w:rFonts w:hint="default" w:ascii="Times New Roman" w:hAnsi="Times New Roman" w:cs="Times New Roman"/>
                <w:color w:val="000000" w:themeColor="text1"/>
                <w:sz w:val="24"/>
                <w:szCs w:val="24"/>
                <w:vertAlign w:val="baseline"/>
                <w14:textFill>
                  <w14:solidFill>
                    <w14:schemeClr w14:val="tx1"/>
                  </w14:solidFill>
                </w14:textFill>
              </w:rPr>
              <w:t>±</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6.45</w:t>
            </w:r>
            <w:r>
              <w:rPr>
                <w:rFonts w:hint="default" w:ascii="Times New Roman" w:hAnsi="Times New Roman" w:cs="Times New Roman"/>
                <w:color w:val="000000" w:themeColor="text1"/>
                <w:sz w:val="24"/>
                <w:szCs w:val="24"/>
                <w:vertAlign w:val="baseline"/>
                <w14:textFill>
                  <w14:solidFill>
                    <w14:schemeClr w14:val="tx1"/>
                  </w14:solidFill>
                </w14:textFill>
              </w:rPr>
              <w:t xml:space="preserve"> </w:t>
            </w:r>
          </w:p>
        </w:tc>
        <w:tc>
          <w:tcPr>
            <w:tcW w:w="510" w:type="pct"/>
            <w:tcBorders>
              <w:tl2br w:val="nil"/>
              <w:tr2bl w:val="nil"/>
            </w:tcBorders>
            <w:shd w:val="clear" w:color="auto" w:fill="auto"/>
            <w:vAlign w:val="center"/>
          </w:tcPr>
          <w:p w14:paraId="3C1D1FEE">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54.1</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w:t>
            </w:r>
            <w:r>
              <w:rPr>
                <w:rFonts w:hint="default" w:ascii="Times New Roman" w:hAnsi="Times New Roman" w:cs="Times New Roman"/>
                <w:color w:val="000000" w:themeColor="text1"/>
                <w:sz w:val="24"/>
                <w:szCs w:val="24"/>
                <w:vertAlign w:val="baseline"/>
                <w14:textFill>
                  <w14:solidFill>
                    <w14:schemeClr w14:val="tx1"/>
                  </w14:solidFill>
                </w14:textFill>
              </w:rPr>
              <w:t>±8.9</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w:t>
            </w:r>
          </w:p>
        </w:tc>
        <w:tc>
          <w:tcPr>
            <w:tcW w:w="495" w:type="pct"/>
            <w:tcBorders>
              <w:tl2br w:val="nil"/>
              <w:tr2bl w:val="nil"/>
            </w:tcBorders>
            <w:shd w:val="clear" w:color="auto" w:fill="auto"/>
            <w:vAlign w:val="center"/>
          </w:tcPr>
          <w:p w14:paraId="3D576492">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81</w:t>
            </w: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47</w:t>
            </w:r>
          </w:p>
        </w:tc>
        <w:tc>
          <w:tcPr>
            <w:tcW w:w="514" w:type="pct"/>
            <w:tcBorders>
              <w:tl2br w:val="nil"/>
              <w:tr2bl w:val="nil"/>
            </w:tcBorders>
            <w:shd w:val="clear" w:color="auto" w:fill="auto"/>
            <w:vAlign w:val="center"/>
          </w:tcPr>
          <w:p w14:paraId="11F4317C">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85</w:t>
            </w: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/43</w:t>
            </w:r>
          </w:p>
        </w:tc>
        <w:tc>
          <w:tcPr>
            <w:tcW w:w="766" w:type="pct"/>
            <w:tcBorders>
              <w:tl2br w:val="nil"/>
              <w:tr2bl w:val="nil"/>
            </w:tcBorders>
            <w:shd w:val="clear" w:color="auto" w:fill="auto"/>
            <w:vAlign w:val="center"/>
          </w:tcPr>
          <w:p w14:paraId="4D46189B">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MD</w:t>
            </w:r>
          </w:p>
        </w:tc>
        <w:tc>
          <w:tcPr>
            <w:tcW w:w="570" w:type="pct"/>
            <w:tcBorders>
              <w:tl2br w:val="nil"/>
              <w:tr2bl w:val="nil"/>
            </w:tcBorders>
            <w:shd w:val="clear" w:color="auto" w:fill="auto"/>
            <w:vAlign w:val="center"/>
          </w:tcPr>
          <w:p w14:paraId="46A3CDB8">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usual habitual diet</w:t>
            </w:r>
          </w:p>
        </w:tc>
      </w:tr>
      <w:tr w14:paraId="3A8A4D8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9" w:type="pct"/>
            <w:tcBorders>
              <w:tl2br w:val="nil"/>
              <w:tr2bl w:val="nil"/>
            </w:tcBorders>
            <w:shd w:val="clear" w:color="auto" w:fill="auto"/>
            <w:vAlign w:val="center"/>
          </w:tcPr>
          <w:p w14:paraId="60FC687D">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Oh2025</w:t>
            </w:r>
          </w:p>
        </w:tc>
        <w:tc>
          <w:tcPr>
            <w:tcW w:w="405" w:type="pct"/>
            <w:tcBorders>
              <w:tl2br w:val="nil"/>
              <w:tr2bl w:val="nil"/>
            </w:tcBorders>
            <w:shd w:val="clear" w:color="auto" w:fill="auto"/>
            <w:vAlign w:val="center"/>
          </w:tcPr>
          <w:p w14:paraId="7DB04CDE">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Korea</w:t>
            </w:r>
          </w:p>
        </w:tc>
        <w:tc>
          <w:tcPr>
            <w:tcW w:w="418" w:type="pct"/>
            <w:tcBorders>
              <w:tl2br w:val="nil"/>
              <w:tr2bl w:val="nil"/>
            </w:tcBorders>
            <w:shd w:val="clear" w:color="auto" w:fill="auto"/>
            <w:vAlign w:val="center"/>
          </w:tcPr>
          <w:p w14:paraId="24080CB7">
            <w:pPr>
              <w:keepNext w:val="0"/>
              <w:keepLines w:val="0"/>
              <w:suppressLineNumbers w:val="0"/>
              <w:spacing w:before="0" w:beforeAutospacing="0" w:after="0" w:afterAutospacing="0"/>
              <w:ind w:left="0" w:leftChars="0" w:right="0" w:rightChars="0"/>
              <w:jc w:val="both"/>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16</w:t>
            </w: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weeks</w:t>
            </w:r>
          </w:p>
        </w:tc>
        <w:tc>
          <w:tcPr>
            <w:tcW w:w="598" w:type="pct"/>
            <w:tcBorders>
              <w:tl2br w:val="nil"/>
              <w:tr2bl w:val="nil"/>
            </w:tcBorders>
            <w:shd w:val="clear" w:color="auto" w:fill="auto"/>
            <w:vAlign w:val="center"/>
          </w:tcPr>
          <w:p w14:paraId="1B678B0D">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42.3</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w:t>
            </w:r>
            <w:r>
              <w:rPr>
                <w:rFonts w:hint="default" w:ascii="Times New Roman" w:hAnsi="Times New Roman" w:cs="Times New Roman"/>
                <w:color w:val="000000" w:themeColor="text1"/>
                <w:sz w:val="24"/>
                <w:szCs w:val="24"/>
                <w:vertAlign w:val="baseline"/>
                <w14:textFill>
                  <w14:solidFill>
                    <w14:schemeClr w14:val="tx1"/>
                  </w14:solidFill>
                </w14:textFill>
              </w:rPr>
              <w:t>±10.1</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w:t>
            </w:r>
          </w:p>
        </w:tc>
        <w:tc>
          <w:tcPr>
            <w:tcW w:w="510" w:type="pct"/>
            <w:tcBorders>
              <w:tl2br w:val="nil"/>
              <w:tr2bl w:val="nil"/>
            </w:tcBorders>
            <w:shd w:val="clear" w:color="auto" w:fill="auto"/>
            <w:vAlign w:val="center"/>
          </w:tcPr>
          <w:p w14:paraId="3446693C">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44.7</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w:t>
            </w:r>
            <w:r>
              <w:rPr>
                <w:rFonts w:hint="default" w:ascii="Times New Roman" w:hAnsi="Times New Roman" w:cs="Times New Roman"/>
                <w:color w:val="000000" w:themeColor="text1"/>
                <w:sz w:val="24"/>
                <w:szCs w:val="24"/>
                <w:vertAlign w:val="baseline"/>
                <w14:textFill>
                  <w14:solidFill>
                    <w14:schemeClr w14:val="tx1"/>
                  </w14:solidFill>
                </w14:textFill>
              </w:rPr>
              <w:t>±9.7</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w:t>
            </w:r>
          </w:p>
        </w:tc>
        <w:tc>
          <w:tcPr>
            <w:tcW w:w="495" w:type="pct"/>
            <w:tcBorders>
              <w:tl2br w:val="nil"/>
              <w:tr2bl w:val="nil"/>
            </w:tcBorders>
            <w:shd w:val="clear" w:color="auto" w:fill="auto"/>
            <w:vAlign w:val="center"/>
          </w:tcPr>
          <w:p w14:paraId="5580C63F">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133/87</w:t>
            </w:r>
          </w:p>
        </w:tc>
        <w:tc>
          <w:tcPr>
            <w:tcW w:w="514" w:type="pct"/>
            <w:tcBorders>
              <w:tl2br w:val="nil"/>
              <w:tr2bl w:val="nil"/>
            </w:tcBorders>
            <w:shd w:val="clear" w:color="auto" w:fill="auto"/>
            <w:vAlign w:val="center"/>
          </w:tcPr>
          <w:p w14:paraId="7A80823C">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110/110</w:t>
            </w:r>
          </w:p>
        </w:tc>
        <w:tc>
          <w:tcPr>
            <w:tcW w:w="766" w:type="pct"/>
            <w:tcBorders>
              <w:tl2br w:val="nil"/>
              <w:tr2bl w:val="nil"/>
            </w:tcBorders>
            <w:shd w:val="clear" w:color="auto" w:fill="auto"/>
            <w:vAlign w:val="center"/>
          </w:tcPr>
          <w:p w14:paraId="67A6DA35">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IF</w:t>
            </w:r>
          </w:p>
        </w:tc>
        <w:tc>
          <w:tcPr>
            <w:tcW w:w="570" w:type="pct"/>
            <w:tcBorders>
              <w:tl2br w:val="nil"/>
              <w:tr2bl w:val="nil"/>
            </w:tcBorders>
            <w:shd w:val="clear" w:color="auto" w:fill="auto"/>
            <w:vAlign w:val="center"/>
          </w:tcPr>
          <w:p w14:paraId="5D715353">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usual habitual diet</w:t>
            </w:r>
          </w:p>
        </w:tc>
      </w:tr>
      <w:tr w14:paraId="59F5DFE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9" w:type="pct"/>
            <w:tcBorders>
              <w:tl2br w:val="nil"/>
              <w:tr2bl w:val="nil"/>
            </w:tcBorders>
            <w:shd w:val="clear" w:color="auto" w:fill="auto"/>
            <w:vAlign w:val="center"/>
          </w:tcPr>
          <w:p w14:paraId="2603CA0F">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Pelaez2024</w:t>
            </w:r>
          </w:p>
        </w:tc>
        <w:tc>
          <w:tcPr>
            <w:tcW w:w="405" w:type="pct"/>
            <w:tcBorders>
              <w:tl2br w:val="nil"/>
              <w:tr2bl w:val="nil"/>
            </w:tcBorders>
            <w:shd w:val="clear" w:color="auto" w:fill="auto"/>
            <w:vAlign w:val="center"/>
          </w:tcPr>
          <w:p w14:paraId="5A60BD4C">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Spain</w:t>
            </w:r>
          </w:p>
        </w:tc>
        <w:tc>
          <w:tcPr>
            <w:tcW w:w="418" w:type="pct"/>
            <w:tcBorders>
              <w:tl2br w:val="nil"/>
              <w:tr2bl w:val="nil"/>
            </w:tcBorders>
            <w:shd w:val="clear" w:color="auto" w:fill="auto"/>
            <w:vAlign w:val="center"/>
          </w:tcPr>
          <w:p w14:paraId="43329C6D">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24months</w:t>
            </w:r>
          </w:p>
        </w:tc>
        <w:tc>
          <w:tcPr>
            <w:tcW w:w="598" w:type="pct"/>
            <w:tcBorders>
              <w:tl2br w:val="nil"/>
              <w:tr2bl w:val="nil"/>
            </w:tcBorders>
            <w:shd w:val="clear" w:color="auto" w:fill="auto"/>
            <w:vAlign w:val="center"/>
          </w:tcPr>
          <w:p w14:paraId="710786C8">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49.2</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w:t>
            </w:r>
            <w:r>
              <w:rPr>
                <w:rFonts w:hint="default" w:ascii="Times New Roman" w:hAnsi="Times New Roman" w:cs="Times New Roman"/>
                <w:color w:val="000000" w:themeColor="text1"/>
                <w:sz w:val="24"/>
                <w:szCs w:val="24"/>
                <w:vertAlign w:val="baseline"/>
                <w14:textFill>
                  <w14:solidFill>
                    <w14:schemeClr w14:val="tx1"/>
                  </w14:solidFill>
                </w14:textFill>
              </w:rPr>
              <w:t>±8.9</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w:t>
            </w:r>
          </w:p>
        </w:tc>
        <w:tc>
          <w:tcPr>
            <w:tcW w:w="510" w:type="pct"/>
            <w:tcBorders>
              <w:tl2br w:val="nil"/>
              <w:tr2bl w:val="nil"/>
            </w:tcBorders>
            <w:shd w:val="clear" w:color="auto" w:fill="auto"/>
            <w:vAlign w:val="center"/>
          </w:tcPr>
          <w:p w14:paraId="5FC4F86A">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51.1</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w:t>
            </w:r>
            <w:r>
              <w:rPr>
                <w:rFonts w:hint="default" w:ascii="Times New Roman" w:hAnsi="Times New Roman" w:cs="Times New Roman"/>
                <w:color w:val="000000" w:themeColor="text1"/>
                <w:sz w:val="24"/>
                <w:szCs w:val="24"/>
                <w:vertAlign w:val="baseline"/>
                <w14:textFill>
                  <w14:solidFill>
                    <w14:schemeClr w14:val="tx1"/>
                  </w14:solidFill>
                </w14:textFill>
              </w:rPr>
              <w:t>±9.8</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w:t>
            </w:r>
          </w:p>
        </w:tc>
        <w:tc>
          <w:tcPr>
            <w:tcW w:w="495" w:type="pct"/>
            <w:tcBorders>
              <w:tl2br w:val="nil"/>
              <w:tr2bl w:val="nil"/>
            </w:tcBorders>
            <w:shd w:val="clear" w:color="auto" w:fill="auto"/>
            <w:vAlign w:val="center"/>
          </w:tcPr>
          <w:p w14:paraId="350FE605">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55/43</w:t>
            </w:r>
          </w:p>
        </w:tc>
        <w:tc>
          <w:tcPr>
            <w:tcW w:w="514" w:type="pct"/>
            <w:tcBorders>
              <w:tl2br w:val="nil"/>
              <w:tr2bl w:val="nil"/>
            </w:tcBorders>
            <w:shd w:val="clear" w:color="auto" w:fill="auto"/>
            <w:vAlign w:val="center"/>
          </w:tcPr>
          <w:p w14:paraId="0C1B1F76">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50/48</w:t>
            </w:r>
          </w:p>
        </w:tc>
        <w:tc>
          <w:tcPr>
            <w:tcW w:w="766" w:type="pct"/>
            <w:tcBorders>
              <w:tl2br w:val="nil"/>
              <w:tr2bl w:val="nil"/>
            </w:tcBorders>
            <w:shd w:val="clear" w:color="auto" w:fill="auto"/>
            <w:vAlign w:val="center"/>
          </w:tcPr>
          <w:p w14:paraId="5262C571">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MD</w:t>
            </w:r>
          </w:p>
        </w:tc>
        <w:tc>
          <w:tcPr>
            <w:tcW w:w="570" w:type="pct"/>
            <w:tcBorders>
              <w:tl2br w:val="nil"/>
              <w:tr2bl w:val="nil"/>
            </w:tcBorders>
            <w:shd w:val="clear" w:color="auto" w:fill="auto"/>
            <w:vAlign w:val="center"/>
          </w:tcPr>
          <w:p w14:paraId="2B674813">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usual habitual diet</w:t>
            </w:r>
          </w:p>
        </w:tc>
      </w:tr>
      <w:tr w14:paraId="194F03F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9" w:type="pct"/>
            <w:tcBorders>
              <w:tl2br w:val="nil"/>
              <w:tr2bl w:val="nil"/>
            </w:tcBorders>
            <w:shd w:val="clear" w:color="auto" w:fill="auto"/>
            <w:vAlign w:val="center"/>
          </w:tcPr>
          <w:p w14:paraId="044C1D99">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Properzi</w:t>
            </w:r>
          </w:p>
          <w:p w14:paraId="0AEA2710">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2018</w:t>
            </w:r>
          </w:p>
        </w:tc>
        <w:tc>
          <w:tcPr>
            <w:tcW w:w="405" w:type="pct"/>
            <w:tcBorders>
              <w:tl2br w:val="nil"/>
              <w:tr2bl w:val="nil"/>
            </w:tcBorders>
            <w:shd w:val="clear" w:color="auto" w:fill="auto"/>
            <w:vAlign w:val="center"/>
          </w:tcPr>
          <w:p w14:paraId="440502FE">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Australia</w:t>
            </w:r>
          </w:p>
        </w:tc>
        <w:tc>
          <w:tcPr>
            <w:tcW w:w="418" w:type="pct"/>
            <w:tcBorders>
              <w:tl2br w:val="nil"/>
              <w:tr2bl w:val="nil"/>
            </w:tcBorders>
            <w:shd w:val="clear" w:color="auto" w:fill="auto"/>
            <w:vAlign w:val="center"/>
          </w:tcPr>
          <w:p w14:paraId="4743B875">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12weeks</w:t>
            </w:r>
          </w:p>
        </w:tc>
        <w:tc>
          <w:tcPr>
            <w:tcW w:w="598" w:type="pct"/>
            <w:tcBorders>
              <w:tl2br w:val="nil"/>
              <w:tr2bl w:val="nil"/>
            </w:tcBorders>
            <w:shd w:val="clear" w:color="auto" w:fill="auto"/>
            <w:vAlign w:val="center"/>
          </w:tcPr>
          <w:p w14:paraId="0681FFE1">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51</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.00</w:t>
            </w:r>
            <w:r>
              <w:rPr>
                <w:rFonts w:hint="default" w:ascii="Times New Roman" w:hAnsi="Times New Roman" w:cs="Times New Roman"/>
                <w:color w:val="000000" w:themeColor="text1"/>
                <w:sz w:val="24"/>
                <w:szCs w:val="24"/>
                <w:vertAlign w:val="baseline"/>
                <w14:textFill>
                  <w14:solidFill>
                    <w14:schemeClr w14:val="tx1"/>
                  </w14:solidFill>
                </w14:textFill>
              </w:rPr>
              <w:t xml:space="preserve">±13.36 </w:t>
            </w:r>
          </w:p>
        </w:tc>
        <w:tc>
          <w:tcPr>
            <w:tcW w:w="510" w:type="pct"/>
            <w:tcBorders>
              <w:tl2br w:val="nil"/>
              <w:tr2bl w:val="nil"/>
            </w:tcBorders>
            <w:shd w:val="clear" w:color="auto" w:fill="auto"/>
            <w:vAlign w:val="center"/>
          </w:tcPr>
          <w:p w14:paraId="59EF7EFE">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53</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.00</w:t>
            </w:r>
            <w:r>
              <w:rPr>
                <w:rFonts w:hint="default" w:ascii="Times New Roman" w:hAnsi="Times New Roman" w:cs="Times New Roman"/>
                <w:color w:val="000000" w:themeColor="text1"/>
                <w:sz w:val="24"/>
                <w:szCs w:val="24"/>
                <w:vertAlign w:val="baseline"/>
                <w14:textFill>
                  <w14:solidFill>
                    <w14:schemeClr w14:val="tx1"/>
                  </w14:solidFill>
                </w14:textFill>
              </w:rPr>
              <w:t>±9.06</w:t>
            </w:r>
          </w:p>
        </w:tc>
        <w:tc>
          <w:tcPr>
            <w:tcW w:w="495" w:type="pct"/>
            <w:tcBorders>
              <w:tl2br w:val="nil"/>
              <w:tr2bl w:val="nil"/>
            </w:tcBorders>
            <w:shd w:val="clear" w:color="auto" w:fill="auto"/>
            <w:vAlign w:val="center"/>
          </w:tcPr>
          <w:p w14:paraId="14A82E1E">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26/25</w:t>
            </w:r>
          </w:p>
        </w:tc>
        <w:tc>
          <w:tcPr>
            <w:tcW w:w="514" w:type="pct"/>
            <w:tcBorders>
              <w:tl2br w:val="nil"/>
              <w:tr2bl w:val="nil"/>
            </w:tcBorders>
            <w:shd w:val="clear" w:color="auto" w:fill="auto"/>
            <w:vAlign w:val="center"/>
          </w:tcPr>
          <w:p w14:paraId="4AC7AC70">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26/25</w:t>
            </w:r>
          </w:p>
        </w:tc>
        <w:tc>
          <w:tcPr>
            <w:tcW w:w="766" w:type="pct"/>
            <w:tcBorders>
              <w:tl2br w:val="nil"/>
              <w:tr2bl w:val="nil"/>
            </w:tcBorders>
            <w:shd w:val="clear" w:color="auto" w:fill="auto"/>
            <w:vAlign w:val="center"/>
          </w:tcPr>
          <w:p w14:paraId="361D5B18">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MD</w:t>
            </w:r>
          </w:p>
        </w:tc>
        <w:tc>
          <w:tcPr>
            <w:tcW w:w="570" w:type="pct"/>
            <w:tcBorders>
              <w:tl2br w:val="nil"/>
              <w:tr2bl w:val="nil"/>
            </w:tcBorders>
            <w:shd w:val="clear" w:color="auto" w:fill="auto"/>
            <w:vAlign w:val="center"/>
          </w:tcPr>
          <w:p w14:paraId="295CACF9">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LF</w:t>
            </w:r>
          </w:p>
        </w:tc>
      </w:tr>
      <w:tr w14:paraId="50281AB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9" w:type="pct"/>
            <w:tcBorders>
              <w:tl2br w:val="nil"/>
              <w:tr2bl w:val="nil"/>
            </w:tcBorders>
            <w:shd w:val="clear" w:color="auto" w:fill="auto"/>
            <w:vAlign w:val="center"/>
          </w:tcPr>
          <w:p w14:paraId="41C5FE1C">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Ristic2020</w:t>
            </w:r>
          </w:p>
        </w:tc>
        <w:tc>
          <w:tcPr>
            <w:tcW w:w="405" w:type="pct"/>
            <w:tcBorders>
              <w:tl2br w:val="nil"/>
              <w:tr2bl w:val="nil"/>
            </w:tcBorders>
            <w:shd w:val="clear" w:color="auto" w:fill="auto"/>
            <w:vAlign w:val="center"/>
          </w:tcPr>
          <w:p w14:paraId="4ADCD01E">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Serbia</w:t>
            </w:r>
          </w:p>
        </w:tc>
        <w:tc>
          <w:tcPr>
            <w:tcW w:w="418" w:type="pct"/>
            <w:tcBorders>
              <w:tl2br w:val="nil"/>
              <w:tr2bl w:val="nil"/>
            </w:tcBorders>
            <w:shd w:val="clear" w:color="auto" w:fill="auto"/>
            <w:vAlign w:val="center"/>
          </w:tcPr>
          <w:p w14:paraId="551A841F">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3months</w:t>
            </w:r>
          </w:p>
        </w:tc>
        <w:tc>
          <w:tcPr>
            <w:tcW w:w="598" w:type="pct"/>
            <w:tcBorders>
              <w:tl2br w:val="nil"/>
              <w:tr2bl w:val="nil"/>
            </w:tcBorders>
            <w:shd w:val="clear" w:color="auto" w:fill="auto"/>
            <w:vAlign w:val="center"/>
          </w:tcPr>
          <w:p w14:paraId="5F967E19">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 xml:space="preserve">34.42±4.66  </w:t>
            </w:r>
          </w:p>
        </w:tc>
        <w:tc>
          <w:tcPr>
            <w:tcW w:w="510" w:type="pct"/>
            <w:tcBorders>
              <w:tl2br w:val="nil"/>
              <w:tr2bl w:val="nil"/>
            </w:tcBorders>
            <w:shd w:val="clear" w:color="auto" w:fill="auto"/>
            <w:vAlign w:val="center"/>
          </w:tcPr>
          <w:p w14:paraId="05494210">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32.92±3.78</w:t>
            </w:r>
          </w:p>
        </w:tc>
        <w:tc>
          <w:tcPr>
            <w:tcW w:w="495" w:type="pct"/>
            <w:tcBorders>
              <w:tl2br w:val="nil"/>
              <w:tr2bl w:val="nil"/>
            </w:tcBorders>
            <w:shd w:val="clear" w:color="auto" w:fill="auto"/>
            <w:vAlign w:val="center"/>
          </w:tcPr>
          <w:p w14:paraId="01508FFB">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24/0</w:t>
            </w:r>
          </w:p>
        </w:tc>
        <w:tc>
          <w:tcPr>
            <w:tcW w:w="514" w:type="pct"/>
            <w:tcBorders>
              <w:tl2br w:val="nil"/>
              <w:tr2bl w:val="nil"/>
            </w:tcBorders>
            <w:shd w:val="clear" w:color="auto" w:fill="auto"/>
            <w:vAlign w:val="center"/>
          </w:tcPr>
          <w:p w14:paraId="04AC049E">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12/12</w:t>
            </w:r>
          </w:p>
        </w:tc>
        <w:tc>
          <w:tcPr>
            <w:tcW w:w="766" w:type="pct"/>
            <w:tcBorders>
              <w:tl2br w:val="nil"/>
              <w:tr2bl w:val="nil"/>
            </w:tcBorders>
            <w:shd w:val="clear" w:color="auto" w:fill="auto"/>
            <w:vAlign w:val="center"/>
          </w:tcPr>
          <w:p w14:paraId="4CB1734A">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MD</w:t>
            </w:r>
          </w:p>
        </w:tc>
        <w:tc>
          <w:tcPr>
            <w:tcW w:w="570" w:type="pct"/>
            <w:tcBorders>
              <w:tl2br w:val="nil"/>
              <w:tr2bl w:val="nil"/>
            </w:tcBorders>
            <w:shd w:val="clear" w:color="auto" w:fill="auto"/>
            <w:vAlign w:val="center"/>
          </w:tcPr>
          <w:p w14:paraId="2416A1D7">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LF</w:t>
            </w:r>
          </w:p>
        </w:tc>
      </w:tr>
      <w:tr w14:paraId="1A09FFD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9" w:type="pct"/>
            <w:tcBorders>
              <w:tl2br w:val="nil"/>
              <w:tr2bl w:val="nil"/>
            </w:tcBorders>
            <w:shd w:val="clear" w:color="auto" w:fill="auto"/>
            <w:vAlign w:val="center"/>
          </w:tcPr>
          <w:p w14:paraId="66DBF3AA">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Sangoun2024</w:t>
            </w:r>
          </w:p>
        </w:tc>
        <w:tc>
          <w:tcPr>
            <w:tcW w:w="405" w:type="pct"/>
            <w:tcBorders>
              <w:tl2br w:val="nil"/>
              <w:tr2bl w:val="nil"/>
            </w:tcBorders>
            <w:shd w:val="clear" w:color="auto" w:fill="auto"/>
            <w:vAlign w:val="center"/>
          </w:tcPr>
          <w:p w14:paraId="5A33435F">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Iran</w:t>
            </w:r>
          </w:p>
        </w:tc>
        <w:tc>
          <w:tcPr>
            <w:tcW w:w="418" w:type="pct"/>
            <w:tcBorders>
              <w:tl2br w:val="nil"/>
              <w:tr2bl w:val="nil"/>
            </w:tcBorders>
            <w:shd w:val="clear" w:color="auto" w:fill="auto"/>
            <w:vAlign w:val="center"/>
          </w:tcPr>
          <w:p w14:paraId="7DF0E218">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12weeks</w:t>
            </w:r>
          </w:p>
        </w:tc>
        <w:tc>
          <w:tcPr>
            <w:tcW w:w="598" w:type="pct"/>
            <w:tcBorders>
              <w:tl2br w:val="nil"/>
              <w:tr2bl w:val="nil"/>
            </w:tcBorders>
            <w:shd w:val="clear" w:color="auto" w:fill="auto"/>
            <w:vAlign w:val="center"/>
          </w:tcPr>
          <w:p w14:paraId="12CAE4C1">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43.14±8.05</w:t>
            </w:r>
          </w:p>
        </w:tc>
        <w:tc>
          <w:tcPr>
            <w:tcW w:w="510" w:type="pct"/>
            <w:tcBorders>
              <w:tl2br w:val="nil"/>
              <w:tr2bl w:val="nil"/>
            </w:tcBorders>
            <w:shd w:val="clear" w:color="auto" w:fill="auto"/>
            <w:vAlign w:val="center"/>
          </w:tcPr>
          <w:p w14:paraId="7D935F2E">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45.11±8.56</w:t>
            </w:r>
          </w:p>
        </w:tc>
        <w:tc>
          <w:tcPr>
            <w:tcW w:w="495" w:type="pct"/>
            <w:tcBorders>
              <w:tl2br w:val="nil"/>
              <w:tr2bl w:val="nil"/>
            </w:tcBorders>
            <w:shd w:val="clear" w:color="auto" w:fill="auto"/>
            <w:vAlign w:val="center"/>
          </w:tcPr>
          <w:p w14:paraId="6B8779AC">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38/32</w:t>
            </w:r>
          </w:p>
        </w:tc>
        <w:tc>
          <w:tcPr>
            <w:tcW w:w="514" w:type="pct"/>
            <w:tcBorders>
              <w:tl2br w:val="nil"/>
              <w:tr2bl w:val="nil"/>
            </w:tcBorders>
            <w:shd w:val="clear" w:color="auto" w:fill="auto"/>
            <w:vAlign w:val="center"/>
          </w:tcPr>
          <w:p w14:paraId="4B6F3E3D">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34/33</w:t>
            </w:r>
          </w:p>
        </w:tc>
        <w:tc>
          <w:tcPr>
            <w:tcW w:w="766" w:type="pct"/>
            <w:tcBorders>
              <w:tl2br w:val="nil"/>
              <w:tr2bl w:val="nil"/>
            </w:tcBorders>
            <w:shd w:val="clear" w:color="auto" w:fill="auto"/>
            <w:vAlign w:val="center"/>
          </w:tcPr>
          <w:p w14:paraId="5625BE9A">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DASH</w:t>
            </w:r>
          </w:p>
        </w:tc>
        <w:tc>
          <w:tcPr>
            <w:tcW w:w="570" w:type="pct"/>
            <w:tcBorders>
              <w:tl2br w:val="nil"/>
              <w:tr2bl w:val="nil"/>
            </w:tcBorders>
            <w:shd w:val="clear" w:color="auto" w:fill="auto"/>
            <w:vAlign w:val="center"/>
          </w:tcPr>
          <w:p w14:paraId="747CE602">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usual habitual diet</w:t>
            </w:r>
          </w:p>
        </w:tc>
      </w:tr>
      <w:tr w14:paraId="4D14267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9" w:type="pct"/>
            <w:tcBorders>
              <w:tl2br w:val="nil"/>
              <w:tr2bl w:val="nil"/>
            </w:tcBorders>
            <w:shd w:val="clear" w:color="auto" w:fill="auto"/>
            <w:vAlign w:val="center"/>
          </w:tcPr>
          <w:p w14:paraId="0FE75DBF">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Sun2025</w:t>
            </w:r>
          </w:p>
        </w:tc>
        <w:tc>
          <w:tcPr>
            <w:tcW w:w="405" w:type="pct"/>
            <w:tcBorders>
              <w:tl2br w:val="nil"/>
              <w:tr2bl w:val="nil"/>
            </w:tcBorders>
            <w:shd w:val="clear" w:color="auto" w:fill="auto"/>
            <w:vAlign w:val="center"/>
          </w:tcPr>
          <w:p w14:paraId="6978BCDA">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China</w:t>
            </w:r>
          </w:p>
        </w:tc>
        <w:tc>
          <w:tcPr>
            <w:tcW w:w="418" w:type="pct"/>
            <w:tcBorders>
              <w:tl2br w:val="nil"/>
              <w:tr2bl w:val="nil"/>
            </w:tcBorders>
            <w:shd w:val="clear" w:color="auto" w:fill="auto"/>
            <w:vAlign w:val="center"/>
          </w:tcPr>
          <w:p w14:paraId="70EB385A">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12</w:t>
            </w: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weeks</w:t>
            </w:r>
          </w:p>
        </w:tc>
        <w:tc>
          <w:tcPr>
            <w:tcW w:w="598" w:type="pct"/>
            <w:tcBorders>
              <w:tl2br w:val="nil"/>
              <w:tr2bl w:val="nil"/>
            </w:tcBorders>
            <w:shd w:val="clear" w:color="auto" w:fill="auto"/>
            <w:vAlign w:val="center"/>
          </w:tcPr>
          <w:p w14:paraId="1FE21528">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49.3</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w:t>
            </w:r>
            <w:r>
              <w:rPr>
                <w:rFonts w:hint="default" w:ascii="Times New Roman" w:hAnsi="Times New Roman" w:cs="Times New Roman"/>
                <w:color w:val="000000" w:themeColor="text1"/>
                <w:sz w:val="24"/>
                <w:szCs w:val="24"/>
                <w:vertAlign w:val="baseline"/>
                <w14:textFill>
                  <w14:solidFill>
                    <w14:schemeClr w14:val="tx1"/>
                  </w14:solidFill>
                </w14:textFill>
              </w:rPr>
              <w:t>±10.7</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w:t>
            </w:r>
          </w:p>
        </w:tc>
        <w:tc>
          <w:tcPr>
            <w:tcW w:w="510" w:type="pct"/>
            <w:tcBorders>
              <w:tl2br w:val="nil"/>
              <w:tr2bl w:val="nil"/>
            </w:tcBorders>
            <w:shd w:val="clear" w:color="auto" w:fill="auto"/>
            <w:vAlign w:val="center"/>
          </w:tcPr>
          <w:p w14:paraId="14B43A1A">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46.5</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w:t>
            </w:r>
            <w:r>
              <w:rPr>
                <w:rFonts w:hint="default" w:ascii="Times New Roman" w:hAnsi="Times New Roman" w:cs="Times New Roman"/>
                <w:color w:val="000000" w:themeColor="text1"/>
                <w:sz w:val="24"/>
                <w:szCs w:val="24"/>
                <w:vertAlign w:val="baseline"/>
                <w14:textFill>
                  <w14:solidFill>
                    <w14:schemeClr w14:val="tx1"/>
                  </w14:solidFill>
                </w14:textFill>
              </w:rPr>
              <w:t>±11.1</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w:t>
            </w:r>
          </w:p>
        </w:tc>
        <w:tc>
          <w:tcPr>
            <w:tcW w:w="495" w:type="pct"/>
            <w:tcBorders>
              <w:tl2br w:val="nil"/>
              <w:tr2bl w:val="nil"/>
            </w:tcBorders>
            <w:shd w:val="clear" w:color="auto" w:fill="auto"/>
            <w:vAlign w:val="center"/>
          </w:tcPr>
          <w:p w14:paraId="663D482B">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36/24</w:t>
            </w:r>
          </w:p>
        </w:tc>
        <w:tc>
          <w:tcPr>
            <w:tcW w:w="514" w:type="pct"/>
            <w:tcBorders>
              <w:tl2br w:val="nil"/>
              <w:tr2bl w:val="nil"/>
            </w:tcBorders>
            <w:shd w:val="clear" w:color="auto" w:fill="auto"/>
            <w:vAlign w:val="center"/>
          </w:tcPr>
          <w:p w14:paraId="7DDE1B7C">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30/30</w:t>
            </w:r>
          </w:p>
        </w:tc>
        <w:tc>
          <w:tcPr>
            <w:tcW w:w="766" w:type="pct"/>
            <w:tcBorders>
              <w:tl2br w:val="nil"/>
              <w:tr2bl w:val="nil"/>
            </w:tcBorders>
            <w:shd w:val="clear" w:color="auto" w:fill="auto"/>
            <w:vAlign w:val="center"/>
          </w:tcPr>
          <w:p w14:paraId="5AEED085">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IF</w:t>
            </w:r>
          </w:p>
        </w:tc>
        <w:tc>
          <w:tcPr>
            <w:tcW w:w="570" w:type="pct"/>
            <w:tcBorders>
              <w:tl2br w:val="nil"/>
              <w:tr2bl w:val="nil"/>
            </w:tcBorders>
            <w:shd w:val="clear" w:color="auto" w:fill="auto"/>
            <w:vAlign w:val="center"/>
          </w:tcPr>
          <w:p w14:paraId="3CDE0537">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usual habitual diet</w:t>
            </w:r>
          </w:p>
        </w:tc>
      </w:tr>
      <w:tr w14:paraId="29B435B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9" w:type="pct"/>
            <w:tcBorders>
              <w:tl2br w:val="nil"/>
              <w:tr2bl w:val="nil"/>
            </w:tcBorders>
            <w:shd w:val="clear" w:color="auto" w:fill="auto"/>
            <w:vAlign w:val="center"/>
          </w:tcPr>
          <w:p w14:paraId="6E05EBC2">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Wang2024</w:t>
            </w:r>
          </w:p>
        </w:tc>
        <w:tc>
          <w:tcPr>
            <w:tcW w:w="405" w:type="pct"/>
            <w:tcBorders>
              <w:tl2br w:val="nil"/>
              <w:tr2bl w:val="nil"/>
            </w:tcBorders>
            <w:shd w:val="clear" w:color="auto" w:fill="auto"/>
            <w:vAlign w:val="center"/>
          </w:tcPr>
          <w:p w14:paraId="5843A0FB">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China</w:t>
            </w:r>
          </w:p>
        </w:tc>
        <w:tc>
          <w:tcPr>
            <w:tcW w:w="418" w:type="pct"/>
            <w:tcBorders>
              <w:tl2br w:val="nil"/>
              <w:tr2bl w:val="nil"/>
            </w:tcBorders>
            <w:shd w:val="clear" w:color="auto" w:fill="auto"/>
            <w:vAlign w:val="center"/>
          </w:tcPr>
          <w:p w14:paraId="3F6F9EB0">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12weeks</w:t>
            </w:r>
          </w:p>
        </w:tc>
        <w:tc>
          <w:tcPr>
            <w:tcW w:w="598" w:type="pct"/>
            <w:tcBorders>
              <w:tl2br w:val="nil"/>
              <w:tr2bl w:val="nil"/>
            </w:tcBorders>
            <w:shd w:val="clear" w:color="auto" w:fill="auto"/>
            <w:vAlign w:val="center"/>
          </w:tcPr>
          <w:p w14:paraId="092818AB">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32</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.00</w:t>
            </w:r>
            <w:r>
              <w:rPr>
                <w:rFonts w:hint="default" w:ascii="Times New Roman" w:hAnsi="Times New Roman" w:cs="Times New Roman"/>
                <w:color w:val="000000" w:themeColor="text1"/>
                <w:sz w:val="24"/>
                <w:szCs w:val="24"/>
                <w:vertAlign w:val="baseline"/>
                <w14:textFill>
                  <w14:solidFill>
                    <w14:schemeClr w14:val="tx1"/>
                  </w14:solidFill>
                </w14:textFill>
              </w:rPr>
              <w:t>±7</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.00</w:t>
            </w:r>
          </w:p>
        </w:tc>
        <w:tc>
          <w:tcPr>
            <w:tcW w:w="510" w:type="pct"/>
            <w:tcBorders>
              <w:tl2br w:val="nil"/>
              <w:tr2bl w:val="nil"/>
            </w:tcBorders>
            <w:shd w:val="clear" w:color="auto" w:fill="auto"/>
            <w:vAlign w:val="center"/>
          </w:tcPr>
          <w:p w14:paraId="75BEEB6D">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29</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.00</w:t>
            </w:r>
            <w:r>
              <w:rPr>
                <w:rFonts w:hint="default" w:ascii="Times New Roman" w:hAnsi="Times New Roman" w:cs="Times New Roman"/>
                <w:color w:val="000000" w:themeColor="text1"/>
                <w:sz w:val="24"/>
                <w:szCs w:val="24"/>
                <w:vertAlign w:val="baseline"/>
                <w14:textFill>
                  <w14:solidFill>
                    <w14:schemeClr w14:val="tx1"/>
                  </w14:solidFill>
                </w14:textFill>
              </w:rPr>
              <w:t>±10</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.00</w:t>
            </w:r>
          </w:p>
        </w:tc>
        <w:tc>
          <w:tcPr>
            <w:tcW w:w="495" w:type="pct"/>
            <w:tcBorders>
              <w:tl2br w:val="nil"/>
              <w:tr2bl w:val="nil"/>
            </w:tcBorders>
            <w:shd w:val="clear" w:color="auto" w:fill="auto"/>
            <w:vAlign w:val="center"/>
          </w:tcPr>
          <w:p w14:paraId="17F0814C">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31/23</w:t>
            </w:r>
          </w:p>
        </w:tc>
        <w:tc>
          <w:tcPr>
            <w:tcW w:w="514" w:type="pct"/>
            <w:tcBorders>
              <w:tl2br w:val="nil"/>
              <w:tr2bl w:val="nil"/>
            </w:tcBorders>
            <w:shd w:val="clear" w:color="auto" w:fill="auto"/>
            <w:vAlign w:val="center"/>
          </w:tcPr>
          <w:p w14:paraId="394BACE7">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27/27</w:t>
            </w:r>
          </w:p>
        </w:tc>
        <w:tc>
          <w:tcPr>
            <w:tcW w:w="766" w:type="pct"/>
            <w:tcBorders>
              <w:tl2br w:val="nil"/>
              <w:tr2bl w:val="nil"/>
            </w:tcBorders>
            <w:shd w:val="clear" w:color="auto" w:fill="auto"/>
            <w:vAlign w:val="center"/>
          </w:tcPr>
          <w:p w14:paraId="2A4E5051">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IF</w:t>
            </w:r>
          </w:p>
        </w:tc>
        <w:tc>
          <w:tcPr>
            <w:tcW w:w="570" w:type="pct"/>
            <w:tcBorders>
              <w:tl2br w:val="nil"/>
              <w:tr2bl w:val="nil"/>
            </w:tcBorders>
            <w:shd w:val="clear" w:color="auto" w:fill="auto"/>
            <w:vAlign w:val="center"/>
          </w:tcPr>
          <w:p w14:paraId="5DF057D3">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usual habitual diet</w:t>
            </w:r>
          </w:p>
        </w:tc>
      </w:tr>
      <w:tr w14:paraId="151B749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9" w:type="pct"/>
            <w:tcBorders>
              <w:tl2br w:val="nil"/>
              <w:tr2bl w:val="nil"/>
            </w:tcBorders>
            <w:shd w:val="clear" w:color="auto" w:fill="auto"/>
            <w:vAlign w:val="center"/>
          </w:tcPr>
          <w:p w14:paraId="038E174F">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Wei2023</w:t>
            </w:r>
          </w:p>
        </w:tc>
        <w:tc>
          <w:tcPr>
            <w:tcW w:w="405" w:type="pct"/>
            <w:tcBorders>
              <w:tl2br w:val="nil"/>
              <w:tr2bl w:val="nil"/>
            </w:tcBorders>
            <w:shd w:val="clear" w:color="auto" w:fill="auto"/>
            <w:vAlign w:val="center"/>
          </w:tcPr>
          <w:p w14:paraId="3C35785A">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China</w:t>
            </w:r>
          </w:p>
        </w:tc>
        <w:tc>
          <w:tcPr>
            <w:tcW w:w="418" w:type="pct"/>
            <w:tcBorders>
              <w:tl2br w:val="nil"/>
              <w:tr2bl w:val="nil"/>
            </w:tcBorders>
            <w:shd w:val="clear" w:color="auto" w:fill="auto"/>
            <w:vAlign w:val="center"/>
          </w:tcPr>
          <w:p w14:paraId="1FD11232">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12months</w:t>
            </w:r>
          </w:p>
        </w:tc>
        <w:tc>
          <w:tcPr>
            <w:tcW w:w="598" w:type="pct"/>
            <w:tcBorders>
              <w:tl2br w:val="nil"/>
              <w:tr2bl w:val="nil"/>
            </w:tcBorders>
            <w:shd w:val="clear" w:color="auto" w:fill="auto"/>
            <w:vAlign w:val="center"/>
          </w:tcPr>
          <w:p w14:paraId="2F234685">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32.3</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w:t>
            </w:r>
            <w:r>
              <w:rPr>
                <w:rFonts w:hint="default" w:ascii="Times New Roman" w:hAnsi="Times New Roman" w:cs="Times New Roman"/>
                <w:color w:val="000000" w:themeColor="text1"/>
                <w:sz w:val="24"/>
                <w:szCs w:val="24"/>
                <w:vertAlign w:val="baseline"/>
                <w14:textFill>
                  <w14:solidFill>
                    <w14:schemeClr w14:val="tx1"/>
                  </w14:solidFill>
                </w14:textFill>
              </w:rPr>
              <w:t>±10.5</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w:t>
            </w:r>
          </w:p>
        </w:tc>
        <w:tc>
          <w:tcPr>
            <w:tcW w:w="510" w:type="pct"/>
            <w:tcBorders>
              <w:tl2br w:val="nil"/>
              <w:tr2bl w:val="nil"/>
            </w:tcBorders>
            <w:shd w:val="clear" w:color="auto" w:fill="auto"/>
            <w:vAlign w:val="center"/>
          </w:tcPr>
          <w:p w14:paraId="7A39D8D0">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31.7</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w:t>
            </w:r>
            <w:r>
              <w:rPr>
                <w:rFonts w:hint="default" w:ascii="Times New Roman" w:hAnsi="Times New Roman" w:cs="Times New Roman"/>
                <w:color w:val="000000" w:themeColor="text1"/>
                <w:sz w:val="24"/>
                <w:szCs w:val="24"/>
                <w:vertAlign w:val="baseline"/>
                <w14:textFill>
                  <w14:solidFill>
                    <w14:schemeClr w14:val="tx1"/>
                  </w14:solidFill>
                </w14:textFill>
              </w:rPr>
              <w:t>±8.3</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w:t>
            </w:r>
          </w:p>
        </w:tc>
        <w:tc>
          <w:tcPr>
            <w:tcW w:w="495" w:type="pct"/>
            <w:tcBorders>
              <w:tl2br w:val="nil"/>
              <w:tr2bl w:val="nil"/>
            </w:tcBorders>
            <w:shd w:val="clear" w:color="auto" w:fill="auto"/>
            <w:vAlign w:val="center"/>
          </w:tcPr>
          <w:p w14:paraId="29C2E631">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49/39</w:t>
            </w:r>
          </w:p>
        </w:tc>
        <w:tc>
          <w:tcPr>
            <w:tcW w:w="514" w:type="pct"/>
            <w:tcBorders>
              <w:tl2br w:val="nil"/>
              <w:tr2bl w:val="nil"/>
            </w:tcBorders>
            <w:shd w:val="clear" w:color="auto" w:fill="auto"/>
            <w:vAlign w:val="center"/>
          </w:tcPr>
          <w:p w14:paraId="5CB35DFC">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45/43</w:t>
            </w:r>
          </w:p>
        </w:tc>
        <w:tc>
          <w:tcPr>
            <w:tcW w:w="766" w:type="pct"/>
            <w:tcBorders>
              <w:tl2br w:val="nil"/>
              <w:tr2bl w:val="nil"/>
            </w:tcBorders>
            <w:shd w:val="clear" w:color="auto" w:fill="auto"/>
            <w:vAlign w:val="center"/>
          </w:tcPr>
          <w:p w14:paraId="6AE5219F">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IF</w:t>
            </w:r>
          </w:p>
        </w:tc>
        <w:tc>
          <w:tcPr>
            <w:tcW w:w="570" w:type="pct"/>
            <w:tcBorders>
              <w:tl2br w:val="nil"/>
              <w:tr2bl w:val="nil"/>
            </w:tcBorders>
            <w:shd w:val="clear" w:color="auto" w:fill="auto"/>
            <w:vAlign w:val="center"/>
          </w:tcPr>
          <w:p w14:paraId="67834EAF">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usual habitual diet</w:t>
            </w:r>
          </w:p>
        </w:tc>
      </w:tr>
      <w:tr w14:paraId="12770DB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9" w:type="pct"/>
            <w:tcBorders>
              <w:tl2br w:val="nil"/>
              <w:tr2bl w:val="nil"/>
            </w:tcBorders>
            <w:vAlign w:val="center"/>
          </w:tcPr>
          <w:p w14:paraId="291AD1BB">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 xml:space="preserve"> Zare2023 </w:t>
            </w:r>
          </w:p>
        </w:tc>
        <w:tc>
          <w:tcPr>
            <w:tcW w:w="405" w:type="pct"/>
            <w:tcBorders>
              <w:tl2br w:val="nil"/>
              <w:tr2bl w:val="nil"/>
            </w:tcBorders>
            <w:vAlign w:val="center"/>
          </w:tcPr>
          <w:p w14:paraId="1171B9CA">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Iran</w:t>
            </w:r>
          </w:p>
        </w:tc>
        <w:tc>
          <w:tcPr>
            <w:tcW w:w="418" w:type="pct"/>
            <w:tcBorders>
              <w:tl2br w:val="nil"/>
              <w:tr2bl w:val="nil"/>
            </w:tcBorders>
            <w:vAlign w:val="center"/>
          </w:tcPr>
          <w:p w14:paraId="71C02DEE">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12weeks</w:t>
            </w:r>
          </w:p>
        </w:tc>
        <w:tc>
          <w:tcPr>
            <w:tcW w:w="598" w:type="pct"/>
            <w:tcBorders>
              <w:tl2br w:val="nil"/>
              <w:tr2bl w:val="nil"/>
            </w:tcBorders>
            <w:vAlign w:val="center"/>
          </w:tcPr>
          <w:p w14:paraId="053F5CA2">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42.53±9.47</w:t>
            </w:r>
          </w:p>
        </w:tc>
        <w:tc>
          <w:tcPr>
            <w:tcW w:w="510" w:type="pct"/>
            <w:tcBorders>
              <w:tl2br w:val="nil"/>
              <w:tr2bl w:val="nil"/>
            </w:tcBorders>
            <w:vAlign w:val="center"/>
          </w:tcPr>
          <w:p w14:paraId="47E6D6C6">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47.06±10.84</w:t>
            </w:r>
          </w:p>
        </w:tc>
        <w:tc>
          <w:tcPr>
            <w:tcW w:w="495" w:type="pct"/>
            <w:tcBorders>
              <w:tl2br w:val="nil"/>
              <w:tr2bl w:val="nil"/>
            </w:tcBorders>
            <w:vAlign w:val="center"/>
          </w:tcPr>
          <w:p w14:paraId="1138CCE7">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33/34</w:t>
            </w:r>
          </w:p>
        </w:tc>
        <w:tc>
          <w:tcPr>
            <w:tcW w:w="514" w:type="pct"/>
            <w:tcBorders>
              <w:tl2br w:val="nil"/>
              <w:tr2bl w:val="nil"/>
            </w:tcBorders>
            <w:vAlign w:val="center"/>
          </w:tcPr>
          <w:p w14:paraId="14379949">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34/33</w:t>
            </w:r>
          </w:p>
        </w:tc>
        <w:tc>
          <w:tcPr>
            <w:tcW w:w="766" w:type="pct"/>
            <w:tcBorders>
              <w:tl2br w:val="nil"/>
              <w:tr2bl w:val="nil"/>
            </w:tcBorders>
            <w:vAlign w:val="center"/>
          </w:tcPr>
          <w:p w14:paraId="4BDBB88E">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DASH</w:t>
            </w:r>
          </w:p>
        </w:tc>
        <w:tc>
          <w:tcPr>
            <w:tcW w:w="570" w:type="pct"/>
            <w:tcBorders>
              <w:tl2br w:val="nil"/>
              <w:tr2bl w:val="nil"/>
            </w:tcBorders>
            <w:vAlign w:val="center"/>
          </w:tcPr>
          <w:p w14:paraId="2E8760A6">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14:textFill>
                  <w14:solidFill>
                    <w14:schemeClr w14:val="tx1"/>
                  </w14:solidFill>
                </w14:textFill>
              </w:rPr>
            </w:pPr>
            <w:r>
              <w:rPr>
                <w:rFonts w:hint="default" w:ascii="Times New Roman" w:hAnsi="Times New Roman" w:cs="Times New Roman"/>
                <w:color w:val="000000" w:themeColor="text1"/>
                <w:sz w:val="24"/>
                <w:szCs w:val="24"/>
                <w:vertAlign w:val="baseline"/>
                <w14:textFill>
                  <w14:solidFill>
                    <w14:schemeClr w14:val="tx1"/>
                  </w14:solidFill>
                </w14:textFill>
              </w:rPr>
              <w:t>usual habitual diet</w:t>
            </w:r>
          </w:p>
        </w:tc>
      </w:tr>
    </w:tbl>
    <w:p w14:paraId="58F96A8D">
      <w:pPr>
        <w:rPr>
          <w:rFonts w:hint="default" w:ascii="Times New Roman" w:hAnsi="Times New Roman" w:cs="Times New Roman"/>
          <w:color w:val="000000" w:themeColor="text1"/>
          <w:sz w:val="24"/>
          <w:szCs w:val="24"/>
          <w14:textFill>
            <w14:solidFill>
              <w14:schemeClr w14:val="tx1"/>
            </w14:solidFill>
          </w14:textFill>
        </w:rPr>
      </w:pPr>
    </w:p>
    <w:p w14:paraId="54A18E74">
      <w:pPr>
        <w:rPr>
          <w:rFonts w:hint="default" w:ascii="Times New Roman" w:hAnsi="Times New Roman" w:cs="Times New Roman"/>
          <w:color w:val="000000" w:themeColor="text1"/>
          <w:sz w:val="24"/>
          <w:szCs w:val="24"/>
          <w14:textFill>
            <w14:solidFill>
              <w14:schemeClr w14:val="tx1"/>
            </w14:solidFill>
          </w14:textFill>
        </w:rPr>
      </w:pPr>
    </w:p>
    <w:p w14:paraId="7FA9139F">
      <w:pPr>
        <w:rPr>
          <w:rFonts w:hint="default" w:ascii="Times New Roman" w:hAnsi="Times New Roman" w:cs="Times New Roman"/>
          <w:color w:val="000000" w:themeColor="text1"/>
          <w:sz w:val="24"/>
          <w:szCs w:val="24"/>
          <w14:textFill>
            <w14:solidFill>
              <w14:schemeClr w14:val="tx1"/>
            </w14:solidFill>
          </w14:textFill>
        </w:rPr>
      </w:pPr>
    </w:p>
    <w:p w14:paraId="2BD3CB40">
      <w:pPr>
        <w:rPr>
          <w:rFonts w:hint="default" w:ascii="Times New Roman" w:hAnsi="Times New Roman" w:cs="Times New Roman"/>
          <w:color w:val="000000" w:themeColor="text1"/>
          <w:sz w:val="24"/>
          <w:szCs w:val="24"/>
          <w14:textFill>
            <w14:solidFill>
              <w14:schemeClr w14:val="tx1"/>
            </w14:solidFill>
          </w14:textFill>
        </w:rPr>
      </w:pPr>
    </w:p>
    <w:p w14:paraId="5D463A6C">
      <w:pPr>
        <w:rPr>
          <w:rFonts w:hint="default" w:ascii="Times New Roman" w:hAnsi="Times New Roman" w:cs="Times New Roman"/>
          <w:color w:val="000000" w:themeColor="text1"/>
          <w:sz w:val="24"/>
          <w:szCs w:val="24"/>
          <w14:textFill>
            <w14:solidFill>
              <w14:schemeClr w14:val="tx1"/>
            </w14:solidFill>
          </w14:textFill>
        </w:rPr>
      </w:pPr>
    </w:p>
    <w:p w14:paraId="51405178">
      <w:pPr>
        <w:rPr>
          <w:rFonts w:hint="default" w:ascii="Times New Roman" w:hAnsi="Times New Roman" w:cs="Times New Roman"/>
          <w:color w:val="000000" w:themeColor="text1"/>
          <w:sz w:val="24"/>
          <w:szCs w:val="24"/>
          <w14:textFill>
            <w14:solidFill>
              <w14:schemeClr w14:val="tx1"/>
            </w14:solidFill>
          </w14:textFill>
        </w:rPr>
      </w:pPr>
    </w:p>
    <w:p w14:paraId="2583BEE0">
      <w:pPr>
        <w:rPr>
          <w:rFonts w:hint="default" w:ascii="Times New Roman" w:hAnsi="Times New Roman" w:cs="Times New Roman"/>
          <w:color w:val="000000" w:themeColor="text1"/>
          <w:sz w:val="24"/>
          <w:szCs w:val="24"/>
          <w14:textFill>
            <w14:solidFill>
              <w14:schemeClr w14:val="tx1"/>
            </w14:solidFill>
          </w14:textFill>
        </w:rPr>
      </w:pPr>
    </w:p>
    <w:p w14:paraId="291D4309">
      <w:pPr>
        <w:rPr>
          <w:rFonts w:hint="default" w:ascii="Times New Roman" w:hAnsi="Times New Roman" w:cs="Times New Roman"/>
          <w:color w:val="000000" w:themeColor="text1"/>
          <w:sz w:val="24"/>
          <w:szCs w:val="24"/>
          <w14:textFill>
            <w14:solidFill>
              <w14:schemeClr w14:val="tx1"/>
            </w14:solidFill>
          </w14:textFill>
        </w:rPr>
      </w:pPr>
    </w:p>
    <w:p w14:paraId="036FD742">
      <w:pPr>
        <w:rPr>
          <w:rFonts w:hint="default" w:ascii="Times New Roman" w:hAnsi="Times New Roman" w:cs="Times New Roman"/>
          <w:color w:val="000000" w:themeColor="text1"/>
          <w:sz w:val="24"/>
          <w:szCs w:val="24"/>
          <w14:textFill>
            <w14:solidFill>
              <w14:schemeClr w14:val="tx1"/>
            </w14:solidFill>
          </w14:textFill>
        </w:rPr>
      </w:pPr>
    </w:p>
    <w:p w14:paraId="677246E9">
      <w:pPr>
        <w:rPr>
          <w:rFonts w:hint="default" w:ascii="Times New Roman" w:hAnsi="Times New Roman" w:cs="Times New Roman"/>
          <w:color w:val="000000" w:themeColor="text1"/>
          <w:sz w:val="24"/>
          <w:szCs w:val="24"/>
          <w14:textFill>
            <w14:solidFill>
              <w14:schemeClr w14:val="tx1"/>
            </w14:solidFill>
          </w14:textFill>
        </w:rPr>
      </w:pPr>
    </w:p>
    <w:p w14:paraId="162FE510">
      <w:pPr>
        <w:rPr>
          <w:rFonts w:hint="default" w:ascii="Times New Roman" w:hAnsi="Times New Roman" w:cs="Times New Roman"/>
          <w:color w:val="000000" w:themeColor="text1"/>
          <w:sz w:val="24"/>
          <w:szCs w:val="24"/>
          <w14:textFill>
            <w14:solidFill>
              <w14:schemeClr w14:val="tx1"/>
            </w14:solidFill>
          </w14:textFill>
        </w:rPr>
      </w:pPr>
    </w:p>
    <w:p w14:paraId="6C4149F0">
      <w:pPr>
        <w:rPr>
          <w:rFonts w:hint="default" w:ascii="Times New Roman" w:hAnsi="Times New Roman" w:cs="Times New Roman"/>
          <w:color w:val="000000" w:themeColor="text1"/>
          <w:sz w:val="24"/>
          <w:szCs w:val="24"/>
          <w14:textFill>
            <w14:solidFill>
              <w14:schemeClr w14:val="tx1"/>
            </w14:solidFill>
          </w14:textFill>
        </w:rPr>
      </w:pPr>
    </w:p>
    <w:p w14:paraId="579B0B0B">
      <w:pPr>
        <w:rPr>
          <w:rFonts w:hint="default" w:ascii="Times New Roman" w:hAnsi="Times New Roman" w:cs="Times New Roman"/>
          <w:color w:val="000000" w:themeColor="text1"/>
          <w:sz w:val="24"/>
          <w:szCs w:val="24"/>
          <w14:textFill>
            <w14:solidFill>
              <w14:schemeClr w14:val="tx1"/>
            </w14:solidFill>
          </w14:textFill>
        </w:rPr>
      </w:pPr>
    </w:p>
    <w:p w14:paraId="37585788">
      <w:pPr>
        <w:rPr>
          <w:rFonts w:hint="default" w:ascii="Times New Roman" w:hAnsi="Times New Roman" w:cs="Times New Roman"/>
          <w:color w:val="000000" w:themeColor="text1"/>
          <w:sz w:val="24"/>
          <w:szCs w:val="24"/>
          <w14:textFill>
            <w14:solidFill>
              <w14:schemeClr w14:val="tx1"/>
            </w14:solidFill>
          </w14:textFill>
        </w:rPr>
        <w:sectPr>
          <w:pgSz w:w="16838" w:h="11906" w:orient="landscape"/>
          <w:pgMar w:top="1803" w:right="1440" w:bottom="1803" w:left="1440" w:header="851" w:footer="992" w:gutter="0"/>
          <w:cols w:space="0" w:num="1"/>
          <w:rtlGutter w:val="0"/>
          <w:docGrid w:type="lines" w:linePitch="319" w:charSpace="0"/>
        </w:sectPr>
      </w:pPr>
    </w:p>
    <w:p w14:paraId="0C0235C1">
      <w:pPr>
        <w:rPr>
          <w:rFonts w:hint="default" w:ascii="Times New Roman" w:hAnsi="Times New Roman" w:cs="Times New Roman" w:eastAsiaTheme="minorEastAsia"/>
          <w:color w:val="000000" w:themeColor="text1"/>
          <w:sz w:val="24"/>
          <w:szCs w:val="24"/>
          <w:lang w:eastAsia="zh-CN"/>
          <w14:textFill>
            <w14:solidFill>
              <w14:schemeClr w14:val="tx1"/>
            </w14:solidFill>
          </w14:textFill>
        </w:rPr>
      </w:pPr>
      <w: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 xml:space="preserve">Supplementary </w:t>
      </w:r>
      <w:r>
        <w:rPr>
          <w:rFonts w:hint="eastAsia"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5</w:t>
      </w: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 xml:space="preserve">:Methodological </w:t>
      </w:r>
      <w:r>
        <w:rPr>
          <w:rFonts w:hint="eastAsia" w:ascii="Times New Roman" w:hAnsi="Times New Roman" w:cs="Times New Roman"/>
          <w:color w:val="000000" w:themeColor="text1"/>
          <w:sz w:val="24"/>
          <w:szCs w:val="24"/>
          <w:lang w:val="en-US" w:eastAsia="zh-CN"/>
          <w14:textFill>
            <w14:solidFill>
              <w14:schemeClr w14:val="tx1"/>
            </w14:solidFill>
          </w14:textFill>
        </w:rPr>
        <w:t>q</w:t>
      </w: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 xml:space="preserve">uality and </w:t>
      </w:r>
      <w:r>
        <w:rPr>
          <w:rFonts w:hint="eastAsia" w:ascii="Times New Roman" w:hAnsi="Times New Roman" w:cs="Times New Roman"/>
          <w:color w:val="000000" w:themeColor="text1"/>
          <w:sz w:val="24"/>
          <w:szCs w:val="24"/>
          <w:lang w:val="en-US" w:eastAsia="zh-CN"/>
          <w14:textFill>
            <w14:solidFill>
              <w14:schemeClr w14:val="tx1"/>
            </w14:solidFill>
          </w14:textFill>
        </w:rPr>
        <w:t>c</w:t>
      </w: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 xml:space="preserve">onfidence in </w:t>
      </w:r>
      <w:r>
        <w:rPr>
          <w:rFonts w:hint="eastAsia" w:ascii="Times New Roman" w:hAnsi="Times New Roman" w:cs="Times New Roman"/>
          <w:color w:val="000000" w:themeColor="text1"/>
          <w:sz w:val="24"/>
          <w:szCs w:val="24"/>
          <w:lang w:val="en-US" w:eastAsia="zh-CN"/>
          <w14:textFill>
            <w14:solidFill>
              <w14:schemeClr w14:val="tx1"/>
            </w14:solidFill>
          </w14:textFill>
        </w:rPr>
        <w:t>e</w:t>
      </w: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vidence</w:t>
      </w:r>
    </w:p>
    <w:p w14:paraId="65E83EB8">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pPr>
      <w: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Supplementary 5</w:t>
      </w:r>
      <w:r>
        <w:rPr>
          <w:rFonts w:hint="eastAsia"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.1:Sensitivity analysis of the primary outcomes</w:t>
      </w:r>
    </w:p>
    <w:tbl>
      <w:tblPr>
        <w:tblStyle w:val="5"/>
        <w:tblW w:w="14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0"/>
        <w:gridCol w:w="2182"/>
        <w:gridCol w:w="2951"/>
        <w:gridCol w:w="2562"/>
        <w:gridCol w:w="2562"/>
        <w:gridCol w:w="2656"/>
      </w:tblGrid>
      <w:tr w14:paraId="47437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50" w:type="dxa"/>
            <w:vAlign w:val="center"/>
          </w:tcPr>
          <w:p w14:paraId="20F2D108">
            <w:pPr>
              <w:snapToGrid w:val="0"/>
              <w:ind w:left="0" w:leftChars="0" w:right="0" w:rightChars="0" w:firstLine="0" w:firstLineChars="0"/>
              <w:jc w:val="center"/>
              <w:rPr>
                <w:rFonts w:hint="eastAsia" w:eastAsiaTheme="minorEastAsia"/>
                <w:b/>
                <w:color w:val="000000" w:themeColor="text1"/>
                <w:sz w:val="16"/>
                <w:szCs w:val="16"/>
                <w:vertAlign w:val="baseline"/>
                <w:lang w:val="en-US" w:eastAsia="zh-CN"/>
                <w14:textFill>
                  <w14:solidFill>
                    <w14:schemeClr w14:val="tx1"/>
                  </w14:solidFill>
                </w14:textFill>
              </w:rPr>
            </w:pPr>
            <w:r>
              <w:rPr>
                <w:rFonts w:hint="eastAsia"/>
                <w:b/>
                <w:color w:val="000000" w:themeColor="text1"/>
                <w:sz w:val="16"/>
                <w:szCs w:val="16"/>
                <w:vertAlign w:val="baseline"/>
                <w:lang w:val="en-US" w:eastAsia="zh-CN"/>
                <w14:textFill>
                  <w14:solidFill>
                    <w14:schemeClr w14:val="tx1"/>
                  </w14:solidFill>
                </w14:textFill>
              </w:rPr>
              <w:t>Outcome</w:t>
            </w:r>
          </w:p>
        </w:tc>
        <w:tc>
          <w:tcPr>
            <w:tcW w:w="2182" w:type="dxa"/>
            <w:vAlign w:val="center"/>
          </w:tcPr>
          <w:p w14:paraId="2097210A">
            <w:pPr>
              <w:snapToGrid w:val="0"/>
              <w:ind w:left="0" w:leftChars="0" w:right="0" w:rightChars="0" w:firstLine="0" w:firstLineChars="0"/>
              <w:jc w:val="center"/>
              <w:rPr>
                <w:rFonts w:hint="default" w:eastAsiaTheme="minorEastAsia"/>
                <w:b/>
                <w:color w:val="000000" w:themeColor="text1"/>
                <w:sz w:val="16"/>
                <w:szCs w:val="16"/>
                <w:vertAlign w:val="baseline"/>
                <w:lang w:val="en-US" w:eastAsia="zh-CN"/>
                <w14:textFill>
                  <w14:solidFill>
                    <w14:schemeClr w14:val="tx1"/>
                  </w14:solidFill>
                </w14:textFill>
              </w:rPr>
            </w:pPr>
            <w:r>
              <w:rPr>
                <w:rFonts w:hint="eastAsia"/>
                <w:b/>
                <w:color w:val="000000" w:themeColor="text1"/>
                <w:sz w:val="16"/>
                <w:szCs w:val="16"/>
                <w:vertAlign w:val="baseline"/>
                <w:lang w:val="en-US" w:eastAsia="zh-CN"/>
                <w14:textFill>
                  <w14:solidFill>
                    <w14:schemeClr w14:val="tx1"/>
                  </w14:solidFill>
                </w14:textFill>
              </w:rPr>
              <w:t>Comparison</w:t>
            </w:r>
          </w:p>
        </w:tc>
        <w:tc>
          <w:tcPr>
            <w:tcW w:w="2951" w:type="dxa"/>
            <w:vAlign w:val="center"/>
          </w:tcPr>
          <w:p w14:paraId="0486A991">
            <w:pPr>
              <w:snapToGrid w:val="0"/>
              <w:ind w:left="0" w:leftChars="0" w:right="0" w:rightChars="0" w:firstLine="0" w:firstLineChars="0"/>
              <w:jc w:val="center"/>
              <w:rPr>
                <w:rFonts w:hint="default" w:eastAsiaTheme="minorEastAsia"/>
                <w:b/>
                <w:color w:val="000000" w:themeColor="text1"/>
                <w:sz w:val="16"/>
                <w:szCs w:val="16"/>
                <w:vertAlign w:val="baseline"/>
                <w:lang w:val="en-US" w:eastAsia="zh-CN"/>
                <w14:textFill>
                  <w14:solidFill>
                    <w14:schemeClr w14:val="tx1"/>
                  </w14:solidFill>
                </w14:textFill>
              </w:rPr>
            </w:pPr>
            <w:r>
              <w:rPr>
                <w:rFonts w:hint="eastAsia"/>
                <w:b/>
                <w:color w:val="000000" w:themeColor="text1"/>
                <w:sz w:val="16"/>
                <w:szCs w:val="16"/>
                <w:vertAlign w:val="baseline"/>
                <w:lang w:val="en-US" w:eastAsia="zh-CN"/>
                <w14:textFill>
                  <w14:solidFill>
                    <w14:schemeClr w14:val="tx1"/>
                  </w14:solidFill>
                </w14:textFill>
              </w:rPr>
              <w:t>MD(95%CI)(Main analysis)</w:t>
            </w:r>
          </w:p>
        </w:tc>
        <w:tc>
          <w:tcPr>
            <w:tcW w:w="2562" w:type="dxa"/>
            <w:vAlign w:val="center"/>
          </w:tcPr>
          <w:p w14:paraId="5655DE5F">
            <w:pPr>
              <w:snapToGrid w:val="0"/>
              <w:ind w:left="0" w:leftChars="0" w:right="0" w:rightChars="0" w:firstLine="0" w:firstLineChars="0"/>
              <w:jc w:val="center"/>
              <w:rPr>
                <w:rFonts w:hint="eastAsia"/>
                <w:b/>
                <w:color w:val="000000" w:themeColor="text1"/>
                <w:sz w:val="16"/>
                <w:szCs w:val="16"/>
                <w:vertAlign w:val="baseline"/>
                <w:lang w:val="en-US" w:eastAsia="zh-CN"/>
                <w14:textFill>
                  <w14:solidFill>
                    <w14:schemeClr w14:val="tx1"/>
                  </w14:solidFill>
                </w14:textFill>
              </w:rPr>
            </w:pPr>
            <w:r>
              <w:rPr>
                <w:rFonts w:hint="eastAsia"/>
                <w:b/>
                <w:color w:val="000000" w:themeColor="text1"/>
                <w:sz w:val="16"/>
                <w:szCs w:val="16"/>
                <w:vertAlign w:val="baseline"/>
                <w:lang w:val="en-US" w:eastAsia="zh-CN"/>
                <w14:textFill>
                  <w14:solidFill>
                    <w14:schemeClr w14:val="tx1"/>
                  </w14:solidFill>
                </w14:textFill>
              </w:rPr>
              <w:t>MD(95%CI)(Excl.5:2)</w:t>
            </w:r>
          </w:p>
        </w:tc>
        <w:tc>
          <w:tcPr>
            <w:tcW w:w="2562" w:type="dxa"/>
            <w:vAlign w:val="center"/>
          </w:tcPr>
          <w:p w14:paraId="30B4B27A">
            <w:pPr>
              <w:snapToGrid w:val="0"/>
              <w:ind w:left="0" w:leftChars="0" w:right="0" w:rightChars="0" w:firstLine="0" w:firstLineChars="0"/>
              <w:jc w:val="center"/>
              <w:rPr>
                <w:b/>
                <w:color w:val="000000" w:themeColor="text1"/>
                <w:sz w:val="16"/>
                <w:szCs w:val="16"/>
                <w:vertAlign w:val="baseline"/>
                <w14:textFill>
                  <w14:solidFill>
                    <w14:schemeClr w14:val="tx1"/>
                  </w14:solidFill>
                </w14:textFill>
              </w:rPr>
            </w:pPr>
            <w:r>
              <w:rPr>
                <w:rFonts w:hint="eastAsia"/>
                <w:b/>
                <w:color w:val="000000" w:themeColor="text1"/>
                <w:sz w:val="16"/>
                <w:szCs w:val="16"/>
                <w:vertAlign w:val="baseline"/>
                <w14:textFill>
                  <w14:solidFill>
                    <w14:schemeClr w14:val="tx1"/>
                  </w14:solidFill>
                </w14:textFill>
              </w:rPr>
              <w:t>MD(95%CI)(Excl.</w:t>
            </w:r>
            <w:r>
              <w:rPr>
                <w:rFonts w:hint="eastAsia"/>
                <w:b/>
                <w:color w:val="000000" w:themeColor="text1"/>
                <w:sz w:val="16"/>
                <w:szCs w:val="16"/>
                <w:vertAlign w:val="baseline"/>
                <w:lang w:val="en-US" w:eastAsia="zh-CN"/>
                <w14:textFill>
                  <w14:solidFill>
                    <w14:schemeClr w14:val="tx1"/>
                  </w14:solidFill>
                </w14:textFill>
              </w:rPr>
              <w:t>ADF</w:t>
            </w:r>
            <w:r>
              <w:rPr>
                <w:rFonts w:hint="eastAsia"/>
                <w:b/>
                <w:color w:val="000000" w:themeColor="text1"/>
                <w:sz w:val="16"/>
                <w:szCs w:val="16"/>
                <w:vertAlign w:val="baseline"/>
                <w14:textFill>
                  <w14:solidFill>
                    <w14:schemeClr w14:val="tx1"/>
                  </w14:solidFill>
                </w14:textFill>
              </w:rPr>
              <w:t>)</w:t>
            </w:r>
          </w:p>
        </w:tc>
        <w:tc>
          <w:tcPr>
            <w:tcW w:w="2656" w:type="dxa"/>
            <w:vAlign w:val="center"/>
          </w:tcPr>
          <w:p w14:paraId="0930B10C">
            <w:pPr>
              <w:snapToGrid w:val="0"/>
              <w:ind w:left="0" w:leftChars="0" w:right="0" w:rightChars="0" w:firstLine="0" w:firstLineChars="0"/>
              <w:jc w:val="center"/>
              <w:rPr>
                <w:b/>
                <w:color w:val="000000" w:themeColor="text1"/>
                <w:sz w:val="16"/>
                <w:szCs w:val="16"/>
                <w:vertAlign w:val="baseline"/>
                <w14:textFill>
                  <w14:solidFill>
                    <w14:schemeClr w14:val="tx1"/>
                  </w14:solidFill>
                </w14:textFill>
              </w:rPr>
            </w:pPr>
            <w:r>
              <w:rPr>
                <w:rFonts w:hint="eastAsia"/>
                <w:b/>
                <w:color w:val="000000" w:themeColor="text1"/>
                <w:sz w:val="16"/>
                <w:szCs w:val="16"/>
                <w:vertAlign w:val="baseline"/>
                <w14:textFill>
                  <w14:solidFill>
                    <w14:schemeClr w14:val="tx1"/>
                  </w14:solidFill>
                </w14:textFill>
              </w:rPr>
              <w:t>MD(95%CI)(Excl.</w:t>
            </w:r>
            <w:r>
              <w:rPr>
                <w:rFonts w:hint="eastAsia"/>
                <w:b/>
                <w:color w:val="000000" w:themeColor="text1"/>
                <w:sz w:val="16"/>
                <w:szCs w:val="16"/>
                <w:vertAlign w:val="baseline"/>
                <w:lang w:val="en-US" w:eastAsia="zh-CN"/>
                <w14:textFill>
                  <w14:solidFill>
                    <w14:schemeClr w14:val="tx1"/>
                  </w14:solidFill>
                </w14:textFill>
              </w:rPr>
              <w:t>TR</w:t>
            </w:r>
            <w:r>
              <w:rPr>
                <w:rFonts w:hint="eastAsia"/>
                <w:b/>
                <w:color w:val="000000" w:themeColor="text1"/>
                <w:sz w:val="16"/>
                <w:szCs w:val="16"/>
                <w:vertAlign w:val="baseline"/>
                <w14:textFill>
                  <w14:solidFill>
                    <w14:schemeClr w14:val="tx1"/>
                  </w14:solidFill>
                </w14:textFill>
              </w:rPr>
              <w:t>F)</w:t>
            </w:r>
          </w:p>
        </w:tc>
      </w:tr>
      <w:tr w14:paraId="0B5DB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0" w:type="dxa"/>
            <w:vAlign w:val="center"/>
          </w:tcPr>
          <w:p w14:paraId="0FA8DCDF">
            <w:pPr>
              <w:snapToGrid w:val="0"/>
              <w:ind w:left="0" w:leftChars="0" w:right="0" w:rightChars="0" w:firstLine="0" w:firstLineChars="0"/>
              <w:jc w:val="center"/>
              <w:rPr>
                <w:rFonts w:hint="default" w:ascii="Times New Roman" w:hAnsi="Times New Roman" w:eastAsia="宋体" w:cs="Times New Roman"/>
                <w:color w:val="000000" w:themeColor="text1"/>
                <w:sz w:val="16"/>
                <w:szCs w:val="16"/>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6"/>
                <w:szCs w:val="16"/>
                <w:vertAlign w:val="baseline"/>
                <w:lang w:val="en-US" w:eastAsia="zh-CN"/>
                <w14:textFill>
                  <w14:solidFill>
                    <w14:schemeClr w14:val="tx1"/>
                  </w14:solidFill>
                </w14:textFill>
              </w:rPr>
              <w:t>ALT</w:t>
            </w:r>
          </w:p>
        </w:tc>
        <w:tc>
          <w:tcPr>
            <w:tcW w:w="2182" w:type="dxa"/>
            <w:vAlign w:val="center"/>
          </w:tcPr>
          <w:p w14:paraId="07240110">
            <w:pPr>
              <w:snapToGrid w:val="0"/>
              <w:ind w:left="0" w:leftChars="0" w:right="0" w:rightChars="0" w:firstLine="0" w:firstLineChars="0"/>
              <w:jc w:val="left"/>
              <w:rPr>
                <w:rFonts w:hint="default" w:ascii="Times New Roman" w:hAnsi="Times New Roman" w:eastAsia="宋体" w:cs="Times New Roman"/>
                <w:color w:val="000000" w:themeColor="text1"/>
                <w:sz w:val="16"/>
                <w:szCs w:val="16"/>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6"/>
                <w:szCs w:val="16"/>
                <w:vertAlign w:val="baseline"/>
                <w:lang w:val="en-US" w:eastAsia="zh-CN"/>
                <w14:textFill>
                  <w14:solidFill>
                    <w14:schemeClr w14:val="tx1"/>
                  </w14:solidFill>
                </w14:textFill>
              </w:rPr>
              <w:t>DASH VS Control</w:t>
            </w:r>
          </w:p>
        </w:tc>
        <w:tc>
          <w:tcPr>
            <w:tcW w:w="2951" w:type="dxa"/>
            <w:vAlign w:val="center"/>
          </w:tcPr>
          <w:p w14:paraId="2C78FDD4">
            <w:pPr>
              <w:snapToGrid w:val="0"/>
              <w:ind w:left="0" w:leftChars="0" w:right="0" w:rightChars="0" w:firstLine="0" w:firstLineChars="0"/>
              <w:jc w:val="center"/>
              <w:rPr>
                <w:rFonts w:hint="default" w:ascii="Times New Roman" w:hAnsi="Times New Roman" w:eastAsia="宋体" w:cs="Times New Roman"/>
                <w:color w:val="000000" w:themeColor="text1"/>
                <w:sz w:val="16"/>
                <w:szCs w:val="16"/>
                <w:vertAlign w:val="baseline"/>
                <w14:textFill>
                  <w14:solidFill>
                    <w14:schemeClr w14:val="tx1"/>
                  </w14:solidFill>
                </w14:textFill>
              </w:rPr>
            </w:pPr>
            <w:r>
              <w:rPr>
                <w:rFonts w:hint="default" w:ascii="Times New Roman" w:hAnsi="Times New Roman" w:eastAsia="宋体" w:cs="Times New Roman"/>
                <w:color w:val="000000" w:themeColor="text1"/>
                <w:sz w:val="16"/>
                <w:szCs w:val="16"/>
                <w14:textFill>
                  <w14:solidFill>
                    <w14:schemeClr w14:val="tx1"/>
                  </w14:solidFill>
                </w14:textFill>
              </w:rPr>
              <w:t>-6.41 (-15.25,2.43)</w:t>
            </w:r>
          </w:p>
        </w:tc>
        <w:tc>
          <w:tcPr>
            <w:tcW w:w="2562" w:type="dxa"/>
            <w:shd w:val="clear" w:color="auto" w:fill="auto"/>
            <w:vAlign w:val="center"/>
          </w:tcPr>
          <w:p w14:paraId="41DB64A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6"/>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6"/>
                <w:u w:val="none"/>
                <w:lang w:val="en-US" w:eastAsia="zh-CN" w:bidi="ar"/>
                <w14:textFill>
                  <w14:solidFill>
                    <w14:schemeClr w14:val="tx1"/>
                  </w14:solidFill>
                </w14:textFill>
              </w:rPr>
              <w:t>-6.41 (-14.86,2.04)</w:t>
            </w:r>
          </w:p>
        </w:tc>
        <w:tc>
          <w:tcPr>
            <w:tcW w:w="2562" w:type="dxa"/>
            <w:shd w:val="clear" w:color="auto" w:fill="auto"/>
            <w:vAlign w:val="center"/>
          </w:tcPr>
          <w:p w14:paraId="0D20AB0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6"/>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6"/>
                <w:u w:val="none"/>
                <w:lang w:val="en-US" w:eastAsia="zh-CN" w:bidi="ar"/>
                <w14:textFill>
                  <w14:solidFill>
                    <w14:schemeClr w14:val="tx1"/>
                  </w14:solidFill>
                </w14:textFill>
              </w:rPr>
              <w:t>-6.41 (-15.33,2.51)</w:t>
            </w:r>
          </w:p>
        </w:tc>
        <w:tc>
          <w:tcPr>
            <w:tcW w:w="2656" w:type="dxa"/>
            <w:shd w:val="clear" w:color="auto" w:fill="auto"/>
            <w:vAlign w:val="center"/>
          </w:tcPr>
          <w:p w14:paraId="7856C4A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6"/>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6"/>
                <w:u w:val="none"/>
                <w:lang w:val="en-US" w:eastAsia="zh-CN" w:bidi="ar"/>
                <w14:textFill>
                  <w14:solidFill>
                    <w14:schemeClr w14:val="tx1"/>
                  </w14:solidFill>
                </w14:textFill>
              </w:rPr>
              <w:t>-6.41 (-10.49,-2.33)</w:t>
            </w:r>
          </w:p>
        </w:tc>
      </w:tr>
      <w:tr w14:paraId="0262C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0" w:type="dxa"/>
            <w:vAlign w:val="center"/>
          </w:tcPr>
          <w:p w14:paraId="64E615C0">
            <w:pPr>
              <w:snapToGrid w:val="0"/>
              <w:ind w:left="0" w:leftChars="0" w:right="0" w:rightChars="0" w:firstLine="0" w:firstLineChars="0"/>
              <w:jc w:val="center"/>
              <w:rPr>
                <w:rFonts w:hint="default" w:ascii="Times New Roman" w:hAnsi="Times New Roman" w:eastAsia="宋体" w:cs="Times New Roman"/>
                <w:color w:val="000000" w:themeColor="text1"/>
                <w:sz w:val="16"/>
                <w:szCs w:val="16"/>
                <w:vertAlign w:val="baseline"/>
                <w:lang w:val="en-US" w:eastAsia="zh-CN"/>
                <w14:textFill>
                  <w14:solidFill>
                    <w14:schemeClr w14:val="tx1"/>
                  </w14:solidFill>
                </w14:textFill>
              </w:rPr>
            </w:pPr>
          </w:p>
        </w:tc>
        <w:tc>
          <w:tcPr>
            <w:tcW w:w="2182" w:type="dxa"/>
            <w:vAlign w:val="center"/>
          </w:tcPr>
          <w:p w14:paraId="2ED1507B">
            <w:pPr>
              <w:snapToGrid w:val="0"/>
              <w:ind w:left="0" w:leftChars="0" w:right="0" w:rightChars="0" w:firstLine="0" w:firstLineChars="0"/>
              <w:jc w:val="left"/>
              <w:rPr>
                <w:rFonts w:hint="default" w:ascii="Times New Roman" w:hAnsi="Times New Roman" w:eastAsia="宋体" w:cs="Times New Roman"/>
                <w:color w:val="000000" w:themeColor="text1"/>
                <w:sz w:val="16"/>
                <w:szCs w:val="16"/>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6"/>
                <w:szCs w:val="16"/>
                <w:vertAlign w:val="baseline"/>
                <w:lang w:val="en-US" w:eastAsia="zh-CN"/>
                <w14:textFill>
                  <w14:solidFill>
                    <w14:schemeClr w14:val="tx1"/>
                  </w14:solidFill>
                </w14:textFill>
              </w:rPr>
              <w:t>IF VS Control</w:t>
            </w:r>
          </w:p>
        </w:tc>
        <w:tc>
          <w:tcPr>
            <w:tcW w:w="2951" w:type="dxa"/>
            <w:vAlign w:val="center"/>
          </w:tcPr>
          <w:p w14:paraId="2BB39BDC">
            <w:pPr>
              <w:snapToGrid w:val="0"/>
              <w:ind w:left="0" w:leftChars="0" w:right="0" w:rightChars="0" w:firstLine="0" w:firstLineChars="0"/>
              <w:jc w:val="center"/>
              <w:rPr>
                <w:rFonts w:hint="default" w:ascii="Times New Roman" w:hAnsi="Times New Roman" w:eastAsia="宋体" w:cs="Times New Roman"/>
                <w:color w:val="000000" w:themeColor="text1"/>
                <w:sz w:val="16"/>
                <w:szCs w:val="16"/>
                <w:vertAlign w:val="baseline"/>
                <w14:textFill>
                  <w14:solidFill>
                    <w14:schemeClr w14:val="tx1"/>
                  </w14:solidFill>
                </w14:textFill>
              </w:rPr>
            </w:pPr>
            <w:r>
              <w:rPr>
                <w:rFonts w:hint="default" w:ascii="Times New Roman" w:hAnsi="Times New Roman" w:eastAsia="宋体" w:cs="Times New Roman"/>
                <w:color w:val="000000" w:themeColor="text1"/>
                <w:sz w:val="16"/>
                <w:szCs w:val="16"/>
                <w14:textFill>
                  <w14:solidFill>
                    <w14:schemeClr w14:val="tx1"/>
                  </w14:solidFill>
                </w14:textFill>
              </w:rPr>
              <w:t>-5.95 (-9.96,-1.94)</w:t>
            </w:r>
          </w:p>
        </w:tc>
        <w:tc>
          <w:tcPr>
            <w:tcW w:w="2562" w:type="dxa"/>
            <w:shd w:val="clear" w:color="auto" w:fill="auto"/>
            <w:vAlign w:val="center"/>
          </w:tcPr>
          <w:p w14:paraId="0E3F96D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6"/>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6"/>
                <w:u w:val="none"/>
                <w:lang w:val="en-US" w:eastAsia="zh-CN" w:bidi="ar"/>
                <w14:textFill>
                  <w14:solidFill>
                    <w14:schemeClr w14:val="tx1"/>
                  </w14:solidFill>
                </w14:textFill>
              </w:rPr>
              <w:t>-3.79 (-8.41,0.83)</w:t>
            </w:r>
          </w:p>
        </w:tc>
        <w:tc>
          <w:tcPr>
            <w:tcW w:w="2562" w:type="dxa"/>
            <w:shd w:val="clear" w:color="auto" w:fill="auto"/>
            <w:vAlign w:val="center"/>
          </w:tcPr>
          <w:p w14:paraId="4D138B4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6"/>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6"/>
                <w:u w:val="none"/>
                <w:lang w:val="en-US" w:eastAsia="zh-CN" w:bidi="ar"/>
                <w14:textFill>
                  <w14:solidFill>
                    <w14:schemeClr w14:val="tx1"/>
                  </w14:solidFill>
                </w14:textFill>
              </w:rPr>
              <w:t>-5.66 (-9.78,-1.53)</w:t>
            </w:r>
          </w:p>
        </w:tc>
        <w:tc>
          <w:tcPr>
            <w:tcW w:w="2656" w:type="dxa"/>
            <w:shd w:val="clear" w:color="auto" w:fill="auto"/>
            <w:vAlign w:val="center"/>
          </w:tcPr>
          <w:p w14:paraId="4865D0E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6"/>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6"/>
                <w:u w:val="none"/>
                <w:lang w:val="en-US" w:eastAsia="zh-CN" w:bidi="ar"/>
                <w14:textFill>
                  <w14:solidFill>
                    <w14:schemeClr w14:val="tx1"/>
                  </w14:solidFill>
                </w14:textFill>
              </w:rPr>
              <w:t>-10.39 (-15.43,-5.35)</w:t>
            </w:r>
          </w:p>
        </w:tc>
      </w:tr>
      <w:tr w14:paraId="3086B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0" w:type="dxa"/>
            <w:vAlign w:val="center"/>
          </w:tcPr>
          <w:p w14:paraId="62202925">
            <w:pPr>
              <w:snapToGrid w:val="0"/>
              <w:ind w:left="0" w:leftChars="0" w:right="0" w:rightChars="0" w:firstLine="0" w:firstLineChars="0"/>
              <w:jc w:val="center"/>
              <w:rPr>
                <w:rFonts w:hint="default" w:ascii="Times New Roman" w:hAnsi="Times New Roman" w:eastAsia="宋体" w:cs="Times New Roman"/>
                <w:color w:val="000000" w:themeColor="text1"/>
                <w:sz w:val="16"/>
                <w:szCs w:val="16"/>
                <w:vertAlign w:val="baseline"/>
                <w:lang w:val="en-US" w:eastAsia="zh-CN"/>
                <w14:textFill>
                  <w14:solidFill>
                    <w14:schemeClr w14:val="tx1"/>
                  </w14:solidFill>
                </w14:textFill>
              </w:rPr>
            </w:pPr>
          </w:p>
        </w:tc>
        <w:tc>
          <w:tcPr>
            <w:tcW w:w="2182" w:type="dxa"/>
            <w:vAlign w:val="center"/>
          </w:tcPr>
          <w:p w14:paraId="425DD256">
            <w:pPr>
              <w:snapToGrid w:val="0"/>
              <w:ind w:left="0" w:leftChars="0" w:right="0" w:rightChars="0" w:firstLine="0" w:firstLineChars="0"/>
              <w:jc w:val="left"/>
              <w:rPr>
                <w:rFonts w:hint="default" w:ascii="Times New Roman" w:hAnsi="Times New Roman" w:eastAsia="宋体" w:cs="Times New Roman"/>
                <w:color w:val="000000" w:themeColor="text1"/>
                <w:sz w:val="16"/>
                <w:szCs w:val="16"/>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6"/>
                <w:szCs w:val="16"/>
                <w:vertAlign w:val="baseline"/>
                <w:lang w:val="en-US" w:eastAsia="zh-CN"/>
                <w14:textFill>
                  <w14:solidFill>
                    <w14:schemeClr w14:val="tx1"/>
                  </w14:solidFill>
                </w14:textFill>
              </w:rPr>
              <w:t>LF VS Control</w:t>
            </w:r>
          </w:p>
        </w:tc>
        <w:tc>
          <w:tcPr>
            <w:tcW w:w="2951" w:type="dxa"/>
            <w:vAlign w:val="center"/>
          </w:tcPr>
          <w:p w14:paraId="257B929E">
            <w:pPr>
              <w:snapToGrid w:val="0"/>
              <w:ind w:left="0" w:leftChars="0" w:right="0" w:rightChars="0" w:firstLine="0" w:firstLineChars="0"/>
              <w:jc w:val="center"/>
              <w:rPr>
                <w:rFonts w:hint="default" w:ascii="Times New Roman" w:hAnsi="Times New Roman" w:eastAsia="宋体" w:cs="Times New Roman"/>
                <w:color w:val="000000" w:themeColor="text1"/>
                <w:sz w:val="16"/>
                <w:szCs w:val="16"/>
                <w:vertAlign w:val="baseline"/>
                <w14:textFill>
                  <w14:solidFill>
                    <w14:schemeClr w14:val="tx1"/>
                  </w14:solidFill>
                </w14:textFill>
              </w:rPr>
            </w:pPr>
            <w:r>
              <w:rPr>
                <w:rFonts w:hint="default" w:ascii="Times New Roman" w:hAnsi="Times New Roman" w:eastAsia="宋体" w:cs="Times New Roman"/>
                <w:color w:val="000000" w:themeColor="text1"/>
                <w:sz w:val="16"/>
                <w:szCs w:val="16"/>
                <w14:textFill>
                  <w14:solidFill>
                    <w14:schemeClr w14:val="tx1"/>
                  </w14:solidFill>
                </w14:textFill>
              </w:rPr>
              <w:t>-4.33 (-16.32,7.65)</w:t>
            </w:r>
          </w:p>
        </w:tc>
        <w:tc>
          <w:tcPr>
            <w:tcW w:w="2562" w:type="dxa"/>
            <w:shd w:val="clear" w:color="auto" w:fill="auto"/>
            <w:vAlign w:val="center"/>
          </w:tcPr>
          <w:p w14:paraId="391634A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6"/>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6"/>
                <w:u w:val="none"/>
                <w:lang w:val="en-US" w:eastAsia="zh-CN" w:bidi="ar"/>
                <w14:textFill>
                  <w14:solidFill>
                    <w14:schemeClr w14:val="tx1"/>
                  </w14:solidFill>
                </w14:textFill>
              </w:rPr>
              <w:t>-4.26 (-16.13,7.62)</w:t>
            </w:r>
          </w:p>
        </w:tc>
        <w:tc>
          <w:tcPr>
            <w:tcW w:w="2562" w:type="dxa"/>
            <w:shd w:val="clear" w:color="auto" w:fill="auto"/>
            <w:vAlign w:val="center"/>
          </w:tcPr>
          <w:p w14:paraId="61B7879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6"/>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6"/>
                <w:u w:val="none"/>
                <w:lang w:val="en-US" w:eastAsia="zh-CN" w:bidi="ar"/>
                <w14:textFill>
                  <w14:solidFill>
                    <w14:schemeClr w14:val="tx1"/>
                  </w14:solidFill>
                </w14:textFill>
              </w:rPr>
              <w:t>-4.35 (-16.37,7.67)</w:t>
            </w:r>
          </w:p>
        </w:tc>
        <w:tc>
          <w:tcPr>
            <w:tcW w:w="2656" w:type="dxa"/>
            <w:shd w:val="clear" w:color="auto" w:fill="auto"/>
            <w:vAlign w:val="center"/>
          </w:tcPr>
          <w:p w14:paraId="1CD25C6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6"/>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6"/>
                <w:u w:val="none"/>
                <w:lang w:val="en-US" w:eastAsia="zh-CN" w:bidi="ar"/>
                <w14:textFill>
                  <w14:solidFill>
                    <w14:schemeClr w14:val="tx1"/>
                  </w14:solidFill>
                </w14:textFill>
              </w:rPr>
              <w:t>-2.77 (-13.67,8.13)</w:t>
            </w:r>
          </w:p>
        </w:tc>
      </w:tr>
      <w:tr w14:paraId="3D2E7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0" w:type="dxa"/>
            <w:vAlign w:val="center"/>
          </w:tcPr>
          <w:p w14:paraId="18799DFA">
            <w:pPr>
              <w:snapToGrid w:val="0"/>
              <w:ind w:left="0" w:leftChars="0" w:right="0" w:rightChars="0" w:firstLine="0" w:firstLineChars="0"/>
              <w:jc w:val="center"/>
              <w:rPr>
                <w:rFonts w:hint="default" w:ascii="Times New Roman" w:hAnsi="Times New Roman" w:eastAsia="宋体" w:cs="Times New Roman"/>
                <w:color w:val="000000" w:themeColor="text1"/>
                <w:sz w:val="16"/>
                <w:szCs w:val="16"/>
                <w:vertAlign w:val="baseline"/>
                <w:lang w:val="en-US" w:eastAsia="zh-CN"/>
                <w14:textFill>
                  <w14:solidFill>
                    <w14:schemeClr w14:val="tx1"/>
                  </w14:solidFill>
                </w14:textFill>
              </w:rPr>
            </w:pPr>
          </w:p>
        </w:tc>
        <w:tc>
          <w:tcPr>
            <w:tcW w:w="2182" w:type="dxa"/>
            <w:vAlign w:val="center"/>
          </w:tcPr>
          <w:p w14:paraId="5C7A1091">
            <w:pPr>
              <w:snapToGrid w:val="0"/>
              <w:ind w:left="0" w:leftChars="0" w:right="0" w:rightChars="0" w:firstLine="0" w:firstLineChars="0"/>
              <w:jc w:val="left"/>
              <w:rPr>
                <w:rFonts w:hint="default" w:ascii="Times New Roman" w:hAnsi="Times New Roman" w:eastAsia="宋体" w:cs="Times New Roman"/>
                <w:color w:val="000000" w:themeColor="text1"/>
                <w:sz w:val="16"/>
                <w:szCs w:val="16"/>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6"/>
                <w:szCs w:val="16"/>
                <w:vertAlign w:val="baseline"/>
                <w:lang w:val="en-US" w:eastAsia="zh-CN"/>
                <w14:textFill>
                  <w14:solidFill>
                    <w14:schemeClr w14:val="tx1"/>
                  </w14:solidFill>
                </w14:textFill>
              </w:rPr>
              <w:t>MD VS Control</w:t>
            </w:r>
          </w:p>
        </w:tc>
        <w:tc>
          <w:tcPr>
            <w:tcW w:w="2951" w:type="dxa"/>
            <w:vAlign w:val="center"/>
          </w:tcPr>
          <w:p w14:paraId="58DC43D5">
            <w:pPr>
              <w:snapToGrid w:val="0"/>
              <w:ind w:left="0" w:leftChars="0" w:right="0" w:rightChars="0" w:firstLine="0" w:firstLineChars="0"/>
              <w:jc w:val="center"/>
              <w:rPr>
                <w:rFonts w:hint="default" w:ascii="Times New Roman" w:hAnsi="Times New Roman" w:eastAsia="宋体" w:cs="Times New Roman"/>
                <w:color w:val="000000" w:themeColor="text1"/>
                <w:sz w:val="16"/>
                <w:szCs w:val="16"/>
                <w:vertAlign w:val="baseline"/>
                <w14:textFill>
                  <w14:solidFill>
                    <w14:schemeClr w14:val="tx1"/>
                  </w14:solidFill>
                </w14:textFill>
              </w:rPr>
            </w:pPr>
            <w:r>
              <w:rPr>
                <w:rFonts w:hint="default" w:ascii="Times New Roman" w:hAnsi="Times New Roman" w:eastAsia="宋体" w:cs="Times New Roman"/>
                <w:color w:val="000000" w:themeColor="text1"/>
                <w:sz w:val="16"/>
                <w:szCs w:val="16"/>
                <w14:textFill>
                  <w14:solidFill>
                    <w14:schemeClr w14:val="tx1"/>
                  </w14:solidFill>
                </w14:textFill>
              </w:rPr>
              <w:t>-6.56 (-11.59,-1.52)</w:t>
            </w:r>
          </w:p>
        </w:tc>
        <w:tc>
          <w:tcPr>
            <w:tcW w:w="2562" w:type="dxa"/>
            <w:shd w:val="clear" w:color="auto" w:fill="auto"/>
            <w:vAlign w:val="center"/>
          </w:tcPr>
          <w:p w14:paraId="0875F1D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6"/>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6"/>
                <w:u w:val="none"/>
                <w:lang w:val="en-US" w:eastAsia="zh-CN" w:bidi="ar"/>
                <w14:textFill>
                  <w14:solidFill>
                    <w14:schemeClr w14:val="tx1"/>
                  </w14:solidFill>
                </w14:textFill>
              </w:rPr>
              <w:t>-6.49 (-11.44,-1.54)</w:t>
            </w:r>
          </w:p>
        </w:tc>
        <w:tc>
          <w:tcPr>
            <w:tcW w:w="2562" w:type="dxa"/>
            <w:shd w:val="clear" w:color="auto" w:fill="auto"/>
            <w:vAlign w:val="center"/>
          </w:tcPr>
          <w:p w14:paraId="148FA75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6"/>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6"/>
                <w:u w:val="none"/>
                <w:lang w:val="en-US" w:eastAsia="zh-CN" w:bidi="ar"/>
                <w14:textFill>
                  <w14:solidFill>
                    <w14:schemeClr w14:val="tx1"/>
                  </w14:solidFill>
                </w14:textFill>
              </w:rPr>
              <w:t>-6.57 (-11.64,-1.50)</w:t>
            </w:r>
          </w:p>
        </w:tc>
        <w:tc>
          <w:tcPr>
            <w:tcW w:w="2656" w:type="dxa"/>
            <w:shd w:val="clear" w:color="auto" w:fill="auto"/>
            <w:vAlign w:val="center"/>
          </w:tcPr>
          <w:p w14:paraId="69194DB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6"/>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6"/>
                <w:u w:val="none"/>
                <w:lang w:val="en-US" w:eastAsia="zh-CN" w:bidi="ar"/>
                <w14:textFill>
                  <w14:solidFill>
                    <w14:schemeClr w14:val="tx1"/>
                  </w14:solidFill>
                </w14:textFill>
              </w:rPr>
              <w:t>-5.12 (-9.46,-0.78)</w:t>
            </w:r>
          </w:p>
        </w:tc>
      </w:tr>
      <w:tr w14:paraId="23882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0" w:type="dxa"/>
            <w:vAlign w:val="center"/>
          </w:tcPr>
          <w:p w14:paraId="05C49EB6">
            <w:pPr>
              <w:snapToGrid w:val="0"/>
              <w:ind w:left="0" w:leftChars="0" w:right="0" w:rightChars="0" w:firstLine="0" w:firstLineChars="0"/>
              <w:jc w:val="center"/>
              <w:rPr>
                <w:rFonts w:hint="default" w:ascii="Times New Roman" w:hAnsi="Times New Roman" w:eastAsia="宋体" w:cs="Times New Roman"/>
                <w:color w:val="000000" w:themeColor="text1"/>
                <w:sz w:val="16"/>
                <w:szCs w:val="16"/>
                <w:vertAlign w:val="baseline"/>
                <w:lang w:val="en-US" w:eastAsia="zh-CN"/>
                <w14:textFill>
                  <w14:solidFill>
                    <w14:schemeClr w14:val="tx1"/>
                  </w14:solidFill>
                </w14:textFill>
              </w:rPr>
            </w:pPr>
          </w:p>
        </w:tc>
        <w:tc>
          <w:tcPr>
            <w:tcW w:w="2182" w:type="dxa"/>
            <w:vAlign w:val="center"/>
          </w:tcPr>
          <w:p w14:paraId="417DFE8E">
            <w:pPr>
              <w:snapToGrid w:val="0"/>
              <w:ind w:left="0" w:leftChars="0" w:right="0" w:rightChars="0" w:firstLine="0" w:firstLineChars="0"/>
              <w:jc w:val="left"/>
              <w:rPr>
                <w:rFonts w:hint="default" w:ascii="Times New Roman" w:hAnsi="Times New Roman" w:eastAsia="宋体" w:cs="Times New Roman"/>
                <w:color w:val="000000" w:themeColor="text1"/>
                <w:sz w:val="16"/>
                <w:szCs w:val="16"/>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6"/>
                <w:szCs w:val="16"/>
                <w:vertAlign w:val="baseline"/>
                <w:lang w:val="en-US" w:eastAsia="zh-CN"/>
                <w14:textFill>
                  <w14:solidFill>
                    <w14:schemeClr w14:val="tx1"/>
                  </w14:solidFill>
                </w14:textFill>
              </w:rPr>
              <w:t>IF VS DASH</w:t>
            </w:r>
          </w:p>
        </w:tc>
        <w:tc>
          <w:tcPr>
            <w:tcW w:w="2951" w:type="dxa"/>
            <w:vAlign w:val="center"/>
          </w:tcPr>
          <w:p w14:paraId="0E7B1B24">
            <w:pPr>
              <w:snapToGrid w:val="0"/>
              <w:ind w:left="0" w:leftChars="0" w:right="0" w:rightChars="0" w:firstLine="0" w:firstLineChars="0"/>
              <w:jc w:val="center"/>
              <w:rPr>
                <w:rFonts w:hint="default" w:ascii="Times New Roman" w:hAnsi="Times New Roman" w:eastAsia="宋体" w:cs="Times New Roman"/>
                <w:color w:val="000000" w:themeColor="text1"/>
                <w:sz w:val="16"/>
                <w:szCs w:val="16"/>
                <w:vertAlign w:val="baseline"/>
                <w14:textFill>
                  <w14:solidFill>
                    <w14:schemeClr w14:val="tx1"/>
                  </w14:solidFill>
                </w14:textFill>
              </w:rPr>
            </w:pPr>
            <w:r>
              <w:rPr>
                <w:rFonts w:hint="default" w:ascii="Times New Roman" w:hAnsi="Times New Roman" w:eastAsia="宋体" w:cs="Times New Roman"/>
                <w:color w:val="000000" w:themeColor="text1"/>
                <w:sz w:val="16"/>
                <w:szCs w:val="16"/>
                <w14:textFill>
                  <w14:solidFill>
                    <w14:schemeClr w14:val="tx1"/>
                  </w14:solidFill>
                </w14:textFill>
              </w:rPr>
              <w:t>0.46 (-9.25,10.17)</w:t>
            </w:r>
          </w:p>
        </w:tc>
        <w:tc>
          <w:tcPr>
            <w:tcW w:w="2562" w:type="dxa"/>
            <w:shd w:val="clear" w:color="auto" w:fill="auto"/>
            <w:vAlign w:val="center"/>
          </w:tcPr>
          <w:p w14:paraId="4CE5A51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6"/>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6"/>
                <w:u w:val="none"/>
                <w:lang w:val="en-US" w:eastAsia="zh-CN" w:bidi="ar"/>
                <w14:textFill>
                  <w14:solidFill>
                    <w14:schemeClr w14:val="tx1"/>
                  </w14:solidFill>
                </w14:textFill>
              </w:rPr>
              <w:t>2.62 (-7.01,12.25)</w:t>
            </w:r>
          </w:p>
        </w:tc>
        <w:tc>
          <w:tcPr>
            <w:tcW w:w="2562" w:type="dxa"/>
            <w:shd w:val="clear" w:color="auto" w:fill="auto"/>
            <w:vAlign w:val="center"/>
          </w:tcPr>
          <w:p w14:paraId="68E7A75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6"/>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6"/>
                <w:u w:val="none"/>
                <w:lang w:val="en-US" w:eastAsia="zh-CN" w:bidi="ar"/>
                <w14:textFill>
                  <w14:solidFill>
                    <w14:schemeClr w14:val="tx1"/>
                  </w14:solidFill>
                </w14:textFill>
              </w:rPr>
              <w:t>0.75 (-9.08,10.58)</w:t>
            </w:r>
          </w:p>
        </w:tc>
        <w:tc>
          <w:tcPr>
            <w:tcW w:w="2656" w:type="dxa"/>
            <w:shd w:val="clear" w:color="auto" w:fill="auto"/>
            <w:vAlign w:val="center"/>
          </w:tcPr>
          <w:p w14:paraId="550CB64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6"/>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6"/>
                <w:u w:val="none"/>
                <w:lang w:val="en-US" w:eastAsia="zh-CN" w:bidi="ar"/>
                <w14:textFill>
                  <w14:solidFill>
                    <w14:schemeClr w14:val="tx1"/>
                  </w14:solidFill>
                </w14:textFill>
              </w:rPr>
              <w:t>-3.98 (-10.47,2.50)</w:t>
            </w:r>
          </w:p>
        </w:tc>
      </w:tr>
      <w:tr w14:paraId="0E08A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0" w:type="dxa"/>
            <w:vAlign w:val="center"/>
          </w:tcPr>
          <w:p w14:paraId="5629CA4E">
            <w:pPr>
              <w:snapToGrid w:val="0"/>
              <w:ind w:left="0" w:leftChars="0" w:right="0" w:rightChars="0" w:firstLine="0" w:firstLineChars="0"/>
              <w:jc w:val="center"/>
              <w:rPr>
                <w:rFonts w:hint="default" w:ascii="Times New Roman" w:hAnsi="Times New Roman" w:eastAsia="宋体" w:cs="Times New Roman"/>
                <w:color w:val="000000" w:themeColor="text1"/>
                <w:sz w:val="16"/>
                <w:szCs w:val="16"/>
                <w:vertAlign w:val="baseline"/>
                <w:lang w:val="en-US" w:eastAsia="zh-CN"/>
                <w14:textFill>
                  <w14:solidFill>
                    <w14:schemeClr w14:val="tx1"/>
                  </w14:solidFill>
                </w14:textFill>
              </w:rPr>
            </w:pPr>
          </w:p>
        </w:tc>
        <w:tc>
          <w:tcPr>
            <w:tcW w:w="2182" w:type="dxa"/>
            <w:vAlign w:val="center"/>
          </w:tcPr>
          <w:p w14:paraId="64EB8C12">
            <w:pPr>
              <w:snapToGrid w:val="0"/>
              <w:ind w:left="0" w:leftChars="0" w:right="0" w:rightChars="0" w:firstLine="0" w:firstLineChars="0"/>
              <w:jc w:val="left"/>
              <w:rPr>
                <w:rFonts w:hint="default" w:ascii="Times New Roman" w:hAnsi="Times New Roman" w:eastAsia="宋体" w:cs="Times New Roman"/>
                <w:color w:val="000000" w:themeColor="text1"/>
                <w:sz w:val="16"/>
                <w:szCs w:val="16"/>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6"/>
                <w:szCs w:val="16"/>
                <w:vertAlign w:val="baseline"/>
                <w:lang w:val="en-US" w:eastAsia="zh-CN"/>
                <w14:textFill>
                  <w14:solidFill>
                    <w14:schemeClr w14:val="tx1"/>
                  </w14:solidFill>
                </w14:textFill>
              </w:rPr>
              <w:t>LF VS DASH</w:t>
            </w:r>
          </w:p>
        </w:tc>
        <w:tc>
          <w:tcPr>
            <w:tcW w:w="2951" w:type="dxa"/>
            <w:vAlign w:val="center"/>
          </w:tcPr>
          <w:p w14:paraId="4746FAC2">
            <w:pPr>
              <w:snapToGrid w:val="0"/>
              <w:ind w:left="0" w:leftChars="0" w:right="0" w:rightChars="0" w:firstLine="0" w:firstLineChars="0"/>
              <w:jc w:val="center"/>
              <w:rPr>
                <w:rFonts w:hint="default" w:ascii="Times New Roman" w:hAnsi="Times New Roman" w:eastAsia="宋体" w:cs="Times New Roman"/>
                <w:color w:val="000000" w:themeColor="text1"/>
                <w:sz w:val="16"/>
                <w:szCs w:val="16"/>
                <w:vertAlign w:val="baseline"/>
                <w14:textFill>
                  <w14:solidFill>
                    <w14:schemeClr w14:val="tx1"/>
                  </w14:solidFill>
                </w14:textFill>
              </w:rPr>
            </w:pPr>
            <w:r>
              <w:rPr>
                <w:rFonts w:hint="default" w:ascii="Times New Roman" w:hAnsi="Times New Roman" w:eastAsia="宋体" w:cs="Times New Roman"/>
                <w:color w:val="000000" w:themeColor="text1"/>
                <w:sz w:val="16"/>
                <w:szCs w:val="16"/>
                <w14:textFill>
                  <w14:solidFill>
                    <w14:schemeClr w14:val="tx1"/>
                  </w14:solidFill>
                </w14:textFill>
              </w:rPr>
              <w:t>2.08 (-12.82,16.97)</w:t>
            </w:r>
          </w:p>
        </w:tc>
        <w:tc>
          <w:tcPr>
            <w:tcW w:w="2562" w:type="dxa"/>
            <w:shd w:val="clear" w:color="auto" w:fill="auto"/>
            <w:vAlign w:val="center"/>
          </w:tcPr>
          <w:p w14:paraId="7EEFEDE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6"/>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6"/>
                <w:u w:val="none"/>
                <w:lang w:val="en-US" w:eastAsia="zh-CN" w:bidi="ar"/>
                <w14:textFill>
                  <w14:solidFill>
                    <w14:schemeClr w14:val="tx1"/>
                  </w14:solidFill>
                </w14:textFill>
              </w:rPr>
              <w:t>2.15 (-12.42,16.73)</w:t>
            </w:r>
          </w:p>
        </w:tc>
        <w:tc>
          <w:tcPr>
            <w:tcW w:w="2562" w:type="dxa"/>
            <w:shd w:val="clear" w:color="auto" w:fill="auto"/>
            <w:vAlign w:val="center"/>
          </w:tcPr>
          <w:p w14:paraId="16BCC19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6"/>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6"/>
                <w:u w:val="none"/>
                <w:lang w:val="en-US" w:eastAsia="zh-CN" w:bidi="ar"/>
                <w14:textFill>
                  <w14:solidFill>
                    <w14:schemeClr w14:val="tx1"/>
                  </w14:solidFill>
                </w14:textFill>
              </w:rPr>
              <w:t>2.06 (-12.91,17.03)</w:t>
            </w:r>
          </w:p>
        </w:tc>
        <w:tc>
          <w:tcPr>
            <w:tcW w:w="2656" w:type="dxa"/>
            <w:shd w:val="clear" w:color="auto" w:fill="auto"/>
            <w:vAlign w:val="center"/>
          </w:tcPr>
          <w:p w14:paraId="0E5F29E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6"/>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6"/>
                <w:u w:val="none"/>
                <w:lang w:val="en-US" w:eastAsia="zh-CN" w:bidi="ar"/>
                <w14:textFill>
                  <w14:solidFill>
                    <w14:schemeClr w14:val="tx1"/>
                  </w14:solidFill>
                </w14:textFill>
              </w:rPr>
              <w:t>3.64 (-8.00,15.28)</w:t>
            </w:r>
          </w:p>
        </w:tc>
      </w:tr>
      <w:tr w14:paraId="75323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0" w:type="dxa"/>
            <w:vAlign w:val="center"/>
          </w:tcPr>
          <w:p w14:paraId="52176B60">
            <w:pPr>
              <w:snapToGrid w:val="0"/>
              <w:ind w:left="0" w:leftChars="0" w:right="0" w:rightChars="0" w:firstLine="0" w:firstLineChars="0"/>
              <w:jc w:val="center"/>
              <w:rPr>
                <w:rFonts w:hint="default" w:ascii="Times New Roman" w:hAnsi="Times New Roman" w:eastAsia="宋体" w:cs="Times New Roman"/>
                <w:color w:val="000000" w:themeColor="text1"/>
                <w:sz w:val="16"/>
                <w:szCs w:val="16"/>
                <w:vertAlign w:val="baseline"/>
                <w:lang w:val="en-US" w:eastAsia="zh-CN"/>
                <w14:textFill>
                  <w14:solidFill>
                    <w14:schemeClr w14:val="tx1"/>
                  </w14:solidFill>
                </w14:textFill>
              </w:rPr>
            </w:pPr>
          </w:p>
        </w:tc>
        <w:tc>
          <w:tcPr>
            <w:tcW w:w="2182" w:type="dxa"/>
            <w:vAlign w:val="center"/>
          </w:tcPr>
          <w:p w14:paraId="18E7FCB5">
            <w:pPr>
              <w:snapToGrid w:val="0"/>
              <w:ind w:left="0" w:leftChars="0" w:right="0" w:rightChars="0" w:firstLine="0" w:firstLineChars="0"/>
              <w:jc w:val="left"/>
              <w:rPr>
                <w:rFonts w:hint="default" w:ascii="Times New Roman" w:hAnsi="Times New Roman" w:eastAsia="宋体" w:cs="Times New Roman"/>
                <w:color w:val="000000" w:themeColor="text1"/>
                <w:sz w:val="16"/>
                <w:szCs w:val="16"/>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6"/>
                <w:szCs w:val="16"/>
                <w:vertAlign w:val="baseline"/>
                <w:lang w:val="en-US" w:eastAsia="zh-CN"/>
                <w14:textFill>
                  <w14:solidFill>
                    <w14:schemeClr w14:val="tx1"/>
                  </w14:solidFill>
                </w14:textFill>
              </w:rPr>
              <w:t>MD VS DASH</w:t>
            </w:r>
          </w:p>
        </w:tc>
        <w:tc>
          <w:tcPr>
            <w:tcW w:w="2951" w:type="dxa"/>
            <w:vAlign w:val="center"/>
          </w:tcPr>
          <w:p w14:paraId="317E7A87">
            <w:pPr>
              <w:snapToGrid w:val="0"/>
              <w:ind w:left="0" w:leftChars="0" w:right="0" w:rightChars="0" w:firstLine="0" w:firstLineChars="0"/>
              <w:jc w:val="center"/>
              <w:rPr>
                <w:rFonts w:hint="default" w:ascii="Times New Roman" w:hAnsi="Times New Roman" w:eastAsia="宋体" w:cs="Times New Roman"/>
                <w:color w:val="000000" w:themeColor="text1"/>
                <w:sz w:val="16"/>
                <w:szCs w:val="16"/>
                <w:vertAlign w:val="baseline"/>
                <w14:textFill>
                  <w14:solidFill>
                    <w14:schemeClr w14:val="tx1"/>
                  </w14:solidFill>
                </w14:textFill>
              </w:rPr>
            </w:pPr>
            <w:r>
              <w:rPr>
                <w:rFonts w:hint="default" w:ascii="Times New Roman" w:hAnsi="Times New Roman" w:eastAsia="宋体" w:cs="Times New Roman"/>
                <w:color w:val="000000" w:themeColor="text1"/>
                <w:sz w:val="16"/>
                <w:szCs w:val="16"/>
                <w14:textFill>
                  <w14:solidFill>
                    <w14:schemeClr w14:val="tx1"/>
                  </w14:solidFill>
                </w14:textFill>
              </w:rPr>
              <w:t>-0.15 (-10.32,10.03)</w:t>
            </w:r>
          </w:p>
        </w:tc>
        <w:tc>
          <w:tcPr>
            <w:tcW w:w="2562" w:type="dxa"/>
            <w:shd w:val="clear" w:color="auto" w:fill="auto"/>
            <w:vAlign w:val="center"/>
          </w:tcPr>
          <w:p w14:paraId="52A11DD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6"/>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6"/>
                <w:u w:val="none"/>
                <w:lang w:val="en-US" w:eastAsia="zh-CN" w:bidi="ar"/>
                <w14:textFill>
                  <w14:solidFill>
                    <w14:schemeClr w14:val="tx1"/>
                  </w14:solidFill>
                </w14:textFill>
              </w:rPr>
              <w:t>-0.08 (-9.87,9.71)</w:t>
            </w:r>
          </w:p>
        </w:tc>
        <w:tc>
          <w:tcPr>
            <w:tcW w:w="2562" w:type="dxa"/>
            <w:shd w:val="clear" w:color="auto" w:fill="auto"/>
            <w:vAlign w:val="center"/>
          </w:tcPr>
          <w:p w14:paraId="3B7B062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6"/>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6"/>
                <w:u w:val="none"/>
                <w:lang w:val="en-US" w:eastAsia="zh-CN" w:bidi="ar"/>
                <w14:textFill>
                  <w14:solidFill>
                    <w14:schemeClr w14:val="tx1"/>
                  </w14:solidFill>
                </w14:textFill>
              </w:rPr>
              <w:t>-0.16 (-10.42,10.10)</w:t>
            </w:r>
          </w:p>
        </w:tc>
        <w:tc>
          <w:tcPr>
            <w:tcW w:w="2656" w:type="dxa"/>
            <w:shd w:val="clear" w:color="auto" w:fill="auto"/>
            <w:vAlign w:val="center"/>
          </w:tcPr>
          <w:p w14:paraId="076BA82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6"/>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6"/>
                <w:u w:val="none"/>
                <w:lang w:val="en-US" w:eastAsia="zh-CN" w:bidi="ar"/>
                <w14:textFill>
                  <w14:solidFill>
                    <w14:schemeClr w14:val="tx1"/>
                  </w14:solidFill>
                </w14:textFill>
              </w:rPr>
              <w:t>1.29 (-4.66,7.24)</w:t>
            </w:r>
          </w:p>
        </w:tc>
      </w:tr>
      <w:tr w14:paraId="1C84B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0" w:type="dxa"/>
            <w:vAlign w:val="center"/>
          </w:tcPr>
          <w:p w14:paraId="70EE091C">
            <w:pPr>
              <w:snapToGrid w:val="0"/>
              <w:ind w:left="0" w:leftChars="0" w:right="0" w:rightChars="0" w:firstLine="0" w:firstLineChars="0"/>
              <w:jc w:val="center"/>
              <w:rPr>
                <w:rFonts w:hint="default" w:ascii="Times New Roman" w:hAnsi="Times New Roman" w:eastAsia="宋体" w:cs="Times New Roman"/>
                <w:color w:val="000000" w:themeColor="text1"/>
                <w:sz w:val="16"/>
                <w:szCs w:val="16"/>
                <w:vertAlign w:val="baseline"/>
                <w:lang w:val="en-US" w:eastAsia="zh-CN"/>
                <w14:textFill>
                  <w14:solidFill>
                    <w14:schemeClr w14:val="tx1"/>
                  </w14:solidFill>
                </w14:textFill>
              </w:rPr>
            </w:pPr>
          </w:p>
        </w:tc>
        <w:tc>
          <w:tcPr>
            <w:tcW w:w="2182" w:type="dxa"/>
            <w:vAlign w:val="center"/>
          </w:tcPr>
          <w:p w14:paraId="3492588A">
            <w:pPr>
              <w:snapToGrid w:val="0"/>
              <w:ind w:left="0" w:leftChars="0" w:right="0" w:rightChars="0" w:firstLine="0" w:firstLineChars="0"/>
              <w:jc w:val="left"/>
              <w:rPr>
                <w:rFonts w:hint="default" w:ascii="Times New Roman" w:hAnsi="Times New Roman" w:eastAsia="宋体" w:cs="Times New Roman"/>
                <w:color w:val="000000" w:themeColor="text1"/>
                <w:sz w:val="16"/>
                <w:szCs w:val="16"/>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6"/>
                <w:szCs w:val="16"/>
                <w:vertAlign w:val="baseline"/>
                <w:lang w:val="en-US" w:eastAsia="zh-CN"/>
                <w14:textFill>
                  <w14:solidFill>
                    <w14:schemeClr w14:val="tx1"/>
                  </w14:solidFill>
                </w14:textFill>
              </w:rPr>
              <w:t>LF VS IF</w:t>
            </w:r>
          </w:p>
        </w:tc>
        <w:tc>
          <w:tcPr>
            <w:tcW w:w="2951" w:type="dxa"/>
            <w:vAlign w:val="center"/>
          </w:tcPr>
          <w:p w14:paraId="29C6C078">
            <w:pPr>
              <w:snapToGrid w:val="0"/>
              <w:ind w:left="0" w:leftChars="0" w:right="0" w:rightChars="0" w:firstLine="0" w:firstLineChars="0"/>
              <w:jc w:val="center"/>
              <w:rPr>
                <w:rFonts w:hint="default" w:ascii="Times New Roman" w:hAnsi="Times New Roman" w:eastAsia="宋体" w:cs="Times New Roman"/>
                <w:color w:val="000000" w:themeColor="text1"/>
                <w:sz w:val="16"/>
                <w:szCs w:val="16"/>
                <w:vertAlign w:val="baseline"/>
                <w14:textFill>
                  <w14:solidFill>
                    <w14:schemeClr w14:val="tx1"/>
                  </w14:solidFill>
                </w14:textFill>
              </w:rPr>
            </w:pPr>
            <w:r>
              <w:rPr>
                <w:rFonts w:hint="default" w:ascii="Times New Roman" w:hAnsi="Times New Roman" w:eastAsia="宋体" w:cs="Times New Roman"/>
                <w:color w:val="000000" w:themeColor="text1"/>
                <w:sz w:val="16"/>
                <w:szCs w:val="16"/>
                <w14:textFill>
                  <w14:solidFill>
                    <w14:schemeClr w14:val="tx1"/>
                  </w14:solidFill>
                </w14:textFill>
              </w:rPr>
              <w:t>1.62 (-10.93,14.17)</w:t>
            </w:r>
          </w:p>
        </w:tc>
        <w:tc>
          <w:tcPr>
            <w:tcW w:w="2562" w:type="dxa"/>
            <w:shd w:val="clear" w:color="auto" w:fill="auto"/>
            <w:vAlign w:val="center"/>
          </w:tcPr>
          <w:p w14:paraId="4C22039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6"/>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6"/>
                <w:u w:val="none"/>
                <w:lang w:val="en-US" w:eastAsia="zh-CN" w:bidi="ar"/>
                <w14:textFill>
                  <w14:solidFill>
                    <w14:schemeClr w14:val="tx1"/>
                  </w14:solidFill>
                </w14:textFill>
              </w:rPr>
              <w:t>-0.47</w:t>
            </w:r>
            <w:r>
              <w:rPr>
                <w:rFonts w:hint="default" w:ascii="Times New Roman" w:hAnsi="Times New Roman" w:eastAsia="宋体" w:cs="Times New Roman"/>
                <w:i w:val="0"/>
                <w:iCs w:val="0"/>
                <w:color w:val="000000" w:themeColor="text1"/>
                <w:kern w:val="0"/>
                <w:sz w:val="16"/>
                <w:szCs w:val="16"/>
                <w:u w:val="none"/>
                <w:lang w:val="en-US" w:eastAsia="zh-CN" w:bidi="ar"/>
                <w14:textFill>
                  <w14:solidFill>
                    <w14:schemeClr w14:val="tx1"/>
                  </w14:solidFill>
                </w14:textFill>
              </w:rPr>
              <w:t xml:space="preserve"> (-13.12,12.18)</w:t>
            </w:r>
          </w:p>
        </w:tc>
        <w:tc>
          <w:tcPr>
            <w:tcW w:w="2562" w:type="dxa"/>
            <w:shd w:val="clear" w:color="auto" w:fill="auto"/>
            <w:vAlign w:val="center"/>
          </w:tcPr>
          <w:p w14:paraId="2DB8A28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6"/>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6"/>
                <w:u w:val="none"/>
                <w:lang w:val="en-US" w:eastAsia="zh-CN" w:bidi="ar"/>
                <w14:textFill>
                  <w14:solidFill>
                    <w14:schemeClr w14:val="tx1"/>
                  </w14:solidFill>
                </w14:textFill>
              </w:rPr>
              <w:t>1.31 (-11.32,13.93)</w:t>
            </w:r>
          </w:p>
        </w:tc>
        <w:tc>
          <w:tcPr>
            <w:tcW w:w="2656" w:type="dxa"/>
            <w:shd w:val="clear" w:color="auto" w:fill="auto"/>
            <w:vAlign w:val="center"/>
          </w:tcPr>
          <w:p w14:paraId="5F1242E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6"/>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6"/>
                <w:u w:val="none"/>
                <w:lang w:val="en-US" w:eastAsia="zh-CN" w:bidi="ar"/>
                <w14:textFill>
                  <w14:solidFill>
                    <w14:schemeClr w14:val="tx1"/>
                  </w14:solidFill>
                </w14:textFill>
              </w:rPr>
              <w:t>7.62 (-4.38,19.62)</w:t>
            </w:r>
          </w:p>
        </w:tc>
      </w:tr>
      <w:tr w14:paraId="5CD2A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0" w:type="dxa"/>
            <w:vAlign w:val="center"/>
          </w:tcPr>
          <w:p w14:paraId="0C0AF73E">
            <w:pPr>
              <w:snapToGrid w:val="0"/>
              <w:ind w:left="0" w:leftChars="0" w:right="0" w:rightChars="0" w:firstLine="0" w:firstLineChars="0"/>
              <w:jc w:val="center"/>
              <w:rPr>
                <w:rFonts w:hint="default" w:ascii="Times New Roman" w:hAnsi="Times New Roman" w:eastAsia="宋体" w:cs="Times New Roman"/>
                <w:color w:val="000000" w:themeColor="text1"/>
                <w:sz w:val="16"/>
                <w:szCs w:val="16"/>
                <w:vertAlign w:val="baseline"/>
                <w:lang w:val="en-US" w:eastAsia="zh-CN"/>
                <w14:textFill>
                  <w14:solidFill>
                    <w14:schemeClr w14:val="tx1"/>
                  </w14:solidFill>
                </w14:textFill>
              </w:rPr>
            </w:pPr>
          </w:p>
        </w:tc>
        <w:tc>
          <w:tcPr>
            <w:tcW w:w="2182" w:type="dxa"/>
            <w:vAlign w:val="center"/>
          </w:tcPr>
          <w:p w14:paraId="162E8CF7">
            <w:pPr>
              <w:snapToGrid w:val="0"/>
              <w:ind w:left="0" w:leftChars="0" w:right="0" w:rightChars="0" w:firstLine="0" w:firstLineChars="0"/>
              <w:jc w:val="left"/>
              <w:rPr>
                <w:rFonts w:hint="default" w:ascii="Times New Roman" w:hAnsi="Times New Roman" w:eastAsia="宋体" w:cs="Times New Roman"/>
                <w:color w:val="000000" w:themeColor="text1"/>
                <w:sz w:val="16"/>
                <w:szCs w:val="16"/>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6"/>
                <w:szCs w:val="16"/>
                <w:vertAlign w:val="baseline"/>
                <w:lang w:val="en-US" w:eastAsia="zh-CN"/>
                <w14:textFill>
                  <w14:solidFill>
                    <w14:schemeClr w14:val="tx1"/>
                  </w14:solidFill>
                </w14:textFill>
              </w:rPr>
              <w:t>MD VS IF</w:t>
            </w:r>
          </w:p>
        </w:tc>
        <w:tc>
          <w:tcPr>
            <w:tcW w:w="2951" w:type="dxa"/>
            <w:vAlign w:val="center"/>
          </w:tcPr>
          <w:p w14:paraId="788D3C6E">
            <w:pPr>
              <w:snapToGrid w:val="0"/>
              <w:ind w:left="0" w:leftChars="0" w:right="0" w:rightChars="0" w:firstLine="0" w:firstLineChars="0"/>
              <w:jc w:val="center"/>
              <w:rPr>
                <w:rFonts w:hint="default" w:ascii="Times New Roman" w:hAnsi="Times New Roman" w:eastAsia="宋体" w:cs="Times New Roman"/>
                <w:color w:val="000000" w:themeColor="text1"/>
                <w:sz w:val="16"/>
                <w:szCs w:val="16"/>
                <w:vertAlign w:val="baseline"/>
                <w14:textFill>
                  <w14:solidFill>
                    <w14:schemeClr w14:val="tx1"/>
                  </w14:solidFill>
                </w14:textFill>
              </w:rPr>
            </w:pPr>
            <w:r>
              <w:rPr>
                <w:rFonts w:hint="default" w:ascii="Times New Roman" w:hAnsi="Times New Roman" w:eastAsia="宋体" w:cs="Times New Roman"/>
                <w:color w:val="000000" w:themeColor="text1"/>
                <w:sz w:val="16"/>
                <w:szCs w:val="16"/>
                <w14:textFill>
                  <w14:solidFill>
                    <w14:schemeClr w14:val="tx1"/>
                  </w14:solidFill>
                </w14:textFill>
              </w:rPr>
              <w:t>-0.61 (-6.89,5.68)</w:t>
            </w:r>
          </w:p>
        </w:tc>
        <w:tc>
          <w:tcPr>
            <w:tcW w:w="2562" w:type="dxa"/>
            <w:shd w:val="clear" w:color="auto" w:fill="auto"/>
            <w:vAlign w:val="center"/>
          </w:tcPr>
          <w:p w14:paraId="6EA3C64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6"/>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6"/>
                <w:u w:val="none"/>
                <w:lang w:val="en-US" w:eastAsia="zh-CN" w:bidi="ar"/>
                <w14:textFill>
                  <w14:solidFill>
                    <w14:schemeClr w14:val="tx1"/>
                  </w14:solidFill>
                </w14:textFill>
              </w:rPr>
              <w:t>-2.70 (-9.32,3.92)</w:t>
            </w:r>
          </w:p>
        </w:tc>
        <w:tc>
          <w:tcPr>
            <w:tcW w:w="2562" w:type="dxa"/>
            <w:shd w:val="clear" w:color="auto" w:fill="auto"/>
            <w:vAlign w:val="center"/>
          </w:tcPr>
          <w:p w14:paraId="7B518C3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6"/>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6"/>
                <w:u w:val="none"/>
                <w:lang w:val="en-US" w:eastAsia="zh-CN" w:bidi="ar"/>
                <w14:textFill>
                  <w14:solidFill>
                    <w14:schemeClr w14:val="tx1"/>
                  </w14:solidFill>
                </w14:textFill>
              </w:rPr>
              <w:t>-0.91 (-7.31,5.48)</w:t>
            </w:r>
          </w:p>
        </w:tc>
        <w:tc>
          <w:tcPr>
            <w:tcW w:w="2656" w:type="dxa"/>
            <w:shd w:val="clear" w:color="auto" w:fill="auto"/>
            <w:vAlign w:val="center"/>
          </w:tcPr>
          <w:p w14:paraId="51EA9C4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6"/>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6"/>
                <w:u w:val="none"/>
                <w:lang w:val="en-US" w:eastAsia="zh-CN" w:bidi="ar"/>
                <w14:textFill>
                  <w14:solidFill>
                    <w14:schemeClr w14:val="tx1"/>
                  </w14:solidFill>
                </w14:textFill>
              </w:rPr>
              <w:t>5.27 (-1.36,11.90)</w:t>
            </w:r>
          </w:p>
        </w:tc>
      </w:tr>
      <w:tr w14:paraId="788C2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0" w:type="dxa"/>
            <w:vAlign w:val="center"/>
          </w:tcPr>
          <w:p w14:paraId="0D28679E">
            <w:pPr>
              <w:snapToGrid w:val="0"/>
              <w:ind w:left="0" w:leftChars="0" w:right="0" w:rightChars="0" w:firstLine="0" w:firstLineChars="0"/>
              <w:jc w:val="center"/>
              <w:rPr>
                <w:rFonts w:hint="default" w:ascii="Times New Roman" w:hAnsi="Times New Roman" w:eastAsia="宋体" w:cs="Times New Roman"/>
                <w:color w:val="000000" w:themeColor="text1"/>
                <w:sz w:val="16"/>
                <w:szCs w:val="16"/>
                <w:vertAlign w:val="baseline"/>
                <w:lang w:val="en-US" w:eastAsia="zh-CN"/>
                <w14:textFill>
                  <w14:solidFill>
                    <w14:schemeClr w14:val="tx1"/>
                  </w14:solidFill>
                </w14:textFill>
              </w:rPr>
            </w:pPr>
          </w:p>
        </w:tc>
        <w:tc>
          <w:tcPr>
            <w:tcW w:w="2182" w:type="dxa"/>
            <w:vAlign w:val="center"/>
          </w:tcPr>
          <w:p w14:paraId="79AD7B28">
            <w:pPr>
              <w:snapToGrid w:val="0"/>
              <w:ind w:left="0" w:leftChars="0" w:right="0" w:rightChars="0" w:firstLine="0" w:firstLineChars="0"/>
              <w:jc w:val="left"/>
              <w:rPr>
                <w:rFonts w:hint="default" w:ascii="Times New Roman" w:hAnsi="Times New Roman" w:eastAsia="宋体" w:cs="Times New Roman"/>
                <w:color w:val="000000" w:themeColor="text1"/>
                <w:sz w:val="16"/>
                <w:szCs w:val="16"/>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6"/>
                <w:szCs w:val="16"/>
                <w:vertAlign w:val="baseline"/>
                <w:lang w:val="en-US" w:eastAsia="zh-CN"/>
                <w14:textFill>
                  <w14:solidFill>
                    <w14:schemeClr w14:val="tx1"/>
                  </w14:solidFill>
                </w14:textFill>
              </w:rPr>
              <w:t>MD VS LF</w:t>
            </w:r>
          </w:p>
        </w:tc>
        <w:tc>
          <w:tcPr>
            <w:tcW w:w="2951" w:type="dxa"/>
            <w:vAlign w:val="center"/>
          </w:tcPr>
          <w:p w14:paraId="1F99DAD1">
            <w:pPr>
              <w:snapToGrid w:val="0"/>
              <w:ind w:left="0" w:leftChars="0" w:right="0" w:rightChars="0" w:firstLine="0" w:firstLineChars="0"/>
              <w:jc w:val="center"/>
              <w:rPr>
                <w:rFonts w:hint="default" w:ascii="Times New Roman" w:hAnsi="Times New Roman" w:eastAsia="宋体" w:cs="Times New Roman"/>
                <w:color w:val="000000" w:themeColor="text1"/>
                <w:sz w:val="16"/>
                <w:szCs w:val="16"/>
                <w:vertAlign w:val="baseline"/>
                <w14:textFill>
                  <w14:solidFill>
                    <w14:schemeClr w14:val="tx1"/>
                  </w14:solidFill>
                </w14:textFill>
              </w:rPr>
            </w:pPr>
            <w:r>
              <w:rPr>
                <w:rFonts w:hint="default" w:ascii="Times New Roman" w:hAnsi="Times New Roman" w:eastAsia="宋体" w:cs="Times New Roman"/>
                <w:color w:val="000000" w:themeColor="text1"/>
                <w:sz w:val="16"/>
                <w:szCs w:val="16"/>
                <w14:textFill>
                  <w14:solidFill>
                    <w14:schemeClr w14:val="tx1"/>
                  </w14:solidFill>
                </w14:textFill>
              </w:rPr>
              <w:t>-2.22 (-13.09,8.65)</w:t>
            </w:r>
          </w:p>
        </w:tc>
        <w:tc>
          <w:tcPr>
            <w:tcW w:w="2562" w:type="dxa"/>
            <w:shd w:val="clear" w:color="auto" w:fill="auto"/>
            <w:vAlign w:val="center"/>
          </w:tcPr>
          <w:p w14:paraId="64A8FA8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6"/>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6"/>
                <w:u w:val="none"/>
                <w:lang w:val="en-US" w:eastAsia="zh-CN" w:bidi="ar"/>
                <w14:textFill>
                  <w14:solidFill>
                    <w14:schemeClr w14:val="tx1"/>
                  </w14:solidFill>
                </w14:textFill>
              </w:rPr>
              <w:t>-2.23 (-13.01,8.54)</w:t>
            </w:r>
          </w:p>
        </w:tc>
        <w:tc>
          <w:tcPr>
            <w:tcW w:w="2562" w:type="dxa"/>
            <w:shd w:val="clear" w:color="auto" w:fill="auto"/>
            <w:vAlign w:val="center"/>
          </w:tcPr>
          <w:p w14:paraId="0EF9D0F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6"/>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6"/>
                <w:u w:val="none"/>
                <w:lang w:val="en-US" w:eastAsia="zh-CN" w:bidi="ar"/>
                <w14:textFill>
                  <w14:solidFill>
                    <w14:schemeClr w14:val="tx1"/>
                  </w14:solidFill>
                </w14:textFill>
              </w:rPr>
              <w:t>-2.22 (-13.11,8.67)</w:t>
            </w:r>
          </w:p>
        </w:tc>
        <w:tc>
          <w:tcPr>
            <w:tcW w:w="2656" w:type="dxa"/>
            <w:shd w:val="clear" w:color="auto" w:fill="auto"/>
            <w:vAlign w:val="center"/>
          </w:tcPr>
          <w:p w14:paraId="5FA64EA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6"/>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6"/>
                <w:u w:val="none"/>
                <w:lang w:val="en-US" w:eastAsia="zh-CN" w:bidi="ar"/>
                <w14:textFill>
                  <w14:solidFill>
                    <w14:schemeClr w14:val="tx1"/>
                  </w14:solidFill>
                </w14:textFill>
              </w:rPr>
              <w:t>-2.35 (-12.31,7.60)</w:t>
            </w:r>
          </w:p>
        </w:tc>
      </w:tr>
      <w:tr w14:paraId="776F8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0" w:type="dxa"/>
            <w:vAlign w:val="center"/>
          </w:tcPr>
          <w:p w14:paraId="55ED21D6">
            <w:pPr>
              <w:snapToGrid w:val="0"/>
              <w:ind w:left="0" w:leftChars="0" w:right="0" w:rightChars="0" w:firstLine="0" w:firstLineChars="0"/>
              <w:jc w:val="center"/>
              <w:rPr>
                <w:rFonts w:hint="default" w:ascii="Times New Roman" w:hAnsi="Times New Roman" w:eastAsia="宋体" w:cs="Times New Roman"/>
                <w:color w:val="000000" w:themeColor="text1"/>
                <w:sz w:val="16"/>
                <w:szCs w:val="16"/>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6"/>
                <w:szCs w:val="16"/>
                <w:vertAlign w:val="baseline"/>
                <w:lang w:val="en-US" w:eastAsia="zh-CN"/>
                <w14:textFill>
                  <w14:solidFill>
                    <w14:schemeClr w14:val="tx1"/>
                  </w14:solidFill>
                </w14:textFill>
              </w:rPr>
              <w:t>AST</w:t>
            </w:r>
          </w:p>
        </w:tc>
        <w:tc>
          <w:tcPr>
            <w:tcW w:w="2182" w:type="dxa"/>
            <w:shd w:val="clear" w:color="auto" w:fill="auto"/>
            <w:vAlign w:val="center"/>
          </w:tcPr>
          <w:p w14:paraId="052B875F">
            <w:pPr>
              <w:snapToGrid w:val="0"/>
              <w:spacing w:beforeLines="0" w:afterLines="0"/>
              <w:ind w:left="0" w:leftChars="0" w:right="0" w:rightChars="0" w:firstLine="0" w:firstLineChars="0"/>
              <w:jc w:val="left"/>
              <w:rPr>
                <w:rFonts w:hint="default" w:ascii="Times New Roman" w:hAnsi="Times New Roman" w:eastAsia="宋体" w:cstheme="minorBidi"/>
                <w:color w:val="000000" w:themeColor="text1"/>
                <w:kern w:val="2"/>
                <w:sz w:val="16"/>
                <w:szCs w:val="16"/>
                <w:lang w:val="en-US" w:eastAsia="zh-CN" w:bidi="ar-SA"/>
                <w14:textFill>
                  <w14:solidFill>
                    <w14:schemeClr w14:val="tx1"/>
                  </w14:solidFill>
                </w14:textFill>
              </w:rPr>
            </w:pPr>
            <w:r>
              <w:rPr>
                <w:rFonts w:hint="default" w:ascii="Times New Roman" w:hAnsi="Times New Roman" w:eastAsia="宋体"/>
                <w:color w:val="000000" w:themeColor="text1"/>
                <w:sz w:val="16"/>
                <w:szCs w:val="16"/>
                <w14:textFill>
                  <w14:solidFill>
                    <w14:schemeClr w14:val="tx1"/>
                  </w14:solidFill>
                </w14:textFill>
              </w:rPr>
              <w:t>DASH VS Control</w:t>
            </w:r>
          </w:p>
        </w:tc>
        <w:tc>
          <w:tcPr>
            <w:tcW w:w="2951" w:type="dxa"/>
            <w:vAlign w:val="center"/>
          </w:tcPr>
          <w:p w14:paraId="61A070E8">
            <w:pPr>
              <w:snapToGrid w:val="0"/>
              <w:ind w:left="0" w:leftChars="0" w:right="0" w:rightChars="0" w:firstLine="0" w:firstLineChars="0"/>
              <w:jc w:val="center"/>
              <w:rPr>
                <w:rFonts w:hint="default" w:ascii="Times New Roman" w:hAnsi="Times New Roman" w:eastAsia="宋体" w:cs="Times New Roman"/>
                <w:color w:val="000000" w:themeColor="text1"/>
                <w:sz w:val="16"/>
                <w:szCs w:val="18"/>
                <w14:textFill>
                  <w14:solidFill>
                    <w14:schemeClr w14:val="tx1"/>
                  </w14:solidFill>
                </w14:textFill>
              </w:rPr>
            </w:pPr>
            <w:r>
              <w:rPr>
                <w:rFonts w:hint="default" w:ascii="Times New Roman" w:hAnsi="Times New Roman" w:eastAsia="宋体" w:cs="Times New Roman"/>
                <w:color w:val="000000" w:themeColor="text1"/>
                <w:sz w:val="16"/>
                <w:szCs w:val="18"/>
                <w14:textFill>
                  <w14:solidFill>
                    <w14:schemeClr w14:val="tx1"/>
                  </w14:solidFill>
                </w14:textFill>
              </w:rPr>
              <w:t>-5.28 (-11.31,0.75)</w:t>
            </w:r>
          </w:p>
        </w:tc>
        <w:tc>
          <w:tcPr>
            <w:tcW w:w="2562" w:type="dxa"/>
            <w:shd w:val="clear" w:color="auto" w:fill="auto"/>
            <w:vAlign w:val="center"/>
          </w:tcPr>
          <w:p w14:paraId="0C7F857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-5.28 (-10.70,0.14)</w:t>
            </w:r>
          </w:p>
        </w:tc>
        <w:tc>
          <w:tcPr>
            <w:tcW w:w="2562" w:type="dxa"/>
            <w:shd w:val="clear" w:color="auto" w:fill="auto"/>
            <w:vAlign w:val="center"/>
          </w:tcPr>
          <w:p w14:paraId="00D4A69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-5.28 (-11.85,1.29)</w:t>
            </w:r>
          </w:p>
        </w:tc>
        <w:tc>
          <w:tcPr>
            <w:tcW w:w="2656" w:type="dxa"/>
            <w:shd w:val="clear" w:color="auto" w:fill="auto"/>
            <w:vAlign w:val="center"/>
          </w:tcPr>
          <w:p w14:paraId="2C0207F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-5.28 (-8.43,-2.13)</w:t>
            </w:r>
          </w:p>
        </w:tc>
      </w:tr>
      <w:tr w14:paraId="4F5AF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0" w:type="dxa"/>
            <w:vAlign w:val="center"/>
          </w:tcPr>
          <w:p w14:paraId="62B569DF">
            <w:pPr>
              <w:snapToGrid w:val="0"/>
              <w:ind w:left="0" w:leftChars="0" w:right="0" w:rightChars="0" w:firstLine="0" w:firstLineChars="0"/>
              <w:jc w:val="center"/>
              <w:rPr>
                <w:rFonts w:hint="eastAsia" w:ascii="Times New Roman" w:hAnsi="Times New Roman" w:eastAsia="宋体" w:cs="Times New Roman"/>
                <w:color w:val="000000" w:themeColor="text1"/>
                <w:sz w:val="16"/>
                <w:szCs w:val="16"/>
                <w:vertAlign w:val="baseline"/>
                <w:lang w:val="en-US" w:eastAsia="zh-CN"/>
                <w14:textFill>
                  <w14:solidFill>
                    <w14:schemeClr w14:val="tx1"/>
                  </w14:solidFill>
                </w14:textFill>
              </w:rPr>
            </w:pPr>
          </w:p>
        </w:tc>
        <w:tc>
          <w:tcPr>
            <w:tcW w:w="2182" w:type="dxa"/>
            <w:shd w:val="clear" w:color="auto" w:fill="auto"/>
            <w:vAlign w:val="center"/>
          </w:tcPr>
          <w:p w14:paraId="38206647">
            <w:pPr>
              <w:snapToGrid w:val="0"/>
              <w:spacing w:beforeLines="0" w:afterLines="0"/>
              <w:ind w:left="0" w:leftChars="0" w:right="0" w:rightChars="0" w:firstLine="0" w:firstLineChars="0"/>
              <w:jc w:val="left"/>
              <w:rPr>
                <w:rFonts w:hint="default" w:ascii="Times New Roman" w:hAnsi="Times New Roman" w:eastAsia="宋体" w:cstheme="minorBidi"/>
                <w:color w:val="000000" w:themeColor="text1"/>
                <w:kern w:val="2"/>
                <w:sz w:val="16"/>
                <w:szCs w:val="16"/>
                <w:lang w:val="en-US" w:eastAsia="zh-CN" w:bidi="ar-SA"/>
                <w14:textFill>
                  <w14:solidFill>
                    <w14:schemeClr w14:val="tx1"/>
                  </w14:solidFill>
                </w14:textFill>
              </w:rPr>
            </w:pPr>
            <w:r>
              <w:rPr>
                <w:rFonts w:hint="default" w:ascii="Times New Roman" w:hAnsi="Times New Roman" w:eastAsia="宋体"/>
                <w:color w:val="000000" w:themeColor="text1"/>
                <w:sz w:val="16"/>
                <w:szCs w:val="16"/>
                <w14:textFill>
                  <w14:solidFill>
                    <w14:schemeClr w14:val="tx1"/>
                  </w14:solidFill>
                </w14:textFill>
              </w:rPr>
              <w:t>IF VS Control</w:t>
            </w:r>
          </w:p>
        </w:tc>
        <w:tc>
          <w:tcPr>
            <w:tcW w:w="2951" w:type="dxa"/>
            <w:vAlign w:val="center"/>
          </w:tcPr>
          <w:p w14:paraId="0E86114E">
            <w:pPr>
              <w:snapToGrid w:val="0"/>
              <w:ind w:left="0" w:leftChars="0" w:right="0" w:rightChars="0" w:firstLine="0" w:firstLineChars="0"/>
              <w:jc w:val="center"/>
              <w:rPr>
                <w:rFonts w:hint="default" w:ascii="Times New Roman" w:hAnsi="Times New Roman" w:eastAsia="宋体" w:cs="Times New Roman"/>
                <w:color w:val="000000" w:themeColor="text1"/>
                <w:sz w:val="16"/>
                <w:szCs w:val="18"/>
                <w14:textFill>
                  <w14:solidFill>
                    <w14:schemeClr w14:val="tx1"/>
                  </w14:solidFill>
                </w14:textFill>
              </w:rPr>
            </w:pPr>
            <w:r>
              <w:rPr>
                <w:rFonts w:hint="default" w:ascii="Times New Roman" w:hAnsi="Times New Roman" w:eastAsia="宋体" w:cs="Times New Roman"/>
                <w:color w:val="000000" w:themeColor="text1"/>
                <w:sz w:val="16"/>
                <w:szCs w:val="18"/>
                <w14:textFill>
                  <w14:solidFill>
                    <w14:schemeClr w14:val="tx1"/>
                  </w14:solidFill>
                </w14:textFill>
              </w:rPr>
              <w:t>-3.33 (-6.09,-0.58)</w:t>
            </w:r>
          </w:p>
        </w:tc>
        <w:tc>
          <w:tcPr>
            <w:tcW w:w="2562" w:type="dxa"/>
            <w:shd w:val="clear" w:color="auto" w:fill="auto"/>
            <w:vAlign w:val="center"/>
          </w:tcPr>
          <w:p w14:paraId="13E8CE3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-2.32 (-5.67,1.02)</w:t>
            </w:r>
          </w:p>
        </w:tc>
        <w:tc>
          <w:tcPr>
            <w:tcW w:w="2562" w:type="dxa"/>
            <w:shd w:val="clear" w:color="auto" w:fill="auto"/>
            <w:vAlign w:val="center"/>
          </w:tcPr>
          <w:p w14:paraId="7D67E52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-3.04 (-6.14,0.06)</w:t>
            </w:r>
          </w:p>
        </w:tc>
        <w:tc>
          <w:tcPr>
            <w:tcW w:w="2656" w:type="dxa"/>
            <w:shd w:val="clear" w:color="auto" w:fill="auto"/>
            <w:vAlign w:val="center"/>
          </w:tcPr>
          <w:p w14:paraId="15FEC1B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-5.36 (-8.25,-2.47)</w:t>
            </w:r>
          </w:p>
        </w:tc>
      </w:tr>
      <w:tr w14:paraId="70E2C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0" w:type="dxa"/>
            <w:vAlign w:val="center"/>
          </w:tcPr>
          <w:p w14:paraId="68568892">
            <w:pPr>
              <w:snapToGrid w:val="0"/>
              <w:ind w:left="0" w:leftChars="0" w:right="0" w:rightChars="0" w:firstLine="0" w:firstLineChars="0"/>
              <w:jc w:val="center"/>
              <w:rPr>
                <w:rFonts w:hint="eastAsia" w:ascii="Times New Roman" w:hAnsi="Times New Roman" w:eastAsia="宋体" w:cs="Times New Roman"/>
                <w:color w:val="000000" w:themeColor="text1"/>
                <w:sz w:val="16"/>
                <w:szCs w:val="16"/>
                <w:vertAlign w:val="baseline"/>
                <w:lang w:val="en-US" w:eastAsia="zh-CN"/>
                <w14:textFill>
                  <w14:solidFill>
                    <w14:schemeClr w14:val="tx1"/>
                  </w14:solidFill>
                </w14:textFill>
              </w:rPr>
            </w:pPr>
          </w:p>
        </w:tc>
        <w:tc>
          <w:tcPr>
            <w:tcW w:w="2182" w:type="dxa"/>
            <w:shd w:val="clear" w:color="auto" w:fill="auto"/>
            <w:vAlign w:val="center"/>
          </w:tcPr>
          <w:p w14:paraId="7C5B00A5">
            <w:pPr>
              <w:snapToGrid w:val="0"/>
              <w:spacing w:beforeLines="0" w:afterLines="0"/>
              <w:ind w:left="0" w:leftChars="0" w:right="0" w:rightChars="0" w:firstLine="0" w:firstLineChars="0"/>
              <w:jc w:val="left"/>
              <w:rPr>
                <w:rFonts w:hint="default" w:ascii="Times New Roman" w:hAnsi="Times New Roman" w:eastAsia="宋体" w:cstheme="minorBidi"/>
                <w:color w:val="000000" w:themeColor="text1"/>
                <w:kern w:val="2"/>
                <w:sz w:val="16"/>
                <w:szCs w:val="16"/>
                <w:lang w:val="en-US" w:eastAsia="zh-CN" w:bidi="ar-SA"/>
                <w14:textFill>
                  <w14:solidFill>
                    <w14:schemeClr w14:val="tx1"/>
                  </w14:solidFill>
                </w14:textFill>
              </w:rPr>
            </w:pPr>
            <w:r>
              <w:rPr>
                <w:rFonts w:hint="default" w:ascii="Times New Roman" w:hAnsi="Times New Roman" w:eastAsia="宋体"/>
                <w:color w:val="000000" w:themeColor="text1"/>
                <w:sz w:val="16"/>
                <w:szCs w:val="16"/>
                <w14:textFill>
                  <w14:solidFill>
                    <w14:schemeClr w14:val="tx1"/>
                  </w14:solidFill>
                </w14:textFill>
              </w:rPr>
              <w:t>LF VS Control</w:t>
            </w:r>
          </w:p>
        </w:tc>
        <w:tc>
          <w:tcPr>
            <w:tcW w:w="2951" w:type="dxa"/>
            <w:vAlign w:val="center"/>
          </w:tcPr>
          <w:p w14:paraId="136A5D34">
            <w:pPr>
              <w:snapToGrid w:val="0"/>
              <w:ind w:left="0" w:leftChars="0" w:right="0" w:rightChars="0" w:firstLine="0" w:firstLineChars="0"/>
              <w:jc w:val="center"/>
              <w:rPr>
                <w:rFonts w:hint="default" w:ascii="Times New Roman" w:hAnsi="Times New Roman" w:eastAsia="宋体" w:cs="Times New Roman"/>
                <w:color w:val="000000" w:themeColor="text1"/>
                <w:sz w:val="16"/>
                <w:szCs w:val="18"/>
                <w14:textFill>
                  <w14:solidFill>
                    <w14:schemeClr w14:val="tx1"/>
                  </w14:solidFill>
                </w14:textFill>
              </w:rPr>
            </w:pPr>
            <w:r>
              <w:rPr>
                <w:rFonts w:hint="default" w:ascii="Times New Roman" w:hAnsi="Times New Roman" w:eastAsia="宋体" w:cs="Times New Roman"/>
                <w:color w:val="000000" w:themeColor="text1"/>
                <w:sz w:val="16"/>
                <w:szCs w:val="18"/>
                <w14:textFill>
                  <w14:solidFill>
                    <w14:schemeClr w14:val="tx1"/>
                  </w14:solidFill>
                </w14:textFill>
              </w:rPr>
              <w:t>-0.31 (-7.29,6.68)</w:t>
            </w:r>
          </w:p>
        </w:tc>
        <w:tc>
          <w:tcPr>
            <w:tcW w:w="2562" w:type="dxa"/>
            <w:shd w:val="clear" w:color="auto" w:fill="auto"/>
            <w:vAlign w:val="center"/>
          </w:tcPr>
          <w:p w14:paraId="59FC292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-0.09 (-6.85,6.67)</w:t>
            </w:r>
          </w:p>
        </w:tc>
        <w:tc>
          <w:tcPr>
            <w:tcW w:w="2562" w:type="dxa"/>
            <w:shd w:val="clear" w:color="auto" w:fill="auto"/>
            <w:vAlign w:val="center"/>
          </w:tcPr>
          <w:p w14:paraId="75C0216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-0.49 (-7.78,6.80)</w:t>
            </w:r>
          </w:p>
        </w:tc>
        <w:tc>
          <w:tcPr>
            <w:tcW w:w="2656" w:type="dxa"/>
            <w:shd w:val="clear" w:color="auto" w:fill="auto"/>
            <w:vAlign w:val="center"/>
          </w:tcPr>
          <w:p w14:paraId="0D8A68F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0.77 (-4.56,6.11)</w:t>
            </w:r>
          </w:p>
        </w:tc>
      </w:tr>
      <w:tr w14:paraId="7EB03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0" w:type="dxa"/>
            <w:vAlign w:val="center"/>
          </w:tcPr>
          <w:p w14:paraId="44C2F7D4">
            <w:pPr>
              <w:snapToGrid w:val="0"/>
              <w:ind w:left="0" w:leftChars="0" w:right="0" w:rightChars="0" w:firstLine="0" w:firstLineChars="0"/>
              <w:jc w:val="center"/>
              <w:rPr>
                <w:rFonts w:hint="eastAsia" w:ascii="Times New Roman" w:hAnsi="Times New Roman" w:eastAsia="宋体" w:cs="Times New Roman"/>
                <w:color w:val="000000" w:themeColor="text1"/>
                <w:sz w:val="16"/>
                <w:szCs w:val="16"/>
                <w:vertAlign w:val="baseline"/>
                <w:lang w:val="en-US" w:eastAsia="zh-CN"/>
                <w14:textFill>
                  <w14:solidFill>
                    <w14:schemeClr w14:val="tx1"/>
                  </w14:solidFill>
                </w14:textFill>
              </w:rPr>
            </w:pPr>
          </w:p>
        </w:tc>
        <w:tc>
          <w:tcPr>
            <w:tcW w:w="2182" w:type="dxa"/>
            <w:shd w:val="clear" w:color="auto" w:fill="auto"/>
            <w:vAlign w:val="center"/>
          </w:tcPr>
          <w:p w14:paraId="6357CDE3">
            <w:pPr>
              <w:snapToGrid w:val="0"/>
              <w:spacing w:beforeLines="0" w:afterLines="0"/>
              <w:ind w:left="0" w:leftChars="0" w:right="0" w:rightChars="0" w:firstLine="0" w:firstLineChars="0"/>
              <w:jc w:val="left"/>
              <w:rPr>
                <w:rFonts w:hint="default" w:ascii="Times New Roman" w:hAnsi="Times New Roman" w:eastAsia="宋体" w:cstheme="minorBidi"/>
                <w:color w:val="000000" w:themeColor="text1"/>
                <w:kern w:val="2"/>
                <w:sz w:val="16"/>
                <w:szCs w:val="16"/>
                <w:lang w:val="en-US" w:eastAsia="zh-CN" w:bidi="ar-SA"/>
                <w14:textFill>
                  <w14:solidFill>
                    <w14:schemeClr w14:val="tx1"/>
                  </w14:solidFill>
                </w14:textFill>
              </w:rPr>
            </w:pPr>
            <w:r>
              <w:rPr>
                <w:rFonts w:hint="default" w:ascii="Times New Roman" w:hAnsi="Times New Roman" w:eastAsia="宋体"/>
                <w:color w:val="000000" w:themeColor="text1"/>
                <w:sz w:val="16"/>
                <w:szCs w:val="16"/>
                <w14:textFill>
                  <w14:solidFill>
                    <w14:schemeClr w14:val="tx1"/>
                  </w14:solidFill>
                </w14:textFill>
              </w:rPr>
              <w:t>MD VS Control</w:t>
            </w:r>
          </w:p>
        </w:tc>
        <w:tc>
          <w:tcPr>
            <w:tcW w:w="2951" w:type="dxa"/>
            <w:vAlign w:val="center"/>
          </w:tcPr>
          <w:p w14:paraId="74619A5E">
            <w:pPr>
              <w:snapToGrid w:val="0"/>
              <w:ind w:left="0" w:leftChars="0" w:right="0" w:rightChars="0" w:firstLine="0" w:firstLineChars="0"/>
              <w:jc w:val="center"/>
              <w:rPr>
                <w:rFonts w:hint="default" w:ascii="Times New Roman" w:hAnsi="Times New Roman" w:eastAsia="宋体" w:cs="Times New Roman"/>
                <w:color w:val="000000" w:themeColor="text1"/>
                <w:sz w:val="16"/>
                <w:szCs w:val="18"/>
                <w14:textFill>
                  <w14:solidFill>
                    <w14:schemeClr w14:val="tx1"/>
                  </w14:solidFill>
                </w14:textFill>
              </w:rPr>
            </w:pPr>
            <w:r>
              <w:rPr>
                <w:rFonts w:hint="default" w:ascii="Times New Roman" w:hAnsi="Times New Roman" w:eastAsia="宋体" w:cs="Times New Roman"/>
                <w:color w:val="000000" w:themeColor="text1"/>
                <w:sz w:val="16"/>
                <w:szCs w:val="18"/>
                <w14:textFill>
                  <w14:solidFill>
                    <w14:schemeClr w14:val="tx1"/>
                  </w14:solidFill>
                </w14:textFill>
              </w:rPr>
              <w:t>-1.97 (-5.33,1.39)</w:t>
            </w:r>
          </w:p>
        </w:tc>
        <w:tc>
          <w:tcPr>
            <w:tcW w:w="2562" w:type="dxa"/>
            <w:shd w:val="clear" w:color="auto" w:fill="auto"/>
            <w:vAlign w:val="center"/>
          </w:tcPr>
          <w:p w14:paraId="0D06F40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-1.88 (-5.02,1.26)</w:t>
            </w:r>
          </w:p>
        </w:tc>
        <w:tc>
          <w:tcPr>
            <w:tcW w:w="2562" w:type="dxa"/>
            <w:shd w:val="clear" w:color="auto" w:fill="auto"/>
            <w:vAlign w:val="center"/>
          </w:tcPr>
          <w:p w14:paraId="48AEC99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-2.04 (-5.63,1.56)</w:t>
            </w:r>
          </w:p>
        </w:tc>
        <w:tc>
          <w:tcPr>
            <w:tcW w:w="2656" w:type="dxa"/>
            <w:shd w:val="clear" w:color="auto" w:fill="auto"/>
            <w:vAlign w:val="center"/>
          </w:tcPr>
          <w:p w14:paraId="41CDD03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-1.42 (-3.27,0.42)</w:t>
            </w:r>
          </w:p>
        </w:tc>
      </w:tr>
      <w:tr w14:paraId="55B70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0" w:type="dxa"/>
            <w:vAlign w:val="center"/>
          </w:tcPr>
          <w:p w14:paraId="2C387106">
            <w:pPr>
              <w:snapToGrid w:val="0"/>
              <w:ind w:left="0" w:leftChars="0" w:right="0" w:rightChars="0" w:firstLine="0" w:firstLineChars="0"/>
              <w:jc w:val="center"/>
              <w:rPr>
                <w:rFonts w:hint="eastAsia" w:ascii="Times New Roman" w:hAnsi="Times New Roman" w:eastAsia="宋体" w:cs="Times New Roman"/>
                <w:color w:val="000000" w:themeColor="text1"/>
                <w:sz w:val="16"/>
                <w:szCs w:val="16"/>
                <w:vertAlign w:val="baseline"/>
                <w:lang w:val="en-US" w:eastAsia="zh-CN"/>
                <w14:textFill>
                  <w14:solidFill>
                    <w14:schemeClr w14:val="tx1"/>
                  </w14:solidFill>
                </w14:textFill>
              </w:rPr>
            </w:pPr>
          </w:p>
        </w:tc>
        <w:tc>
          <w:tcPr>
            <w:tcW w:w="2182" w:type="dxa"/>
            <w:shd w:val="clear" w:color="auto" w:fill="auto"/>
            <w:vAlign w:val="center"/>
          </w:tcPr>
          <w:p w14:paraId="09FA590B">
            <w:pPr>
              <w:snapToGrid w:val="0"/>
              <w:spacing w:beforeLines="0" w:afterLines="0"/>
              <w:ind w:left="0" w:leftChars="0" w:right="0" w:rightChars="0" w:firstLine="0" w:firstLineChars="0"/>
              <w:jc w:val="left"/>
              <w:rPr>
                <w:rFonts w:hint="default" w:ascii="Times New Roman" w:hAnsi="Times New Roman" w:eastAsia="宋体" w:cstheme="minorBidi"/>
                <w:color w:val="000000" w:themeColor="text1"/>
                <w:kern w:val="2"/>
                <w:sz w:val="16"/>
                <w:szCs w:val="16"/>
                <w:lang w:val="en-US" w:eastAsia="zh-CN" w:bidi="ar-SA"/>
                <w14:textFill>
                  <w14:solidFill>
                    <w14:schemeClr w14:val="tx1"/>
                  </w14:solidFill>
                </w14:textFill>
              </w:rPr>
            </w:pPr>
            <w:r>
              <w:rPr>
                <w:rFonts w:hint="default" w:ascii="Times New Roman" w:hAnsi="Times New Roman" w:eastAsia="宋体"/>
                <w:color w:val="000000" w:themeColor="text1"/>
                <w:sz w:val="16"/>
                <w:szCs w:val="16"/>
                <w14:textFill>
                  <w14:solidFill>
                    <w14:schemeClr w14:val="tx1"/>
                  </w14:solidFill>
                </w14:textFill>
              </w:rPr>
              <w:t>IF VS DASH</w:t>
            </w:r>
          </w:p>
        </w:tc>
        <w:tc>
          <w:tcPr>
            <w:tcW w:w="2951" w:type="dxa"/>
            <w:vAlign w:val="center"/>
          </w:tcPr>
          <w:p w14:paraId="6D54EAF2">
            <w:pPr>
              <w:snapToGrid w:val="0"/>
              <w:ind w:left="0" w:leftChars="0" w:right="0" w:rightChars="0" w:firstLine="0" w:firstLineChars="0"/>
              <w:jc w:val="center"/>
              <w:rPr>
                <w:rFonts w:hint="default" w:ascii="Times New Roman" w:hAnsi="Times New Roman" w:eastAsia="宋体" w:cs="Times New Roman"/>
                <w:color w:val="000000" w:themeColor="text1"/>
                <w:sz w:val="16"/>
                <w:szCs w:val="18"/>
                <w14:textFill>
                  <w14:solidFill>
                    <w14:schemeClr w14:val="tx1"/>
                  </w14:solidFill>
                </w14:textFill>
              </w:rPr>
            </w:pPr>
            <w:r>
              <w:rPr>
                <w:rFonts w:hint="default" w:ascii="Times New Roman" w:hAnsi="Times New Roman" w:eastAsia="宋体" w:cs="Times New Roman"/>
                <w:color w:val="000000" w:themeColor="text1"/>
                <w:sz w:val="16"/>
                <w:szCs w:val="18"/>
                <w14:textFill>
                  <w14:solidFill>
                    <w14:schemeClr w14:val="tx1"/>
                  </w14:solidFill>
                </w14:textFill>
              </w:rPr>
              <w:t>1.95 (-4.69,8.58)</w:t>
            </w:r>
          </w:p>
        </w:tc>
        <w:tc>
          <w:tcPr>
            <w:tcW w:w="2562" w:type="dxa"/>
            <w:shd w:val="clear" w:color="auto" w:fill="auto"/>
            <w:vAlign w:val="center"/>
          </w:tcPr>
          <w:p w14:paraId="1973E6A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2.96 (-3.41,9.32)</w:t>
            </w:r>
          </w:p>
        </w:tc>
        <w:tc>
          <w:tcPr>
            <w:tcW w:w="2562" w:type="dxa"/>
            <w:shd w:val="clear" w:color="auto" w:fill="auto"/>
            <w:vAlign w:val="center"/>
          </w:tcPr>
          <w:p w14:paraId="740A512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2.24 (-5.02,9.51)</w:t>
            </w:r>
          </w:p>
        </w:tc>
        <w:tc>
          <w:tcPr>
            <w:tcW w:w="2656" w:type="dxa"/>
            <w:shd w:val="clear" w:color="auto" w:fill="auto"/>
            <w:vAlign w:val="center"/>
          </w:tcPr>
          <w:p w14:paraId="5656DC9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-0.08 (-4.36,4.19)</w:t>
            </w:r>
          </w:p>
        </w:tc>
      </w:tr>
      <w:tr w14:paraId="76279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0" w:type="dxa"/>
            <w:vAlign w:val="center"/>
          </w:tcPr>
          <w:p w14:paraId="18F1CCEB">
            <w:pPr>
              <w:snapToGrid w:val="0"/>
              <w:ind w:left="0" w:leftChars="0" w:right="0" w:rightChars="0" w:firstLine="0" w:firstLineChars="0"/>
              <w:jc w:val="center"/>
              <w:rPr>
                <w:rFonts w:hint="eastAsia" w:ascii="Times New Roman" w:hAnsi="Times New Roman" w:eastAsia="宋体" w:cs="Times New Roman"/>
                <w:color w:val="000000" w:themeColor="text1"/>
                <w:sz w:val="16"/>
                <w:szCs w:val="16"/>
                <w:vertAlign w:val="baseline"/>
                <w:lang w:val="en-US" w:eastAsia="zh-CN"/>
                <w14:textFill>
                  <w14:solidFill>
                    <w14:schemeClr w14:val="tx1"/>
                  </w14:solidFill>
                </w14:textFill>
              </w:rPr>
            </w:pPr>
          </w:p>
        </w:tc>
        <w:tc>
          <w:tcPr>
            <w:tcW w:w="2182" w:type="dxa"/>
            <w:shd w:val="clear" w:color="auto" w:fill="auto"/>
            <w:vAlign w:val="center"/>
          </w:tcPr>
          <w:p w14:paraId="0D9BC450">
            <w:pPr>
              <w:snapToGrid w:val="0"/>
              <w:spacing w:beforeLines="0" w:afterLines="0"/>
              <w:ind w:left="0" w:leftChars="0" w:right="0" w:rightChars="0" w:firstLine="0" w:firstLineChars="0"/>
              <w:jc w:val="left"/>
              <w:rPr>
                <w:rFonts w:hint="default" w:ascii="Times New Roman" w:hAnsi="Times New Roman" w:eastAsia="宋体" w:cstheme="minorBidi"/>
                <w:color w:val="000000" w:themeColor="text1"/>
                <w:kern w:val="2"/>
                <w:sz w:val="16"/>
                <w:szCs w:val="16"/>
                <w:lang w:val="en-US" w:eastAsia="zh-CN" w:bidi="ar-SA"/>
                <w14:textFill>
                  <w14:solidFill>
                    <w14:schemeClr w14:val="tx1"/>
                  </w14:solidFill>
                </w14:textFill>
              </w:rPr>
            </w:pPr>
            <w:r>
              <w:rPr>
                <w:rFonts w:hint="default" w:ascii="Times New Roman" w:hAnsi="Times New Roman" w:eastAsia="宋体"/>
                <w:color w:val="000000" w:themeColor="text1"/>
                <w:sz w:val="16"/>
                <w:szCs w:val="16"/>
                <w14:textFill>
                  <w14:solidFill>
                    <w14:schemeClr w14:val="tx1"/>
                  </w14:solidFill>
                </w14:textFill>
              </w:rPr>
              <w:t>LF VS DASH</w:t>
            </w:r>
          </w:p>
        </w:tc>
        <w:tc>
          <w:tcPr>
            <w:tcW w:w="2951" w:type="dxa"/>
            <w:vAlign w:val="center"/>
          </w:tcPr>
          <w:p w14:paraId="01229142">
            <w:pPr>
              <w:snapToGrid w:val="0"/>
              <w:ind w:left="0" w:leftChars="0" w:right="0" w:rightChars="0" w:firstLine="0" w:firstLineChars="0"/>
              <w:jc w:val="center"/>
              <w:rPr>
                <w:rFonts w:hint="default" w:ascii="Times New Roman" w:hAnsi="Times New Roman" w:eastAsia="宋体" w:cs="Times New Roman"/>
                <w:color w:val="000000" w:themeColor="text1"/>
                <w:sz w:val="16"/>
                <w:szCs w:val="18"/>
                <w14:textFill>
                  <w14:solidFill>
                    <w14:schemeClr w14:val="tx1"/>
                  </w14:solidFill>
                </w14:textFill>
              </w:rPr>
            </w:pPr>
            <w:r>
              <w:rPr>
                <w:rFonts w:hint="default" w:ascii="Times New Roman" w:hAnsi="Times New Roman" w:eastAsia="宋体" w:cs="Times New Roman"/>
                <w:color w:val="000000" w:themeColor="text1"/>
                <w:sz w:val="16"/>
                <w:szCs w:val="18"/>
                <w14:textFill>
                  <w14:solidFill>
                    <w14:schemeClr w14:val="tx1"/>
                  </w14:solidFill>
                </w14:textFill>
              </w:rPr>
              <w:t>4.97 (-4.26,14.20)</w:t>
            </w:r>
          </w:p>
        </w:tc>
        <w:tc>
          <w:tcPr>
            <w:tcW w:w="2562" w:type="dxa"/>
            <w:shd w:val="clear" w:color="auto" w:fill="auto"/>
            <w:vAlign w:val="center"/>
          </w:tcPr>
          <w:p w14:paraId="58F9907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5.19 (-3.47,13.86)</w:t>
            </w:r>
          </w:p>
        </w:tc>
        <w:tc>
          <w:tcPr>
            <w:tcW w:w="2562" w:type="dxa"/>
            <w:shd w:val="clear" w:color="auto" w:fill="auto"/>
            <w:vAlign w:val="center"/>
          </w:tcPr>
          <w:p w14:paraId="211C6AE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4.79 (-5.02,14.60)</w:t>
            </w:r>
          </w:p>
        </w:tc>
        <w:tc>
          <w:tcPr>
            <w:tcW w:w="2656" w:type="dxa"/>
            <w:shd w:val="clear" w:color="auto" w:fill="auto"/>
            <w:vAlign w:val="center"/>
          </w:tcPr>
          <w:p w14:paraId="0695A3E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6.05 (-0.14,12.25)</w:t>
            </w:r>
          </w:p>
        </w:tc>
      </w:tr>
      <w:tr w14:paraId="397D8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0" w:type="dxa"/>
            <w:vAlign w:val="center"/>
          </w:tcPr>
          <w:p w14:paraId="32D4C6E1">
            <w:pPr>
              <w:snapToGrid w:val="0"/>
              <w:ind w:left="0" w:leftChars="0" w:right="0" w:rightChars="0" w:firstLine="0" w:firstLineChars="0"/>
              <w:jc w:val="center"/>
              <w:rPr>
                <w:rFonts w:hint="eastAsia" w:ascii="Times New Roman" w:hAnsi="Times New Roman" w:eastAsia="宋体" w:cs="Times New Roman"/>
                <w:color w:val="000000" w:themeColor="text1"/>
                <w:sz w:val="16"/>
                <w:szCs w:val="16"/>
                <w:vertAlign w:val="baseline"/>
                <w:lang w:val="en-US" w:eastAsia="zh-CN"/>
                <w14:textFill>
                  <w14:solidFill>
                    <w14:schemeClr w14:val="tx1"/>
                  </w14:solidFill>
                </w14:textFill>
              </w:rPr>
            </w:pPr>
          </w:p>
        </w:tc>
        <w:tc>
          <w:tcPr>
            <w:tcW w:w="2182" w:type="dxa"/>
            <w:shd w:val="clear" w:color="auto" w:fill="auto"/>
            <w:vAlign w:val="center"/>
          </w:tcPr>
          <w:p w14:paraId="6E71FC75">
            <w:pPr>
              <w:snapToGrid w:val="0"/>
              <w:spacing w:beforeLines="0" w:afterLines="0"/>
              <w:ind w:left="0" w:leftChars="0" w:right="0" w:rightChars="0" w:firstLine="0" w:firstLineChars="0"/>
              <w:jc w:val="left"/>
              <w:rPr>
                <w:rFonts w:hint="default" w:ascii="Times New Roman" w:hAnsi="Times New Roman" w:eastAsia="宋体" w:cstheme="minorBidi"/>
                <w:color w:val="000000" w:themeColor="text1"/>
                <w:kern w:val="2"/>
                <w:sz w:val="16"/>
                <w:szCs w:val="16"/>
                <w:lang w:val="en-US" w:eastAsia="zh-CN" w:bidi="ar-SA"/>
                <w14:textFill>
                  <w14:solidFill>
                    <w14:schemeClr w14:val="tx1"/>
                  </w14:solidFill>
                </w14:textFill>
              </w:rPr>
            </w:pPr>
            <w:r>
              <w:rPr>
                <w:rFonts w:hint="default" w:ascii="Times New Roman" w:hAnsi="Times New Roman" w:eastAsia="宋体"/>
                <w:color w:val="000000" w:themeColor="text1"/>
                <w:sz w:val="16"/>
                <w:szCs w:val="16"/>
                <w14:textFill>
                  <w14:solidFill>
                    <w14:schemeClr w14:val="tx1"/>
                  </w14:solidFill>
                </w14:textFill>
              </w:rPr>
              <w:t>MD VS DASH</w:t>
            </w:r>
          </w:p>
        </w:tc>
        <w:tc>
          <w:tcPr>
            <w:tcW w:w="2951" w:type="dxa"/>
            <w:vAlign w:val="center"/>
          </w:tcPr>
          <w:p w14:paraId="535AF135">
            <w:pPr>
              <w:snapToGrid w:val="0"/>
              <w:ind w:left="0" w:leftChars="0" w:right="0" w:rightChars="0" w:firstLine="0" w:firstLineChars="0"/>
              <w:jc w:val="center"/>
              <w:rPr>
                <w:rFonts w:hint="default" w:ascii="Times New Roman" w:hAnsi="Times New Roman" w:eastAsia="宋体" w:cs="Times New Roman"/>
                <w:color w:val="000000" w:themeColor="text1"/>
                <w:sz w:val="16"/>
                <w:szCs w:val="18"/>
                <w14:textFill>
                  <w14:solidFill>
                    <w14:schemeClr w14:val="tx1"/>
                  </w14:solidFill>
                </w14:textFill>
              </w:rPr>
            </w:pPr>
            <w:r>
              <w:rPr>
                <w:rFonts w:hint="default" w:ascii="Times New Roman" w:hAnsi="Times New Roman" w:eastAsia="宋体" w:cs="Times New Roman"/>
                <w:color w:val="000000" w:themeColor="text1"/>
                <w:sz w:val="16"/>
                <w:szCs w:val="18"/>
                <w14:textFill>
                  <w14:solidFill>
                    <w14:schemeClr w14:val="tx1"/>
                  </w14:solidFill>
                </w14:textFill>
              </w:rPr>
              <w:t>3.31 (-3.59,10.22)</w:t>
            </w:r>
          </w:p>
        </w:tc>
        <w:tc>
          <w:tcPr>
            <w:tcW w:w="2562" w:type="dxa"/>
            <w:shd w:val="clear" w:color="auto" w:fill="auto"/>
            <w:vAlign w:val="center"/>
          </w:tcPr>
          <w:p w14:paraId="0B9B6DC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3.40 (-2.86,9.67)</w:t>
            </w:r>
          </w:p>
        </w:tc>
        <w:tc>
          <w:tcPr>
            <w:tcW w:w="2562" w:type="dxa"/>
            <w:shd w:val="clear" w:color="auto" w:fill="auto"/>
            <w:vAlign w:val="center"/>
          </w:tcPr>
          <w:p w14:paraId="2F21A01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3.24 (-4.25,10.73)</w:t>
            </w:r>
          </w:p>
        </w:tc>
        <w:tc>
          <w:tcPr>
            <w:tcW w:w="2656" w:type="dxa"/>
            <w:shd w:val="clear" w:color="auto" w:fill="auto"/>
            <w:vAlign w:val="center"/>
          </w:tcPr>
          <w:p w14:paraId="486B75D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3.86 (0.20,7.51)</w:t>
            </w:r>
          </w:p>
        </w:tc>
      </w:tr>
      <w:tr w14:paraId="54ECD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0" w:type="dxa"/>
            <w:vAlign w:val="center"/>
          </w:tcPr>
          <w:p w14:paraId="13B7B1B7">
            <w:pPr>
              <w:snapToGrid w:val="0"/>
              <w:ind w:left="0" w:leftChars="0" w:right="0" w:rightChars="0" w:firstLine="0" w:firstLineChars="0"/>
              <w:jc w:val="center"/>
              <w:rPr>
                <w:rFonts w:hint="eastAsia" w:ascii="Times New Roman" w:hAnsi="Times New Roman" w:eastAsia="宋体" w:cs="Times New Roman"/>
                <w:color w:val="000000" w:themeColor="text1"/>
                <w:sz w:val="16"/>
                <w:szCs w:val="16"/>
                <w:vertAlign w:val="baseline"/>
                <w:lang w:val="en-US" w:eastAsia="zh-CN"/>
                <w14:textFill>
                  <w14:solidFill>
                    <w14:schemeClr w14:val="tx1"/>
                  </w14:solidFill>
                </w14:textFill>
              </w:rPr>
            </w:pPr>
          </w:p>
        </w:tc>
        <w:tc>
          <w:tcPr>
            <w:tcW w:w="2182" w:type="dxa"/>
            <w:shd w:val="clear" w:color="auto" w:fill="auto"/>
            <w:vAlign w:val="center"/>
          </w:tcPr>
          <w:p w14:paraId="4C4F00DA">
            <w:pPr>
              <w:snapToGrid w:val="0"/>
              <w:spacing w:beforeLines="0" w:afterLines="0"/>
              <w:ind w:left="0" w:leftChars="0" w:right="0" w:rightChars="0" w:firstLine="0" w:firstLineChars="0"/>
              <w:jc w:val="left"/>
              <w:rPr>
                <w:rFonts w:hint="default" w:ascii="Times New Roman" w:hAnsi="Times New Roman" w:eastAsia="宋体" w:cstheme="minorBidi"/>
                <w:color w:val="000000" w:themeColor="text1"/>
                <w:kern w:val="2"/>
                <w:sz w:val="16"/>
                <w:szCs w:val="16"/>
                <w:lang w:val="en-US" w:eastAsia="zh-CN" w:bidi="ar-SA"/>
                <w14:textFill>
                  <w14:solidFill>
                    <w14:schemeClr w14:val="tx1"/>
                  </w14:solidFill>
                </w14:textFill>
              </w:rPr>
            </w:pPr>
            <w:r>
              <w:rPr>
                <w:rFonts w:hint="default" w:ascii="Times New Roman" w:hAnsi="Times New Roman" w:eastAsia="宋体"/>
                <w:color w:val="000000" w:themeColor="text1"/>
                <w:sz w:val="16"/>
                <w:szCs w:val="16"/>
                <w14:textFill>
                  <w14:solidFill>
                    <w14:schemeClr w14:val="tx1"/>
                  </w14:solidFill>
                </w14:textFill>
              </w:rPr>
              <w:t>LF VS IF</w:t>
            </w:r>
          </w:p>
        </w:tc>
        <w:tc>
          <w:tcPr>
            <w:tcW w:w="2951" w:type="dxa"/>
            <w:vAlign w:val="center"/>
          </w:tcPr>
          <w:p w14:paraId="0B71DBA3">
            <w:pPr>
              <w:snapToGrid w:val="0"/>
              <w:ind w:left="0" w:leftChars="0" w:right="0" w:rightChars="0" w:firstLine="0" w:firstLineChars="0"/>
              <w:jc w:val="center"/>
              <w:rPr>
                <w:rFonts w:hint="default" w:ascii="Times New Roman" w:hAnsi="Times New Roman" w:eastAsia="宋体" w:cs="Times New Roman"/>
                <w:color w:val="000000" w:themeColor="text1"/>
                <w:sz w:val="16"/>
                <w:szCs w:val="18"/>
                <w14:textFill>
                  <w14:solidFill>
                    <w14:schemeClr w14:val="tx1"/>
                  </w14:solidFill>
                </w14:textFill>
              </w:rPr>
            </w:pPr>
            <w:r>
              <w:rPr>
                <w:rFonts w:hint="default" w:ascii="Times New Roman" w:hAnsi="Times New Roman" w:eastAsia="宋体" w:cs="Times New Roman"/>
                <w:color w:val="000000" w:themeColor="text1"/>
                <w:sz w:val="16"/>
                <w:szCs w:val="18"/>
                <w14:textFill>
                  <w14:solidFill>
                    <w14:schemeClr w14:val="tx1"/>
                  </w14:solidFill>
                </w14:textFill>
              </w:rPr>
              <w:t>3.03 (-4.57,10.62)</w:t>
            </w:r>
          </w:p>
        </w:tc>
        <w:tc>
          <w:tcPr>
            <w:tcW w:w="2562" w:type="dxa"/>
            <w:shd w:val="clear" w:color="auto" w:fill="auto"/>
            <w:vAlign w:val="center"/>
          </w:tcPr>
          <w:p w14:paraId="3F8ACB7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2.24 (-5.42,9.89)</w:t>
            </w:r>
          </w:p>
        </w:tc>
        <w:tc>
          <w:tcPr>
            <w:tcW w:w="2562" w:type="dxa"/>
            <w:shd w:val="clear" w:color="auto" w:fill="auto"/>
            <w:vAlign w:val="center"/>
          </w:tcPr>
          <w:p w14:paraId="43531DE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2.55 (-5.46,10.55)</w:t>
            </w:r>
          </w:p>
        </w:tc>
        <w:tc>
          <w:tcPr>
            <w:tcW w:w="2656" w:type="dxa"/>
            <w:shd w:val="clear" w:color="auto" w:fill="auto"/>
            <w:vAlign w:val="center"/>
          </w:tcPr>
          <w:p w14:paraId="4D52A82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6.14 (0.07,12.20)</w:t>
            </w:r>
          </w:p>
        </w:tc>
      </w:tr>
      <w:tr w14:paraId="183EC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0" w:type="dxa"/>
            <w:vAlign w:val="center"/>
          </w:tcPr>
          <w:p w14:paraId="16A9F7BD">
            <w:pPr>
              <w:snapToGrid w:val="0"/>
              <w:ind w:left="0" w:leftChars="0" w:right="0" w:rightChars="0" w:firstLine="0" w:firstLineChars="0"/>
              <w:jc w:val="center"/>
              <w:rPr>
                <w:rFonts w:hint="eastAsia" w:ascii="Times New Roman" w:hAnsi="Times New Roman" w:eastAsia="宋体" w:cs="Times New Roman"/>
                <w:color w:val="000000" w:themeColor="text1"/>
                <w:sz w:val="16"/>
                <w:szCs w:val="16"/>
                <w:vertAlign w:val="baseline"/>
                <w:lang w:val="en-US" w:eastAsia="zh-CN"/>
                <w14:textFill>
                  <w14:solidFill>
                    <w14:schemeClr w14:val="tx1"/>
                  </w14:solidFill>
                </w14:textFill>
              </w:rPr>
            </w:pPr>
          </w:p>
        </w:tc>
        <w:tc>
          <w:tcPr>
            <w:tcW w:w="2182" w:type="dxa"/>
            <w:shd w:val="clear" w:color="auto" w:fill="auto"/>
            <w:vAlign w:val="center"/>
          </w:tcPr>
          <w:p w14:paraId="56722DA2">
            <w:pPr>
              <w:snapToGrid w:val="0"/>
              <w:spacing w:beforeLines="0" w:afterLines="0"/>
              <w:ind w:left="0" w:leftChars="0" w:right="0" w:rightChars="0" w:firstLine="0" w:firstLineChars="0"/>
              <w:jc w:val="left"/>
              <w:rPr>
                <w:rFonts w:hint="default" w:ascii="Times New Roman" w:hAnsi="Times New Roman" w:eastAsia="宋体" w:cstheme="minorBidi"/>
                <w:color w:val="000000" w:themeColor="text1"/>
                <w:kern w:val="2"/>
                <w:sz w:val="16"/>
                <w:szCs w:val="16"/>
                <w:lang w:val="en-US" w:eastAsia="zh-CN" w:bidi="ar-SA"/>
                <w14:textFill>
                  <w14:solidFill>
                    <w14:schemeClr w14:val="tx1"/>
                  </w14:solidFill>
                </w14:textFill>
              </w:rPr>
            </w:pPr>
            <w:r>
              <w:rPr>
                <w:rFonts w:hint="default" w:ascii="Times New Roman" w:hAnsi="Times New Roman" w:eastAsia="宋体"/>
                <w:color w:val="000000" w:themeColor="text1"/>
                <w:sz w:val="16"/>
                <w:szCs w:val="16"/>
                <w14:textFill>
                  <w14:solidFill>
                    <w14:schemeClr w14:val="tx1"/>
                  </w14:solidFill>
                </w14:textFill>
              </w:rPr>
              <w:t>MD VS IF</w:t>
            </w:r>
          </w:p>
        </w:tc>
        <w:tc>
          <w:tcPr>
            <w:tcW w:w="2951" w:type="dxa"/>
            <w:vAlign w:val="center"/>
          </w:tcPr>
          <w:p w14:paraId="71008E84">
            <w:pPr>
              <w:snapToGrid w:val="0"/>
              <w:ind w:left="0" w:leftChars="0" w:right="0" w:rightChars="0" w:firstLine="0" w:firstLineChars="0"/>
              <w:jc w:val="center"/>
              <w:rPr>
                <w:rFonts w:hint="default" w:ascii="Times New Roman" w:hAnsi="Times New Roman" w:eastAsia="宋体" w:cs="Times New Roman"/>
                <w:color w:val="000000" w:themeColor="text1"/>
                <w:sz w:val="16"/>
                <w:szCs w:val="18"/>
                <w14:textFill>
                  <w14:solidFill>
                    <w14:schemeClr w14:val="tx1"/>
                  </w14:solidFill>
                </w14:textFill>
              </w:rPr>
            </w:pPr>
            <w:r>
              <w:rPr>
                <w:rFonts w:hint="default" w:ascii="Times New Roman" w:hAnsi="Times New Roman" w:eastAsia="宋体" w:cs="Times New Roman"/>
                <w:color w:val="000000" w:themeColor="text1"/>
                <w:sz w:val="16"/>
                <w:szCs w:val="18"/>
                <w14:textFill>
                  <w14:solidFill>
                    <w14:schemeClr w14:val="tx1"/>
                  </w14:solidFill>
                </w14:textFill>
              </w:rPr>
              <w:t>1.37 (-3.04,5.77)</w:t>
            </w:r>
          </w:p>
        </w:tc>
        <w:tc>
          <w:tcPr>
            <w:tcW w:w="2562" w:type="dxa"/>
            <w:shd w:val="clear" w:color="auto" w:fill="auto"/>
            <w:vAlign w:val="center"/>
          </w:tcPr>
          <w:p w14:paraId="3F2C865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0.45 (-4.22,5.12)</w:t>
            </w:r>
          </w:p>
        </w:tc>
        <w:tc>
          <w:tcPr>
            <w:tcW w:w="2562" w:type="dxa"/>
            <w:shd w:val="clear" w:color="auto" w:fill="auto"/>
            <w:vAlign w:val="center"/>
          </w:tcPr>
          <w:p w14:paraId="17D572C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1.00 (-3.80,5.80)</w:t>
            </w:r>
          </w:p>
        </w:tc>
        <w:tc>
          <w:tcPr>
            <w:tcW w:w="2656" w:type="dxa"/>
            <w:shd w:val="clear" w:color="auto" w:fill="auto"/>
            <w:vAlign w:val="center"/>
          </w:tcPr>
          <w:p w14:paraId="131CBCC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3.94 (0.51,7.37)</w:t>
            </w:r>
          </w:p>
        </w:tc>
      </w:tr>
      <w:tr w14:paraId="60BCE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0" w:type="dxa"/>
            <w:vAlign w:val="center"/>
          </w:tcPr>
          <w:p w14:paraId="3700D73A">
            <w:pPr>
              <w:snapToGrid w:val="0"/>
              <w:ind w:left="0" w:leftChars="0" w:right="0" w:rightChars="0" w:firstLine="0" w:firstLineChars="0"/>
              <w:jc w:val="center"/>
              <w:rPr>
                <w:rFonts w:hint="eastAsia" w:ascii="Times New Roman" w:hAnsi="Times New Roman" w:eastAsia="宋体" w:cs="Times New Roman"/>
                <w:color w:val="000000" w:themeColor="text1"/>
                <w:sz w:val="16"/>
                <w:szCs w:val="16"/>
                <w:vertAlign w:val="baseline"/>
                <w:lang w:val="en-US" w:eastAsia="zh-CN"/>
                <w14:textFill>
                  <w14:solidFill>
                    <w14:schemeClr w14:val="tx1"/>
                  </w14:solidFill>
                </w14:textFill>
              </w:rPr>
            </w:pPr>
          </w:p>
        </w:tc>
        <w:tc>
          <w:tcPr>
            <w:tcW w:w="2182" w:type="dxa"/>
            <w:shd w:val="clear" w:color="auto" w:fill="auto"/>
            <w:vAlign w:val="center"/>
          </w:tcPr>
          <w:p w14:paraId="54FB883F">
            <w:pPr>
              <w:snapToGrid w:val="0"/>
              <w:spacing w:beforeLines="0" w:afterLines="0"/>
              <w:ind w:left="0" w:leftChars="0" w:right="0" w:rightChars="0" w:firstLine="0" w:firstLineChars="0"/>
              <w:jc w:val="left"/>
              <w:rPr>
                <w:rFonts w:hint="default" w:ascii="Times New Roman" w:hAnsi="Times New Roman" w:eastAsia="宋体" w:cstheme="minorBidi"/>
                <w:color w:val="000000" w:themeColor="text1"/>
                <w:kern w:val="2"/>
                <w:sz w:val="16"/>
                <w:szCs w:val="16"/>
                <w:lang w:val="en-US" w:eastAsia="zh-CN" w:bidi="ar-SA"/>
                <w14:textFill>
                  <w14:solidFill>
                    <w14:schemeClr w14:val="tx1"/>
                  </w14:solidFill>
                </w14:textFill>
              </w:rPr>
            </w:pPr>
            <w:r>
              <w:rPr>
                <w:rFonts w:hint="default" w:ascii="Times New Roman" w:hAnsi="Times New Roman" w:eastAsia="宋体"/>
                <w:color w:val="000000" w:themeColor="text1"/>
                <w:sz w:val="16"/>
                <w:szCs w:val="16"/>
                <w14:textFill>
                  <w14:solidFill>
                    <w14:schemeClr w14:val="tx1"/>
                  </w14:solidFill>
                </w14:textFill>
              </w:rPr>
              <w:t>MD VS LF</w:t>
            </w:r>
          </w:p>
        </w:tc>
        <w:tc>
          <w:tcPr>
            <w:tcW w:w="2951" w:type="dxa"/>
            <w:vAlign w:val="center"/>
          </w:tcPr>
          <w:p w14:paraId="4A4995DA">
            <w:pPr>
              <w:snapToGrid w:val="0"/>
              <w:ind w:left="0" w:leftChars="0" w:right="0" w:rightChars="0" w:firstLine="0" w:firstLineChars="0"/>
              <w:jc w:val="center"/>
              <w:rPr>
                <w:rFonts w:hint="default" w:ascii="Times New Roman" w:hAnsi="Times New Roman" w:eastAsia="宋体" w:cs="Times New Roman"/>
                <w:color w:val="000000" w:themeColor="text1"/>
                <w:sz w:val="16"/>
                <w:szCs w:val="18"/>
                <w14:textFill>
                  <w14:solidFill>
                    <w14:schemeClr w14:val="tx1"/>
                  </w14:solidFill>
                </w14:textFill>
              </w:rPr>
            </w:pPr>
            <w:r>
              <w:rPr>
                <w:rFonts w:hint="default" w:ascii="Times New Roman" w:hAnsi="Times New Roman" w:eastAsia="宋体" w:cs="Times New Roman"/>
                <w:color w:val="000000" w:themeColor="text1"/>
                <w:sz w:val="16"/>
                <w:szCs w:val="18"/>
                <w14:textFill>
                  <w14:solidFill>
                    <w14:schemeClr w14:val="tx1"/>
                  </w14:solidFill>
                </w14:textFill>
              </w:rPr>
              <w:t>-1.66 (-7.68,4.36)</w:t>
            </w:r>
          </w:p>
        </w:tc>
        <w:tc>
          <w:tcPr>
            <w:tcW w:w="2562" w:type="dxa"/>
            <w:shd w:val="clear" w:color="auto" w:fill="auto"/>
            <w:vAlign w:val="center"/>
          </w:tcPr>
          <w:p w14:paraId="6DF0DB5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-1.79 (-7.61,4.03)</w:t>
            </w:r>
          </w:p>
        </w:tc>
        <w:tc>
          <w:tcPr>
            <w:tcW w:w="2562" w:type="dxa"/>
            <w:shd w:val="clear" w:color="auto" w:fill="auto"/>
            <w:vAlign w:val="center"/>
          </w:tcPr>
          <w:p w14:paraId="69E9979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-1.55 (-7.78,4.69)</w:t>
            </w:r>
          </w:p>
        </w:tc>
        <w:tc>
          <w:tcPr>
            <w:tcW w:w="2656" w:type="dxa"/>
            <w:shd w:val="clear" w:color="auto" w:fill="auto"/>
            <w:vAlign w:val="center"/>
          </w:tcPr>
          <w:p w14:paraId="3D6856C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-2.20 (-7.20,2.81)</w:t>
            </w:r>
          </w:p>
        </w:tc>
      </w:tr>
      <w:tr w14:paraId="32B92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0" w:type="dxa"/>
            <w:vAlign w:val="center"/>
          </w:tcPr>
          <w:p w14:paraId="14183DB2">
            <w:pPr>
              <w:snapToGrid w:val="0"/>
              <w:ind w:left="0" w:leftChars="0" w:right="0" w:rightChars="0" w:firstLine="0" w:firstLineChars="0"/>
              <w:jc w:val="center"/>
              <w:rPr>
                <w:rFonts w:hint="default" w:ascii="Times New Roman" w:hAnsi="Times New Roman" w:eastAsia="宋体" w:cs="Times New Roman"/>
                <w:color w:val="000000" w:themeColor="text1"/>
                <w:sz w:val="16"/>
                <w:szCs w:val="16"/>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6"/>
                <w:szCs w:val="16"/>
                <w:vertAlign w:val="baseline"/>
                <w:lang w:val="en-US" w:eastAsia="zh-CN"/>
                <w14:textFill>
                  <w14:solidFill>
                    <w14:schemeClr w14:val="tx1"/>
                  </w14:solidFill>
                </w14:textFill>
              </w:rPr>
              <w:t>GGT</w:t>
            </w:r>
          </w:p>
        </w:tc>
        <w:tc>
          <w:tcPr>
            <w:tcW w:w="2182" w:type="dxa"/>
            <w:shd w:val="clear" w:color="auto" w:fill="auto"/>
            <w:vAlign w:val="center"/>
          </w:tcPr>
          <w:p w14:paraId="598C0237">
            <w:pPr>
              <w:snapToGrid w:val="0"/>
              <w:spacing w:beforeLines="0" w:afterLines="0"/>
              <w:ind w:left="0" w:leftChars="0" w:right="0" w:rightChars="0" w:firstLine="0" w:firstLineChars="0"/>
              <w:jc w:val="left"/>
              <w:rPr>
                <w:rFonts w:hint="default" w:ascii="Times New Roman" w:hAnsi="Times New Roman" w:eastAsia="宋体" w:cstheme="minorBidi"/>
                <w:color w:val="000000" w:themeColor="text1"/>
                <w:kern w:val="2"/>
                <w:sz w:val="16"/>
                <w:szCs w:val="16"/>
                <w:lang w:val="en-US" w:eastAsia="zh-CN" w:bidi="ar-SA"/>
                <w14:textFill>
                  <w14:solidFill>
                    <w14:schemeClr w14:val="tx1"/>
                  </w14:solidFill>
                </w14:textFill>
              </w:rPr>
            </w:pPr>
            <w:r>
              <w:rPr>
                <w:rFonts w:hint="default" w:ascii="Times New Roman" w:hAnsi="Times New Roman" w:eastAsia="宋体"/>
                <w:color w:val="000000" w:themeColor="text1"/>
                <w:sz w:val="16"/>
                <w:szCs w:val="16"/>
                <w14:textFill>
                  <w14:solidFill>
                    <w14:schemeClr w14:val="tx1"/>
                  </w14:solidFill>
                </w14:textFill>
              </w:rPr>
              <w:t>DASH VS Control</w:t>
            </w:r>
          </w:p>
        </w:tc>
        <w:tc>
          <w:tcPr>
            <w:tcW w:w="2951" w:type="dxa"/>
            <w:vAlign w:val="center"/>
          </w:tcPr>
          <w:p w14:paraId="6FE0CE14">
            <w:pPr>
              <w:snapToGrid w:val="0"/>
              <w:ind w:left="0" w:leftChars="0" w:right="0" w:rightChars="0" w:firstLine="0" w:firstLineChars="0"/>
              <w:jc w:val="center"/>
              <w:rPr>
                <w:rFonts w:hint="default" w:ascii="Times New Roman" w:hAnsi="Times New Roman" w:eastAsia="宋体" w:cs="Times New Roman"/>
                <w:color w:val="000000" w:themeColor="text1"/>
                <w:sz w:val="16"/>
                <w:szCs w:val="18"/>
                <w14:textFill>
                  <w14:solidFill>
                    <w14:schemeClr w14:val="tx1"/>
                  </w14:solidFill>
                </w14:textFill>
              </w:rPr>
            </w:pPr>
            <w:r>
              <w:rPr>
                <w:rFonts w:hint="default" w:ascii="Times New Roman" w:hAnsi="Times New Roman" w:eastAsia="宋体" w:cs="Times New Roman"/>
                <w:color w:val="000000" w:themeColor="text1"/>
                <w:sz w:val="16"/>
                <w:szCs w:val="18"/>
                <w14:textFill>
                  <w14:solidFill>
                    <w14:schemeClr w14:val="tx1"/>
                  </w14:solidFill>
                </w14:textFill>
              </w:rPr>
              <w:t>-6.17 (-22.05,9.71)</w:t>
            </w:r>
          </w:p>
        </w:tc>
        <w:tc>
          <w:tcPr>
            <w:tcW w:w="2562" w:type="dxa"/>
            <w:shd w:val="clear" w:color="auto" w:fill="auto"/>
            <w:vAlign w:val="center"/>
          </w:tcPr>
          <w:p w14:paraId="23A42FB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-6.17 (-18.94,6.60)</w:t>
            </w:r>
          </w:p>
        </w:tc>
        <w:tc>
          <w:tcPr>
            <w:tcW w:w="2562" w:type="dxa"/>
            <w:shd w:val="clear" w:color="auto" w:fill="auto"/>
            <w:vAlign w:val="center"/>
          </w:tcPr>
          <w:p w14:paraId="1DB5780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-6.17 (-22.05,9.71)</w:t>
            </w:r>
          </w:p>
        </w:tc>
        <w:tc>
          <w:tcPr>
            <w:tcW w:w="2656" w:type="dxa"/>
            <w:shd w:val="clear" w:color="auto" w:fill="auto"/>
            <w:vAlign w:val="center"/>
          </w:tcPr>
          <w:p w14:paraId="13ED7A4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-6.17 (-14.61,2.27)</w:t>
            </w:r>
          </w:p>
        </w:tc>
      </w:tr>
      <w:tr w14:paraId="54DF6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0" w:type="dxa"/>
            <w:vAlign w:val="center"/>
          </w:tcPr>
          <w:p w14:paraId="69ABEFF3">
            <w:pPr>
              <w:snapToGrid w:val="0"/>
              <w:ind w:left="0" w:leftChars="0" w:right="0" w:rightChars="0" w:firstLine="0" w:firstLineChars="0"/>
              <w:jc w:val="center"/>
              <w:rPr>
                <w:rFonts w:hint="eastAsia" w:ascii="Times New Roman" w:hAnsi="Times New Roman" w:eastAsia="宋体" w:cs="Times New Roman"/>
                <w:color w:val="000000" w:themeColor="text1"/>
                <w:sz w:val="16"/>
                <w:szCs w:val="16"/>
                <w:vertAlign w:val="baseline"/>
                <w:lang w:val="en-US" w:eastAsia="zh-CN"/>
                <w14:textFill>
                  <w14:solidFill>
                    <w14:schemeClr w14:val="tx1"/>
                  </w14:solidFill>
                </w14:textFill>
              </w:rPr>
            </w:pPr>
          </w:p>
        </w:tc>
        <w:tc>
          <w:tcPr>
            <w:tcW w:w="2182" w:type="dxa"/>
            <w:shd w:val="clear" w:color="auto" w:fill="auto"/>
            <w:vAlign w:val="center"/>
          </w:tcPr>
          <w:p w14:paraId="2EB49A77">
            <w:pPr>
              <w:snapToGrid w:val="0"/>
              <w:spacing w:beforeLines="0" w:afterLines="0"/>
              <w:ind w:left="0" w:leftChars="0" w:right="0" w:rightChars="0" w:firstLine="0" w:firstLineChars="0"/>
              <w:jc w:val="left"/>
              <w:rPr>
                <w:rFonts w:hint="default" w:ascii="Times New Roman" w:hAnsi="Times New Roman" w:eastAsia="宋体" w:cstheme="minorBidi"/>
                <w:color w:val="000000" w:themeColor="text1"/>
                <w:kern w:val="2"/>
                <w:sz w:val="16"/>
                <w:szCs w:val="16"/>
                <w:lang w:val="en-US" w:eastAsia="zh-CN" w:bidi="ar-SA"/>
                <w14:textFill>
                  <w14:solidFill>
                    <w14:schemeClr w14:val="tx1"/>
                  </w14:solidFill>
                </w14:textFill>
              </w:rPr>
            </w:pPr>
            <w:r>
              <w:rPr>
                <w:rFonts w:hint="default" w:ascii="Times New Roman" w:hAnsi="Times New Roman" w:eastAsia="宋体"/>
                <w:color w:val="000000" w:themeColor="text1"/>
                <w:sz w:val="16"/>
                <w:szCs w:val="16"/>
                <w14:textFill>
                  <w14:solidFill>
                    <w14:schemeClr w14:val="tx1"/>
                  </w14:solidFill>
                </w14:textFill>
              </w:rPr>
              <w:t>IF VS Control</w:t>
            </w:r>
          </w:p>
        </w:tc>
        <w:tc>
          <w:tcPr>
            <w:tcW w:w="2951" w:type="dxa"/>
            <w:vAlign w:val="center"/>
          </w:tcPr>
          <w:p w14:paraId="7D47F7ED">
            <w:pPr>
              <w:snapToGrid w:val="0"/>
              <w:ind w:left="0" w:leftChars="0" w:right="0" w:rightChars="0" w:firstLine="0" w:firstLineChars="0"/>
              <w:jc w:val="center"/>
              <w:rPr>
                <w:rFonts w:hint="default" w:ascii="Times New Roman" w:hAnsi="Times New Roman" w:eastAsia="宋体" w:cs="Times New Roman"/>
                <w:color w:val="000000" w:themeColor="text1"/>
                <w:sz w:val="16"/>
                <w:szCs w:val="18"/>
                <w14:textFill>
                  <w14:solidFill>
                    <w14:schemeClr w14:val="tx1"/>
                  </w14:solidFill>
                </w14:textFill>
              </w:rPr>
            </w:pPr>
            <w:r>
              <w:rPr>
                <w:rFonts w:hint="default" w:ascii="Times New Roman" w:hAnsi="Times New Roman" w:eastAsia="宋体" w:cs="Times New Roman"/>
                <w:color w:val="000000" w:themeColor="text1"/>
                <w:sz w:val="16"/>
                <w:szCs w:val="18"/>
                <w14:textFill>
                  <w14:solidFill>
                    <w14:schemeClr w14:val="tx1"/>
                  </w14:solidFill>
                </w14:textFill>
              </w:rPr>
              <w:t>-4.03 (-12.10,4.05)</w:t>
            </w:r>
          </w:p>
        </w:tc>
        <w:tc>
          <w:tcPr>
            <w:tcW w:w="2562" w:type="dxa"/>
            <w:shd w:val="clear" w:color="auto" w:fill="auto"/>
            <w:vAlign w:val="center"/>
          </w:tcPr>
          <w:p w14:paraId="25A42F7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1.12 (-7.34,9.58)</w:t>
            </w:r>
          </w:p>
        </w:tc>
        <w:tc>
          <w:tcPr>
            <w:tcW w:w="2562" w:type="dxa"/>
            <w:shd w:val="clear" w:color="auto" w:fill="auto"/>
            <w:vAlign w:val="center"/>
          </w:tcPr>
          <w:p w14:paraId="7A2EAEF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-4.03 (-12.10,4.05)</w:t>
            </w:r>
          </w:p>
        </w:tc>
        <w:tc>
          <w:tcPr>
            <w:tcW w:w="2656" w:type="dxa"/>
            <w:shd w:val="clear" w:color="auto" w:fill="auto"/>
            <w:vAlign w:val="center"/>
          </w:tcPr>
          <w:p w14:paraId="5C3BEE5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-11.74 (-20.29,-3.18)</w:t>
            </w:r>
          </w:p>
        </w:tc>
      </w:tr>
      <w:tr w14:paraId="692B8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0" w:type="dxa"/>
            <w:vAlign w:val="center"/>
          </w:tcPr>
          <w:p w14:paraId="05E30498">
            <w:pPr>
              <w:snapToGrid w:val="0"/>
              <w:ind w:left="0" w:leftChars="0" w:right="0" w:rightChars="0" w:firstLine="0" w:firstLineChars="0"/>
              <w:jc w:val="center"/>
              <w:rPr>
                <w:rFonts w:hint="eastAsia" w:ascii="Times New Roman" w:hAnsi="Times New Roman" w:eastAsia="宋体" w:cs="Times New Roman"/>
                <w:color w:val="000000" w:themeColor="text1"/>
                <w:sz w:val="16"/>
                <w:szCs w:val="16"/>
                <w:vertAlign w:val="baseline"/>
                <w:lang w:val="en-US" w:eastAsia="zh-CN"/>
                <w14:textFill>
                  <w14:solidFill>
                    <w14:schemeClr w14:val="tx1"/>
                  </w14:solidFill>
                </w14:textFill>
              </w:rPr>
            </w:pPr>
          </w:p>
        </w:tc>
        <w:tc>
          <w:tcPr>
            <w:tcW w:w="2182" w:type="dxa"/>
            <w:shd w:val="clear" w:color="auto" w:fill="auto"/>
            <w:vAlign w:val="center"/>
          </w:tcPr>
          <w:p w14:paraId="32B8F6C6">
            <w:pPr>
              <w:snapToGrid w:val="0"/>
              <w:spacing w:beforeLines="0" w:afterLines="0"/>
              <w:ind w:left="0" w:leftChars="0" w:right="0" w:rightChars="0" w:firstLine="0" w:firstLineChars="0"/>
              <w:jc w:val="left"/>
              <w:rPr>
                <w:rFonts w:hint="default" w:ascii="Times New Roman" w:hAnsi="Times New Roman" w:eastAsia="宋体" w:cstheme="minorBidi"/>
                <w:color w:val="000000" w:themeColor="text1"/>
                <w:kern w:val="2"/>
                <w:sz w:val="16"/>
                <w:szCs w:val="16"/>
                <w:lang w:val="en-US" w:eastAsia="zh-CN" w:bidi="ar-SA"/>
                <w14:textFill>
                  <w14:solidFill>
                    <w14:schemeClr w14:val="tx1"/>
                  </w14:solidFill>
                </w14:textFill>
              </w:rPr>
            </w:pPr>
            <w:r>
              <w:rPr>
                <w:rFonts w:hint="default" w:ascii="Times New Roman" w:hAnsi="Times New Roman" w:eastAsia="宋体"/>
                <w:color w:val="000000" w:themeColor="text1"/>
                <w:sz w:val="16"/>
                <w:szCs w:val="16"/>
                <w14:textFill>
                  <w14:solidFill>
                    <w14:schemeClr w14:val="tx1"/>
                  </w14:solidFill>
                </w14:textFill>
              </w:rPr>
              <w:t>LF VS Control</w:t>
            </w:r>
          </w:p>
        </w:tc>
        <w:tc>
          <w:tcPr>
            <w:tcW w:w="2951" w:type="dxa"/>
            <w:vAlign w:val="center"/>
          </w:tcPr>
          <w:p w14:paraId="4166FF18">
            <w:pPr>
              <w:snapToGrid w:val="0"/>
              <w:ind w:left="0" w:leftChars="0" w:right="0" w:rightChars="0" w:firstLine="0" w:firstLineChars="0"/>
              <w:jc w:val="center"/>
              <w:rPr>
                <w:rFonts w:hint="default" w:ascii="Times New Roman" w:hAnsi="Times New Roman" w:eastAsia="宋体" w:cs="Times New Roman"/>
                <w:color w:val="000000" w:themeColor="text1"/>
                <w:sz w:val="16"/>
                <w:szCs w:val="18"/>
                <w14:textFill>
                  <w14:solidFill>
                    <w14:schemeClr w14:val="tx1"/>
                  </w14:solidFill>
                </w14:textFill>
              </w:rPr>
            </w:pPr>
            <w:r>
              <w:rPr>
                <w:rFonts w:hint="default" w:ascii="Times New Roman" w:hAnsi="Times New Roman" w:eastAsia="宋体" w:cs="Times New Roman"/>
                <w:color w:val="000000" w:themeColor="text1"/>
                <w:sz w:val="16"/>
                <w:szCs w:val="18"/>
                <w14:textFill>
                  <w14:solidFill>
                    <w14:schemeClr w14:val="tx1"/>
                  </w14:solidFill>
                </w14:textFill>
              </w:rPr>
              <w:t>-6.63 (-29.18,15.91)</w:t>
            </w:r>
          </w:p>
        </w:tc>
        <w:tc>
          <w:tcPr>
            <w:tcW w:w="2562" w:type="dxa"/>
            <w:shd w:val="clear" w:color="auto" w:fill="auto"/>
            <w:vAlign w:val="center"/>
          </w:tcPr>
          <w:p w14:paraId="781B50F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-5.44 (-26.41,15.54)</w:t>
            </w:r>
          </w:p>
        </w:tc>
        <w:tc>
          <w:tcPr>
            <w:tcW w:w="2562" w:type="dxa"/>
            <w:shd w:val="clear" w:color="auto" w:fill="auto"/>
            <w:vAlign w:val="center"/>
          </w:tcPr>
          <w:p w14:paraId="5B7B5E0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-6.63 (-29.18,15.91)</w:t>
            </w:r>
          </w:p>
        </w:tc>
        <w:tc>
          <w:tcPr>
            <w:tcW w:w="2656" w:type="dxa"/>
            <w:shd w:val="clear" w:color="auto" w:fill="auto"/>
            <w:vAlign w:val="center"/>
          </w:tcPr>
          <w:p w14:paraId="5FBC562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-3.90 (-21.97,14.16)</w:t>
            </w:r>
          </w:p>
        </w:tc>
      </w:tr>
      <w:tr w14:paraId="7E9A4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0" w:type="dxa"/>
            <w:vAlign w:val="center"/>
          </w:tcPr>
          <w:p w14:paraId="359C4E3C">
            <w:pPr>
              <w:snapToGrid w:val="0"/>
              <w:ind w:left="0" w:leftChars="0" w:right="0" w:rightChars="0" w:firstLine="0" w:firstLineChars="0"/>
              <w:jc w:val="center"/>
              <w:rPr>
                <w:rFonts w:hint="eastAsia" w:ascii="Times New Roman" w:hAnsi="Times New Roman" w:eastAsia="宋体" w:cs="Times New Roman"/>
                <w:color w:val="000000" w:themeColor="text1"/>
                <w:sz w:val="16"/>
                <w:szCs w:val="16"/>
                <w:vertAlign w:val="baseline"/>
                <w:lang w:val="en-US" w:eastAsia="zh-CN"/>
                <w14:textFill>
                  <w14:solidFill>
                    <w14:schemeClr w14:val="tx1"/>
                  </w14:solidFill>
                </w14:textFill>
              </w:rPr>
            </w:pPr>
          </w:p>
        </w:tc>
        <w:tc>
          <w:tcPr>
            <w:tcW w:w="2182" w:type="dxa"/>
            <w:shd w:val="clear" w:color="auto" w:fill="auto"/>
            <w:vAlign w:val="center"/>
          </w:tcPr>
          <w:p w14:paraId="569E7429">
            <w:pPr>
              <w:snapToGrid w:val="0"/>
              <w:spacing w:beforeLines="0" w:afterLines="0"/>
              <w:ind w:left="0" w:leftChars="0" w:right="0" w:rightChars="0" w:firstLine="0" w:firstLineChars="0"/>
              <w:jc w:val="left"/>
              <w:rPr>
                <w:rFonts w:hint="default" w:ascii="Times New Roman" w:hAnsi="Times New Roman" w:eastAsia="宋体" w:cstheme="minorBidi"/>
                <w:color w:val="000000" w:themeColor="text1"/>
                <w:kern w:val="2"/>
                <w:sz w:val="16"/>
                <w:szCs w:val="16"/>
                <w:lang w:val="en-US" w:eastAsia="zh-CN" w:bidi="ar-SA"/>
                <w14:textFill>
                  <w14:solidFill>
                    <w14:schemeClr w14:val="tx1"/>
                  </w14:solidFill>
                </w14:textFill>
              </w:rPr>
            </w:pPr>
            <w:r>
              <w:rPr>
                <w:rFonts w:hint="default" w:ascii="Times New Roman" w:hAnsi="Times New Roman" w:eastAsia="宋体"/>
                <w:color w:val="000000" w:themeColor="text1"/>
                <w:sz w:val="16"/>
                <w:szCs w:val="16"/>
                <w14:textFill>
                  <w14:solidFill>
                    <w14:schemeClr w14:val="tx1"/>
                  </w14:solidFill>
                </w14:textFill>
              </w:rPr>
              <w:t>MD VS Control</w:t>
            </w:r>
          </w:p>
        </w:tc>
        <w:tc>
          <w:tcPr>
            <w:tcW w:w="2951" w:type="dxa"/>
            <w:vAlign w:val="center"/>
          </w:tcPr>
          <w:p w14:paraId="5F68E09B">
            <w:pPr>
              <w:snapToGrid w:val="0"/>
              <w:ind w:left="0" w:leftChars="0" w:right="0" w:rightChars="0" w:firstLine="0" w:firstLineChars="0"/>
              <w:jc w:val="center"/>
              <w:rPr>
                <w:rFonts w:hint="default" w:ascii="Times New Roman" w:hAnsi="Times New Roman" w:eastAsia="宋体" w:cs="Times New Roman"/>
                <w:color w:val="000000" w:themeColor="text1"/>
                <w:sz w:val="16"/>
                <w:szCs w:val="18"/>
                <w14:textFill>
                  <w14:solidFill>
                    <w14:schemeClr w14:val="tx1"/>
                  </w14:solidFill>
                </w14:textFill>
              </w:rPr>
            </w:pPr>
            <w:r>
              <w:rPr>
                <w:rFonts w:hint="default" w:ascii="Times New Roman" w:hAnsi="Times New Roman" w:eastAsia="宋体" w:cs="Times New Roman"/>
                <w:color w:val="000000" w:themeColor="text1"/>
                <w:sz w:val="16"/>
                <w:szCs w:val="18"/>
                <w14:textFill>
                  <w14:solidFill>
                    <w14:schemeClr w14:val="tx1"/>
                  </w14:solidFill>
                </w14:textFill>
              </w:rPr>
              <w:t>-6.02 (-15.73,3.70)</w:t>
            </w:r>
          </w:p>
        </w:tc>
        <w:tc>
          <w:tcPr>
            <w:tcW w:w="2562" w:type="dxa"/>
            <w:shd w:val="clear" w:color="auto" w:fill="auto"/>
            <w:vAlign w:val="center"/>
          </w:tcPr>
          <w:p w14:paraId="3179D78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-5.72 (-14.06,2.61)</w:t>
            </w:r>
          </w:p>
        </w:tc>
        <w:tc>
          <w:tcPr>
            <w:tcW w:w="2562" w:type="dxa"/>
            <w:shd w:val="clear" w:color="auto" w:fill="auto"/>
            <w:vAlign w:val="center"/>
          </w:tcPr>
          <w:p w14:paraId="2F06889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-6.02 (-15.73,3.70)</w:t>
            </w:r>
          </w:p>
        </w:tc>
        <w:tc>
          <w:tcPr>
            <w:tcW w:w="2656" w:type="dxa"/>
            <w:shd w:val="clear" w:color="auto" w:fill="auto"/>
            <w:vAlign w:val="center"/>
          </w:tcPr>
          <w:p w14:paraId="2118646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-5.26 (-11.48,0.97)</w:t>
            </w:r>
          </w:p>
        </w:tc>
      </w:tr>
      <w:tr w14:paraId="15785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0" w:type="dxa"/>
            <w:vAlign w:val="center"/>
          </w:tcPr>
          <w:p w14:paraId="1FA0704F">
            <w:pPr>
              <w:snapToGrid w:val="0"/>
              <w:ind w:left="0" w:leftChars="0" w:right="0" w:rightChars="0" w:firstLine="0" w:firstLineChars="0"/>
              <w:jc w:val="center"/>
              <w:rPr>
                <w:rFonts w:hint="eastAsia" w:ascii="Times New Roman" w:hAnsi="Times New Roman" w:eastAsia="宋体" w:cs="Times New Roman"/>
                <w:color w:val="000000" w:themeColor="text1"/>
                <w:sz w:val="16"/>
                <w:szCs w:val="16"/>
                <w:vertAlign w:val="baseline"/>
                <w:lang w:val="en-US" w:eastAsia="zh-CN"/>
                <w14:textFill>
                  <w14:solidFill>
                    <w14:schemeClr w14:val="tx1"/>
                  </w14:solidFill>
                </w14:textFill>
              </w:rPr>
            </w:pPr>
          </w:p>
        </w:tc>
        <w:tc>
          <w:tcPr>
            <w:tcW w:w="2182" w:type="dxa"/>
            <w:shd w:val="clear" w:color="auto" w:fill="auto"/>
            <w:vAlign w:val="center"/>
          </w:tcPr>
          <w:p w14:paraId="5D068ECC">
            <w:pPr>
              <w:snapToGrid w:val="0"/>
              <w:spacing w:beforeLines="0" w:afterLines="0"/>
              <w:ind w:left="0" w:leftChars="0" w:right="0" w:rightChars="0" w:firstLine="0" w:firstLineChars="0"/>
              <w:jc w:val="left"/>
              <w:rPr>
                <w:rFonts w:hint="default" w:ascii="Times New Roman" w:hAnsi="Times New Roman" w:eastAsia="宋体" w:cstheme="minorBidi"/>
                <w:color w:val="000000" w:themeColor="text1"/>
                <w:kern w:val="2"/>
                <w:sz w:val="16"/>
                <w:szCs w:val="16"/>
                <w:lang w:val="en-US" w:eastAsia="zh-CN" w:bidi="ar-SA"/>
                <w14:textFill>
                  <w14:solidFill>
                    <w14:schemeClr w14:val="tx1"/>
                  </w14:solidFill>
                </w14:textFill>
              </w:rPr>
            </w:pPr>
            <w:r>
              <w:rPr>
                <w:rFonts w:hint="default" w:ascii="Times New Roman" w:hAnsi="Times New Roman" w:eastAsia="宋体"/>
                <w:color w:val="000000" w:themeColor="text1"/>
                <w:sz w:val="16"/>
                <w:szCs w:val="16"/>
                <w14:textFill>
                  <w14:solidFill>
                    <w14:schemeClr w14:val="tx1"/>
                  </w14:solidFill>
                </w14:textFill>
              </w:rPr>
              <w:t>IF VS DASH</w:t>
            </w:r>
          </w:p>
        </w:tc>
        <w:tc>
          <w:tcPr>
            <w:tcW w:w="2951" w:type="dxa"/>
            <w:vAlign w:val="center"/>
          </w:tcPr>
          <w:p w14:paraId="29A2D21A">
            <w:pPr>
              <w:snapToGrid w:val="0"/>
              <w:ind w:left="0" w:leftChars="0" w:right="0" w:rightChars="0" w:firstLine="0" w:firstLineChars="0"/>
              <w:jc w:val="center"/>
              <w:rPr>
                <w:rFonts w:hint="default" w:ascii="Times New Roman" w:hAnsi="Times New Roman" w:eastAsia="宋体" w:cs="Times New Roman"/>
                <w:color w:val="000000" w:themeColor="text1"/>
                <w:sz w:val="16"/>
                <w:szCs w:val="18"/>
                <w14:textFill>
                  <w14:solidFill>
                    <w14:schemeClr w14:val="tx1"/>
                  </w14:solidFill>
                </w14:textFill>
              </w:rPr>
            </w:pPr>
            <w:r>
              <w:rPr>
                <w:rFonts w:hint="default" w:ascii="Times New Roman" w:hAnsi="Times New Roman" w:eastAsia="宋体" w:cs="Times New Roman"/>
                <w:color w:val="000000" w:themeColor="text1"/>
                <w:sz w:val="16"/>
                <w:szCs w:val="18"/>
                <w14:textFill>
                  <w14:solidFill>
                    <w14:schemeClr w14:val="tx1"/>
                  </w14:solidFill>
                </w14:textFill>
              </w:rPr>
              <w:t>2.14 (-15.67,19.96)</w:t>
            </w:r>
          </w:p>
        </w:tc>
        <w:tc>
          <w:tcPr>
            <w:tcW w:w="2562" w:type="dxa"/>
            <w:shd w:val="clear" w:color="auto" w:fill="auto"/>
            <w:vAlign w:val="center"/>
          </w:tcPr>
          <w:p w14:paraId="18B4B7A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7.29 (-8.03,22.61)</w:t>
            </w:r>
          </w:p>
        </w:tc>
        <w:tc>
          <w:tcPr>
            <w:tcW w:w="2562" w:type="dxa"/>
            <w:shd w:val="clear" w:color="auto" w:fill="auto"/>
            <w:vAlign w:val="center"/>
          </w:tcPr>
          <w:p w14:paraId="36BCB46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2.14 (-15.67,19.96)</w:t>
            </w:r>
          </w:p>
        </w:tc>
        <w:tc>
          <w:tcPr>
            <w:tcW w:w="2656" w:type="dxa"/>
            <w:shd w:val="clear" w:color="auto" w:fill="auto"/>
            <w:vAlign w:val="center"/>
          </w:tcPr>
          <w:p w14:paraId="74859B8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-5.57 (-17.58,6.45)</w:t>
            </w:r>
          </w:p>
        </w:tc>
      </w:tr>
      <w:tr w14:paraId="105CE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0" w:type="dxa"/>
            <w:vAlign w:val="center"/>
          </w:tcPr>
          <w:p w14:paraId="715F58A4">
            <w:pPr>
              <w:snapToGrid w:val="0"/>
              <w:ind w:left="0" w:leftChars="0" w:right="0" w:rightChars="0" w:firstLine="0" w:firstLineChars="0"/>
              <w:jc w:val="center"/>
              <w:rPr>
                <w:rFonts w:hint="eastAsia" w:ascii="Times New Roman" w:hAnsi="Times New Roman" w:eastAsia="宋体" w:cs="Times New Roman"/>
                <w:color w:val="000000" w:themeColor="text1"/>
                <w:sz w:val="16"/>
                <w:szCs w:val="16"/>
                <w:vertAlign w:val="baseline"/>
                <w:lang w:val="en-US" w:eastAsia="zh-CN"/>
                <w14:textFill>
                  <w14:solidFill>
                    <w14:schemeClr w14:val="tx1"/>
                  </w14:solidFill>
                </w14:textFill>
              </w:rPr>
            </w:pPr>
          </w:p>
        </w:tc>
        <w:tc>
          <w:tcPr>
            <w:tcW w:w="2182" w:type="dxa"/>
            <w:shd w:val="clear" w:color="auto" w:fill="auto"/>
            <w:vAlign w:val="center"/>
          </w:tcPr>
          <w:p w14:paraId="2339AD3A">
            <w:pPr>
              <w:snapToGrid w:val="0"/>
              <w:spacing w:beforeLines="0" w:afterLines="0"/>
              <w:ind w:left="0" w:leftChars="0" w:right="0" w:rightChars="0" w:firstLine="0" w:firstLineChars="0"/>
              <w:jc w:val="left"/>
              <w:rPr>
                <w:rFonts w:hint="default" w:ascii="Times New Roman" w:hAnsi="Times New Roman" w:eastAsia="宋体" w:cstheme="minorBidi"/>
                <w:color w:val="000000" w:themeColor="text1"/>
                <w:kern w:val="2"/>
                <w:sz w:val="16"/>
                <w:szCs w:val="16"/>
                <w:lang w:val="en-US" w:eastAsia="zh-CN" w:bidi="ar-SA"/>
                <w14:textFill>
                  <w14:solidFill>
                    <w14:schemeClr w14:val="tx1"/>
                  </w14:solidFill>
                </w14:textFill>
              </w:rPr>
            </w:pPr>
            <w:r>
              <w:rPr>
                <w:rFonts w:hint="default" w:ascii="Times New Roman" w:hAnsi="Times New Roman" w:eastAsia="宋体"/>
                <w:color w:val="000000" w:themeColor="text1"/>
                <w:sz w:val="16"/>
                <w:szCs w:val="16"/>
                <w14:textFill>
                  <w14:solidFill>
                    <w14:schemeClr w14:val="tx1"/>
                  </w14:solidFill>
                </w14:textFill>
              </w:rPr>
              <w:t>LF VS DASH</w:t>
            </w:r>
          </w:p>
        </w:tc>
        <w:tc>
          <w:tcPr>
            <w:tcW w:w="2951" w:type="dxa"/>
            <w:vAlign w:val="center"/>
          </w:tcPr>
          <w:p w14:paraId="5445B507">
            <w:pPr>
              <w:snapToGrid w:val="0"/>
              <w:ind w:left="0" w:leftChars="0" w:right="0" w:rightChars="0" w:firstLine="0" w:firstLineChars="0"/>
              <w:jc w:val="center"/>
              <w:rPr>
                <w:rFonts w:hint="default" w:ascii="Times New Roman" w:hAnsi="Times New Roman" w:eastAsia="宋体" w:cs="Times New Roman"/>
                <w:color w:val="000000" w:themeColor="text1"/>
                <w:sz w:val="16"/>
                <w:szCs w:val="18"/>
                <w14:textFill>
                  <w14:solidFill>
                    <w14:schemeClr w14:val="tx1"/>
                  </w14:solidFill>
                </w14:textFill>
              </w:rPr>
            </w:pPr>
            <w:r>
              <w:rPr>
                <w:rFonts w:hint="default" w:ascii="Times New Roman" w:hAnsi="Times New Roman" w:eastAsia="宋体" w:cs="Times New Roman"/>
                <w:color w:val="000000" w:themeColor="text1"/>
                <w:sz w:val="16"/>
                <w:szCs w:val="18"/>
                <w14:textFill>
                  <w14:solidFill>
                    <w14:schemeClr w14:val="tx1"/>
                  </w14:solidFill>
                </w14:textFill>
              </w:rPr>
              <w:t>-0.46 (-28.04,27.11)</w:t>
            </w:r>
          </w:p>
        </w:tc>
        <w:tc>
          <w:tcPr>
            <w:tcW w:w="2562" w:type="dxa"/>
            <w:shd w:val="clear" w:color="auto" w:fill="auto"/>
            <w:vAlign w:val="center"/>
          </w:tcPr>
          <w:p w14:paraId="1B83B50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0.73 (-23.82,25.29)</w:t>
            </w:r>
          </w:p>
        </w:tc>
        <w:tc>
          <w:tcPr>
            <w:tcW w:w="2562" w:type="dxa"/>
            <w:shd w:val="clear" w:color="auto" w:fill="auto"/>
            <w:vAlign w:val="center"/>
          </w:tcPr>
          <w:p w14:paraId="27CDE20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-0.46 (-28.04,27.11)</w:t>
            </w:r>
          </w:p>
        </w:tc>
        <w:tc>
          <w:tcPr>
            <w:tcW w:w="2656" w:type="dxa"/>
            <w:shd w:val="clear" w:color="auto" w:fill="auto"/>
            <w:vAlign w:val="center"/>
          </w:tcPr>
          <w:p w14:paraId="68784FE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2.27 (-17.67,22.20)</w:t>
            </w:r>
          </w:p>
        </w:tc>
      </w:tr>
      <w:tr w14:paraId="3D150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0" w:type="dxa"/>
            <w:vAlign w:val="center"/>
          </w:tcPr>
          <w:p w14:paraId="28134F37">
            <w:pPr>
              <w:snapToGrid w:val="0"/>
              <w:ind w:left="0" w:leftChars="0" w:right="0" w:rightChars="0" w:firstLine="0" w:firstLineChars="0"/>
              <w:jc w:val="center"/>
              <w:rPr>
                <w:rFonts w:hint="eastAsia" w:ascii="Times New Roman" w:hAnsi="Times New Roman" w:eastAsia="宋体" w:cs="Times New Roman"/>
                <w:color w:val="000000" w:themeColor="text1"/>
                <w:sz w:val="16"/>
                <w:szCs w:val="16"/>
                <w:vertAlign w:val="baseline"/>
                <w:lang w:val="en-US" w:eastAsia="zh-CN"/>
                <w14:textFill>
                  <w14:solidFill>
                    <w14:schemeClr w14:val="tx1"/>
                  </w14:solidFill>
                </w14:textFill>
              </w:rPr>
            </w:pPr>
          </w:p>
        </w:tc>
        <w:tc>
          <w:tcPr>
            <w:tcW w:w="2182" w:type="dxa"/>
            <w:shd w:val="clear" w:color="auto" w:fill="auto"/>
            <w:vAlign w:val="center"/>
          </w:tcPr>
          <w:p w14:paraId="61F1C524">
            <w:pPr>
              <w:snapToGrid w:val="0"/>
              <w:spacing w:beforeLines="0" w:afterLines="0"/>
              <w:ind w:left="0" w:leftChars="0" w:right="0" w:rightChars="0" w:firstLine="0" w:firstLineChars="0"/>
              <w:jc w:val="left"/>
              <w:rPr>
                <w:rFonts w:hint="default" w:ascii="Times New Roman" w:hAnsi="Times New Roman" w:eastAsia="宋体" w:cstheme="minorBidi"/>
                <w:color w:val="000000" w:themeColor="text1"/>
                <w:kern w:val="2"/>
                <w:sz w:val="16"/>
                <w:szCs w:val="16"/>
                <w:lang w:val="en-US" w:eastAsia="zh-CN" w:bidi="ar-SA"/>
                <w14:textFill>
                  <w14:solidFill>
                    <w14:schemeClr w14:val="tx1"/>
                  </w14:solidFill>
                </w14:textFill>
              </w:rPr>
            </w:pPr>
            <w:r>
              <w:rPr>
                <w:rFonts w:hint="default" w:ascii="Times New Roman" w:hAnsi="Times New Roman" w:eastAsia="宋体"/>
                <w:color w:val="000000" w:themeColor="text1"/>
                <w:sz w:val="16"/>
                <w:szCs w:val="16"/>
                <w14:textFill>
                  <w14:solidFill>
                    <w14:schemeClr w14:val="tx1"/>
                  </w14:solidFill>
                </w14:textFill>
              </w:rPr>
              <w:t>MD VS DASH</w:t>
            </w:r>
          </w:p>
        </w:tc>
        <w:tc>
          <w:tcPr>
            <w:tcW w:w="2951" w:type="dxa"/>
            <w:vAlign w:val="center"/>
          </w:tcPr>
          <w:p w14:paraId="6245E378">
            <w:pPr>
              <w:snapToGrid w:val="0"/>
              <w:ind w:left="0" w:leftChars="0" w:right="0" w:rightChars="0" w:firstLine="0" w:firstLineChars="0"/>
              <w:jc w:val="center"/>
              <w:rPr>
                <w:rFonts w:hint="default" w:ascii="Times New Roman" w:hAnsi="Times New Roman" w:eastAsia="宋体" w:cs="Times New Roman"/>
                <w:color w:val="000000" w:themeColor="text1"/>
                <w:sz w:val="16"/>
                <w:szCs w:val="18"/>
                <w14:textFill>
                  <w14:solidFill>
                    <w14:schemeClr w14:val="tx1"/>
                  </w14:solidFill>
                </w14:textFill>
              </w:rPr>
            </w:pPr>
            <w:r>
              <w:rPr>
                <w:rFonts w:hint="default" w:ascii="Times New Roman" w:hAnsi="Times New Roman" w:eastAsia="宋体" w:cs="Times New Roman"/>
                <w:color w:val="000000" w:themeColor="text1"/>
                <w:sz w:val="16"/>
                <w:szCs w:val="18"/>
                <w14:textFill>
                  <w14:solidFill>
                    <w14:schemeClr w14:val="tx1"/>
                  </w14:solidFill>
                </w14:textFill>
              </w:rPr>
              <w:t>0.15 (-18.46,18.77)</w:t>
            </w:r>
          </w:p>
        </w:tc>
        <w:tc>
          <w:tcPr>
            <w:tcW w:w="2562" w:type="dxa"/>
            <w:shd w:val="clear" w:color="auto" w:fill="auto"/>
            <w:vAlign w:val="center"/>
          </w:tcPr>
          <w:p w14:paraId="14B8802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0.45 (-14.80,15.70)</w:t>
            </w:r>
          </w:p>
        </w:tc>
        <w:tc>
          <w:tcPr>
            <w:tcW w:w="2562" w:type="dxa"/>
            <w:shd w:val="clear" w:color="auto" w:fill="auto"/>
            <w:vAlign w:val="center"/>
          </w:tcPr>
          <w:p w14:paraId="092B06C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0.15 (-18.46,18.77)</w:t>
            </w:r>
          </w:p>
        </w:tc>
        <w:tc>
          <w:tcPr>
            <w:tcW w:w="2656" w:type="dxa"/>
            <w:shd w:val="clear" w:color="auto" w:fill="auto"/>
            <w:vAlign w:val="center"/>
          </w:tcPr>
          <w:p w14:paraId="52430FD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0.91 (-9.57,11.40)</w:t>
            </w:r>
          </w:p>
        </w:tc>
      </w:tr>
      <w:tr w14:paraId="3066B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0" w:type="dxa"/>
            <w:vAlign w:val="center"/>
          </w:tcPr>
          <w:p w14:paraId="0BC907A7">
            <w:pPr>
              <w:snapToGrid w:val="0"/>
              <w:ind w:left="0" w:leftChars="0" w:right="0" w:rightChars="0" w:firstLine="0" w:firstLineChars="0"/>
              <w:jc w:val="center"/>
              <w:rPr>
                <w:rFonts w:hint="eastAsia" w:ascii="Times New Roman" w:hAnsi="Times New Roman" w:eastAsia="宋体" w:cs="Times New Roman"/>
                <w:color w:val="000000" w:themeColor="text1"/>
                <w:sz w:val="16"/>
                <w:szCs w:val="16"/>
                <w:vertAlign w:val="baseline"/>
                <w:lang w:val="en-US" w:eastAsia="zh-CN"/>
                <w14:textFill>
                  <w14:solidFill>
                    <w14:schemeClr w14:val="tx1"/>
                  </w14:solidFill>
                </w14:textFill>
              </w:rPr>
            </w:pPr>
          </w:p>
        </w:tc>
        <w:tc>
          <w:tcPr>
            <w:tcW w:w="2182" w:type="dxa"/>
            <w:shd w:val="clear" w:color="auto" w:fill="auto"/>
            <w:vAlign w:val="center"/>
          </w:tcPr>
          <w:p w14:paraId="39F6981F">
            <w:pPr>
              <w:snapToGrid w:val="0"/>
              <w:spacing w:beforeLines="0" w:afterLines="0"/>
              <w:ind w:left="0" w:leftChars="0" w:right="0" w:rightChars="0" w:firstLine="0" w:firstLineChars="0"/>
              <w:jc w:val="left"/>
              <w:rPr>
                <w:rFonts w:hint="default" w:ascii="Times New Roman" w:hAnsi="Times New Roman" w:eastAsia="宋体" w:cstheme="minorBidi"/>
                <w:color w:val="000000" w:themeColor="text1"/>
                <w:kern w:val="2"/>
                <w:sz w:val="16"/>
                <w:szCs w:val="16"/>
                <w:lang w:val="en-US" w:eastAsia="zh-CN" w:bidi="ar-SA"/>
                <w14:textFill>
                  <w14:solidFill>
                    <w14:schemeClr w14:val="tx1"/>
                  </w14:solidFill>
                </w14:textFill>
              </w:rPr>
            </w:pPr>
            <w:r>
              <w:rPr>
                <w:rFonts w:hint="default" w:ascii="Times New Roman" w:hAnsi="Times New Roman" w:eastAsia="宋体"/>
                <w:color w:val="000000" w:themeColor="text1"/>
                <w:sz w:val="16"/>
                <w:szCs w:val="16"/>
                <w14:textFill>
                  <w14:solidFill>
                    <w14:schemeClr w14:val="tx1"/>
                  </w14:solidFill>
                </w14:textFill>
              </w:rPr>
              <w:t>LF VS IF</w:t>
            </w:r>
          </w:p>
        </w:tc>
        <w:tc>
          <w:tcPr>
            <w:tcW w:w="2951" w:type="dxa"/>
            <w:vAlign w:val="center"/>
          </w:tcPr>
          <w:p w14:paraId="767490D9">
            <w:pPr>
              <w:snapToGrid w:val="0"/>
              <w:ind w:left="0" w:leftChars="0" w:right="0" w:rightChars="0" w:firstLine="0" w:firstLineChars="0"/>
              <w:jc w:val="center"/>
              <w:rPr>
                <w:rFonts w:hint="default" w:ascii="Times New Roman" w:hAnsi="Times New Roman" w:eastAsia="宋体" w:cs="Times New Roman"/>
                <w:color w:val="000000" w:themeColor="text1"/>
                <w:sz w:val="16"/>
                <w:szCs w:val="18"/>
                <w14:textFill>
                  <w14:solidFill>
                    <w14:schemeClr w14:val="tx1"/>
                  </w14:solidFill>
                </w14:textFill>
              </w:rPr>
            </w:pPr>
            <w:r>
              <w:rPr>
                <w:rFonts w:hint="default" w:ascii="Times New Roman" w:hAnsi="Times New Roman" w:eastAsia="宋体" w:cs="Times New Roman"/>
                <w:color w:val="000000" w:themeColor="text1"/>
                <w:sz w:val="16"/>
                <w:szCs w:val="18"/>
                <w14:textFill>
                  <w14:solidFill>
                    <w14:schemeClr w14:val="tx1"/>
                  </w14:solidFill>
                </w14:textFill>
              </w:rPr>
              <w:t>-2.61 (-26.26,21.05)</w:t>
            </w:r>
          </w:p>
        </w:tc>
        <w:tc>
          <w:tcPr>
            <w:tcW w:w="2562" w:type="dxa"/>
            <w:shd w:val="clear" w:color="auto" w:fill="auto"/>
            <w:vAlign w:val="center"/>
          </w:tcPr>
          <w:p w14:paraId="07848C9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-6.55 (-28.65,15.54)</w:t>
            </w:r>
          </w:p>
        </w:tc>
        <w:tc>
          <w:tcPr>
            <w:tcW w:w="2562" w:type="dxa"/>
            <w:shd w:val="clear" w:color="auto" w:fill="auto"/>
            <w:vAlign w:val="center"/>
          </w:tcPr>
          <w:p w14:paraId="63319C0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-2.61 (-26.26,21.05)</w:t>
            </w:r>
          </w:p>
        </w:tc>
        <w:tc>
          <w:tcPr>
            <w:tcW w:w="2656" w:type="dxa"/>
            <w:shd w:val="clear" w:color="auto" w:fill="auto"/>
            <w:vAlign w:val="center"/>
          </w:tcPr>
          <w:p w14:paraId="6DAC6E7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7.83 (-12.15,27.82)</w:t>
            </w:r>
          </w:p>
        </w:tc>
      </w:tr>
      <w:tr w14:paraId="7D9D9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0" w:type="dxa"/>
            <w:vAlign w:val="center"/>
          </w:tcPr>
          <w:p w14:paraId="6A0CFC31">
            <w:pPr>
              <w:snapToGrid w:val="0"/>
              <w:ind w:left="0" w:leftChars="0" w:right="0" w:rightChars="0" w:firstLine="0" w:firstLineChars="0"/>
              <w:jc w:val="center"/>
              <w:rPr>
                <w:rFonts w:hint="eastAsia" w:ascii="Times New Roman" w:hAnsi="Times New Roman" w:eastAsia="宋体" w:cs="Times New Roman"/>
                <w:color w:val="000000" w:themeColor="text1"/>
                <w:sz w:val="16"/>
                <w:szCs w:val="16"/>
                <w:vertAlign w:val="baseline"/>
                <w:lang w:val="en-US" w:eastAsia="zh-CN"/>
                <w14:textFill>
                  <w14:solidFill>
                    <w14:schemeClr w14:val="tx1"/>
                  </w14:solidFill>
                </w14:textFill>
              </w:rPr>
            </w:pPr>
          </w:p>
        </w:tc>
        <w:tc>
          <w:tcPr>
            <w:tcW w:w="2182" w:type="dxa"/>
            <w:shd w:val="clear" w:color="auto" w:fill="auto"/>
            <w:vAlign w:val="center"/>
          </w:tcPr>
          <w:p w14:paraId="61C0D38E">
            <w:pPr>
              <w:snapToGrid w:val="0"/>
              <w:spacing w:beforeLines="0" w:afterLines="0"/>
              <w:ind w:left="0" w:leftChars="0" w:right="0" w:rightChars="0" w:firstLine="0" w:firstLineChars="0"/>
              <w:jc w:val="left"/>
              <w:rPr>
                <w:rFonts w:hint="default" w:ascii="Times New Roman" w:hAnsi="Times New Roman" w:eastAsia="宋体" w:cstheme="minorBidi"/>
                <w:color w:val="000000" w:themeColor="text1"/>
                <w:kern w:val="2"/>
                <w:sz w:val="16"/>
                <w:szCs w:val="16"/>
                <w:lang w:val="en-US" w:eastAsia="zh-CN" w:bidi="ar-SA"/>
                <w14:textFill>
                  <w14:solidFill>
                    <w14:schemeClr w14:val="tx1"/>
                  </w14:solidFill>
                </w14:textFill>
              </w:rPr>
            </w:pPr>
            <w:r>
              <w:rPr>
                <w:rFonts w:hint="default" w:ascii="Times New Roman" w:hAnsi="Times New Roman" w:eastAsia="宋体"/>
                <w:color w:val="000000" w:themeColor="text1"/>
                <w:sz w:val="16"/>
                <w:szCs w:val="16"/>
                <w14:textFill>
                  <w14:solidFill>
                    <w14:schemeClr w14:val="tx1"/>
                  </w14:solidFill>
                </w14:textFill>
              </w:rPr>
              <w:t>MD VS IF</w:t>
            </w:r>
          </w:p>
        </w:tc>
        <w:tc>
          <w:tcPr>
            <w:tcW w:w="2951" w:type="dxa"/>
            <w:vAlign w:val="center"/>
          </w:tcPr>
          <w:p w14:paraId="0B08E4D3">
            <w:pPr>
              <w:snapToGrid w:val="0"/>
              <w:ind w:left="0" w:leftChars="0" w:right="0" w:rightChars="0" w:firstLine="0" w:firstLineChars="0"/>
              <w:jc w:val="center"/>
              <w:rPr>
                <w:rFonts w:hint="default" w:ascii="Times New Roman" w:hAnsi="Times New Roman" w:eastAsia="宋体" w:cs="Times New Roman"/>
                <w:color w:val="000000" w:themeColor="text1"/>
                <w:sz w:val="16"/>
                <w:szCs w:val="18"/>
                <w14:textFill>
                  <w14:solidFill>
                    <w14:schemeClr w14:val="tx1"/>
                  </w14:solidFill>
                </w14:textFill>
              </w:rPr>
            </w:pPr>
            <w:r>
              <w:rPr>
                <w:rFonts w:hint="default" w:ascii="Times New Roman" w:hAnsi="Times New Roman" w:eastAsia="宋体" w:cs="Times New Roman"/>
                <w:color w:val="000000" w:themeColor="text1"/>
                <w:sz w:val="16"/>
                <w:szCs w:val="18"/>
                <w14:textFill>
                  <w14:solidFill>
                    <w14:schemeClr w14:val="tx1"/>
                  </w14:solidFill>
                </w14:textFill>
              </w:rPr>
              <w:t>-1.99 (-14.50,10.52)</w:t>
            </w:r>
          </w:p>
        </w:tc>
        <w:tc>
          <w:tcPr>
            <w:tcW w:w="2562" w:type="dxa"/>
            <w:shd w:val="clear" w:color="auto" w:fill="auto"/>
            <w:vAlign w:val="center"/>
          </w:tcPr>
          <w:p w14:paraId="1EB2C1D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-6.84 (-18.46,4.77)</w:t>
            </w:r>
          </w:p>
        </w:tc>
        <w:tc>
          <w:tcPr>
            <w:tcW w:w="2562" w:type="dxa"/>
            <w:shd w:val="clear" w:color="auto" w:fill="auto"/>
            <w:vAlign w:val="center"/>
          </w:tcPr>
          <w:p w14:paraId="6A8EEF1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-1.99 (-14.50,10.52)</w:t>
            </w:r>
          </w:p>
        </w:tc>
        <w:tc>
          <w:tcPr>
            <w:tcW w:w="2656" w:type="dxa"/>
            <w:shd w:val="clear" w:color="auto" w:fill="auto"/>
            <w:vAlign w:val="center"/>
          </w:tcPr>
          <w:p w14:paraId="64ED364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6.48 (-4.10,17.06)</w:t>
            </w:r>
          </w:p>
        </w:tc>
      </w:tr>
      <w:tr w14:paraId="7649C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0" w:type="dxa"/>
            <w:vAlign w:val="center"/>
          </w:tcPr>
          <w:p w14:paraId="3EE1359C">
            <w:pPr>
              <w:snapToGrid w:val="0"/>
              <w:ind w:left="0" w:leftChars="0" w:right="0" w:rightChars="0" w:firstLine="0" w:firstLineChars="0"/>
              <w:jc w:val="center"/>
              <w:rPr>
                <w:rFonts w:hint="eastAsia" w:ascii="Times New Roman" w:hAnsi="Times New Roman" w:eastAsia="宋体" w:cs="Times New Roman"/>
                <w:color w:val="000000" w:themeColor="text1"/>
                <w:sz w:val="16"/>
                <w:szCs w:val="16"/>
                <w:vertAlign w:val="baseline"/>
                <w:lang w:val="en-US" w:eastAsia="zh-CN"/>
                <w14:textFill>
                  <w14:solidFill>
                    <w14:schemeClr w14:val="tx1"/>
                  </w14:solidFill>
                </w14:textFill>
              </w:rPr>
            </w:pPr>
          </w:p>
        </w:tc>
        <w:tc>
          <w:tcPr>
            <w:tcW w:w="2182" w:type="dxa"/>
            <w:shd w:val="clear" w:color="auto" w:fill="auto"/>
            <w:vAlign w:val="center"/>
          </w:tcPr>
          <w:p w14:paraId="26B53FA7">
            <w:pPr>
              <w:snapToGrid w:val="0"/>
              <w:spacing w:beforeLines="0" w:afterLines="0"/>
              <w:ind w:left="0" w:leftChars="0" w:right="0" w:rightChars="0" w:firstLine="0" w:firstLineChars="0"/>
              <w:jc w:val="left"/>
              <w:rPr>
                <w:rFonts w:hint="default" w:ascii="Times New Roman" w:hAnsi="Times New Roman" w:eastAsia="宋体" w:cstheme="minorBidi"/>
                <w:color w:val="000000" w:themeColor="text1"/>
                <w:kern w:val="2"/>
                <w:sz w:val="16"/>
                <w:szCs w:val="16"/>
                <w:lang w:val="en-US" w:eastAsia="zh-CN" w:bidi="ar-SA"/>
                <w14:textFill>
                  <w14:solidFill>
                    <w14:schemeClr w14:val="tx1"/>
                  </w14:solidFill>
                </w14:textFill>
              </w:rPr>
            </w:pPr>
            <w:r>
              <w:rPr>
                <w:rFonts w:hint="default" w:ascii="Times New Roman" w:hAnsi="Times New Roman" w:eastAsia="宋体"/>
                <w:color w:val="000000" w:themeColor="text1"/>
                <w:sz w:val="16"/>
                <w:szCs w:val="16"/>
                <w14:textFill>
                  <w14:solidFill>
                    <w14:schemeClr w14:val="tx1"/>
                  </w14:solidFill>
                </w14:textFill>
              </w:rPr>
              <w:t>MD VS LF</w:t>
            </w:r>
          </w:p>
        </w:tc>
        <w:tc>
          <w:tcPr>
            <w:tcW w:w="2951" w:type="dxa"/>
            <w:vAlign w:val="center"/>
          </w:tcPr>
          <w:p w14:paraId="592D7FDB">
            <w:pPr>
              <w:snapToGrid w:val="0"/>
              <w:ind w:left="0" w:leftChars="0" w:right="0" w:rightChars="0" w:firstLine="0" w:firstLineChars="0"/>
              <w:jc w:val="center"/>
              <w:rPr>
                <w:rFonts w:hint="default" w:ascii="Times New Roman" w:hAnsi="Times New Roman" w:eastAsia="宋体" w:cs="Times New Roman"/>
                <w:color w:val="000000" w:themeColor="text1"/>
                <w:sz w:val="16"/>
                <w:szCs w:val="18"/>
                <w14:textFill>
                  <w14:solidFill>
                    <w14:schemeClr w14:val="tx1"/>
                  </w14:solidFill>
                </w14:textFill>
              </w:rPr>
            </w:pPr>
            <w:r>
              <w:rPr>
                <w:rFonts w:hint="default" w:ascii="Times New Roman" w:hAnsi="Times New Roman" w:eastAsia="宋体" w:cs="Times New Roman"/>
                <w:color w:val="000000" w:themeColor="text1"/>
                <w:sz w:val="16"/>
                <w:szCs w:val="18"/>
                <w14:textFill>
                  <w14:solidFill>
                    <w14:schemeClr w14:val="tx1"/>
                  </w14:solidFill>
                </w14:textFill>
              </w:rPr>
              <w:t>0.62 (-19.56,20.79)</w:t>
            </w:r>
          </w:p>
        </w:tc>
        <w:tc>
          <w:tcPr>
            <w:tcW w:w="2562" w:type="dxa"/>
            <w:shd w:val="clear" w:color="auto" w:fill="auto"/>
            <w:vAlign w:val="center"/>
          </w:tcPr>
          <w:p w14:paraId="3F99EBB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-0.29 (-19.25,18.68)</w:t>
            </w:r>
          </w:p>
        </w:tc>
        <w:tc>
          <w:tcPr>
            <w:tcW w:w="2562" w:type="dxa"/>
            <w:shd w:val="clear" w:color="auto" w:fill="auto"/>
            <w:vAlign w:val="center"/>
          </w:tcPr>
          <w:p w14:paraId="127394A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0.62 (-19.56,20.79)</w:t>
            </w:r>
          </w:p>
        </w:tc>
        <w:tc>
          <w:tcPr>
            <w:tcW w:w="2656" w:type="dxa"/>
            <w:shd w:val="clear" w:color="auto" w:fill="auto"/>
            <w:vAlign w:val="center"/>
          </w:tcPr>
          <w:p w14:paraId="6F780CF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-1.35 (-18.31,15.60)</w:t>
            </w:r>
          </w:p>
        </w:tc>
      </w:tr>
      <w:tr w14:paraId="6752D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0" w:type="dxa"/>
            <w:vAlign w:val="center"/>
          </w:tcPr>
          <w:p w14:paraId="179405B0">
            <w:pPr>
              <w:snapToGrid w:val="0"/>
              <w:ind w:left="0" w:leftChars="0" w:right="0" w:rightChars="0" w:firstLine="0" w:firstLineChars="0"/>
              <w:jc w:val="center"/>
              <w:rPr>
                <w:rFonts w:hint="default" w:ascii="Times New Roman" w:hAnsi="Times New Roman" w:eastAsia="宋体" w:cs="Times New Roman"/>
                <w:color w:val="000000" w:themeColor="text1"/>
                <w:sz w:val="16"/>
                <w:szCs w:val="16"/>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6"/>
                <w:szCs w:val="16"/>
                <w:vertAlign w:val="baseline"/>
                <w:lang w:val="en-US" w:eastAsia="zh-CN"/>
                <w14:textFill>
                  <w14:solidFill>
                    <w14:schemeClr w14:val="tx1"/>
                  </w14:solidFill>
                </w14:textFill>
              </w:rPr>
              <w:t>LSM</w:t>
            </w:r>
          </w:p>
        </w:tc>
        <w:tc>
          <w:tcPr>
            <w:tcW w:w="2182" w:type="dxa"/>
            <w:shd w:val="clear" w:color="auto" w:fill="auto"/>
            <w:vAlign w:val="center"/>
          </w:tcPr>
          <w:p w14:paraId="5167B28D">
            <w:pPr>
              <w:snapToGrid w:val="0"/>
              <w:spacing w:beforeLines="0" w:afterLines="0"/>
              <w:ind w:left="0" w:leftChars="0" w:right="0" w:rightChars="0" w:firstLine="0" w:firstLineChars="0"/>
              <w:jc w:val="left"/>
              <w:rPr>
                <w:rFonts w:hint="default" w:ascii="Times New Roman" w:hAnsi="Times New Roman" w:eastAsia="宋体"/>
                <w:color w:val="000000" w:themeColor="text1"/>
                <w:sz w:val="16"/>
                <w:szCs w:val="16"/>
                <w14:textFill>
                  <w14:solidFill>
                    <w14:schemeClr w14:val="tx1"/>
                  </w14:solidFill>
                </w14:textFill>
              </w:rPr>
            </w:pPr>
            <w:r>
              <w:rPr>
                <w:rFonts w:hint="default" w:ascii="Times New Roman" w:hAnsi="Times New Roman" w:eastAsia="宋体"/>
                <w:color w:val="000000" w:themeColor="text1"/>
                <w:sz w:val="16"/>
                <w:szCs w:val="16"/>
                <w14:textFill>
                  <w14:solidFill>
                    <w14:schemeClr w14:val="tx1"/>
                  </w14:solidFill>
                </w14:textFill>
              </w:rPr>
              <w:t>IF VS Control</w:t>
            </w:r>
          </w:p>
        </w:tc>
        <w:tc>
          <w:tcPr>
            <w:tcW w:w="2951" w:type="dxa"/>
            <w:vAlign w:val="center"/>
          </w:tcPr>
          <w:p w14:paraId="76EA2866">
            <w:pPr>
              <w:snapToGrid w:val="0"/>
              <w:ind w:left="0" w:leftChars="0" w:right="0" w:rightChars="0" w:firstLine="0" w:firstLineChars="0"/>
              <w:jc w:val="center"/>
              <w:rPr>
                <w:rFonts w:hint="default" w:ascii="Times New Roman" w:hAnsi="Times New Roman" w:eastAsia="宋体" w:cs="Times New Roman"/>
                <w:color w:val="000000" w:themeColor="text1"/>
                <w:sz w:val="16"/>
                <w:szCs w:val="18"/>
                <w14:textFill>
                  <w14:solidFill>
                    <w14:schemeClr w14:val="tx1"/>
                  </w14:solidFill>
                </w14:textFill>
              </w:rPr>
            </w:pPr>
            <w:r>
              <w:rPr>
                <w:rFonts w:hint="default" w:ascii="Times New Roman" w:hAnsi="Times New Roman" w:eastAsia="宋体" w:cs="Times New Roman"/>
                <w:color w:val="000000" w:themeColor="text1"/>
                <w:sz w:val="16"/>
                <w:szCs w:val="18"/>
                <w14:textFill>
                  <w14:solidFill>
                    <w14:schemeClr w14:val="tx1"/>
                  </w14:solidFill>
                </w14:textFill>
              </w:rPr>
              <w:t>-0.02 (-0.70,0.66)</w:t>
            </w:r>
          </w:p>
        </w:tc>
        <w:tc>
          <w:tcPr>
            <w:tcW w:w="2562" w:type="dxa"/>
            <w:shd w:val="clear" w:color="auto" w:fill="auto"/>
            <w:vAlign w:val="center"/>
          </w:tcPr>
          <w:p w14:paraId="50D4694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-0.16 (-1.06,0.75)</w:t>
            </w:r>
          </w:p>
        </w:tc>
        <w:tc>
          <w:tcPr>
            <w:tcW w:w="2562" w:type="dxa"/>
            <w:shd w:val="clear" w:color="auto" w:fill="auto"/>
            <w:vAlign w:val="center"/>
          </w:tcPr>
          <w:p w14:paraId="32894FE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-0.02 (-0.70,0.66)</w:t>
            </w:r>
          </w:p>
        </w:tc>
        <w:tc>
          <w:tcPr>
            <w:tcW w:w="2656" w:type="dxa"/>
            <w:shd w:val="clear" w:color="auto" w:fill="auto"/>
            <w:vAlign w:val="center"/>
          </w:tcPr>
          <w:p w14:paraId="1E31D0E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-0.09 (-0.34,0.17)</w:t>
            </w:r>
          </w:p>
        </w:tc>
      </w:tr>
      <w:tr w14:paraId="3BB4E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0" w:type="dxa"/>
            <w:vAlign w:val="center"/>
          </w:tcPr>
          <w:p w14:paraId="6AACA8D8">
            <w:pPr>
              <w:snapToGrid w:val="0"/>
              <w:ind w:left="0" w:leftChars="0" w:right="0" w:rightChars="0" w:firstLine="0" w:firstLineChars="0"/>
              <w:jc w:val="center"/>
              <w:rPr>
                <w:rFonts w:hint="eastAsia" w:ascii="Times New Roman" w:hAnsi="Times New Roman" w:eastAsia="宋体" w:cs="Times New Roman"/>
                <w:color w:val="000000" w:themeColor="text1"/>
                <w:sz w:val="16"/>
                <w:szCs w:val="16"/>
                <w:vertAlign w:val="baseline"/>
                <w:lang w:val="en-US" w:eastAsia="zh-CN"/>
                <w14:textFill>
                  <w14:solidFill>
                    <w14:schemeClr w14:val="tx1"/>
                  </w14:solidFill>
                </w14:textFill>
              </w:rPr>
            </w:pPr>
          </w:p>
        </w:tc>
        <w:tc>
          <w:tcPr>
            <w:tcW w:w="2182" w:type="dxa"/>
            <w:shd w:val="clear" w:color="auto" w:fill="auto"/>
            <w:vAlign w:val="center"/>
          </w:tcPr>
          <w:p w14:paraId="35B35DEB">
            <w:pPr>
              <w:snapToGrid w:val="0"/>
              <w:spacing w:beforeLines="0" w:afterLines="0"/>
              <w:ind w:left="0" w:leftChars="0" w:right="0" w:rightChars="0" w:firstLine="0" w:firstLineChars="0"/>
              <w:jc w:val="left"/>
              <w:rPr>
                <w:rFonts w:hint="default" w:ascii="Times New Roman" w:hAnsi="Times New Roman" w:eastAsia="宋体"/>
                <w:color w:val="000000" w:themeColor="text1"/>
                <w:sz w:val="16"/>
                <w:szCs w:val="16"/>
                <w14:textFill>
                  <w14:solidFill>
                    <w14:schemeClr w14:val="tx1"/>
                  </w14:solidFill>
                </w14:textFill>
              </w:rPr>
            </w:pPr>
            <w:r>
              <w:rPr>
                <w:rFonts w:hint="default" w:ascii="Times New Roman" w:hAnsi="Times New Roman" w:eastAsia="宋体"/>
                <w:color w:val="000000" w:themeColor="text1"/>
                <w:sz w:val="16"/>
                <w:szCs w:val="16"/>
                <w14:textFill>
                  <w14:solidFill>
                    <w14:schemeClr w14:val="tx1"/>
                  </w14:solidFill>
                </w14:textFill>
              </w:rPr>
              <w:t>MD VS Control</w:t>
            </w:r>
          </w:p>
        </w:tc>
        <w:tc>
          <w:tcPr>
            <w:tcW w:w="2951" w:type="dxa"/>
            <w:vAlign w:val="center"/>
          </w:tcPr>
          <w:p w14:paraId="2D884ACE">
            <w:pPr>
              <w:snapToGrid w:val="0"/>
              <w:ind w:left="0" w:leftChars="0" w:right="0" w:rightChars="0" w:firstLine="0" w:firstLineChars="0"/>
              <w:jc w:val="center"/>
              <w:rPr>
                <w:rFonts w:hint="default" w:ascii="Times New Roman" w:hAnsi="Times New Roman" w:eastAsia="宋体" w:cs="Times New Roman"/>
                <w:color w:val="000000" w:themeColor="text1"/>
                <w:sz w:val="16"/>
                <w:szCs w:val="18"/>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0.26 (-0.09,0.61)</w:t>
            </w:r>
          </w:p>
        </w:tc>
        <w:tc>
          <w:tcPr>
            <w:tcW w:w="2562" w:type="dxa"/>
            <w:shd w:val="clear" w:color="auto" w:fill="auto"/>
            <w:vAlign w:val="center"/>
          </w:tcPr>
          <w:p w14:paraId="277044C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0.12 (-0.46,0.69)</w:t>
            </w:r>
          </w:p>
        </w:tc>
        <w:tc>
          <w:tcPr>
            <w:tcW w:w="2562" w:type="dxa"/>
            <w:shd w:val="clear" w:color="auto" w:fill="auto"/>
            <w:vAlign w:val="center"/>
          </w:tcPr>
          <w:p w14:paraId="638BDF7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0.26 (-0.09,0.62)</w:t>
            </w:r>
          </w:p>
        </w:tc>
        <w:tc>
          <w:tcPr>
            <w:tcW w:w="2656" w:type="dxa"/>
            <w:shd w:val="clear" w:color="auto" w:fill="auto"/>
            <w:vAlign w:val="center"/>
          </w:tcPr>
          <w:p w14:paraId="3548052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0.23 (0.07,0.39)</w:t>
            </w:r>
          </w:p>
        </w:tc>
      </w:tr>
      <w:tr w14:paraId="53CFA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0" w:type="dxa"/>
            <w:vAlign w:val="center"/>
          </w:tcPr>
          <w:p w14:paraId="1A8F1883">
            <w:pPr>
              <w:snapToGrid w:val="0"/>
              <w:ind w:left="0" w:leftChars="0" w:right="0" w:rightChars="0" w:firstLine="0" w:firstLineChars="0"/>
              <w:jc w:val="center"/>
              <w:rPr>
                <w:rFonts w:hint="eastAsia" w:ascii="Times New Roman" w:hAnsi="Times New Roman" w:eastAsia="宋体" w:cs="Times New Roman"/>
                <w:color w:val="000000" w:themeColor="text1"/>
                <w:sz w:val="16"/>
                <w:szCs w:val="16"/>
                <w:vertAlign w:val="baseline"/>
                <w:lang w:val="en-US" w:eastAsia="zh-CN"/>
                <w14:textFill>
                  <w14:solidFill>
                    <w14:schemeClr w14:val="tx1"/>
                  </w14:solidFill>
                </w14:textFill>
              </w:rPr>
            </w:pPr>
          </w:p>
        </w:tc>
        <w:tc>
          <w:tcPr>
            <w:tcW w:w="2182" w:type="dxa"/>
            <w:shd w:val="clear" w:color="auto" w:fill="auto"/>
            <w:vAlign w:val="center"/>
          </w:tcPr>
          <w:p w14:paraId="167D0137">
            <w:pPr>
              <w:snapToGrid w:val="0"/>
              <w:spacing w:beforeLines="0" w:afterLines="0"/>
              <w:ind w:left="0" w:leftChars="0" w:right="0" w:rightChars="0" w:firstLine="0" w:firstLineChars="0"/>
              <w:jc w:val="left"/>
              <w:rPr>
                <w:rFonts w:hint="default" w:ascii="Times New Roman" w:hAnsi="Times New Roman" w:eastAsia="宋体"/>
                <w:color w:val="000000" w:themeColor="text1"/>
                <w:sz w:val="16"/>
                <w:szCs w:val="16"/>
                <w14:textFill>
                  <w14:solidFill>
                    <w14:schemeClr w14:val="tx1"/>
                  </w14:solidFill>
                </w14:textFill>
              </w:rPr>
            </w:pPr>
            <w:r>
              <w:rPr>
                <w:rFonts w:hint="default" w:ascii="Times New Roman" w:hAnsi="Times New Roman" w:eastAsia="宋体"/>
                <w:color w:val="000000" w:themeColor="text1"/>
                <w:sz w:val="16"/>
                <w:szCs w:val="16"/>
                <w14:textFill>
                  <w14:solidFill>
                    <w14:schemeClr w14:val="tx1"/>
                  </w14:solidFill>
                </w14:textFill>
              </w:rPr>
              <w:t>MD VS IF</w:t>
            </w:r>
          </w:p>
        </w:tc>
        <w:tc>
          <w:tcPr>
            <w:tcW w:w="2951" w:type="dxa"/>
            <w:vAlign w:val="center"/>
          </w:tcPr>
          <w:p w14:paraId="5AD23C6B">
            <w:pPr>
              <w:snapToGrid w:val="0"/>
              <w:ind w:left="0" w:leftChars="0" w:right="0" w:rightChars="0" w:firstLine="0" w:firstLineChars="0"/>
              <w:jc w:val="center"/>
              <w:rPr>
                <w:rFonts w:hint="default" w:ascii="Times New Roman" w:hAnsi="Times New Roman" w:eastAsia="宋体" w:cs="Times New Roman"/>
                <w:color w:val="000000" w:themeColor="text1"/>
                <w:sz w:val="16"/>
                <w:szCs w:val="18"/>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0.28 (-0.30,0.86)</w:t>
            </w:r>
          </w:p>
        </w:tc>
        <w:tc>
          <w:tcPr>
            <w:tcW w:w="2562" w:type="dxa"/>
            <w:shd w:val="clear" w:color="auto" w:fill="auto"/>
            <w:vAlign w:val="center"/>
          </w:tcPr>
          <w:p w14:paraId="59E202D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0.28 (-0.42,0.97)</w:t>
            </w:r>
          </w:p>
        </w:tc>
        <w:tc>
          <w:tcPr>
            <w:tcW w:w="2562" w:type="dxa"/>
            <w:shd w:val="clear" w:color="auto" w:fill="auto"/>
            <w:vAlign w:val="center"/>
          </w:tcPr>
          <w:p w14:paraId="15AA73B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0.28 (-0.30,0.86)</w:t>
            </w:r>
          </w:p>
        </w:tc>
        <w:tc>
          <w:tcPr>
            <w:tcW w:w="2656" w:type="dxa"/>
            <w:shd w:val="clear" w:color="auto" w:fill="auto"/>
            <w:vAlign w:val="center"/>
          </w:tcPr>
          <w:p w14:paraId="7C4FF58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2"/>
                <w:sz w:val="16"/>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6"/>
                <w:szCs w:val="18"/>
                <w:u w:val="none"/>
                <w:lang w:val="en-US" w:eastAsia="zh-CN" w:bidi="ar"/>
                <w14:textFill>
                  <w14:solidFill>
                    <w14:schemeClr w14:val="tx1"/>
                  </w14:solidFill>
                </w14:textFill>
              </w:rPr>
              <w:t>0.32 (0.12,0.52)</w:t>
            </w:r>
          </w:p>
        </w:tc>
      </w:tr>
    </w:tbl>
    <w:p w14:paraId="4125FA5D">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sectPr>
          <w:pgSz w:w="16838" w:h="11906" w:orient="landscape"/>
          <w:pgMar w:top="1803" w:right="1440" w:bottom="1803" w:left="1440" w:header="851" w:footer="992" w:gutter="0"/>
          <w:cols w:space="0" w:num="1"/>
          <w:rtlGutter w:val="0"/>
          <w:docGrid w:type="lines" w:linePitch="319" w:charSpace="0"/>
        </w:sectPr>
      </w:pPr>
      <w: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Note: The sensitivity analysis primarily included the primary outcome measures that incorporated various intermittent fasting regimen</w:t>
      </w:r>
    </w:p>
    <w:p w14:paraId="4EB34B60">
      <w:pPr>
        <w:rPr>
          <w:rFonts w:hint="default" w:ascii="Times New Roman" w:hAnsi="Times New Roman" w:cs="Times New Roman" w:eastAsiaTheme="minorEastAsia"/>
          <w:color w:val="000000" w:themeColor="text1"/>
          <w:sz w:val="24"/>
          <w:szCs w:val="24"/>
          <w:lang w:eastAsia="zh-CN"/>
          <w14:textFill>
            <w14:solidFill>
              <w14:schemeClr w14:val="tx1"/>
            </w14:solidFill>
          </w14:textFill>
        </w:rPr>
      </w:pPr>
      <w: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 xml:space="preserve">Supplementary </w:t>
      </w:r>
      <w:r>
        <w:rPr>
          <w:rFonts w:hint="eastAsia"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5.2</w:t>
      </w: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 Global consistency</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8"/>
        <w:gridCol w:w="2839"/>
        <w:gridCol w:w="2839"/>
      </w:tblGrid>
      <w:tr w14:paraId="7BA02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tcPr>
          <w:p w14:paraId="62E9A92B">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sz w:val="24"/>
                <w:szCs w:val="24"/>
                <w:vertAlign w:val="baseline"/>
                <w:lang w:eastAsia="zh-CN"/>
                <w14:textFill>
                  <w14:solidFill>
                    <w14:schemeClr w14:val="tx1"/>
                  </w14:solidFill>
                </w14:textFill>
              </w:rPr>
            </w:pPr>
            <w:r>
              <w:rPr>
                <w:rFonts w:hint="default" w:ascii="Times New Roman" w:hAnsi="Times New Roman" w:cs="Times New Roman" w:eastAsiaTheme="minorEastAsia"/>
                <w:color w:val="000000" w:themeColor="text1"/>
                <w:sz w:val="24"/>
                <w:szCs w:val="24"/>
                <w:vertAlign w:val="baseline"/>
                <w:lang w:eastAsia="zh-CN"/>
                <w14:textFill>
                  <w14:solidFill>
                    <w14:schemeClr w14:val="tx1"/>
                  </w14:solidFill>
                </w14:textFill>
              </w:rPr>
              <w:t>Clinical outcome</w:t>
            </w:r>
          </w:p>
        </w:tc>
        <w:tc>
          <w:tcPr>
            <w:tcW w:w="2839" w:type="dxa"/>
          </w:tcPr>
          <w:p w14:paraId="7442732E">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sz w:val="24"/>
                <w:szCs w:val="24"/>
                <w:vertAlign w:val="baseline"/>
                <w:lang w:eastAsia="zh-CN"/>
                <w14:textFill>
                  <w14:solidFill>
                    <w14:schemeClr w14:val="tx1"/>
                  </w14:solidFill>
                </w14:textFill>
              </w:rPr>
            </w:pPr>
            <w:r>
              <w:rPr>
                <w:rFonts w:hint="default" w:ascii="Times New Roman" w:hAnsi="Times New Roman" w:cs="Times New Roman" w:eastAsiaTheme="minorEastAsia"/>
                <w:color w:val="000000" w:themeColor="text1"/>
                <w:sz w:val="24"/>
                <w:szCs w:val="24"/>
                <w:vertAlign w:val="baseline"/>
                <w:lang w:eastAsia="zh-CN"/>
                <w14:textFill>
                  <w14:solidFill>
                    <w14:schemeClr w14:val="tx1"/>
                  </w14:solidFill>
                </w14:textFill>
              </w:rPr>
              <w:t>Chi square</w:t>
            </w:r>
          </w:p>
        </w:tc>
        <w:tc>
          <w:tcPr>
            <w:tcW w:w="2839" w:type="dxa"/>
          </w:tcPr>
          <w:p w14:paraId="50E9CA2E">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sz w:val="24"/>
                <w:szCs w:val="24"/>
                <w:vertAlign w:val="baseline"/>
                <w:lang w:eastAsia="zh-CN"/>
                <w14:textFill>
                  <w14:solidFill>
                    <w14:schemeClr w14:val="tx1"/>
                  </w14:solidFill>
                </w14:textFill>
              </w:rPr>
            </w:pPr>
            <w:r>
              <w:rPr>
                <w:rFonts w:hint="default" w:ascii="Times New Roman" w:hAnsi="Times New Roman" w:cs="Times New Roman" w:eastAsiaTheme="minorEastAsia"/>
                <w:color w:val="000000" w:themeColor="text1"/>
                <w:sz w:val="24"/>
                <w:szCs w:val="24"/>
                <w:vertAlign w:val="baseline"/>
                <w:lang w:eastAsia="zh-CN"/>
                <w14:textFill>
                  <w14:solidFill>
                    <w14:schemeClr w14:val="tx1"/>
                  </w14:solidFill>
                </w14:textFill>
              </w:rPr>
              <w:t>P value</w:t>
            </w:r>
          </w:p>
        </w:tc>
      </w:tr>
      <w:tr w14:paraId="6B518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shd w:val="clear" w:color="auto" w:fill="auto"/>
            <w:vAlign w:val="top"/>
          </w:tcPr>
          <w:p w14:paraId="0353A221">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ALT</w:t>
            </w:r>
          </w:p>
        </w:tc>
        <w:tc>
          <w:tcPr>
            <w:tcW w:w="2839" w:type="dxa"/>
            <w:shd w:val="clear" w:color="auto" w:fill="auto"/>
            <w:vAlign w:val="top"/>
          </w:tcPr>
          <w:p w14:paraId="11729752">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0.1</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6</w:t>
            </w:r>
          </w:p>
        </w:tc>
        <w:tc>
          <w:tcPr>
            <w:tcW w:w="2839" w:type="dxa"/>
            <w:shd w:val="clear" w:color="auto" w:fill="auto"/>
            <w:vAlign w:val="top"/>
          </w:tcPr>
          <w:p w14:paraId="618A535F">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0.6</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886</w:t>
            </w:r>
          </w:p>
        </w:tc>
      </w:tr>
      <w:tr w14:paraId="09BF7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shd w:val="clear" w:color="auto" w:fill="auto"/>
            <w:vAlign w:val="top"/>
          </w:tcPr>
          <w:p w14:paraId="22BA56D6">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AST</w:t>
            </w:r>
          </w:p>
        </w:tc>
        <w:tc>
          <w:tcPr>
            <w:tcW w:w="2839" w:type="dxa"/>
            <w:shd w:val="clear" w:color="auto" w:fill="auto"/>
            <w:vAlign w:val="top"/>
          </w:tcPr>
          <w:p w14:paraId="1EE07F71">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0.</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29</w:t>
            </w:r>
          </w:p>
        </w:tc>
        <w:tc>
          <w:tcPr>
            <w:tcW w:w="2839" w:type="dxa"/>
            <w:shd w:val="clear" w:color="auto" w:fill="auto"/>
            <w:vAlign w:val="top"/>
          </w:tcPr>
          <w:p w14:paraId="34E39F3A">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0.5</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886</w:t>
            </w:r>
          </w:p>
        </w:tc>
      </w:tr>
      <w:tr w14:paraId="1A086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shd w:val="clear" w:color="auto" w:fill="auto"/>
            <w:vAlign w:val="top"/>
          </w:tcPr>
          <w:p w14:paraId="631E4BB8">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GGT</w:t>
            </w:r>
          </w:p>
        </w:tc>
        <w:tc>
          <w:tcPr>
            <w:tcW w:w="2839" w:type="dxa"/>
            <w:shd w:val="clear" w:color="auto" w:fill="auto"/>
            <w:vAlign w:val="top"/>
          </w:tcPr>
          <w:p w14:paraId="4F3E07D5">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0.00</w:t>
            </w:r>
          </w:p>
        </w:tc>
        <w:tc>
          <w:tcPr>
            <w:tcW w:w="2839" w:type="dxa"/>
            <w:shd w:val="clear" w:color="auto" w:fill="auto"/>
            <w:vAlign w:val="top"/>
          </w:tcPr>
          <w:p w14:paraId="3ED1F4AB">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0.9</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523</w:t>
            </w:r>
          </w:p>
        </w:tc>
      </w:tr>
      <w:tr w14:paraId="1D5E5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shd w:val="clear" w:color="auto" w:fill="auto"/>
            <w:vAlign w:val="top"/>
          </w:tcPr>
          <w:p w14:paraId="6E6C0D54">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ALP</w:t>
            </w:r>
          </w:p>
        </w:tc>
        <w:tc>
          <w:tcPr>
            <w:tcW w:w="2839" w:type="dxa"/>
            <w:shd w:val="clear" w:color="auto" w:fill="auto"/>
            <w:vAlign w:val="top"/>
          </w:tcPr>
          <w:p w14:paraId="26F7C4EC">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0.23</w:t>
            </w:r>
          </w:p>
        </w:tc>
        <w:tc>
          <w:tcPr>
            <w:tcW w:w="2839" w:type="dxa"/>
            <w:shd w:val="clear" w:color="auto" w:fill="auto"/>
            <w:vAlign w:val="top"/>
          </w:tcPr>
          <w:p w14:paraId="16D818B6">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0.6341</w:t>
            </w:r>
          </w:p>
        </w:tc>
      </w:tr>
      <w:tr w14:paraId="771A0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shd w:val="clear" w:color="auto" w:fill="auto"/>
            <w:vAlign w:val="top"/>
          </w:tcPr>
          <w:p w14:paraId="3AB4117D">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Intrahepatic lipid content</w:t>
            </w:r>
          </w:p>
        </w:tc>
        <w:tc>
          <w:tcPr>
            <w:tcW w:w="2839" w:type="dxa"/>
            <w:shd w:val="clear" w:color="auto" w:fill="auto"/>
            <w:vAlign w:val="top"/>
          </w:tcPr>
          <w:p w14:paraId="584A6AD6">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0.1</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8</w:t>
            </w:r>
          </w:p>
        </w:tc>
        <w:tc>
          <w:tcPr>
            <w:tcW w:w="2839" w:type="dxa"/>
            <w:shd w:val="clear" w:color="auto" w:fill="auto"/>
            <w:vAlign w:val="top"/>
          </w:tcPr>
          <w:p w14:paraId="095EE50C">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0.6</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722</w:t>
            </w:r>
          </w:p>
        </w:tc>
      </w:tr>
      <w:tr w14:paraId="6AFEB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shd w:val="clear" w:color="auto" w:fill="auto"/>
            <w:vAlign w:val="top"/>
          </w:tcPr>
          <w:p w14:paraId="73AB18B5">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liver stiffnes</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s</w:t>
            </w:r>
          </w:p>
        </w:tc>
        <w:tc>
          <w:tcPr>
            <w:tcW w:w="2839" w:type="dxa"/>
            <w:shd w:val="clear" w:color="auto" w:fill="auto"/>
            <w:vAlign w:val="top"/>
          </w:tcPr>
          <w:p w14:paraId="3C0DC30E">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0.</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90</w:t>
            </w:r>
          </w:p>
        </w:tc>
        <w:tc>
          <w:tcPr>
            <w:tcW w:w="2839" w:type="dxa"/>
            <w:shd w:val="clear" w:color="auto" w:fill="auto"/>
            <w:vAlign w:val="top"/>
          </w:tcPr>
          <w:p w14:paraId="48C8E264">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0.</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3434</w:t>
            </w:r>
          </w:p>
        </w:tc>
      </w:tr>
      <w:tr w14:paraId="2F8F6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shd w:val="clear" w:color="auto" w:fill="auto"/>
            <w:vAlign w:val="top"/>
          </w:tcPr>
          <w:p w14:paraId="030782D9">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Triglycerides</w:t>
            </w:r>
          </w:p>
        </w:tc>
        <w:tc>
          <w:tcPr>
            <w:tcW w:w="2839" w:type="dxa"/>
            <w:shd w:val="clear" w:color="auto" w:fill="auto"/>
            <w:vAlign w:val="top"/>
          </w:tcPr>
          <w:p w14:paraId="5E26D6CD">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0.</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16</w:t>
            </w:r>
          </w:p>
        </w:tc>
        <w:tc>
          <w:tcPr>
            <w:tcW w:w="2839" w:type="dxa"/>
            <w:shd w:val="clear" w:color="auto" w:fill="auto"/>
            <w:vAlign w:val="top"/>
          </w:tcPr>
          <w:p w14:paraId="221C3B77">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0.6</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928</w:t>
            </w:r>
          </w:p>
        </w:tc>
      </w:tr>
      <w:tr w14:paraId="7090B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shd w:val="clear" w:color="auto" w:fill="auto"/>
            <w:vAlign w:val="top"/>
          </w:tcPr>
          <w:p w14:paraId="3BE81A70">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 xml:space="preserve">Total </w:t>
            </w:r>
            <w:r>
              <w:rPr>
                <w:rFonts w:hint="eastAsia" w:ascii="Times New Roman" w:hAnsi="Times New Roman" w:eastAsia="宋体" w:cs="Times New Roman"/>
                <w:color w:val="000000" w:themeColor="text1"/>
                <w:sz w:val="24"/>
                <w:szCs w:val="24"/>
                <w:vertAlign w:val="baseline"/>
                <w:lang w:val="en-US" w:eastAsia="zh-CN"/>
                <w14:textFill>
                  <w14:solidFill>
                    <w14:schemeClr w14:val="tx1"/>
                  </w14:solidFill>
                </w14:textFill>
              </w:rPr>
              <w:t>c</w:t>
            </w: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holesterol</w:t>
            </w:r>
          </w:p>
        </w:tc>
        <w:tc>
          <w:tcPr>
            <w:tcW w:w="2839" w:type="dxa"/>
            <w:shd w:val="clear" w:color="auto" w:fill="auto"/>
            <w:vAlign w:val="top"/>
          </w:tcPr>
          <w:p w14:paraId="2146A880">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0.00</w:t>
            </w:r>
          </w:p>
        </w:tc>
        <w:tc>
          <w:tcPr>
            <w:tcW w:w="2839" w:type="dxa"/>
            <w:shd w:val="clear" w:color="auto" w:fill="auto"/>
            <w:vAlign w:val="top"/>
          </w:tcPr>
          <w:p w14:paraId="53817080">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0.97</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39</w:t>
            </w:r>
          </w:p>
        </w:tc>
      </w:tr>
      <w:tr w14:paraId="48CFC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shd w:val="clear" w:color="auto" w:fill="auto"/>
            <w:vAlign w:val="center"/>
          </w:tcPr>
          <w:p w14:paraId="0A34214A">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 xml:space="preserve">High </w:t>
            </w:r>
            <w:r>
              <w:rPr>
                <w:rFonts w:hint="eastAsia" w:ascii="Times New Roman" w:hAnsi="Times New Roman" w:eastAsia="宋体" w:cs="Times New Roman"/>
                <w:color w:val="000000" w:themeColor="text1"/>
                <w:sz w:val="24"/>
                <w:szCs w:val="24"/>
                <w:vertAlign w:val="baseline"/>
                <w:lang w:val="en-US" w:eastAsia="zh-CN"/>
                <w14:textFill>
                  <w14:solidFill>
                    <w14:schemeClr w14:val="tx1"/>
                  </w14:solidFill>
                </w14:textFill>
              </w:rPr>
              <w:t>d</w:t>
            </w: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 xml:space="preserve">ensity </w:t>
            </w:r>
            <w:r>
              <w:rPr>
                <w:rFonts w:hint="eastAsia" w:ascii="Times New Roman" w:hAnsi="Times New Roman" w:eastAsia="宋体" w:cs="Times New Roman"/>
                <w:color w:val="000000" w:themeColor="text1"/>
                <w:sz w:val="24"/>
                <w:szCs w:val="24"/>
                <w:vertAlign w:val="baseline"/>
                <w:lang w:val="en-US" w:eastAsia="zh-CN"/>
                <w14:textFill>
                  <w14:solidFill>
                    <w14:schemeClr w14:val="tx1"/>
                  </w14:solidFill>
                </w14:textFill>
              </w:rPr>
              <w:t>l</w:t>
            </w: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ipoprotein</w:t>
            </w:r>
          </w:p>
        </w:tc>
        <w:tc>
          <w:tcPr>
            <w:tcW w:w="2839" w:type="dxa"/>
            <w:shd w:val="clear" w:color="auto" w:fill="auto"/>
            <w:vAlign w:val="top"/>
          </w:tcPr>
          <w:p w14:paraId="071CA8B2">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0.</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06</w:t>
            </w:r>
          </w:p>
        </w:tc>
        <w:tc>
          <w:tcPr>
            <w:tcW w:w="2839" w:type="dxa"/>
            <w:shd w:val="clear" w:color="auto" w:fill="auto"/>
            <w:vAlign w:val="top"/>
          </w:tcPr>
          <w:p w14:paraId="3A9238BE">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0.</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8018</w:t>
            </w:r>
          </w:p>
        </w:tc>
      </w:tr>
      <w:tr w14:paraId="6E077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shd w:val="clear" w:color="auto" w:fill="auto"/>
            <w:vAlign w:val="center"/>
          </w:tcPr>
          <w:p w14:paraId="1A3DE166">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 xml:space="preserve">Low </w:t>
            </w:r>
            <w:r>
              <w:rPr>
                <w:rFonts w:hint="eastAsia" w:ascii="Times New Roman" w:hAnsi="Times New Roman" w:eastAsia="宋体" w:cs="Times New Roman"/>
                <w:color w:val="000000" w:themeColor="text1"/>
                <w:sz w:val="24"/>
                <w:szCs w:val="24"/>
                <w:vertAlign w:val="baseline"/>
                <w:lang w:val="en-US" w:eastAsia="zh-CN"/>
                <w14:textFill>
                  <w14:solidFill>
                    <w14:schemeClr w14:val="tx1"/>
                  </w14:solidFill>
                </w14:textFill>
              </w:rPr>
              <w:t>d</w:t>
            </w: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 xml:space="preserve">ensity </w:t>
            </w:r>
            <w:r>
              <w:rPr>
                <w:rFonts w:hint="eastAsia" w:ascii="Times New Roman" w:hAnsi="Times New Roman" w:eastAsia="宋体" w:cs="Times New Roman"/>
                <w:color w:val="000000" w:themeColor="text1"/>
                <w:sz w:val="24"/>
                <w:szCs w:val="24"/>
                <w:vertAlign w:val="baseline"/>
                <w:lang w:val="en-US" w:eastAsia="zh-CN"/>
                <w14:textFill>
                  <w14:solidFill>
                    <w14:schemeClr w14:val="tx1"/>
                  </w14:solidFill>
                </w14:textFill>
              </w:rPr>
              <w:t>l</w:t>
            </w: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ipoprotein</w:t>
            </w:r>
          </w:p>
        </w:tc>
        <w:tc>
          <w:tcPr>
            <w:tcW w:w="2839" w:type="dxa"/>
            <w:shd w:val="clear" w:color="auto" w:fill="auto"/>
            <w:vAlign w:val="top"/>
          </w:tcPr>
          <w:p w14:paraId="54AE11BA">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0.05</w:t>
            </w:r>
          </w:p>
        </w:tc>
        <w:tc>
          <w:tcPr>
            <w:tcW w:w="2839" w:type="dxa"/>
            <w:shd w:val="clear" w:color="auto" w:fill="auto"/>
            <w:vAlign w:val="top"/>
          </w:tcPr>
          <w:p w14:paraId="7B5A6E3B">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0.817</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6</w:t>
            </w:r>
          </w:p>
        </w:tc>
      </w:tr>
      <w:tr w14:paraId="4E769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shd w:val="clear" w:color="auto" w:fill="auto"/>
            <w:vAlign w:val="center"/>
          </w:tcPr>
          <w:p w14:paraId="4A8A7CFF">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 xml:space="preserve">Fasting </w:t>
            </w:r>
            <w:r>
              <w:rPr>
                <w:rFonts w:hint="eastAsia" w:ascii="Times New Roman" w:hAnsi="Times New Roman" w:eastAsia="宋体" w:cs="Times New Roman"/>
                <w:color w:val="000000" w:themeColor="text1"/>
                <w:sz w:val="24"/>
                <w:szCs w:val="24"/>
                <w:vertAlign w:val="baseline"/>
                <w:lang w:val="en-US" w:eastAsia="zh-CN"/>
                <w14:textFill>
                  <w14:solidFill>
                    <w14:schemeClr w14:val="tx1"/>
                  </w14:solidFill>
                </w14:textFill>
              </w:rPr>
              <w:t>b</w:t>
            </w: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 xml:space="preserve">lood </w:t>
            </w:r>
            <w:r>
              <w:rPr>
                <w:rFonts w:hint="eastAsia" w:ascii="Times New Roman" w:hAnsi="Times New Roman" w:eastAsia="宋体" w:cs="Times New Roman"/>
                <w:color w:val="000000" w:themeColor="text1"/>
                <w:sz w:val="24"/>
                <w:szCs w:val="24"/>
                <w:vertAlign w:val="baseline"/>
                <w:lang w:val="en-US" w:eastAsia="zh-CN"/>
                <w14:textFill>
                  <w14:solidFill>
                    <w14:schemeClr w14:val="tx1"/>
                  </w14:solidFill>
                </w14:textFill>
              </w:rPr>
              <w:t>g</w:t>
            </w: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lucose</w:t>
            </w:r>
          </w:p>
        </w:tc>
        <w:tc>
          <w:tcPr>
            <w:tcW w:w="2839" w:type="dxa"/>
            <w:shd w:val="clear" w:color="auto" w:fill="auto"/>
            <w:vAlign w:val="top"/>
          </w:tcPr>
          <w:p w14:paraId="3C5166AD">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0.</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47</w:t>
            </w:r>
          </w:p>
        </w:tc>
        <w:tc>
          <w:tcPr>
            <w:tcW w:w="2839" w:type="dxa"/>
            <w:shd w:val="clear" w:color="auto" w:fill="auto"/>
            <w:vAlign w:val="top"/>
          </w:tcPr>
          <w:p w14:paraId="7FCD7190">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0.4</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914</w:t>
            </w:r>
          </w:p>
        </w:tc>
      </w:tr>
      <w:tr w14:paraId="0C8E2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shd w:val="clear" w:color="auto" w:fill="auto"/>
            <w:vAlign w:val="top"/>
          </w:tcPr>
          <w:p w14:paraId="06DF2928">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HbA1c</w:t>
            </w:r>
          </w:p>
        </w:tc>
        <w:tc>
          <w:tcPr>
            <w:tcW w:w="2839" w:type="dxa"/>
            <w:shd w:val="clear" w:color="auto" w:fill="auto"/>
            <w:vAlign w:val="top"/>
          </w:tcPr>
          <w:p w14:paraId="31602F3A">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0.00</w:t>
            </w:r>
          </w:p>
        </w:tc>
        <w:tc>
          <w:tcPr>
            <w:tcW w:w="2839" w:type="dxa"/>
            <w:shd w:val="clear" w:color="auto" w:fill="auto"/>
            <w:vAlign w:val="top"/>
          </w:tcPr>
          <w:p w14:paraId="400E3960">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1.0000</w:t>
            </w:r>
          </w:p>
        </w:tc>
      </w:tr>
      <w:tr w14:paraId="78384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shd w:val="clear" w:color="auto" w:fill="auto"/>
            <w:vAlign w:val="center"/>
          </w:tcPr>
          <w:p w14:paraId="5DEBDE5E">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Fasting insulin</w:t>
            </w:r>
          </w:p>
        </w:tc>
        <w:tc>
          <w:tcPr>
            <w:tcW w:w="2839" w:type="dxa"/>
            <w:shd w:val="clear" w:color="auto" w:fill="auto"/>
            <w:vAlign w:val="top"/>
          </w:tcPr>
          <w:p w14:paraId="52ED2F7A">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0.03</w:t>
            </w:r>
          </w:p>
        </w:tc>
        <w:tc>
          <w:tcPr>
            <w:tcW w:w="2839" w:type="dxa"/>
            <w:shd w:val="clear" w:color="auto" w:fill="auto"/>
            <w:vAlign w:val="top"/>
          </w:tcPr>
          <w:p w14:paraId="442CC2B0">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0.8</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57</w:t>
            </w: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9</w:t>
            </w:r>
          </w:p>
        </w:tc>
      </w:tr>
      <w:tr w14:paraId="2E7D6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shd w:val="clear" w:color="auto" w:fill="auto"/>
            <w:vAlign w:val="center"/>
          </w:tcPr>
          <w:p w14:paraId="2B45CE80">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Weight</w:t>
            </w:r>
          </w:p>
        </w:tc>
        <w:tc>
          <w:tcPr>
            <w:tcW w:w="2839" w:type="dxa"/>
            <w:shd w:val="clear" w:color="auto" w:fill="auto"/>
            <w:vAlign w:val="top"/>
          </w:tcPr>
          <w:p w14:paraId="7F2639FB">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0.3</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4</w:t>
            </w:r>
          </w:p>
        </w:tc>
        <w:tc>
          <w:tcPr>
            <w:tcW w:w="2839" w:type="dxa"/>
            <w:shd w:val="clear" w:color="auto" w:fill="auto"/>
            <w:vAlign w:val="top"/>
          </w:tcPr>
          <w:p w14:paraId="1C2BEDAA">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0.5</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600</w:t>
            </w:r>
          </w:p>
        </w:tc>
      </w:tr>
      <w:tr w14:paraId="3544A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shd w:val="clear" w:color="auto" w:fill="auto"/>
            <w:vAlign w:val="center"/>
          </w:tcPr>
          <w:p w14:paraId="23C55C3B">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BMI</w:t>
            </w:r>
          </w:p>
        </w:tc>
        <w:tc>
          <w:tcPr>
            <w:tcW w:w="2839" w:type="dxa"/>
            <w:shd w:val="clear" w:color="auto" w:fill="auto"/>
            <w:vAlign w:val="top"/>
          </w:tcPr>
          <w:p w14:paraId="25E63A7C">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0.</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29</w:t>
            </w:r>
          </w:p>
        </w:tc>
        <w:tc>
          <w:tcPr>
            <w:tcW w:w="2839" w:type="dxa"/>
            <w:shd w:val="clear" w:color="auto" w:fill="auto"/>
            <w:vAlign w:val="top"/>
          </w:tcPr>
          <w:p w14:paraId="111616D5">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0.58</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90</w:t>
            </w:r>
          </w:p>
        </w:tc>
      </w:tr>
      <w:tr w14:paraId="56CC1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shd w:val="clear" w:color="auto" w:fill="auto"/>
            <w:vAlign w:val="center"/>
          </w:tcPr>
          <w:p w14:paraId="6DB94BC0">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Waist circumference</w:t>
            </w:r>
          </w:p>
        </w:tc>
        <w:tc>
          <w:tcPr>
            <w:tcW w:w="2839" w:type="dxa"/>
            <w:shd w:val="clear" w:color="auto" w:fill="auto"/>
            <w:vAlign w:val="top"/>
          </w:tcPr>
          <w:p w14:paraId="15364FA7">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0.01</w:t>
            </w:r>
          </w:p>
        </w:tc>
        <w:tc>
          <w:tcPr>
            <w:tcW w:w="2839" w:type="dxa"/>
            <w:shd w:val="clear" w:color="auto" w:fill="auto"/>
            <w:vAlign w:val="top"/>
          </w:tcPr>
          <w:p w14:paraId="03891CC4">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0.93</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97</w:t>
            </w:r>
          </w:p>
        </w:tc>
      </w:tr>
      <w:tr w14:paraId="26051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shd w:val="clear" w:color="auto" w:fill="auto"/>
            <w:vAlign w:val="center"/>
          </w:tcPr>
          <w:p w14:paraId="7B4FF916">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Hip circumference</w:t>
            </w:r>
          </w:p>
        </w:tc>
        <w:tc>
          <w:tcPr>
            <w:tcW w:w="2839" w:type="dxa"/>
            <w:shd w:val="clear" w:color="auto" w:fill="auto"/>
            <w:vAlign w:val="top"/>
          </w:tcPr>
          <w:p w14:paraId="32B147A2">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0.01</w:t>
            </w:r>
          </w:p>
        </w:tc>
        <w:tc>
          <w:tcPr>
            <w:tcW w:w="2839" w:type="dxa"/>
            <w:shd w:val="clear" w:color="auto" w:fill="auto"/>
            <w:vAlign w:val="top"/>
          </w:tcPr>
          <w:p w14:paraId="555ED528">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0.9422</w:t>
            </w:r>
          </w:p>
        </w:tc>
      </w:tr>
      <w:tr w14:paraId="30966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shd w:val="clear" w:color="auto" w:fill="auto"/>
            <w:vAlign w:val="center"/>
          </w:tcPr>
          <w:p w14:paraId="4972B2A1">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Fat mass</w:t>
            </w:r>
          </w:p>
        </w:tc>
        <w:tc>
          <w:tcPr>
            <w:tcW w:w="2839" w:type="dxa"/>
            <w:shd w:val="clear" w:color="auto" w:fill="auto"/>
            <w:vAlign w:val="top"/>
          </w:tcPr>
          <w:p w14:paraId="001B1117">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0.</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15</w:t>
            </w:r>
          </w:p>
        </w:tc>
        <w:tc>
          <w:tcPr>
            <w:tcW w:w="2839" w:type="dxa"/>
            <w:shd w:val="clear" w:color="auto" w:fill="auto"/>
            <w:vAlign w:val="top"/>
          </w:tcPr>
          <w:p w14:paraId="78B40E62">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0.</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6991</w:t>
            </w:r>
          </w:p>
        </w:tc>
      </w:tr>
    </w:tbl>
    <w:p w14:paraId="342BD13D">
      <w:pPr>
        <w:rPr>
          <w:rFonts w:hint="default" w:ascii="Times New Roman" w:hAnsi="Times New Roman" w:cs="Times New Roman"/>
          <w:color w:val="000000" w:themeColor="text1"/>
          <w:sz w:val="24"/>
          <w:szCs w:val="24"/>
          <w:lang w:val="en-US" w:eastAsia="zh-CN"/>
          <w14:textFill>
            <w14:solidFill>
              <w14:schemeClr w14:val="tx1"/>
            </w14:solidFill>
          </w14:textFill>
        </w:rPr>
      </w:pPr>
    </w:p>
    <w:p w14:paraId="6CE60C99">
      <w:pPr>
        <w:rPr>
          <w:rFonts w:hint="default" w:ascii="Times New Roman" w:hAnsi="Times New Roman" w:cs="Times New Roman"/>
          <w:color w:val="000000" w:themeColor="text1"/>
          <w:sz w:val="24"/>
          <w:szCs w:val="24"/>
          <w:lang w:val="en-US" w:eastAsia="zh-CN"/>
          <w14:textFill>
            <w14:solidFill>
              <w14:schemeClr w14:val="tx1"/>
            </w14:solidFill>
          </w14:textFill>
        </w:rPr>
      </w:pPr>
    </w:p>
    <w:p w14:paraId="17B18B8F">
      <w:pPr>
        <w:rPr>
          <w:rFonts w:hint="default" w:ascii="Times New Roman" w:hAnsi="Times New Roman" w:cs="Times New Roman"/>
          <w:color w:val="000000" w:themeColor="text1"/>
          <w:sz w:val="24"/>
          <w:szCs w:val="24"/>
          <w:lang w:val="en-US" w:eastAsia="zh-CN"/>
          <w14:textFill>
            <w14:solidFill>
              <w14:schemeClr w14:val="tx1"/>
            </w14:solidFill>
          </w14:textFill>
        </w:rPr>
      </w:pPr>
    </w:p>
    <w:p w14:paraId="78A475F3">
      <w:pPr>
        <w:rPr>
          <w:rFonts w:hint="default" w:ascii="Times New Roman" w:hAnsi="Times New Roman" w:cs="Times New Roman"/>
          <w:color w:val="000000" w:themeColor="text1"/>
          <w:sz w:val="24"/>
          <w:szCs w:val="24"/>
          <w:lang w:val="en-US" w:eastAsia="zh-CN"/>
          <w14:textFill>
            <w14:solidFill>
              <w14:schemeClr w14:val="tx1"/>
            </w14:solidFill>
          </w14:textFill>
        </w:rPr>
      </w:pPr>
    </w:p>
    <w:p w14:paraId="0DA052CC">
      <w:pPr>
        <w:rPr>
          <w:rFonts w:hint="default" w:ascii="Times New Roman" w:hAnsi="Times New Roman" w:cs="Times New Roman"/>
          <w:color w:val="000000" w:themeColor="text1"/>
          <w:sz w:val="24"/>
          <w:szCs w:val="24"/>
          <w:lang w:val="en-US" w:eastAsia="zh-CN"/>
          <w14:textFill>
            <w14:solidFill>
              <w14:schemeClr w14:val="tx1"/>
            </w14:solidFill>
          </w14:textFill>
        </w:rPr>
      </w:pPr>
    </w:p>
    <w:p w14:paraId="4B741734">
      <w:pPr>
        <w:rPr>
          <w:rFonts w:hint="default" w:ascii="Times New Roman" w:hAnsi="Times New Roman" w:cs="Times New Roman"/>
          <w:color w:val="000000" w:themeColor="text1"/>
          <w:sz w:val="24"/>
          <w:szCs w:val="24"/>
          <w:lang w:val="en-US" w:eastAsia="zh-CN"/>
          <w14:textFill>
            <w14:solidFill>
              <w14:schemeClr w14:val="tx1"/>
            </w14:solidFill>
          </w14:textFill>
        </w:rPr>
      </w:pPr>
    </w:p>
    <w:p w14:paraId="661A59D1">
      <w:pPr>
        <w:rPr>
          <w:rFonts w:hint="default" w:ascii="Times New Roman" w:hAnsi="Times New Roman" w:cs="Times New Roman"/>
          <w:color w:val="000000" w:themeColor="text1"/>
          <w:sz w:val="24"/>
          <w:szCs w:val="24"/>
          <w:lang w:val="en-US" w:eastAsia="zh-CN"/>
          <w14:textFill>
            <w14:solidFill>
              <w14:schemeClr w14:val="tx1"/>
            </w14:solidFill>
          </w14:textFill>
        </w:rPr>
      </w:pPr>
    </w:p>
    <w:p w14:paraId="5B822587">
      <w:pPr>
        <w:rPr>
          <w:rFonts w:hint="default" w:ascii="Times New Roman" w:hAnsi="Times New Roman" w:cs="Times New Roman"/>
          <w:color w:val="000000" w:themeColor="text1"/>
          <w:sz w:val="24"/>
          <w:szCs w:val="24"/>
          <w:lang w:val="en-US" w:eastAsia="zh-CN"/>
          <w14:textFill>
            <w14:solidFill>
              <w14:schemeClr w14:val="tx1"/>
            </w14:solidFill>
          </w14:textFill>
        </w:rPr>
      </w:pPr>
    </w:p>
    <w:p w14:paraId="6417C46C">
      <w:pPr>
        <w:rPr>
          <w:rFonts w:hint="default" w:ascii="Times New Roman" w:hAnsi="Times New Roman" w:cs="Times New Roman"/>
          <w:color w:val="000000" w:themeColor="text1"/>
          <w:sz w:val="24"/>
          <w:szCs w:val="24"/>
          <w:lang w:val="en-US" w:eastAsia="zh-CN"/>
          <w14:textFill>
            <w14:solidFill>
              <w14:schemeClr w14:val="tx1"/>
            </w14:solidFill>
          </w14:textFill>
        </w:rPr>
      </w:pPr>
    </w:p>
    <w:p w14:paraId="31801A73">
      <w:pPr>
        <w:rPr>
          <w:rFonts w:hint="default" w:ascii="Times New Roman" w:hAnsi="Times New Roman" w:cs="Times New Roman"/>
          <w:color w:val="000000" w:themeColor="text1"/>
          <w:sz w:val="24"/>
          <w:szCs w:val="24"/>
          <w:lang w:val="en-US" w:eastAsia="zh-CN"/>
          <w14:textFill>
            <w14:solidFill>
              <w14:schemeClr w14:val="tx1"/>
            </w14:solidFill>
          </w14:textFill>
        </w:rPr>
      </w:pPr>
    </w:p>
    <w:p w14:paraId="0B59AC1C">
      <w:pPr>
        <w:rPr>
          <w:rFonts w:hint="default" w:ascii="Times New Roman" w:hAnsi="Times New Roman" w:cs="Times New Roman"/>
          <w:color w:val="000000" w:themeColor="text1"/>
          <w:sz w:val="24"/>
          <w:szCs w:val="24"/>
          <w:lang w:val="en-US" w:eastAsia="zh-CN"/>
          <w14:textFill>
            <w14:solidFill>
              <w14:schemeClr w14:val="tx1"/>
            </w14:solidFill>
          </w14:textFill>
        </w:rPr>
      </w:pPr>
    </w:p>
    <w:p w14:paraId="38B8F6B3">
      <w:pPr>
        <w:rPr>
          <w:rFonts w:hint="default" w:ascii="Times New Roman" w:hAnsi="Times New Roman" w:cs="Times New Roman"/>
          <w:color w:val="000000" w:themeColor="text1"/>
          <w:sz w:val="24"/>
          <w:szCs w:val="24"/>
          <w:lang w:val="en-US" w:eastAsia="zh-CN"/>
          <w14:textFill>
            <w14:solidFill>
              <w14:schemeClr w14:val="tx1"/>
            </w14:solidFill>
          </w14:textFill>
        </w:rPr>
      </w:pPr>
    </w:p>
    <w:p w14:paraId="23AD544D">
      <w:pPr>
        <w:rPr>
          <w:rFonts w:hint="default" w:ascii="Times New Roman" w:hAnsi="Times New Roman" w:cs="Times New Roman"/>
          <w:color w:val="000000" w:themeColor="text1"/>
          <w:sz w:val="24"/>
          <w:szCs w:val="24"/>
          <w:lang w:val="en-US" w:eastAsia="zh-CN"/>
          <w14:textFill>
            <w14:solidFill>
              <w14:schemeClr w14:val="tx1"/>
            </w14:solidFill>
          </w14:textFill>
        </w:rPr>
      </w:pPr>
    </w:p>
    <w:p w14:paraId="5D1A6CBE">
      <w:pPr>
        <w:rPr>
          <w:rFonts w:hint="default" w:ascii="Times New Roman" w:hAnsi="Times New Roman" w:cs="Times New Roman"/>
          <w:color w:val="000000" w:themeColor="text1"/>
          <w:sz w:val="24"/>
          <w:szCs w:val="24"/>
          <w:lang w:val="en-US" w:eastAsia="zh-CN"/>
          <w14:textFill>
            <w14:solidFill>
              <w14:schemeClr w14:val="tx1"/>
            </w14:solidFill>
          </w14:textFill>
        </w:rPr>
      </w:pPr>
    </w:p>
    <w:p w14:paraId="64EE55A8">
      <w:pPr>
        <w:rPr>
          <w:rFonts w:hint="default" w:ascii="Times New Roman" w:hAnsi="Times New Roman" w:cs="Times New Roman"/>
          <w:color w:val="000000" w:themeColor="text1"/>
          <w:sz w:val="24"/>
          <w:szCs w:val="24"/>
          <w:lang w:val="en-US" w:eastAsia="zh-CN"/>
          <w14:textFill>
            <w14:solidFill>
              <w14:schemeClr w14:val="tx1"/>
            </w14:solidFill>
          </w14:textFill>
        </w:rPr>
      </w:pPr>
    </w:p>
    <w:p w14:paraId="6B7B00D1">
      <w:pPr>
        <w:rPr>
          <w:rFonts w:hint="default" w:ascii="Times New Roman" w:hAnsi="Times New Roman" w:cs="Times New Roman"/>
          <w:color w:val="000000" w:themeColor="text1"/>
          <w:sz w:val="24"/>
          <w:szCs w:val="24"/>
          <w:lang w:val="en-US" w:eastAsia="zh-CN"/>
          <w14:textFill>
            <w14:solidFill>
              <w14:schemeClr w14:val="tx1"/>
            </w14:solidFill>
          </w14:textFill>
        </w:rPr>
      </w:pPr>
    </w:p>
    <w:p w14:paraId="07A51D90">
      <w:pPr>
        <w:rPr>
          <w:rFonts w:hint="default" w:ascii="Times New Roman" w:hAnsi="Times New Roman" w:cs="Times New Roman"/>
          <w:color w:val="000000" w:themeColor="text1"/>
          <w:sz w:val="24"/>
          <w:szCs w:val="24"/>
          <w:lang w:val="en-US" w:eastAsia="zh-CN"/>
          <w14:textFill>
            <w14:solidFill>
              <w14:schemeClr w14:val="tx1"/>
            </w14:solidFill>
          </w14:textFill>
        </w:rPr>
      </w:pPr>
    </w:p>
    <w:p w14:paraId="3B3FD95B">
      <w:pPr>
        <w:rPr>
          <w:rFonts w:hint="default" w:ascii="Times New Roman" w:hAnsi="Times New Roman" w:cs="Times New Roman"/>
          <w:color w:val="000000" w:themeColor="text1"/>
          <w:sz w:val="24"/>
          <w:szCs w:val="24"/>
          <w:lang w:val="en-US" w:eastAsia="zh-CN"/>
          <w14:textFill>
            <w14:solidFill>
              <w14:schemeClr w14:val="tx1"/>
            </w14:solidFill>
          </w14:textFill>
        </w:rPr>
      </w:pPr>
    </w:p>
    <w:p w14:paraId="3E45DEA9">
      <w:pPr>
        <w:rPr>
          <w:rFonts w:hint="default" w:ascii="Times New Roman" w:hAnsi="Times New Roman" w:cs="Times New Roman"/>
          <w:color w:val="000000" w:themeColor="text1"/>
          <w:sz w:val="24"/>
          <w:szCs w:val="24"/>
          <w:lang w:val="en-US" w:eastAsia="zh-CN"/>
          <w14:textFill>
            <w14:solidFill>
              <w14:schemeClr w14:val="tx1"/>
            </w14:solidFill>
          </w14:textFill>
        </w:rPr>
      </w:pPr>
    </w:p>
    <w:p w14:paraId="0E75C812">
      <w:pPr>
        <w:rPr>
          <w:rFonts w:hint="default" w:ascii="Times New Roman" w:hAnsi="Times New Roman" w:cs="Times New Roman"/>
          <w:color w:val="000000" w:themeColor="text1"/>
          <w:sz w:val="24"/>
          <w:szCs w:val="24"/>
          <w:lang w:val="en-US" w:eastAsia="zh-CN"/>
          <w14:textFill>
            <w14:solidFill>
              <w14:schemeClr w14:val="tx1"/>
            </w14:solidFill>
          </w14:textFill>
        </w:rPr>
      </w:pPr>
    </w:p>
    <w:p w14:paraId="462A8C53">
      <w:pPr>
        <w:rPr>
          <w:rFonts w:hint="default" w:ascii="Times New Roman" w:hAnsi="Times New Roman" w:cs="Times New Roman"/>
          <w:color w:val="000000" w:themeColor="text1"/>
          <w:sz w:val="24"/>
          <w:szCs w:val="24"/>
          <w:lang w:val="en-US" w:eastAsia="zh-CN"/>
          <w14:textFill>
            <w14:solidFill>
              <w14:schemeClr w14:val="tx1"/>
            </w14:solidFill>
          </w14:textFill>
        </w:rPr>
        <w:sectPr>
          <w:pgSz w:w="11906" w:h="16838"/>
          <w:pgMar w:top="1440" w:right="1803" w:bottom="1440" w:left="1803" w:header="851" w:footer="992" w:gutter="0"/>
          <w:cols w:space="0" w:num="1"/>
          <w:rtlGutter w:val="0"/>
          <w:docGrid w:type="lines" w:linePitch="319" w:charSpace="0"/>
        </w:sectPr>
      </w:pPr>
    </w:p>
    <w:p w14:paraId="77759E48">
      <w:pP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 xml:space="preserve">Supplementary </w:t>
      </w:r>
      <w:r>
        <w:rPr>
          <w:rFonts w:hint="eastAsia"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5.3</w:t>
      </w: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Node-Splitting Analysis for Assessing Consistecy.</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6"/>
        <w:gridCol w:w="1436"/>
        <w:gridCol w:w="847"/>
        <w:gridCol w:w="798"/>
        <w:gridCol w:w="819"/>
        <w:gridCol w:w="891"/>
        <w:gridCol w:w="819"/>
        <w:gridCol w:w="891"/>
        <w:gridCol w:w="769"/>
      </w:tblGrid>
      <w:tr w14:paraId="1AF24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restart"/>
          </w:tcPr>
          <w:p w14:paraId="6DA68C46">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Outcomes</w:t>
            </w:r>
          </w:p>
        </w:tc>
        <w:tc>
          <w:tcPr>
            <w:tcW w:w="1567" w:type="dxa"/>
            <w:vMerge w:val="restart"/>
          </w:tcPr>
          <w:p w14:paraId="0450BCAC">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Comparison</w:t>
            </w:r>
          </w:p>
        </w:tc>
        <w:tc>
          <w:tcPr>
            <w:tcW w:w="1708" w:type="dxa"/>
            <w:gridSpan w:val="2"/>
          </w:tcPr>
          <w:p w14:paraId="34D19410">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Direct</w:t>
            </w:r>
          </w:p>
        </w:tc>
        <w:tc>
          <w:tcPr>
            <w:tcW w:w="1729" w:type="dxa"/>
            <w:gridSpan w:val="2"/>
          </w:tcPr>
          <w:p w14:paraId="7BCC07F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Indirect</w:t>
            </w:r>
          </w:p>
        </w:tc>
        <w:tc>
          <w:tcPr>
            <w:tcW w:w="2555" w:type="dxa"/>
            <w:gridSpan w:val="3"/>
          </w:tcPr>
          <w:p w14:paraId="6AD494CF">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Difference</w:t>
            </w:r>
          </w:p>
        </w:tc>
      </w:tr>
      <w:tr w14:paraId="4D8BE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continue"/>
          </w:tcPr>
          <w:p w14:paraId="39B0CDE6">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p>
        </w:tc>
        <w:tc>
          <w:tcPr>
            <w:tcW w:w="1567" w:type="dxa"/>
            <w:vMerge w:val="continue"/>
          </w:tcPr>
          <w:p w14:paraId="51D0406A">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p>
        </w:tc>
        <w:tc>
          <w:tcPr>
            <w:tcW w:w="876" w:type="dxa"/>
          </w:tcPr>
          <w:p w14:paraId="59B8D936">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Coef.</w:t>
            </w:r>
          </w:p>
        </w:tc>
        <w:tc>
          <w:tcPr>
            <w:tcW w:w="832" w:type="dxa"/>
          </w:tcPr>
          <w:p w14:paraId="7FE8FFC2">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Std. Err.</w:t>
            </w:r>
          </w:p>
        </w:tc>
        <w:tc>
          <w:tcPr>
            <w:tcW w:w="838" w:type="dxa"/>
          </w:tcPr>
          <w:p w14:paraId="1F352057">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Coef.</w:t>
            </w:r>
          </w:p>
        </w:tc>
        <w:tc>
          <w:tcPr>
            <w:tcW w:w="891" w:type="dxa"/>
          </w:tcPr>
          <w:p w14:paraId="40BDF57E">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Std. Err.</w:t>
            </w:r>
          </w:p>
        </w:tc>
        <w:tc>
          <w:tcPr>
            <w:tcW w:w="838" w:type="dxa"/>
            <w:vAlign w:val="top"/>
          </w:tcPr>
          <w:p w14:paraId="65121FF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Coef.</w:t>
            </w:r>
          </w:p>
        </w:tc>
        <w:tc>
          <w:tcPr>
            <w:tcW w:w="891" w:type="dxa"/>
            <w:vAlign w:val="top"/>
          </w:tcPr>
          <w:p w14:paraId="6B2B3028">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Std. Err.</w:t>
            </w:r>
          </w:p>
        </w:tc>
        <w:tc>
          <w:tcPr>
            <w:tcW w:w="826" w:type="dxa"/>
          </w:tcPr>
          <w:p w14:paraId="030DC4BE">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P&gt;|z|</w:t>
            </w:r>
          </w:p>
        </w:tc>
      </w:tr>
      <w:tr w14:paraId="0164C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restart"/>
            <w:shd w:val="clear" w:color="auto" w:fill="auto"/>
            <w:vAlign w:val="top"/>
          </w:tcPr>
          <w:p w14:paraId="2F523236">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ALT</w:t>
            </w:r>
          </w:p>
        </w:tc>
        <w:tc>
          <w:tcPr>
            <w:tcW w:w="1567" w:type="dxa"/>
            <w:shd w:val="clear" w:color="auto" w:fill="auto"/>
            <w:vAlign w:val="top"/>
          </w:tcPr>
          <w:p w14:paraId="5A9214BB">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Control vs DASH</w:t>
            </w:r>
          </w:p>
        </w:tc>
        <w:tc>
          <w:tcPr>
            <w:tcW w:w="876" w:type="dxa"/>
            <w:shd w:val="clear" w:color="auto" w:fill="auto"/>
            <w:vAlign w:val="top"/>
          </w:tcPr>
          <w:p w14:paraId="09B3D00C">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2" w:type="dxa"/>
            <w:shd w:val="clear" w:color="auto" w:fill="auto"/>
            <w:vAlign w:val="top"/>
          </w:tcPr>
          <w:p w14:paraId="7119EBF9">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52B33392">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296B343F">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76319E81">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4F1D3BEE">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26" w:type="dxa"/>
            <w:shd w:val="clear" w:color="auto" w:fill="auto"/>
            <w:vAlign w:val="top"/>
          </w:tcPr>
          <w:p w14:paraId="295CAF72">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r>
      <w:tr w14:paraId="0BD1A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continue"/>
          </w:tcPr>
          <w:p w14:paraId="5AFD77BF">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p>
        </w:tc>
        <w:tc>
          <w:tcPr>
            <w:tcW w:w="1567" w:type="dxa"/>
            <w:shd w:val="clear" w:color="auto" w:fill="auto"/>
            <w:vAlign w:val="top"/>
          </w:tcPr>
          <w:p w14:paraId="4C7724F9">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Control vs IF</w:t>
            </w:r>
          </w:p>
        </w:tc>
        <w:tc>
          <w:tcPr>
            <w:tcW w:w="876" w:type="dxa"/>
            <w:shd w:val="clear" w:color="auto" w:fill="auto"/>
            <w:vAlign w:val="top"/>
          </w:tcPr>
          <w:p w14:paraId="7FE09532">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2" w:type="dxa"/>
            <w:shd w:val="clear" w:color="auto" w:fill="auto"/>
            <w:vAlign w:val="top"/>
          </w:tcPr>
          <w:p w14:paraId="2DE2790D">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1C5280E1">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7BD00BA4">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3A18F789">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3F16C369">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26" w:type="dxa"/>
            <w:shd w:val="clear" w:color="auto" w:fill="auto"/>
            <w:vAlign w:val="top"/>
          </w:tcPr>
          <w:p w14:paraId="241F92CF">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r>
      <w:tr w14:paraId="518FC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continue"/>
          </w:tcPr>
          <w:p w14:paraId="72569E3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p>
        </w:tc>
        <w:tc>
          <w:tcPr>
            <w:tcW w:w="1567" w:type="dxa"/>
            <w:shd w:val="clear" w:color="auto" w:fill="auto"/>
            <w:vAlign w:val="top"/>
          </w:tcPr>
          <w:p w14:paraId="422502E7">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Control vs MD</w:t>
            </w:r>
          </w:p>
        </w:tc>
        <w:tc>
          <w:tcPr>
            <w:tcW w:w="876" w:type="dxa"/>
            <w:shd w:val="clear" w:color="auto" w:fill="auto"/>
            <w:vAlign w:val="top"/>
          </w:tcPr>
          <w:p w14:paraId="1070EFC1">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-6.556</w:t>
            </w:r>
          </w:p>
        </w:tc>
        <w:tc>
          <w:tcPr>
            <w:tcW w:w="832" w:type="dxa"/>
            <w:shd w:val="clear" w:color="auto" w:fill="auto"/>
            <w:vAlign w:val="top"/>
          </w:tcPr>
          <w:p w14:paraId="3BC9DE79">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2.569</w:t>
            </w:r>
          </w:p>
        </w:tc>
        <w:tc>
          <w:tcPr>
            <w:tcW w:w="838" w:type="dxa"/>
            <w:shd w:val="clear" w:color="auto" w:fill="auto"/>
            <w:vAlign w:val="top"/>
          </w:tcPr>
          <w:p w14:paraId="06FCBB04">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-0.741</w:t>
            </w:r>
          </w:p>
        </w:tc>
        <w:tc>
          <w:tcPr>
            <w:tcW w:w="891" w:type="dxa"/>
            <w:shd w:val="clear" w:color="auto" w:fill="auto"/>
            <w:vAlign w:val="top"/>
          </w:tcPr>
          <w:p w14:paraId="24B32234">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441.782</w:t>
            </w:r>
          </w:p>
        </w:tc>
        <w:tc>
          <w:tcPr>
            <w:tcW w:w="838" w:type="dxa"/>
            <w:shd w:val="clear" w:color="auto" w:fill="auto"/>
            <w:vAlign w:val="top"/>
          </w:tcPr>
          <w:p w14:paraId="2882F601">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-5.814</w:t>
            </w:r>
          </w:p>
        </w:tc>
        <w:tc>
          <w:tcPr>
            <w:tcW w:w="891" w:type="dxa"/>
            <w:shd w:val="clear" w:color="auto" w:fill="auto"/>
            <w:vAlign w:val="top"/>
          </w:tcPr>
          <w:p w14:paraId="024740BD">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441.790</w:t>
            </w:r>
          </w:p>
        </w:tc>
        <w:tc>
          <w:tcPr>
            <w:tcW w:w="826" w:type="dxa"/>
            <w:shd w:val="clear" w:color="auto" w:fill="auto"/>
            <w:vAlign w:val="top"/>
          </w:tcPr>
          <w:p w14:paraId="6718EF35">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0.989</w:t>
            </w:r>
          </w:p>
        </w:tc>
      </w:tr>
      <w:tr w14:paraId="1F8CF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continue"/>
          </w:tcPr>
          <w:p w14:paraId="5BFA8328">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p>
        </w:tc>
        <w:tc>
          <w:tcPr>
            <w:tcW w:w="1567" w:type="dxa"/>
            <w:shd w:val="clear" w:color="auto" w:fill="auto"/>
            <w:vAlign w:val="top"/>
          </w:tcPr>
          <w:p w14:paraId="6BC1374A">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MD vs LF</w:t>
            </w:r>
          </w:p>
        </w:tc>
        <w:tc>
          <w:tcPr>
            <w:tcW w:w="876" w:type="dxa"/>
            <w:shd w:val="clear" w:color="auto" w:fill="auto"/>
            <w:vAlign w:val="top"/>
          </w:tcPr>
          <w:p w14:paraId="7C1E2301">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-2.221</w:t>
            </w:r>
          </w:p>
        </w:tc>
        <w:tc>
          <w:tcPr>
            <w:tcW w:w="832" w:type="dxa"/>
            <w:shd w:val="clear" w:color="auto" w:fill="auto"/>
            <w:vAlign w:val="top"/>
          </w:tcPr>
          <w:p w14:paraId="07EC9F60">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5.545</w:t>
            </w:r>
          </w:p>
        </w:tc>
        <w:tc>
          <w:tcPr>
            <w:tcW w:w="838" w:type="dxa"/>
            <w:shd w:val="clear" w:color="auto" w:fill="auto"/>
            <w:vAlign w:val="top"/>
          </w:tcPr>
          <w:p w14:paraId="4C273E01">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-13.850</w:t>
            </w:r>
          </w:p>
        </w:tc>
        <w:tc>
          <w:tcPr>
            <w:tcW w:w="891" w:type="dxa"/>
            <w:shd w:val="clear" w:color="auto" w:fill="auto"/>
            <w:vAlign w:val="top"/>
          </w:tcPr>
          <w:p w14:paraId="4BB166DE">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883.572</w:t>
            </w:r>
          </w:p>
        </w:tc>
        <w:tc>
          <w:tcPr>
            <w:tcW w:w="838" w:type="dxa"/>
            <w:shd w:val="clear" w:color="auto" w:fill="auto"/>
            <w:vAlign w:val="top"/>
          </w:tcPr>
          <w:p w14:paraId="179061F8">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11.629</w:t>
            </w:r>
          </w:p>
        </w:tc>
        <w:tc>
          <w:tcPr>
            <w:tcW w:w="891" w:type="dxa"/>
            <w:shd w:val="clear" w:color="auto" w:fill="auto"/>
            <w:vAlign w:val="top"/>
          </w:tcPr>
          <w:p w14:paraId="026186F4">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883.596</w:t>
            </w:r>
          </w:p>
        </w:tc>
        <w:tc>
          <w:tcPr>
            <w:tcW w:w="826" w:type="dxa"/>
            <w:shd w:val="clear" w:color="auto" w:fill="auto"/>
            <w:vAlign w:val="top"/>
          </w:tcPr>
          <w:p w14:paraId="2833065B">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0.989</w:t>
            </w:r>
          </w:p>
        </w:tc>
      </w:tr>
      <w:tr w14:paraId="3803D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restart"/>
          </w:tcPr>
          <w:p w14:paraId="385F485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AST</w:t>
            </w:r>
          </w:p>
        </w:tc>
        <w:tc>
          <w:tcPr>
            <w:tcW w:w="1567" w:type="dxa"/>
            <w:shd w:val="clear" w:color="auto" w:fill="auto"/>
            <w:vAlign w:val="top"/>
          </w:tcPr>
          <w:p w14:paraId="5C8ECA02">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Control vs DASH</w:t>
            </w:r>
          </w:p>
        </w:tc>
        <w:tc>
          <w:tcPr>
            <w:tcW w:w="876" w:type="dxa"/>
            <w:shd w:val="clear" w:color="auto" w:fill="auto"/>
            <w:vAlign w:val="top"/>
          </w:tcPr>
          <w:p w14:paraId="4FC2E27A">
            <w:pPr>
              <w:keepNext w:val="0"/>
              <w:keepLines w:val="0"/>
              <w:suppressLineNumbers w:val="0"/>
              <w:spacing w:before="0" w:beforeAutospacing="0" w:after="0" w:afterAutospacing="0"/>
              <w:ind w:left="0" w:right="0"/>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2" w:type="dxa"/>
            <w:shd w:val="clear" w:color="auto" w:fill="auto"/>
            <w:vAlign w:val="top"/>
          </w:tcPr>
          <w:p w14:paraId="77F1DEB9">
            <w:pPr>
              <w:keepNext w:val="0"/>
              <w:keepLines w:val="0"/>
              <w:suppressLineNumbers w:val="0"/>
              <w:spacing w:before="0" w:beforeAutospacing="0" w:after="0" w:afterAutospacing="0"/>
              <w:ind w:left="0" w:right="0"/>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72CE631C">
            <w:pPr>
              <w:keepNext w:val="0"/>
              <w:keepLines w:val="0"/>
              <w:suppressLineNumbers w:val="0"/>
              <w:spacing w:before="0" w:beforeAutospacing="0" w:after="0" w:afterAutospacing="0"/>
              <w:ind w:left="0" w:right="0"/>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518808A6">
            <w:pPr>
              <w:keepNext w:val="0"/>
              <w:keepLines w:val="0"/>
              <w:suppressLineNumbers w:val="0"/>
              <w:spacing w:before="0" w:beforeAutospacing="0" w:after="0" w:afterAutospacing="0"/>
              <w:ind w:left="0" w:right="0"/>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37A6E822">
            <w:pPr>
              <w:keepNext w:val="0"/>
              <w:keepLines w:val="0"/>
              <w:suppressLineNumbers w:val="0"/>
              <w:spacing w:before="0" w:beforeAutospacing="0" w:after="0" w:afterAutospacing="0"/>
              <w:ind w:left="0" w:right="0"/>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54CEF740">
            <w:pPr>
              <w:keepNext w:val="0"/>
              <w:keepLines w:val="0"/>
              <w:suppressLineNumbers w:val="0"/>
              <w:spacing w:before="0" w:beforeAutospacing="0" w:after="0" w:afterAutospacing="0"/>
              <w:ind w:left="0" w:right="0"/>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26" w:type="dxa"/>
            <w:shd w:val="clear" w:color="auto" w:fill="auto"/>
            <w:vAlign w:val="top"/>
          </w:tcPr>
          <w:p w14:paraId="4F482295">
            <w:pPr>
              <w:keepNext w:val="0"/>
              <w:keepLines w:val="0"/>
              <w:suppressLineNumbers w:val="0"/>
              <w:spacing w:before="0" w:beforeAutospacing="0" w:after="0" w:afterAutospacing="0"/>
              <w:ind w:left="0" w:right="0"/>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r>
      <w:tr w14:paraId="18E45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continue"/>
          </w:tcPr>
          <w:p w14:paraId="624FDE0E">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p>
        </w:tc>
        <w:tc>
          <w:tcPr>
            <w:tcW w:w="1567" w:type="dxa"/>
            <w:shd w:val="clear" w:color="auto" w:fill="auto"/>
            <w:vAlign w:val="top"/>
          </w:tcPr>
          <w:p w14:paraId="79282ED4">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Control vs IF</w:t>
            </w:r>
          </w:p>
        </w:tc>
        <w:tc>
          <w:tcPr>
            <w:tcW w:w="876" w:type="dxa"/>
            <w:shd w:val="clear" w:color="auto" w:fill="auto"/>
            <w:vAlign w:val="top"/>
          </w:tcPr>
          <w:p w14:paraId="12E3C6D9">
            <w:pPr>
              <w:keepNext w:val="0"/>
              <w:keepLines w:val="0"/>
              <w:suppressLineNumbers w:val="0"/>
              <w:spacing w:before="0" w:beforeAutospacing="0" w:after="0" w:afterAutospacing="0"/>
              <w:ind w:left="0" w:right="0"/>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2" w:type="dxa"/>
            <w:shd w:val="clear" w:color="auto" w:fill="auto"/>
            <w:vAlign w:val="top"/>
          </w:tcPr>
          <w:p w14:paraId="1BB52938">
            <w:pPr>
              <w:keepNext w:val="0"/>
              <w:keepLines w:val="0"/>
              <w:suppressLineNumbers w:val="0"/>
              <w:spacing w:before="0" w:beforeAutospacing="0" w:after="0" w:afterAutospacing="0"/>
              <w:ind w:left="0" w:right="0"/>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51A15AAF">
            <w:pPr>
              <w:keepNext w:val="0"/>
              <w:keepLines w:val="0"/>
              <w:suppressLineNumbers w:val="0"/>
              <w:spacing w:before="0" w:beforeAutospacing="0" w:after="0" w:afterAutospacing="0"/>
              <w:ind w:left="0" w:right="0"/>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391DE4F4">
            <w:pPr>
              <w:keepNext w:val="0"/>
              <w:keepLines w:val="0"/>
              <w:suppressLineNumbers w:val="0"/>
              <w:spacing w:before="0" w:beforeAutospacing="0" w:after="0" w:afterAutospacing="0"/>
              <w:ind w:left="0" w:right="0"/>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527EB586">
            <w:pPr>
              <w:keepNext w:val="0"/>
              <w:keepLines w:val="0"/>
              <w:suppressLineNumbers w:val="0"/>
              <w:spacing w:before="0" w:beforeAutospacing="0" w:after="0" w:afterAutospacing="0"/>
              <w:ind w:left="0" w:right="0"/>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5BCB3F71">
            <w:pPr>
              <w:keepNext w:val="0"/>
              <w:keepLines w:val="0"/>
              <w:suppressLineNumbers w:val="0"/>
              <w:spacing w:before="0" w:beforeAutospacing="0" w:after="0" w:afterAutospacing="0"/>
              <w:ind w:left="0" w:right="0"/>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26" w:type="dxa"/>
            <w:shd w:val="clear" w:color="auto" w:fill="auto"/>
            <w:vAlign w:val="top"/>
          </w:tcPr>
          <w:p w14:paraId="35C87006">
            <w:pPr>
              <w:keepNext w:val="0"/>
              <w:keepLines w:val="0"/>
              <w:suppressLineNumbers w:val="0"/>
              <w:spacing w:before="0" w:beforeAutospacing="0" w:after="0" w:afterAutospacing="0"/>
              <w:ind w:left="0" w:right="0"/>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r>
      <w:tr w14:paraId="4FC80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continue"/>
          </w:tcPr>
          <w:p w14:paraId="00A5A5B5">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p>
        </w:tc>
        <w:tc>
          <w:tcPr>
            <w:tcW w:w="1567" w:type="dxa"/>
            <w:shd w:val="clear" w:color="auto" w:fill="auto"/>
            <w:vAlign w:val="top"/>
          </w:tcPr>
          <w:p w14:paraId="39AB83DE">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Control vs MD</w:t>
            </w:r>
          </w:p>
        </w:tc>
        <w:tc>
          <w:tcPr>
            <w:tcW w:w="876" w:type="dxa"/>
            <w:shd w:val="clear" w:color="auto" w:fill="auto"/>
            <w:vAlign w:val="top"/>
          </w:tcPr>
          <w:p w14:paraId="46182118">
            <w:pPr>
              <w:keepNext w:val="0"/>
              <w:keepLines w:val="0"/>
              <w:suppressLineNumbers w:val="0"/>
              <w:spacing w:before="0" w:beforeAutospacing="0" w:after="0" w:afterAutospacing="0"/>
              <w:ind w:left="0" w:right="0"/>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]-1.968</w:t>
            </w:r>
          </w:p>
        </w:tc>
        <w:tc>
          <w:tcPr>
            <w:tcW w:w="832" w:type="dxa"/>
            <w:shd w:val="clear" w:color="auto" w:fill="auto"/>
            <w:vAlign w:val="top"/>
          </w:tcPr>
          <w:p w14:paraId="11892030">
            <w:pPr>
              <w:keepNext w:val="0"/>
              <w:keepLines w:val="0"/>
              <w:suppressLineNumbers w:val="0"/>
              <w:spacing w:before="0" w:beforeAutospacing="0" w:after="0" w:afterAutospacing="0"/>
              <w:ind w:left="0" w:right="0"/>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1.715</w:t>
            </w:r>
          </w:p>
        </w:tc>
        <w:tc>
          <w:tcPr>
            <w:tcW w:w="838" w:type="dxa"/>
            <w:shd w:val="clear" w:color="auto" w:fill="auto"/>
            <w:vAlign w:val="top"/>
          </w:tcPr>
          <w:p w14:paraId="0C1FD450">
            <w:pPr>
              <w:keepNext w:val="0"/>
              <w:keepLines w:val="0"/>
              <w:suppressLineNumbers w:val="0"/>
              <w:spacing w:before="0" w:beforeAutospacing="0" w:after="0" w:afterAutospacing="0"/>
              <w:ind w:left="0" w:right="0"/>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-0.818</w:t>
            </w:r>
          </w:p>
        </w:tc>
        <w:tc>
          <w:tcPr>
            <w:tcW w:w="891" w:type="dxa"/>
            <w:shd w:val="clear" w:color="auto" w:fill="auto"/>
            <w:vAlign w:val="top"/>
          </w:tcPr>
          <w:p w14:paraId="6B0AC4E9">
            <w:pPr>
              <w:keepNext w:val="0"/>
              <w:keepLines w:val="0"/>
              <w:suppressLineNumbers w:val="0"/>
              <w:spacing w:before="0" w:beforeAutospacing="0" w:after="0" w:afterAutospacing="0"/>
              <w:ind w:left="0" w:right="0"/>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215.912</w:t>
            </w:r>
          </w:p>
        </w:tc>
        <w:tc>
          <w:tcPr>
            <w:tcW w:w="838" w:type="dxa"/>
            <w:shd w:val="clear" w:color="auto" w:fill="auto"/>
            <w:vAlign w:val="top"/>
          </w:tcPr>
          <w:p w14:paraId="41D37505">
            <w:pPr>
              <w:keepNext w:val="0"/>
              <w:keepLines w:val="0"/>
              <w:suppressLineNumbers w:val="0"/>
              <w:spacing w:before="0" w:beforeAutospacing="0" w:after="0" w:afterAutospacing="0"/>
              <w:ind w:left="0" w:right="0"/>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-1.150</w:t>
            </w:r>
          </w:p>
        </w:tc>
        <w:tc>
          <w:tcPr>
            <w:tcW w:w="891" w:type="dxa"/>
            <w:shd w:val="clear" w:color="auto" w:fill="auto"/>
            <w:vAlign w:val="top"/>
          </w:tcPr>
          <w:p w14:paraId="44A76C04">
            <w:pPr>
              <w:keepNext w:val="0"/>
              <w:keepLines w:val="0"/>
              <w:suppressLineNumbers w:val="0"/>
              <w:spacing w:before="0" w:beforeAutospacing="0" w:after="0" w:afterAutospacing="0"/>
              <w:ind w:left="0" w:right="0"/>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215.919</w:t>
            </w:r>
          </w:p>
        </w:tc>
        <w:tc>
          <w:tcPr>
            <w:tcW w:w="826" w:type="dxa"/>
            <w:shd w:val="clear" w:color="auto" w:fill="auto"/>
            <w:vAlign w:val="top"/>
          </w:tcPr>
          <w:p w14:paraId="266FD533">
            <w:pPr>
              <w:keepNext w:val="0"/>
              <w:keepLines w:val="0"/>
              <w:suppressLineNumbers w:val="0"/>
              <w:spacing w:before="0" w:beforeAutospacing="0" w:after="0" w:afterAutospacing="0"/>
              <w:ind w:left="0" w:right="0"/>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0.996</w:t>
            </w:r>
          </w:p>
        </w:tc>
      </w:tr>
      <w:tr w14:paraId="42778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continue"/>
          </w:tcPr>
          <w:p w14:paraId="0130122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p>
        </w:tc>
        <w:tc>
          <w:tcPr>
            <w:tcW w:w="1567" w:type="dxa"/>
            <w:shd w:val="clear" w:color="auto" w:fill="auto"/>
            <w:vAlign w:val="top"/>
          </w:tcPr>
          <w:p w14:paraId="1A781641">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MD vs LF</w:t>
            </w:r>
          </w:p>
        </w:tc>
        <w:tc>
          <w:tcPr>
            <w:tcW w:w="876" w:type="dxa"/>
            <w:shd w:val="clear" w:color="auto" w:fill="auto"/>
            <w:vAlign w:val="top"/>
          </w:tcPr>
          <w:p w14:paraId="68DAA2EB">
            <w:pPr>
              <w:keepNext w:val="0"/>
              <w:keepLines w:val="0"/>
              <w:suppressLineNumbers w:val="0"/>
              <w:spacing w:before="0" w:beforeAutospacing="0" w:after="0" w:afterAutospacing="0"/>
              <w:ind w:left="0" w:right="0"/>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-1.661</w:t>
            </w:r>
          </w:p>
        </w:tc>
        <w:tc>
          <w:tcPr>
            <w:tcW w:w="832" w:type="dxa"/>
            <w:shd w:val="clear" w:color="auto" w:fill="auto"/>
            <w:vAlign w:val="top"/>
          </w:tcPr>
          <w:p w14:paraId="307981EE">
            <w:pPr>
              <w:keepNext w:val="0"/>
              <w:keepLines w:val="0"/>
              <w:suppressLineNumbers w:val="0"/>
              <w:spacing w:before="0" w:beforeAutospacing="0" w:after="0" w:afterAutospacing="0"/>
              <w:ind w:left="0" w:right="0"/>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3.070</w:t>
            </w:r>
          </w:p>
        </w:tc>
        <w:tc>
          <w:tcPr>
            <w:tcW w:w="838" w:type="dxa"/>
            <w:shd w:val="clear" w:color="auto" w:fill="auto"/>
            <w:vAlign w:val="top"/>
          </w:tcPr>
          <w:p w14:paraId="1B13BB93">
            <w:pPr>
              <w:keepNext w:val="0"/>
              <w:keepLines w:val="0"/>
              <w:suppressLineNumbers w:val="0"/>
              <w:spacing w:before="0" w:beforeAutospacing="0" w:after="0" w:afterAutospacing="0"/>
              <w:ind w:left="0" w:right="0"/>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-3.960</w:t>
            </w:r>
          </w:p>
        </w:tc>
        <w:tc>
          <w:tcPr>
            <w:tcW w:w="891" w:type="dxa"/>
            <w:shd w:val="clear" w:color="auto" w:fill="auto"/>
            <w:vAlign w:val="top"/>
          </w:tcPr>
          <w:p w14:paraId="6518A0A8">
            <w:pPr>
              <w:keepNext w:val="0"/>
              <w:keepLines w:val="0"/>
              <w:suppressLineNumbers w:val="0"/>
              <w:spacing w:before="0" w:beforeAutospacing="0" w:after="0" w:afterAutospacing="0"/>
              <w:ind w:left="0" w:right="0"/>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431.652</w:t>
            </w:r>
          </w:p>
        </w:tc>
        <w:tc>
          <w:tcPr>
            <w:tcW w:w="838" w:type="dxa"/>
            <w:shd w:val="clear" w:color="auto" w:fill="auto"/>
            <w:vAlign w:val="top"/>
          </w:tcPr>
          <w:p w14:paraId="4ACA0780">
            <w:pPr>
              <w:keepNext w:val="0"/>
              <w:keepLines w:val="0"/>
              <w:suppressLineNumbers w:val="0"/>
              <w:spacing w:before="0" w:beforeAutospacing="0" w:after="0" w:afterAutospacing="0"/>
              <w:ind w:left="0" w:right="0"/>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2.300</w:t>
            </w:r>
          </w:p>
        </w:tc>
        <w:tc>
          <w:tcPr>
            <w:tcW w:w="891" w:type="dxa"/>
            <w:shd w:val="clear" w:color="auto" w:fill="auto"/>
            <w:vAlign w:val="top"/>
          </w:tcPr>
          <w:p w14:paraId="53EDC059">
            <w:pPr>
              <w:keepNext w:val="0"/>
              <w:keepLines w:val="0"/>
              <w:suppressLineNumbers w:val="0"/>
              <w:spacing w:before="0" w:beforeAutospacing="0" w:after="0" w:afterAutospacing="0"/>
              <w:ind w:left="0" w:right="0"/>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431.661</w:t>
            </w:r>
          </w:p>
        </w:tc>
        <w:tc>
          <w:tcPr>
            <w:tcW w:w="826" w:type="dxa"/>
            <w:shd w:val="clear" w:color="auto" w:fill="auto"/>
            <w:vAlign w:val="top"/>
          </w:tcPr>
          <w:p w14:paraId="6BFB252F">
            <w:pPr>
              <w:keepNext w:val="0"/>
              <w:keepLines w:val="0"/>
              <w:suppressLineNumbers w:val="0"/>
              <w:spacing w:before="0" w:beforeAutospacing="0" w:after="0" w:afterAutospacing="0"/>
              <w:ind w:left="0" w:right="0"/>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0.996</w:t>
            </w:r>
          </w:p>
        </w:tc>
      </w:tr>
      <w:tr w14:paraId="2EEE3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restart"/>
            <w:shd w:val="clear" w:color="auto" w:fill="auto"/>
            <w:vAlign w:val="top"/>
          </w:tcPr>
          <w:p w14:paraId="3364A424">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GGT</w:t>
            </w:r>
          </w:p>
        </w:tc>
        <w:tc>
          <w:tcPr>
            <w:tcW w:w="1567" w:type="dxa"/>
            <w:shd w:val="clear" w:color="auto" w:fill="auto"/>
            <w:vAlign w:val="top"/>
          </w:tcPr>
          <w:p w14:paraId="7DF581EE">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Control vs DASH</w:t>
            </w:r>
          </w:p>
        </w:tc>
        <w:tc>
          <w:tcPr>
            <w:tcW w:w="876" w:type="dxa"/>
            <w:shd w:val="clear" w:color="auto" w:fill="auto"/>
            <w:vAlign w:val="top"/>
          </w:tcPr>
          <w:p w14:paraId="37A33B87">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2" w:type="dxa"/>
            <w:shd w:val="clear" w:color="auto" w:fill="auto"/>
            <w:vAlign w:val="top"/>
          </w:tcPr>
          <w:p w14:paraId="13F71023">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65CAB772">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34D144EF">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0273AADC">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1C7A779C">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26" w:type="dxa"/>
            <w:shd w:val="clear" w:color="auto" w:fill="auto"/>
            <w:vAlign w:val="top"/>
          </w:tcPr>
          <w:p w14:paraId="532D1EAC">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r>
      <w:tr w14:paraId="035D4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continue"/>
          </w:tcPr>
          <w:p w14:paraId="33A06EA4">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p>
        </w:tc>
        <w:tc>
          <w:tcPr>
            <w:tcW w:w="1567" w:type="dxa"/>
            <w:shd w:val="clear" w:color="auto" w:fill="auto"/>
            <w:vAlign w:val="top"/>
          </w:tcPr>
          <w:p w14:paraId="10BF841B">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Control vs IF</w:t>
            </w:r>
          </w:p>
        </w:tc>
        <w:tc>
          <w:tcPr>
            <w:tcW w:w="876" w:type="dxa"/>
            <w:shd w:val="clear" w:color="auto" w:fill="auto"/>
            <w:vAlign w:val="top"/>
          </w:tcPr>
          <w:p w14:paraId="65568F12">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2" w:type="dxa"/>
            <w:shd w:val="clear" w:color="auto" w:fill="auto"/>
            <w:vAlign w:val="top"/>
          </w:tcPr>
          <w:p w14:paraId="1AFD5737">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1B8ACAA2">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747C13A9">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5172BADF">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4872355B">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26" w:type="dxa"/>
            <w:shd w:val="clear" w:color="auto" w:fill="auto"/>
            <w:vAlign w:val="top"/>
          </w:tcPr>
          <w:p w14:paraId="17AE0C8A">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r>
      <w:tr w14:paraId="40746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continue"/>
          </w:tcPr>
          <w:p w14:paraId="58BA9A4E">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p>
        </w:tc>
        <w:tc>
          <w:tcPr>
            <w:tcW w:w="1567" w:type="dxa"/>
            <w:shd w:val="clear" w:color="auto" w:fill="auto"/>
            <w:vAlign w:val="top"/>
          </w:tcPr>
          <w:p w14:paraId="18C84FFB">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Control vs MD</w:t>
            </w:r>
          </w:p>
        </w:tc>
        <w:tc>
          <w:tcPr>
            <w:tcW w:w="876" w:type="dxa"/>
            <w:shd w:val="clear" w:color="auto" w:fill="auto"/>
            <w:vAlign w:val="top"/>
          </w:tcPr>
          <w:p w14:paraId="6F9AC584">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-6.016</w:t>
            </w:r>
          </w:p>
        </w:tc>
        <w:tc>
          <w:tcPr>
            <w:tcW w:w="832" w:type="dxa"/>
            <w:shd w:val="clear" w:color="auto" w:fill="auto"/>
            <w:vAlign w:val="top"/>
          </w:tcPr>
          <w:p w14:paraId="085924FE">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4.959</w:t>
            </w:r>
          </w:p>
        </w:tc>
        <w:tc>
          <w:tcPr>
            <w:tcW w:w="838" w:type="dxa"/>
            <w:shd w:val="clear" w:color="auto" w:fill="auto"/>
            <w:vAlign w:val="top"/>
          </w:tcPr>
          <w:p w14:paraId="7B8DD445">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2.560</w:t>
            </w:r>
          </w:p>
        </w:tc>
        <w:tc>
          <w:tcPr>
            <w:tcW w:w="891" w:type="dxa"/>
            <w:shd w:val="clear" w:color="auto" w:fill="auto"/>
            <w:vAlign w:val="top"/>
          </w:tcPr>
          <w:p w14:paraId="51F873C6">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634.084</w:t>
            </w:r>
          </w:p>
        </w:tc>
        <w:tc>
          <w:tcPr>
            <w:tcW w:w="838" w:type="dxa"/>
            <w:shd w:val="clear" w:color="auto" w:fill="auto"/>
            <w:vAlign w:val="top"/>
          </w:tcPr>
          <w:p w14:paraId="540CE27B">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-8.577</w:t>
            </w:r>
          </w:p>
        </w:tc>
        <w:tc>
          <w:tcPr>
            <w:tcW w:w="891" w:type="dxa"/>
            <w:shd w:val="clear" w:color="auto" w:fill="auto"/>
            <w:vAlign w:val="top"/>
          </w:tcPr>
          <w:p w14:paraId="2F177340">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634.104</w:t>
            </w:r>
          </w:p>
        </w:tc>
        <w:tc>
          <w:tcPr>
            <w:tcW w:w="826" w:type="dxa"/>
            <w:shd w:val="clear" w:color="auto" w:fill="auto"/>
            <w:vAlign w:val="top"/>
          </w:tcPr>
          <w:p w14:paraId="60E83B32">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0.989</w:t>
            </w:r>
          </w:p>
        </w:tc>
      </w:tr>
      <w:tr w14:paraId="1101E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continue"/>
          </w:tcPr>
          <w:p w14:paraId="68D7274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p>
        </w:tc>
        <w:tc>
          <w:tcPr>
            <w:tcW w:w="1567" w:type="dxa"/>
            <w:shd w:val="clear" w:color="auto" w:fill="auto"/>
            <w:vAlign w:val="top"/>
          </w:tcPr>
          <w:p w14:paraId="274E6573">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MD vs LF</w:t>
            </w:r>
          </w:p>
        </w:tc>
        <w:tc>
          <w:tcPr>
            <w:tcW w:w="876" w:type="dxa"/>
            <w:shd w:val="clear" w:color="auto" w:fill="auto"/>
            <w:vAlign w:val="top"/>
          </w:tcPr>
          <w:p w14:paraId="19FFDD73">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0.618</w:t>
            </w:r>
          </w:p>
        </w:tc>
        <w:tc>
          <w:tcPr>
            <w:tcW w:w="832" w:type="dxa"/>
            <w:shd w:val="clear" w:color="auto" w:fill="auto"/>
            <w:vAlign w:val="top"/>
          </w:tcPr>
          <w:p w14:paraId="60FDC4CB">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10.294</w:t>
            </w:r>
          </w:p>
        </w:tc>
        <w:tc>
          <w:tcPr>
            <w:tcW w:w="838" w:type="dxa"/>
            <w:shd w:val="clear" w:color="auto" w:fill="auto"/>
            <w:vAlign w:val="top"/>
          </w:tcPr>
          <w:p w14:paraId="58110C62">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-16.535</w:t>
            </w:r>
          </w:p>
        </w:tc>
        <w:tc>
          <w:tcPr>
            <w:tcW w:w="891" w:type="dxa"/>
            <w:shd w:val="clear" w:color="auto" w:fill="auto"/>
            <w:vAlign w:val="top"/>
          </w:tcPr>
          <w:p w14:paraId="406F3FCF">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1268.495</w:t>
            </w:r>
          </w:p>
        </w:tc>
        <w:tc>
          <w:tcPr>
            <w:tcW w:w="838" w:type="dxa"/>
            <w:shd w:val="clear" w:color="auto" w:fill="auto"/>
            <w:vAlign w:val="top"/>
          </w:tcPr>
          <w:p w14:paraId="58142697">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17.153</w:t>
            </w:r>
          </w:p>
        </w:tc>
        <w:tc>
          <w:tcPr>
            <w:tcW w:w="891" w:type="dxa"/>
            <w:shd w:val="clear" w:color="auto" w:fill="auto"/>
            <w:vAlign w:val="top"/>
          </w:tcPr>
          <w:p w14:paraId="1D90D4E3">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1268.576</w:t>
            </w:r>
          </w:p>
        </w:tc>
        <w:tc>
          <w:tcPr>
            <w:tcW w:w="826" w:type="dxa"/>
            <w:shd w:val="clear" w:color="auto" w:fill="auto"/>
            <w:vAlign w:val="top"/>
          </w:tcPr>
          <w:p w14:paraId="13DCF8E6">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0.989</w:t>
            </w:r>
          </w:p>
        </w:tc>
      </w:tr>
      <w:tr w14:paraId="6AC7C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restart"/>
          </w:tcPr>
          <w:p w14:paraId="6878220C">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ALP</w:t>
            </w:r>
          </w:p>
        </w:tc>
        <w:tc>
          <w:tcPr>
            <w:tcW w:w="1567" w:type="dxa"/>
            <w:shd w:val="clear" w:color="auto" w:fill="auto"/>
            <w:vAlign w:val="top"/>
          </w:tcPr>
          <w:p w14:paraId="271681A6">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Control vs MD</w:t>
            </w:r>
          </w:p>
        </w:tc>
        <w:tc>
          <w:tcPr>
            <w:tcW w:w="876" w:type="dxa"/>
            <w:shd w:val="clear" w:color="auto" w:fill="auto"/>
            <w:vAlign w:val="top"/>
          </w:tcPr>
          <w:p w14:paraId="33CB03A9">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-3.461</w:t>
            </w:r>
          </w:p>
        </w:tc>
        <w:tc>
          <w:tcPr>
            <w:tcW w:w="832" w:type="dxa"/>
            <w:shd w:val="clear" w:color="auto" w:fill="auto"/>
            <w:vAlign w:val="top"/>
          </w:tcPr>
          <w:p w14:paraId="2AC6F854">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1.028</w:t>
            </w:r>
          </w:p>
        </w:tc>
        <w:tc>
          <w:tcPr>
            <w:tcW w:w="838" w:type="dxa"/>
            <w:shd w:val="clear" w:color="auto" w:fill="auto"/>
            <w:vAlign w:val="top"/>
          </w:tcPr>
          <w:p w14:paraId="098CCFD2">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2.411</w:t>
            </w:r>
          </w:p>
        </w:tc>
        <w:tc>
          <w:tcPr>
            <w:tcW w:w="891" w:type="dxa"/>
            <w:shd w:val="clear" w:color="auto" w:fill="auto"/>
            <w:vAlign w:val="top"/>
          </w:tcPr>
          <w:p w14:paraId="3CFB8CE4">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946.164</w:t>
            </w:r>
          </w:p>
        </w:tc>
        <w:tc>
          <w:tcPr>
            <w:tcW w:w="838" w:type="dxa"/>
            <w:shd w:val="clear" w:color="auto" w:fill="auto"/>
            <w:vAlign w:val="top"/>
          </w:tcPr>
          <w:p w14:paraId="3B2B511E">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-5.873</w:t>
            </w:r>
          </w:p>
        </w:tc>
        <w:tc>
          <w:tcPr>
            <w:tcW w:w="891" w:type="dxa"/>
            <w:shd w:val="clear" w:color="auto" w:fill="auto"/>
            <w:vAlign w:val="top"/>
          </w:tcPr>
          <w:p w14:paraId="59213D62">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946.164</w:t>
            </w:r>
          </w:p>
        </w:tc>
        <w:tc>
          <w:tcPr>
            <w:tcW w:w="826" w:type="dxa"/>
            <w:shd w:val="clear" w:color="auto" w:fill="auto"/>
            <w:vAlign w:val="top"/>
          </w:tcPr>
          <w:p w14:paraId="24A29687">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0.995</w:t>
            </w:r>
          </w:p>
        </w:tc>
      </w:tr>
      <w:tr w14:paraId="52864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continue"/>
          </w:tcPr>
          <w:p w14:paraId="006FAF3D">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p>
        </w:tc>
        <w:tc>
          <w:tcPr>
            <w:tcW w:w="1567" w:type="dxa"/>
            <w:shd w:val="clear" w:color="auto" w:fill="auto"/>
            <w:vAlign w:val="top"/>
          </w:tcPr>
          <w:p w14:paraId="546221CE">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MD vs LF</w:t>
            </w:r>
          </w:p>
        </w:tc>
        <w:tc>
          <w:tcPr>
            <w:tcW w:w="876" w:type="dxa"/>
            <w:shd w:val="clear" w:color="auto" w:fill="auto"/>
            <w:vAlign w:val="top"/>
          </w:tcPr>
          <w:p w14:paraId="4C224EA0">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4.400</w:t>
            </w:r>
          </w:p>
        </w:tc>
        <w:tc>
          <w:tcPr>
            <w:tcW w:w="832" w:type="dxa"/>
            <w:shd w:val="clear" w:color="auto" w:fill="auto"/>
            <w:vAlign w:val="top"/>
          </w:tcPr>
          <w:p w14:paraId="0DB6BC6F">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9.243</w:t>
            </w:r>
          </w:p>
        </w:tc>
        <w:tc>
          <w:tcPr>
            <w:tcW w:w="838" w:type="dxa"/>
            <w:shd w:val="clear" w:color="auto" w:fill="auto"/>
            <w:vAlign w:val="top"/>
          </w:tcPr>
          <w:p w14:paraId="6D23E001">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-7.342</w:t>
            </w:r>
          </w:p>
        </w:tc>
        <w:tc>
          <w:tcPr>
            <w:tcW w:w="891" w:type="dxa"/>
            <w:shd w:val="clear" w:color="auto" w:fill="auto"/>
            <w:vAlign w:val="top"/>
          </w:tcPr>
          <w:p w14:paraId="4946AFBE">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1887.521</w:t>
            </w:r>
          </w:p>
        </w:tc>
        <w:tc>
          <w:tcPr>
            <w:tcW w:w="838" w:type="dxa"/>
            <w:shd w:val="clear" w:color="auto" w:fill="auto"/>
            <w:vAlign w:val="top"/>
          </w:tcPr>
          <w:p w14:paraId="1E9CB923">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11.742</w:t>
            </w:r>
          </w:p>
        </w:tc>
        <w:tc>
          <w:tcPr>
            <w:tcW w:w="891" w:type="dxa"/>
            <w:shd w:val="clear" w:color="auto" w:fill="auto"/>
            <w:vAlign w:val="top"/>
          </w:tcPr>
          <w:p w14:paraId="33EED2D6">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1887.547</w:t>
            </w:r>
          </w:p>
        </w:tc>
        <w:tc>
          <w:tcPr>
            <w:tcW w:w="826" w:type="dxa"/>
            <w:shd w:val="clear" w:color="auto" w:fill="auto"/>
            <w:vAlign w:val="top"/>
          </w:tcPr>
          <w:p w14:paraId="36C0EAC3">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0.995</w:t>
            </w:r>
          </w:p>
        </w:tc>
      </w:tr>
      <w:tr w14:paraId="560E0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restart"/>
            <w:vAlign w:val="center"/>
          </w:tcPr>
          <w:p w14:paraId="73052894">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Intrahepatic lipid content</w:t>
            </w:r>
          </w:p>
        </w:tc>
        <w:tc>
          <w:tcPr>
            <w:tcW w:w="1567" w:type="dxa"/>
            <w:shd w:val="clear" w:color="auto" w:fill="auto"/>
            <w:vAlign w:val="top"/>
          </w:tcPr>
          <w:p w14:paraId="0805B1B1">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Control vs IF</w:t>
            </w:r>
          </w:p>
        </w:tc>
        <w:tc>
          <w:tcPr>
            <w:tcW w:w="876" w:type="dxa"/>
            <w:shd w:val="clear" w:color="auto" w:fill="auto"/>
            <w:vAlign w:val="top"/>
          </w:tcPr>
          <w:p w14:paraId="6F99C6D9">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2" w:type="dxa"/>
            <w:shd w:val="clear" w:color="auto" w:fill="auto"/>
            <w:vAlign w:val="top"/>
          </w:tcPr>
          <w:p w14:paraId="2B2AABAE">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6EC511F4">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20C9A5FD">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470C6C82">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5DE51FA5">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26" w:type="dxa"/>
            <w:shd w:val="clear" w:color="auto" w:fill="auto"/>
            <w:vAlign w:val="top"/>
          </w:tcPr>
          <w:p w14:paraId="3C0EB059">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r>
      <w:tr w14:paraId="506CE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continue"/>
          </w:tcPr>
          <w:p w14:paraId="6189E526">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p>
        </w:tc>
        <w:tc>
          <w:tcPr>
            <w:tcW w:w="1567" w:type="dxa"/>
            <w:shd w:val="clear" w:color="auto" w:fill="auto"/>
            <w:vAlign w:val="top"/>
          </w:tcPr>
          <w:p w14:paraId="06424CE8">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Control vs MD</w:t>
            </w:r>
          </w:p>
        </w:tc>
        <w:tc>
          <w:tcPr>
            <w:tcW w:w="876" w:type="dxa"/>
            <w:shd w:val="clear" w:color="auto" w:fill="auto"/>
            <w:vAlign w:val="top"/>
          </w:tcPr>
          <w:p w14:paraId="5C395076">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w:t>
            </w:r>
            <w:r>
              <w:rPr>
                <w:rFonts w:hint="eastAsia" w:ascii="Times New Roman" w:hAnsi="Times New Roman" w:cs="Times New Roman"/>
                <w:color w:val="000000" w:themeColor="text1"/>
                <w:kern w:val="2"/>
                <w:sz w:val="18"/>
                <w:szCs w:val="18"/>
                <w:vertAlign w:val="baseline"/>
                <w:lang w:val="en-US" w:eastAsia="zh-CN" w:bidi="ar-SA"/>
                <w14:textFill>
                  <w14:solidFill>
                    <w14:schemeClr w14:val="tx1"/>
                  </w14:solidFill>
                </w14:textFill>
              </w:rPr>
              <w:t>1.681</w:t>
            </w:r>
          </w:p>
        </w:tc>
        <w:tc>
          <w:tcPr>
            <w:tcW w:w="832" w:type="dxa"/>
            <w:shd w:val="clear" w:color="auto" w:fill="auto"/>
            <w:vAlign w:val="top"/>
          </w:tcPr>
          <w:p w14:paraId="2EBB6503">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0.</w:t>
            </w:r>
            <w:r>
              <w:rPr>
                <w:rFonts w:hint="eastAsia" w:ascii="Times New Roman" w:hAnsi="Times New Roman" w:cs="Times New Roman"/>
                <w:color w:val="000000" w:themeColor="text1"/>
                <w:kern w:val="2"/>
                <w:sz w:val="18"/>
                <w:szCs w:val="18"/>
                <w:vertAlign w:val="baseline"/>
                <w:lang w:val="en-US" w:eastAsia="zh-CN" w:bidi="ar-SA"/>
                <w14:textFill>
                  <w14:solidFill>
                    <w14:schemeClr w14:val="tx1"/>
                  </w14:solidFill>
                </w14:textFill>
              </w:rPr>
              <w:t>779</w:t>
            </w:r>
          </w:p>
        </w:tc>
        <w:tc>
          <w:tcPr>
            <w:tcW w:w="838" w:type="dxa"/>
            <w:shd w:val="clear" w:color="auto" w:fill="auto"/>
            <w:vAlign w:val="top"/>
          </w:tcPr>
          <w:p w14:paraId="3C80F807">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-0.71</w:t>
            </w:r>
            <w:r>
              <w:rPr>
                <w:rFonts w:hint="eastAsia" w:ascii="Times New Roman" w:hAnsi="Times New Roman" w:cs="Times New Roman"/>
                <w:color w:val="000000" w:themeColor="text1"/>
                <w:kern w:val="2"/>
                <w:sz w:val="18"/>
                <w:szCs w:val="18"/>
                <w:vertAlign w:val="baseline"/>
                <w:lang w:val="en-US" w:eastAsia="zh-CN" w:bidi="ar-SA"/>
                <w14:textFill>
                  <w14:solidFill>
                    <w14:schemeClr w14:val="tx1"/>
                  </w14:solidFill>
                </w14:textFill>
              </w:rPr>
              <w:t>1</w:t>
            </w:r>
          </w:p>
        </w:tc>
        <w:tc>
          <w:tcPr>
            <w:tcW w:w="891" w:type="dxa"/>
            <w:shd w:val="clear" w:color="auto" w:fill="auto"/>
            <w:vAlign w:val="top"/>
          </w:tcPr>
          <w:p w14:paraId="75E104A1">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31</w:t>
            </w:r>
            <w:r>
              <w:rPr>
                <w:rFonts w:hint="eastAsia" w:ascii="Times New Roman" w:hAnsi="Times New Roman" w:cs="Times New Roman"/>
                <w:color w:val="000000" w:themeColor="text1"/>
                <w:kern w:val="2"/>
                <w:sz w:val="18"/>
                <w:szCs w:val="18"/>
                <w:vertAlign w:val="baseline"/>
                <w:lang w:val="en-US" w:eastAsia="zh-CN" w:bidi="ar-SA"/>
                <w14:textFill>
                  <w14:solidFill>
                    <w14:schemeClr w14:val="tx1"/>
                  </w14:solidFill>
                </w14:textFill>
              </w:rPr>
              <w:t>1.982</w:t>
            </w:r>
          </w:p>
        </w:tc>
        <w:tc>
          <w:tcPr>
            <w:tcW w:w="838" w:type="dxa"/>
            <w:shd w:val="clear" w:color="auto" w:fill="auto"/>
            <w:vAlign w:val="top"/>
          </w:tcPr>
          <w:p w14:paraId="357AD33A">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w:t>
            </w:r>
            <w:r>
              <w:rPr>
                <w:rFonts w:hint="eastAsia" w:ascii="Times New Roman" w:hAnsi="Times New Roman" w:cs="Times New Roman"/>
                <w:color w:val="000000" w:themeColor="text1"/>
                <w:kern w:val="2"/>
                <w:sz w:val="18"/>
                <w:szCs w:val="18"/>
                <w:vertAlign w:val="baseline"/>
                <w:lang w:val="en-US" w:eastAsia="zh-CN" w:bidi="ar-SA"/>
                <w14:textFill>
                  <w14:solidFill>
                    <w14:schemeClr w14:val="tx1"/>
                  </w14:solidFill>
                </w14:textFill>
              </w:rPr>
              <w:t>0.971</w:t>
            </w:r>
          </w:p>
        </w:tc>
        <w:tc>
          <w:tcPr>
            <w:tcW w:w="891" w:type="dxa"/>
            <w:shd w:val="clear" w:color="auto" w:fill="auto"/>
            <w:vAlign w:val="top"/>
          </w:tcPr>
          <w:p w14:paraId="409CDF5B">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31</w:t>
            </w:r>
            <w:r>
              <w:rPr>
                <w:rFonts w:hint="eastAsia" w:ascii="Times New Roman" w:hAnsi="Times New Roman" w:cs="Times New Roman"/>
                <w:color w:val="000000" w:themeColor="text1"/>
                <w:kern w:val="2"/>
                <w:sz w:val="18"/>
                <w:szCs w:val="18"/>
                <w:vertAlign w:val="baseline"/>
                <w:lang w:val="en-US" w:eastAsia="zh-CN" w:bidi="ar-SA"/>
                <w14:textFill>
                  <w14:solidFill>
                    <w14:schemeClr w14:val="tx1"/>
                  </w14:solidFill>
                </w14:textFill>
              </w:rPr>
              <w:t>1</w:t>
            </w: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w:t>
            </w:r>
            <w:r>
              <w:rPr>
                <w:rFonts w:hint="eastAsia" w:ascii="Times New Roman" w:hAnsi="Times New Roman" w:cs="Times New Roman"/>
                <w:color w:val="000000" w:themeColor="text1"/>
                <w:kern w:val="2"/>
                <w:sz w:val="18"/>
                <w:szCs w:val="18"/>
                <w:vertAlign w:val="baseline"/>
                <w:lang w:val="en-US" w:eastAsia="zh-CN" w:bidi="ar-SA"/>
                <w14:textFill>
                  <w14:solidFill>
                    <w14:schemeClr w14:val="tx1"/>
                  </w14:solidFill>
                </w14:textFill>
              </w:rPr>
              <w:t>98</w:t>
            </w: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3</w:t>
            </w:r>
          </w:p>
        </w:tc>
        <w:tc>
          <w:tcPr>
            <w:tcW w:w="826" w:type="dxa"/>
            <w:shd w:val="clear" w:color="auto" w:fill="auto"/>
            <w:vAlign w:val="top"/>
          </w:tcPr>
          <w:p w14:paraId="56274C33">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0.99</w:t>
            </w:r>
            <w:r>
              <w:rPr>
                <w:rFonts w:hint="eastAsia" w:ascii="Times New Roman" w:hAnsi="Times New Roman" w:cs="Times New Roman"/>
                <w:color w:val="000000" w:themeColor="text1"/>
                <w:kern w:val="2"/>
                <w:sz w:val="18"/>
                <w:szCs w:val="18"/>
                <w:vertAlign w:val="baseline"/>
                <w:lang w:val="en-US" w:eastAsia="zh-CN" w:bidi="ar-SA"/>
                <w14:textFill>
                  <w14:solidFill>
                    <w14:schemeClr w14:val="tx1"/>
                  </w14:solidFill>
                </w14:textFill>
              </w:rPr>
              <w:t>8</w:t>
            </w:r>
          </w:p>
        </w:tc>
      </w:tr>
      <w:tr w14:paraId="62021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continue"/>
          </w:tcPr>
          <w:p w14:paraId="0D15997E">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p>
        </w:tc>
        <w:tc>
          <w:tcPr>
            <w:tcW w:w="1567" w:type="dxa"/>
            <w:shd w:val="clear" w:color="auto" w:fill="auto"/>
            <w:vAlign w:val="top"/>
          </w:tcPr>
          <w:p w14:paraId="2681DA43">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MD vs LF</w:t>
            </w:r>
          </w:p>
        </w:tc>
        <w:tc>
          <w:tcPr>
            <w:tcW w:w="876" w:type="dxa"/>
            <w:shd w:val="clear" w:color="auto" w:fill="auto"/>
            <w:vAlign w:val="top"/>
          </w:tcPr>
          <w:p w14:paraId="4B3842FF">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-1.300</w:t>
            </w:r>
          </w:p>
        </w:tc>
        <w:tc>
          <w:tcPr>
            <w:tcW w:w="832" w:type="dxa"/>
            <w:shd w:val="clear" w:color="auto" w:fill="auto"/>
            <w:vAlign w:val="top"/>
          </w:tcPr>
          <w:p w14:paraId="0ED552EB">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3.0</w:t>
            </w:r>
            <w:r>
              <w:rPr>
                <w:rFonts w:hint="eastAsia" w:ascii="Times New Roman" w:hAnsi="Times New Roman" w:cs="Times New Roman"/>
                <w:color w:val="000000" w:themeColor="text1"/>
                <w:kern w:val="2"/>
                <w:sz w:val="18"/>
                <w:szCs w:val="18"/>
                <w:vertAlign w:val="baseline"/>
                <w:lang w:val="en-US" w:eastAsia="zh-CN" w:bidi="ar-SA"/>
                <w14:textFill>
                  <w14:solidFill>
                    <w14:schemeClr w14:val="tx1"/>
                  </w14:solidFill>
                </w14:textFill>
              </w:rPr>
              <w:t>72</w:t>
            </w:r>
          </w:p>
        </w:tc>
        <w:tc>
          <w:tcPr>
            <w:tcW w:w="838" w:type="dxa"/>
            <w:shd w:val="clear" w:color="auto" w:fill="auto"/>
            <w:vAlign w:val="top"/>
          </w:tcPr>
          <w:p w14:paraId="65124C79">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w:t>
            </w:r>
            <w:r>
              <w:rPr>
                <w:rFonts w:hint="eastAsia" w:ascii="Times New Roman" w:hAnsi="Times New Roman" w:cs="Times New Roman"/>
                <w:color w:val="000000" w:themeColor="text1"/>
                <w:kern w:val="2"/>
                <w:sz w:val="18"/>
                <w:szCs w:val="18"/>
                <w:vertAlign w:val="baseline"/>
                <w:lang w:val="en-US" w:eastAsia="zh-CN" w:bidi="ar-SA"/>
                <w14:textFill>
                  <w14:solidFill>
                    <w14:schemeClr w14:val="tx1"/>
                  </w14:solidFill>
                </w14:textFill>
              </w:rPr>
              <w:t>3.239</w:t>
            </w:r>
          </w:p>
        </w:tc>
        <w:tc>
          <w:tcPr>
            <w:tcW w:w="891" w:type="dxa"/>
            <w:shd w:val="clear" w:color="auto" w:fill="auto"/>
            <w:vAlign w:val="top"/>
          </w:tcPr>
          <w:p w14:paraId="390B6288">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62</w:t>
            </w:r>
            <w:r>
              <w:rPr>
                <w:rFonts w:hint="eastAsia" w:ascii="Times New Roman" w:hAnsi="Times New Roman" w:cs="Times New Roman"/>
                <w:color w:val="000000" w:themeColor="text1"/>
                <w:kern w:val="2"/>
                <w:sz w:val="18"/>
                <w:szCs w:val="18"/>
                <w:vertAlign w:val="baseline"/>
                <w:lang w:val="en-US" w:eastAsia="zh-CN" w:bidi="ar-SA"/>
                <w14:textFill>
                  <w14:solidFill>
                    <w14:schemeClr w14:val="tx1"/>
                  </w14:solidFill>
                </w14:textFill>
              </w:rPr>
              <w:t>6</w:t>
            </w: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w:t>
            </w:r>
            <w:r>
              <w:rPr>
                <w:rFonts w:hint="eastAsia" w:ascii="Times New Roman" w:hAnsi="Times New Roman" w:cs="Times New Roman"/>
                <w:color w:val="000000" w:themeColor="text1"/>
                <w:kern w:val="2"/>
                <w:sz w:val="18"/>
                <w:szCs w:val="18"/>
                <w:vertAlign w:val="baseline"/>
                <w:lang w:val="en-US" w:eastAsia="zh-CN" w:bidi="ar-SA"/>
                <w14:textFill>
                  <w14:solidFill>
                    <w14:schemeClr w14:val="tx1"/>
                  </w14:solidFill>
                </w14:textFill>
              </w:rPr>
              <w:t>399</w:t>
            </w:r>
          </w:p>
        </w:tc>
        <w:tc>
          <w:tcPr>
            <w:tcW w:w="838" w:type="dxa"/>
            <w:shd w:val="clear" w:color="auto" w:fill="auto"/>
            <w:vAlign w:val="top"/>
          </w:tcPr>
          <w:p w14:paraId="00611D76">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eastAsia" w:ascii="Times New Roman" w:hAnsi="Times New Roman" w:cs="Times New Roman"/>
                <w:color w:val="000000" w:themeColor="text1"/>
                <w:kern w:val="2"/>
                <w:sz w:val="18"/>
                <w:szCs w:val="18"/>
                <w:vertAlign w:val="baseline"/>
                <w:lang w:val="en-US" w:eastAsia="zh-CN" w:bidi="ar-SA"/>
                <w14:textFill>
                  <w14:solidFill>
                    <w14:schemeClr w14:val="tx1"/>
                  </w14:solidFill>
                </w14:textFill>
              </w:rPr>
              <w:t>1.939</w:t>
            </w:r>
          </w:p>
        </w:tc>
        <w:tc>
          <w:tcPr>
            <w:tcW w:w="891" w:type="dxa"/>
            <w:shd w:val="clear" w:color="auto" w:fill="auto"/>
            <w:vAlign w:val="top"/>
          </w:tcPr>
          <w:p w14:paraId="188748D8">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62</w:t>
            </w:r>
            <w:r>
              <w:rPr>
                <w:rFonts w:hint="eastAsia" w:ascii="Times New Roman" w:hAnsi="Times New Roman" w:cs="Times New Roman"/>
                <w:color w:val="000000" w:themeColor="text1"/>
                <w:kern w:val="2"/>
                <w:sz w:val="18"/>
                <w:szCs w:val="18"/>
                <w:vertAlign w:val="baseline"/>
                <w:lang w:val="en-US" w:eastAsia="zh-CN" w:bidi="ar-SA"/>
                <w14:textFill>
                  <w14:solidFill>
                    <w14:schemeClr w14:val="tx1"/>
                  </w14:solidFill>
                </w14:textFill>
              </w:rPr>
              <w:t>6.4023</w:t>
            </w:r>
          </w:p>
        </w:tc>
        <w:tc>
          <w:tcPr>
            <w:tcW w:w="826" w:type="dxa"/>
            <w:shd w:val="clear" w:color="auto" w:fill="auto"/>
            <w:vAlign w:val="top"/>
          </w:tcPr>
          <w:p w14:paraId="78B12A1A">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18"/>
                <w:szCs w:val="18"/>
                <w:vertAlign w:val="baseline"/>
                <w:lang w:val="en-US" w:eastAsia="zh-CN" w:bidi="ar-SA"/>
                <w14:textFill>
                  <w14:solidFill>
                    <w14:schemeClr w14:val="tx1"/>
                  </w14:solidFill>
                </w14:textFill>
              </w:rPr>
              <w:t>0.99</w:t>
            </w:r>
            <w:r>
              <w:rPr>
                <w:rFonts w:hint="eastAsia" w:ascii="Times New Roman" w:hAnsi="Times New Roman" w:cs="Times New Roman"/>
                <w:color w:val="000000" w:themeColor="text1"/>
                <w:kern w:val="2"/>
                <w:sz w:val="18"/>
                <w:szCs w:val="18"/>
                <w:vertAlign w:val="baseline"/>
                <w:lang w:val="en-US" w:eastAsia="zh-CN" w:bidi="ar-SA"/>
                <w14:textFill>
                  <w14:solidFill>
                    <w14:schemeClr w14:val="tx1"/>
                  </w14:solidFill>
                </w14:textFill>
              </w:rPr>
              <w:t>8</w:t>
            </w:r>
          </w:p>
        </w:tc>
      </w:tr>
      <w:tr w14:paraId="5881A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restart"/>
            <w:vAlign w:val="center"/>
          </w:tcPr>
          <w:p w14:paraId="1A7D7FFC">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Liver stiffnes</w:t>
            </w: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s</w:t>
            </w:r>
          </w:p>
        </w:tc>
        <w:tc>
          <w:tcPr>
            <w:tcW w:w="1567" w:type="dxa"/>
            <w:shd w:val="clear" w:color="auto" w:fill="auto"/>
            <w:vAlign w:val="top"/>
          </w:tcPr>
          <w:p w14:paraId="011C7F9A">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Control vs IF</w:t>
            </w:r>
          </w:p>
        </w:tc>
        <w:tc>
          <w:tcPr>
            <w:tcW w:w="876" w:type="dxa"/>
            <w:shd w:val="clear" w:color="auto" w:fill="auto"/>
            <w:vAlign w:val="top"/>
          </w:tcPr>
          <w:p w14:paraId="685C3DF7">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2" w:type="dxa"/>
            <w:shd w:val="clear" w:color="auto" w:fill="auto"/>
            <w:vAlign w:val="top"/>
          </w:tcPr>
          <w:p w14:paraId="7E5A6544">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1A86F7A4">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26A967A3">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2D1BB84F">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79D1BFE2">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26" w:type="dxa"/>
            <w:shd w:val="clear" w:color="auto" w:fill="auto"/>
            <w:vAlign w:val="top"/>
          </w:tcPr>
          <w:p w14:paraId="60475F76">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r>
      <w:tr w14:paraId="1DAFC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continue"/>
          </w:tcPr>
          <w:p w14:paraId="34684FA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p>
        </w:tc>
        <w:tc>
          <w:tcPr>
            <w:tcW w:w="1567" w:type="dxa"/>
            <w:shd w:val="clear" w:color="auto" w:fill="auto"/>
            <w:vAlign w:val="top"/>
          </w:tcPr>
          <w:p w14:paraId="2FD97BD8">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Control vs MD</w:t>
            </w:r>
          </w:p>
        </w:tc>
        <w:tc>
          <w:tcPr>
            <w:tcW w:w="876" w:type="dxa"/>
            <w:shd w:val="clear" w:color="auto" w:fill="auto"/>
            <w:vAlign w:val="top"/>
          </w:tcPr>
          <w:p w14:paraId="2D280374">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2" w:type="dxa"/>
            <w:shd w:val="clear" w:color="auto" w:fill="auto"/>
            <w:vAlign w:val="top"/>
          </w:tcPr>
          <w:p w14:paraId="5C87FCB3">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115D24D3">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60DCC3AD">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5A0E03D3">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0C7F6941">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26" w:type="dxa"/>
            <w:shd w:val="clear" w:color="auto" w:fill="auto"/>
            <w:vAlign w:val="top"/>
          </w:tcPr>
          <w:p w14:paraId="6440F8A5">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r>
      <w:tr w14:paraId="6109D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restart"/>
            <w:vAlign w:val="center"/>
          </w:tcPr>
          <w:p w14:paraId="1FCB7589">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Triglycerides</w:t>
            </w:r>
          </w:p>
        </w:tc>
        <w:tc>
          <w:tcPr>
            <w:tcW w:w="1567" w:type="dxa"/>
            <w:shd w:val="clear" w:color="auto" w:fill="auto"/>
            <w:vAlign w:val="top"/>
          </w:tcPr>
          <w:p w14:paraId="1B2C9277">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Control vs IF</w:t>
            </w:r>
          </w:p>
        </w:tc>
        <w:tc>
          <w:tcPr>
            <w:tcW w:w="876" w:type="dxa"/>
            <w:vAlign w:val="top"/>
          </w:tcPr>
          <w:p w14:paraId="73B4512E">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2" w:type="dxa"/>
            <w:vAlign w:val="top"/>
          </w:tcPr>
          <w:p w14:paraId="2B3CAFA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vAlign w:val="top"/>
          </w:tcPr>
          <w:p w14:paraId="2003872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vAlign w:val="top"/>
          </w:tcPr>
          <w:p w14:paraId="0782F5B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vAlign w:val="top"/>
          </w:tcPr>
          <w:p w14:paraId="64B61465">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vAlign w:val="top"/>
          </w:tcPr>
          <w:p w14:paraId="3E9707E2">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26" w:type="dxa"/>
            <w:vAlign w:val="top"/>
          </w:tcPr>
          <w:p w14:paraId="7EDD1C74">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r>
      <w:tr w14:paraId="4A9A7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continue"/>
          </w:tcPr>
          <w:p w14:paraId="38E2E207">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p>
        </w:tc>
        <w:tc>
          <w:tcPr>
            <w:tcW w:w="1567" w:type="dxa"/>
            <w:shd w:val="clear" w:color="auto" w:fill="auto"/>
            <w:vAlign w:val="top"/>
          </w:tcPr>
          <w:p w14:paraId="1DDFDAE3">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Control vs MD</w:t>
            </w:r>
          </w:p>
        </w:tc>
        <w:tc>
          <w:tcPr>
            <w:tcW w:w="876" w:type="dxa"/>
          </w:tcPr>
          <w:p w14:paraId="1CD2EB62">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-22.540</w:t>
            </w:r>
          </w:p>
        </w:tc>
        <w:tc>
          <w:tcPr>
            <w:tcW w:w="832" w:type="dxa"/>
          </w:tcPr>
          <w:p w14:paraId="7B4105E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10.332</w:t>
            </w:r>
          </w:p>
        </w:tc>
        <w:tc>
          <w:tcPr>
            <w:tcW w:w="838" w:type="dxa"/>
          </w:tcPr>
          <w:p w14:paraId="0621F3A7">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-2.302</w:t>
            </w:r>
          </w:p>
        </w:tc>
        <w:tc>
          <w:tcPr>
            <w:tcW w:w="891" w:type="dxa"/>
          </w:tcPr>
          <w:p w14:paraId="7C93EA90">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1059.446</w:t>
            </w:r>
          </w:p>
        </w:tc>
        <w:tc>
          <w:tcPr>
            <w:tcW w:w="838" w:type="dxa"/>
          </w:tcPr>
          <w:p w14:paraId="3A0C0B4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-20.237</w:t>
            </w:r>
          </w:p>
        </w:tc>
        <w:tc>
          <w:tcPr>
            <w:tcW w:w="891" w:type="dxa"/>
          </w:tcPr>
          <w:p w14:paraId="2116181D">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1-59.496</w:t>
            </w:r>
          </w:p>
        </w:tc>
        <w:tc>
          <w:tcPr>
            <w:tcW w:w="826" w:type="dxa"/>
          </w:tcPr>
          <w:p w14:paraId="2E20785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0.985</w:t>
            </w:r>
          </w:p>
        </w:tc>
      </w:tr>
      <w:tr w14:paraId="617FD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continue"/>
          </w:tcPr>
          <w:p w14:paraId="408BAA9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p>
        </w:tc>
        <w:tc>
          <w:tcPr>
            <w:tcW w:w="1567" w:type="dxa"/>
            <w:shd w:val="clear" w:color="auto" w:fill="auto"/>
            <w:vAlign w:val="top"/>
          </w:tcPr>
          <w:p w14:paraId="02A23685">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MD vs LF</w:t>
            </w:r>
          </w:p>
        </w:tc>
        <w:tc>
          <w:tcPr>
            <w:tcW w:w="876" w:type="dxa"/>
          </w:tcPr>
          <w:p w14:paraId="02E75087">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-6.254</w:t>
            </w:r>
          </w:p>
        </w:tc>
        <w:tc>
          <w:tcPr>
            <w:tcW w:w="832" w:type="dxa"/>
          </w:tcPr>
          <w:p w14:paraId="1CECC18D">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15.840</w:t>
            </w:r>
          </w:p>
        </w:tc>
        <w:tc>
          <w:tcPr>
            <w:tcW w:w="838" w:type="dxa"/>
          </w:tcPr>
          <w:p w14:paraId="70663A82">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-46.730</w:t>
            </w:r>
          </w:p>
        </w:tc>
        <w:tc>
          <w:tcPr>
            <w:tcW w:w="891" w:type="dxa"/>
          </w:tcPr>
          <w:p w14:paraId="0B0A8D58">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2118.981</w:t>
            </w:r>
          </w:p>
        </w:tc>
        <w:tc>
          <w:tcPr>
            <w:tcW w:w="838" w:type="dxa"/>
          </w:tcPr>
          <w:p w14:paraId="130B9A6D">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40.476</w:t>
            </w:r>
          </w:p>
        </w:tc>
        <w:tc>
          <w:tcPr>
            <w:tcW w:w="891" w:type="dxa"/>
          </w:tcPr>
          <w:p w14:paraId="5D94DEB5">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2119.054</w:t>
            </w:r>
          </w:p>
        </w:tc>
        <w:tc>
          <w:tcPr>
            <w:tcW w:w="826" w:type="dxa"/>
          </w:tcPr>
          <w:p w14:paraId="1B97D194">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0.985</w:t>
            </w:r>
          </w:p>
        </w:tc>
      </w:tr>
      <w:tr w14:paraId="0A277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restart"/>
            <w:vAlign w:val="center"/>
          </w:tcPr>
          <w:p w14:paraId="04ECB17D">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Total cholesterol</w:t>
            </w:r>
          </w:p>
        </w:tc>
        <w:tc>
          <w:tcPr>
            <w:tcW w:w="1567" w:type="dxa"/>
            <w:shd w:val="clear" w:color="auto" w:fill="auto"/>
            <w:vAlign w:val="top"/>
          </w:tcPr>
          <w:p w14:paraId="03A4348F">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Control vs IF</w:t>
            </w:r>
          </w:p>
        </w:tc>
        <w:tc>
          <w:tcPr>
            <w:tcW w:w="876" w:type="dxa"/>
            <w:shd w:val="clear" w:color="auto" w:fill="auto"/>
            <w:vAlign w:val="top"/>
          </w:tcPr>
          <w:p w14:paraId="2F2511D9">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2" w:type="dxa"/>
            <w:shd w:val="clear" w:color="auto" w:fill="auto"/>
            <w:vAlign w:val="top"/>
          </w:tcPr>
          <w:p w14:paraId="1968DCCD">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60B1E73E">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7E61C50F">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5307910A">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5F82C623">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26" w:type="dxa"/>
            <w:shd w:val="clear" w:color="auto" w:fill="auto"/>
            <w:vAlign w:val="top"/>
          </w:tcPr>
          <w:p w14:paraId="3A043F50">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r>
      <w:tr w14:paraId="496D5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continue"/>
          </w:tcPr>
          <w:p w14:paraId="2560C6C2">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p>
        </w:tc>
        <w:tc>
          <w:tcPr>
            <w:tcW w:w="1567" w:type="dxa"/>
            <w:shd w:val="clear" w:color="auto" w:fill="auto"/>
            <w:vAlign w:val="top"/>
          </w:tcPr>
          <w:p w14:paraId="5A76E67F">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Control vs MD</w:t>
            </w:r>
          </w:p>
        </w:tc>
        <w:tc>
          <w:tcPr>
            <w:tcW w:w="876" w:type="dxa"/>
          </w:tcPr>
          <w:p w14:paraId="03FDA254">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-6.182</w:t>
            </w:r>
          </w:p>
        </w:tc>
        <w:tc>
          <w:tcPr>
            <w:tcW w:w="832" w:type="dxa"/>
          </w:tcPr>
          <w:p w14:paraId="3DE0417D">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3.656</w:t>
            </w:r>
          </w:p>
        </w:tc>
        <w:tc>
          <w:tcPr>
            <w:tcW w:w="838" w:type="dxa"/>
          </w:tcPr>
          <w:p w14:paraId="3CA8E3D7">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0.156</w:t>
            </w:r>
          </w:p>
        </w:tc>
        <w:tc>
          <w:tcPr>
            <w:tcW w:w="891" w:type="dxa"/>
          </w:tcPr>
          <w:p w14:paraId="02FEE95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677.020</w:t>
            </w:r>
          </w:p>
        </w:tc>
        <w:tc>
          <w:tcPr>
            <w:tcW w:w="838" w:type="dxa"/>
          </w:tcPr>
          <w:p w14:paraId="328E8A3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-6.338</w:t>
            </w:r>
          </w:p>
        </w:tc>
        <w:tc>
          <w:tcPr>
            <w:tcW w:w="891" w:type="dxa"/>
          </w:tcPr>
          <w:p w14:paraId="466A6B9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677.030</w:t>
            </w:r>
          </w:p>
        </w:tc>
        <w:tc>
          <w:tcPr>
            <w:tcW w:w="826" w:type="dxa"/>
          </w:tcPr>
          <w:p w14:paraId="225B53D8">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0.993</w:t>
            </w:r>
          </w:p>
        </w:tc>
      </w:tr>
      <w:tr w14:paraId="178AF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continue"/>
          </w:tcPr>
          <w:p w14:paraId="7977673A">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p>
        </w:tc>
        <w:tc>
          <w:tcPr>
            <w:tcW w:w="1567" w:type="dxa"/>
            <w:shd w:val="clear" w:color="auto" w:fill="auto"/>
            <w:vAlign w:val="top"/>
          </w:tcPr>
          <w:p w14:paraId="43C28636">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MD vs LF</w:t>
            </w:r>
          </w:p>
        </w:tc>
        <w:tc>
          <w:tcPr>
            <w:tcW w:w="876" w:type="dxa"/>
          </w:tcPr>
          <w:p w14:paraId="21C52C60">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0.260</w:t>
            </w:r>
          </w:p>
        </w:tc>
        <w:tc>
          <w:tcPr>
            <w:tcW w:w="832" w:type="dxa"/>
          </w:tcPr>
          <w:p w14:paraId="5888ABB0">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7.924</w:t>
            </w:r>
          </w:p>
        </w:tc>
        <w:tc>
          <w:tcPr>
            <w:tcW w:w="838" w:type="dxa"/>
          </w:tcPr>
          <w:p w14:paraId="7F4590F4">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-12.416</w:t>
            </w:r>
          </w:p>
        </w:tc>
        <w:tc>
          <w:tcPr>
            <w:tcW w:w="891" w:type="dxa"/>
          </w:tcPr>
          <w:p w14:paraId="1E8E11BF">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1354.438</w:t>
            </w:r>
          </w:p>
        </w:tc>
        <w:tc>
          <w:tcPr>
            <w:tcW w:w="838" w:type="dxa"/>
          </w:tcPr>
          <w:p w14:paraId="0D882C1C">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12.676</w:t>
            </w:r>
          </w:p>
        </w:tc>
        <w:tc>
          <w:tcPr>
            <w:tcW w:w="891" w:type="dxa"/>
          </w:tcPr>
          <w:p w14:paraId="2CB243E6">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1354.465</w:t>
            </w:r>
          </w:p>
        </w:tc>
        <w:tc>
          <w:tcPr>
            <w:tcW w:w="826" w:type="dxa"/>
          </w:tcPr>
          <w:p w14:paraId="51B4F7A0">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0.993</w:t>
            </w:r>
          </w:p>
        </w:tc>
      </w:tr>
      <w:tr w14:paraId="0053F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restart"/>
            <w:shd w:val="clear" w:color="auto" w:fill="auto"/>
            <w:vAlign w:val="center"/>
          </w:tcPr>
          <w:p w14:paraId="37C0A249">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High density lipoprotein</w:t>
            </w:r>
          </w:p>
        </w:tc>
        <w:tc>
          <w:tcPr>
            <w:tcW w:w="1567" w:type="dxa"/>
            <w:shd w:val="clear" w:color="auto" w:fill="auto"/>
            <w:vAlign w:val="top"/>
          </w:tcPr>
          <w:p w14:paraId="6639D73F">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Control vs IF</w:t>
            </w:r>
          </w:p>
        </w:tc>
        <w:tc>
          <w:tcPr>
            <w:tcW w:w="876" w:type="dxa"/>
            <w:vAlign w:val="top"/>
          </w:tcPr>
          <w:p w14:paraId="4ED2C33E">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2" w:type="dxa"/>
            <w:vAlign w:val="top"/>
          </w:tcPr>
          <w:p w14:paraId="0ED908A4">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vAlign w:val="top"/>
          </w:tcPr>
          <w:p w14:paraId="1DC0EE0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vAlign w:val="top"/>
          </w:tcPr>
          <w:p w14:paraId="776AD1CC">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vAlign w:val="top"/>
          </w:tcPr>
          <w:p w14:paraId="4A10A20D">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vAlign w:val="top"/>
          </w:tcPr>
          <w:p w14:paraId="73F30C0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26" w:type="dxa"/>
            <w:vAlign w:val="top"/>
          </w:tcPr>
          <w:p w14:paraId="4EA71FB0">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r>
      <w:tr w14:paraId="38EA2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continue"/>
          </w:tcPr>
          <w:p w14:paraId="4C214FEE">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p>
        </w:tc>
        <w:tc>
          <w:tcPr>
            <w:tcW w:w="1567" w:type="dxa"/>
            <w:shd w:val="clear" w:color="auto" w:fill="auto"/>
            <w:vAlign w:val="top"/>
          </w:tcPr>
          <w:p w14:paraId="3265DA77">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Control vs MD</w:t>
            </w:r>
          </w:p>
        </w:tc>
        <w:tc>
          <w:tcPr>
            <w:tcW w:w="876" w:type="dxa"/>
          </w:tcPr>
          <w:p w14:paraId="0C06BCBF">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5.898</w:t>
            </w:r>
          </w:p>
        </w:tc>
        <w:tc>
          <w:tcPr>
            <w:tcW w:w="832" w:type="dxa"/>
          </w:tcPr>
          <w:p w14:paraId="7F0BF81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3.018</w:t>
            </w:r>
          </w:p>
        </w:tc>
        <w:tc>
          <w:tcPr>
            <w:tcW w:w="838" w:type="dxa"/>
          </w:tcPr>
          <w:p w14:paraId="6A64D7F0">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0.451</w:t>
            </w:r>
          </w:p>
        </w:tc>
        <w:tc>
          <w:tcPr>
            <w:tcW w:w="891" w:type="dxa"/>
          </w:tcPr>
          <w:p w14:paraId="5F5CE4B5">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108.524</w:t>
            </w:r>
          </w:p>
        </w:tc>
        <w:tc>
          <w:tcPr>
            <w:tcW w:w="838" w:type="dxa"/>
          </w:tcPr>
          <w:p w14:paraId="414F9844">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5.447</w:t>
            </w:r>
          </w:p>
        </w:tc>
        <w:tc>
          <w:tcPr>
            <w:tcW w:w="891" w:type="dxa"/>
          </w:tcPr>
          <w:p w14:paraId="7DA31656">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108.566</w:t>
            </w:r>
          </w:p>
        </w:tc>
        <w:tc>
          <w:tcPr>
            <w:tcW w:w="826" w:type="dxa"/>
          </w:tcPr>
          <w:p w14:paraId="4CC2CC1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0.960</w:t>
            </w:r>
          </w:p>
        </w:tc>
      </w:tr>
      <w:tr w14:paraId="1DC1D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continue"/>
          </w:tcPr>
          <w:p w14:paraId="407242FE">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p>
        </w:tc>
        <w:tc>
          <w:tcPr>
            <w:tcW w:w="1567" w:type="dxa"/>
            <w:shd w:val="clear" w:color="auto" w:fill="auto"/>
            <w:vAlign w:val="top"/>
          </w:tcPr>
          <w:p w14:paraId="58A85358">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MD vs LF</w:t>
            </w:r>
          </w:p>
        </w:tc>
        <w:tc>
          <w:tcPr>
            <w:tcW w:w="876" w:type="dxa"/>
          </w:tcPr>
          <w:p w14:paraId="4FA65E18">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0.910</w:t>
            </w:r>
          </w:p>
        </w:tc>
        <w:tc>
          <w:tcPr>
            <w:tcW w:w="832" w:type="dxa"/>
          </w:tcPr>
          <w:p w14:paraId="1682D82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3.639</w:t>
            </w:r>
          </w:p>
        </w:tc>
        <w:tc>
          <w:tcPr>
            <w:tcW w:w="838" w:type="dxa"/>
          </w:tcPr>
          <w:p w14:paraId="4FD85614">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11.804</w:t>
            </w:r>
          </w:p>
        </w:tc>
        <w:tc>
          <w:tcPr>
            <w:tcW w:w="891" w:type="dxa"/>
          </w:tcPr>
          <w:p w14:paraId="7A83F447">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217.097</w:t>
            </w:r>
          </w:p>
        </w:tc>
        <w:tc>
          <w:tcPr>
            <w:tcW w:w="838" w:type="dxa"/>
          </w:tcPr>
          <w:p w14:paraId="22A8D3D5">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-10.894</w:t>
            </w:r>
          </w:p>
        </w:tc>
        <w:tc>
          <w:tcPr>
            <w:tcW w:w="891" w:type="dxa"/>
          </w:tcPr>
          <w:p w14:paraId="2F501140">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217.128</w:t>
            </w:r>
          </w:p>
        </w:tc>
        <w:tc>
          <w:tcPr>
            <w:tcW w:w="826" w:type="dxa"/>
          </w:tcPr>
          <w:p w14:paraId="4E6563A7">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0.960</w:t>
            </w:r>
          </w:p>
        </w:tc>
      </w:tr>
      <w:tr w14:paraId="103A0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restart"/>
            <w:vAlign w:val="center"/>
          </w:tcPr>
          <w:p w14:paraId="6BC4F013">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Low density lipoprotein</w:t>
            </w:r>
          </w:p>
        </w:tc>
        <w:tc>
          <w:tcPr>
            <w:tcW w:w="1567" w:type="dxa"/>
            <w:shd w:val="clear" w:color="auto" w:fill="auto"/>
            <w:vAlign w:val="top"/>
          </w:tcPr>
          <w:p w14:paraId="21D7EF5F">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Control vs IF</w:t>
            </w:r>
          </w:p>
        </w:tc>
        <w:tc>
          <w:tcPr>
            <w:tcW w:w="876" w:type="dxa"/>
            <w:shd w:val="clear" w:color="auto" w:fill="auto"/>
            <w:vAlign w:val="top"/>
          </w:tcPr>
          <w:p w14:paraId="1DD44A41">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2" w:type="dxa"/>
            <w:shd w:val="clear" w:color="auto" w:fill="auto"/>
            <w:vAlign w:val="top"/>
          </w:tcPr>
          <w:p w14:paraId="5EBF1B72">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01FD02FF">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29AB74A2">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08193898">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3E605059">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26" w:type="dxa"/>
            <w:shd w:val="clear" w:color="auto" w:fill="auto"/>
            <w:vAlign w:val="top"/>
          </w:tcPr>
          <w:p w14:paraId="07605A0B">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r>
      <w:tr w14:paraId="23120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continue"/>
          </w:tcPr>
          <w:p w14:paraId="23E89905">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p>
        </w:tc>
        <w:tc>
          <w:tcPr>
            <w:tcW w:w="1567" w:type="dxa"/>
            <w:shd w:val="clear" w:color="auto" w:fill="auto"/>
            <w:vAlign w:val="top"/>
          </w:tcPr>
          <w:p w14:paraId="5B14AD70">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Control vs MD</w:t>
            </w:r>
          </w:p>
        </w:tc>
        <w:tc>
          <w:tcPr>
            <w:tcW w:w="876" w:type="dxa"/>
          </w:tcPr>
          <w:p w14:paraId="10E3043D">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-3.408</w:t>
            </w:r>
          </w:p>
        </w:tc>
        <w:tc>
          <w:tcPr>
            <w:tcW w:w="832" w:type="dxa"/>
          </w:tcPr>
          <w:p w14:paraId="610B4201">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0.645</w:t>
            </w:r>
          </w:p>
        </w:tc>
        <w:tc>
          <w:tcPr>
            <w:tcW w:w="838" w:type="dxa"/>
          </w:tcPr>
          <w:p w14:paraId="6D8551D4">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1.140</w:t>
            </w:r>
          </w:p>
        </w:tc>
        <w:tc>
          <w:tcPr>
            <w:tcW w:w="891" w:type="dxa"/>
          </w:tcPr>
          <w:p w14:paraId="7C7B4E4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620.746</w:t>
            </w:r>
          </w:p>
        </w:tc>
        <w:tc>
          <w:tcPr>
            <w:tcW w:w="838" w:type="dxa"/>
          </w:tcPr>
          <w:p w14:paraId="414214E5">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-4.548</w:t>
            </w:r>
          </w:p>
        </w:tc>
        <w:tc>
          <w:tcPr>
            <w:tcW w:w="891" w:type="dxa"/>
          </w:tcPr>
          <w:p w14:paraId="56B33436">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620.746</w:t>
            </w:r>
          </w:p>
        </w:tc>
        <w:tc>
          <w:tcPr>
            <w:tcW w:w="826" w:type="dxa"/>
          </w:tcPr>
          <w:p w14:paraId="5BC4A7EF">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0.994</w:t>
            </w:r>
          </w:p>
        </w:tc>
      </w:tr>
      <w:tr w14:paraId="76D2E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continue"/>
          </w:tcPr>
          <w:p w14:paraId="0EE4B75F">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p>
        </w:tc>
        <w:tc>
          <w:tcPr>
            <w:tcW w:w="1567" w:type="dxa"/>
            <w:shd w:val="clear" w:color="auto" w:fill="auto"/>
            <w:vAlign w:val="top"/>
          </w:tcPr>
          <w:p w14:paraId="27433F94">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MD vs LF</w:t>
            </w:r>
          </w:p>
        </w:tc>
        <w:tc>
          <w:tcPr>
            <w:tcW w:w="876" w:type="dxa"/>
          </w:tcPr>
          <w:p w14:paraId="7A96F937">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1.509</w:t>
            </w:r>
          </w:p>
        </w:tc>
        <w:tc>
          <w:tcPr>
            <w:tcW w:w="832" w:type="dxa"/>
          </w:tcPr>
          <w:p w14:paraId="79AF57DC">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6.540</w:t>
            </w:r>
          </w:p>
        </w:tc>
        <w:tc>
          <w:tcPr>
            <w:tcW w:w="838" w:type="dxa"/>
          </w:tcPr>
          <w:p w14:paraId="04E354B8">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-7.586</w:t>
            </w:r>
          </w:p>
        </w:tc>
        <w:tc>
          <w:tcPr>
            <w:tcW w:w="891" w:type="dxa"/>
          </w:tcPr>
          <w:p w14:paraId="0D8243E7">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1252.851</w:t>
            </w:r>
          </w:p>
        </w:tc>
        <w:tc>
          <w:tcPr>
            <w:tcW w:w="838" w:type="dxa"/>
          </w:tcPr>
          <w:p w14:paraId="6ED7A61E">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9.095</w:t>
            </w:r>
          </w:p>
        </w:tc>
        <w:tc>
          <w:tcPr>
            <w:tcW w:w="891" w:type="dxa"/>
          </w:tcPr>
          <w:p w14:paraId="52A5B6F4">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1252.868</w:t>
            </w:r>
          </w:p>
        </w:tc>
        <w:tc>
          <w:tcPr>
            <w:tcW w:w="826" w:type="dxa"/>
          </w:tcPr>
          <w:p w14:paraId="4D8E5A40">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0.994</w:t>
            </w:r>
          </w:p>
        </w:tc>
      </w:tr>
      <w:tr w14:paraId="421ED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restart"/>
            <w:vAlign w:val="center"/>
          </w:tcPr>
          <w:p w14:paraId="065259E8">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Fasting blood glucose</w:t>
            </w:r>
          </w:p>
        </w:tc>
        <w:tc>
          <w:tcPr>
            <w:tcW w:w="1567" w:type="dxa"/>
            <w:shd w:val="clear" w:color="auto" w:fill="auto"/>
            <w:vAlign w:val="top"/>
          </w:tcPr>
          <w:p w14:paraId="774B3EF8">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Control vs IF</w:t>
            </w:r>
          </w:p>
        </w:tc>
        <w:tc>
          <w:tcPr>
            <w:tcW w:w="876" w:type="dxa"/>
            <w:shd w:val="clear" w:color="auto" w:fill="auto"/>
            <w:vAlign w:val="top"/>
          </w:tcPr>
          <w:p w14:paraId="0BCDFE2C">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2" w:type="dxa"/>
            <w:shd w:val="clear" w:color="auto" w:fill="auto"/>
            <w:vAlign w:val="top"/>
          </w:tcPr>
          <w:p w14:paraId="1D056499">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3D5657A3">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13D36ECA">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31EF7072">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43A718DD">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26" w:type="dxa"/>
            <w:shd w:val="clear" w:color="auto" w:fill="auto"/>
            <w:vAlign w:val="top"/>
          </w:tcPr>
          <w:p w14:paraId="17936414">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r>
      <w:tr w14:paraId="1738F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continue"/>
          </w:tcPr>
          <w:p w14:paraId="37FD725F">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p>
        </w:tc>
        <w:tc>
          <w:tcPr>
            <w:tcW w:w="1567" w:type="dxa"/>
            <w:shd w:val="clear" w:color="auto" w:fill="auto"/>
            <w:vAlign w:val="top"/>
          </w:tcPr>
          <w:p w14:paraId="29647012">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Control vs MD</w:t>
            </w:r>
          </w:p>
        </w:tc>
        <w:tc>
          <w:tcPr>
            <w:tcW w:w="876" w:type="dxa"/>
          </w:tcPr>
          <w:p w14:paraId="18F74571">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-3.164</w:t>
            </w:r>
          </w:p>
        </w:tc>
        <w:tc>
          <w:tcPr>
            <w:tcW w:w="832" w:type="dxa"/>
          </w:tcPr>
          <w:p w14:paraId="743C0B4D">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4.667</w:t>
            </w:r>
          </w:p>
        </w:tc>
        <w:tc>
          <w:tcPr>
            <w:tcW w:w="838" w:type="dxa"/>
          </w:tcPr>
          <w:p w14:paraId="02CD5CF8">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-2.340</w:t>
            </w:r>
          </w:p>
        </w:tc>
        <w:tc>
          <w:tcPr>
            <w:tcW w:w="891" w:type="dxa"/>
          </w:tcPr>
          <w:p w14:paraId="4CA80730">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306.960</w:t>
            </w:r>
          </w:p>
        </w:tc>
        <w:tc>
          <w:tcPr>
            <w:tcW w:w="838" w:type="dxa"/>
          </w:tcPr>
          <w:p w14:paraId="3B55785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-0.824</w:t>
            </w:r>
          </w:p>
        </w:tc>
        <w:tc>
          <w:tcPr>
            <w:tcW w:w="891" w:type="dxa"/>
          </w:tcPr>
          <w:p w14:paraId="631C3410">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306.995</w:t>
            </w:r>
          </w:p>
        </w:tc>
        <w:tc>
          <w:tcPr>
            <w:tcW w:w="826" w:type="dxa"/>
          </w:tcPr>
          <w:p w14:paraId="23B48A94">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0.998</w:t>
            </w:r>
          </w:p>
        </w:tc>
      </w:tr>
      <w:tr w14:paraId="1C56F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continue"/>
          </w:tcPr>
          <w:p w14:paraId="738CC8FC">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p>
        </w:tc>
        <w:tc>
          <w:tcPr>
            <w:tcW w:w="1567" w:type="dxa"/>
            <w:shd w:val="clear" w:color="auto" w:fill="auto"/>
            <w:vAlign w:val="top"/>
          </w:tcPr>
          <w:p w14:paraId="372C9DA4">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MD vs LF</w:t>
            </w:r>
          </w:p>
        </w:tc>
        <w:tc>
          <w:tcPr>
            <w:tcW w:w="876" w:type="dxa"/>
          </w:tcPr>
          <w:p w14:paraId="789DBBD7">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-4.680</w:t>
            </w:r>
          </w:p>
        </w:tc>
        <w:tc>
          <w:tcPr>
            <w:tcW w:w="832" w:type="dxa"/>
          </w:tcPr>
          <w:p w14:paraId="463C3B11">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6.803</w:t>
            </w:r>
          </w:p>
        </w:tc>
        <w:tc>
          <w:tcPr>
            <w:tcW w:w="838" w:type="dxa"/>
          </w:tcPr>
          <w:p w14:paraId="3F2A27A6">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-6.327</w:t>
            </w:r>
          </w:p>
        </w:tc>
        <w:tc>
          <w:tcPr>
            <w:tcW w:w="891" w:type="dxa"/>
          </w:tcPr>
          <w:p w14:paraId="604B53D4">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613.954</w:t>
            </w:r>
          </w:p>
        </w:tc>
        <w:tc>
          <w:tcPr>
            <w:tcW w:w="838" w:type="dxa"/>
          </w:tcPr>
          <w:p w14:paraId="05436B92">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1.647</w:t>
            </w:r>
          </w:p>
        </w:tc>
        <w:tc>
          <w:tcPr>
            <w:tcW w:w="891" w:type="dxa"/>
          </w:tcPr>
          <w:p w14:paraId="4E3E9631">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613.999</w:t>
            </w:r>
          </w:p>
        </w:tc>
        <w:tc>
          <w:tcPr>
            <w:tcW w:w="826" w:type="dxa"/>
          </w:tcPr>
          <w:p w14:paraId="512183C1">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0.998</w:t>
            </w:r>
          </w:p>
        </w:tc>
      </w:tr>
      <w:tr w14:paraId="3A055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restart"/>
            <w:vAlign w:val="center"/>
          </w:tcPr>
          <w:p w14:paraId="4D65AAB6">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HbA1c</w:t>
            </w:r>
          </w:p>
        </w:tc>
        <w:tc>
          <w:tcPr>
            <w:tcW w:w="1567" w:type="dxa"/>
            <w:shd w:val="clear" w:color="auto" w:fill="auto"/>
            <w:vAlign w:val="top"/>
          </w:tcPr>
          <w:p w14:paraId="6459DEDB">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Control vs IF</w:t>
            </w:r>
          </w:p>
        </w:tc>
        <w:tc>
          <w:tcPr>
            <w:tcW w:w="876" w:type="dxa"/>
            <w:shd w:val="clear" w:color="auto" w:fill="auto"/>
            <w:vAlign w:val="top"/>
          </w:tcPr>
          <w:p w14:paraId="1A0E5BB7">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2" w:type="dxa"/>
            <w:shd w:val="clear" w:color="auto" w:fill="auto"/>
            <w:vAlign w:val="top"/>
          </w:tcPr>
          <w:p w14:paraId="7F847652">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1D424278">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6758817F">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7A7215E8">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7EA000D1">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26" w:type="dxa"/>
            <w:shd w:val="clear" w:color="auto" w:fill="auto"/>
            <w:vAlign w:val="top"/>
          </w:tcPr>
          <w:p w14:paraId="01823435">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r>
      <w:tr w14:paraId="34382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continue"/>
          </w:tcPr>
          <w:p w14:paraId="6C7866B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p>
        </w:tc>
        <w:tc>
          <w:tcPr>
            <w:tcW w:w="1567" w:type="dxa"/>
            <w:shd w:val="clear" w:color="auto" w:fill="auto"/>
            <w:vAlign w:val="top"/>
          </w:tcPr>
          <w:p w14:paraId="2713700D">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Control vs MD</w:t>
            </w:r>
          </w:p>
        </w:tc>
        <w:tc>
          <w:tcPr>
            <w:tcW w:w="876" w:type="dxa"/>
          </w:tcPr>
          <w:p w14:paraId="3E4CF6AF">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-0.087</w:t>
            </w:r>
          </w:p>
        </w:tc>
        <w:tc>
          <w:tcPr>
            <w:tcW w:w="832" w:type="dxa"/>
          </w:tcPr>
          <w:p w14:paraId="1C5D8F91">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0.102</w:t>
            </w:r>
          </w:p>
        </w:tc>
        <w:tc>
          <w:tcPr>
            <w:tcW w:w="838" w:type="dxa"/>
          </w:tcPr>
          <w:p w14:paraId="1F66269F">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-0.000</w:t>
            </w:r>
          </w:p>
        </w:tc>
        <w:tc>
          <w:tcPr>
            <w:tcW w:w="891" w:type="dxa"/>
          </w:tcPr>
          <w:p w14:paraId="102ACAA6">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29.228</w:t>
            </w:r>
          </w:p>
        </w:tc>
        <w:tc>
          <w:tcPr>
            <w:tcW w:w="838" w:type="dxa"/>
          </w:tcPr>
          <w:p w14:paraId="0DDF1816">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-0.087</w:t>
            </w:r>
          </w:p>
        </w:tc>
        <w:tc>
          <w:tcPr>
            <w:tcW w:w="891" w:type="dxa"/>
          </w:tcPr>
          <w:p w14:paraId="5505FAC2">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29.228</w:t>
            </w:r>
          </w:p>
        </w:tc>
        <w:tc>
          <w:tcPr>
            <w:tcW w:w="826" w:type="dxa"/>
          </w:tcPr>
          <w:p w14:paraId="05212372">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0.998</w:t>
            </w:r>
          </w:p>
        </w:tc>
      </w:tr>
      <w:tr w14:paraId="7CBFA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continue"/>
          </w:tcPr>
          <w:p w14:paraId="0A141F44">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p>
        </w:tc>
        <w:tc>
          <w:tcPr>
            <w:tcW w:w="1567" w:type="dxa"/>
            <w:shd w:val="clear" w:color="auto" w:fill="auto"/>
            <w:vAlign w:val="top"/>
          </w:tcPr>
          <w:p w14:paraId="01D03565">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MD vs LF</w:t>
            </w:r>
          </w:p>
        </w:tc>
        <w:tc>
          <w:tcPr>
            <w:tcW w:w="876" w:type="dxa"/>
          </w:tcPr>
          <w:p w14:paraId="154D5642">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-0.000</w:t>
            </w:r>
          </w:p>
        </w:tc>
        <w:tc>
          <w:tcPr>
            <w:tcW w:w="832" w:type="dxa"/>
          </w:tcPr>
          <w:p w14:paraId="24D352C8">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0.304</w:t>
            </w:r>
          </w:p>
        </w:tc>
        <w:tc>
          <w:tcPr>
            <w:tcW w:w="838" w:type="dxa"/>
          </w:tcPr>
          <w:p w14:paraId="16C15DA6">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-0.174</w:t>
            </w:r>
          </w:p>
        </w:tc>
        <w:tc>
          <w:tcPr>
            <w:tcW w:w="891" w:type="dxa"/>
          </w:tcPr>
          <w:p w14:paraId="77C84BBD">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58.628</w:t>
            </w:r>
          </w:p>
        </w:tc>
        <w:tc>
          <w:tcPr>
            <w:tcW w:w="838" w:type="dxa"/>
          </w:tcPr>
          <w:p w14:paraId="60F268AD">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0.174</w:t>
            </w:r>
          </w:p>
        </w:tc>
        <w:tc>
          <w:tcPr>
            <w:tcW w:w="891" w:type="dxa"/>
          </w:tcPr>
          <w:p w14:paraId="78FC3BDD">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58.630</w:t>
            </w:r>
          </w:p>
        </w:tc>
        <w:tc>
          <w:tcPr>
            <w:tcW w:w="826" w:type="dxa"/>
          </w:tcPr>
          <w:p w14:paraId="3A044EC1">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0.998</w:t>
            </w:r>
          </w:p>
        </w:tc>
      </w:tr>
      <w:tr w14:paraId="6B94B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restart"/>
            <w:vAlign w:val="center"/>
          </w:tcPr>
          <w:p w14:paraId="54BA5E97">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Fasting insulin</w:t>
            </w:r>
          </w:p>
        </w:tc>
        <w:tc>
          <w:tcPr>
            <w:tcW w:w="1567" w:type="dxa"/>
            <w:shd w:val="clear" w:color="auto" w:fill="auto"/>
            <w:vAlign w:val="top"/>
          </w:tcPr>
          <w:p w14:paraId="3E9A5609">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Control vs IF</w:t>
            </w:r>
          </w:p>
        </w:tc>
        <w:tc>
          <w:tcPr>
            <w:tcW w:w="876" w:type="dxa"/>
            <w:shd w:val="clear" w:color="auto" w:fill="auto"/>
            <w:vAlign w:val="top"/>
          </w:tcPr>
          <w:p w14:paraId="1AC20686">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2" w:type="dxa"/>
            <w:shd w:val="clear" w:color="auto" w:fill="auto"/>
            <w:vAlign w:val="top"/>
          </w:tcPr>
          <w:p w14:paraId="4E5E42B2">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1895A54C">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2AD1BC7C">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522D2668">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64D7D84D">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26" w:type="dxa"/>
            <w:shd w:val="clear" w:color="auto" w:fill="auto"/>
            <w:vAlign w:val="top"/>
          </w:tcPr>
          <w:p w14:paraId="3007667E">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r>
      <w:tr w14:paraId="466B9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continue"/>
          </w:tcPr>
          <w:p w14:paraId="7FF24D87">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p>
        </w:tc>
        <w:tc>
          <w:tcPr>
            <w:tcW w:w="1567" w:type="dxa"/>
            <w:shd w:val="clear" w:color="auto" w:fill="auto"/>
            <w:vAlign w:val="top"/>
          </w:tcPr>
          <w:p w14:paraId="4D52ED20">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Control vs MD</w:t>
            </w:r>
          </w:p>
        </w:tc>
        <w:tc>
          <w:tcPr>
            <w:tcW w:w="876" w:type="dxa"/>
          </w:tcPr>
          <w:p w14:paraId="7350604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-0.600</w:t>
            </w:r>
          </w:p>
        </w:tc>
        <w:tc>
          <w:tcPr>
            <w:tcW w:w="832" w:type="dxa"/>
          </w:tcPr>
          <w:p w14:paraId="469FB14F">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6.142</w:t>
            </w:r>
          </w:p>
        </w:tc>
        <w:tc>
          <w:tcPr>
            <w:tcW w:w="838" w:type="dxa"/>
          </w:tcPr>
          <w:p w14:paraId="420F034D">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-0.540</w:t>
            </w:r>
          </w:p>
        </w:tc>
        <w:tc>
          <w:tcPr>
            <w:tcW w:w="891" w:type="dxa"/>
          </w:tcPr>
          <w:p w14:paraId="6401B772">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104.526</w:t>
            </w:r>
          </w:p>
        </w:tc>
        <w:tc>
          <w:tcPr>
            <w:tcW w:w="838" w:type="dxa"/>
          </w:tcPr>
          <w:p w14:paraId="554280C2">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-0.060</w:t>
            </w:r>
          </w:p>
        </w:tc>
        <w:tc>
          <w:tcPr>
            <w:tcW w:w="891" w:type="dxa"/>
          </w:tcPr>
          <w:p w14:paraId="6CFADC86">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104.706</w:t>
            </w:r>
          </w:p>
        </w:tc>
        <w:tc>
          <w:tcPr>
            <w:tcW w:w="826" w:type="dxa"/>
          </w:tcPr>
          <w:p w14:paraId="483F6CB1">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1.000</w:t>
            </w:r>
          </w:p>
        </w:tc>
      </w:tr>
      <w:tr w14:paraId="1EEDE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continue"/>
          </w:tcPr>
          <w:p w14:paraId="61F9E8E8">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p>
        </w:tc>
        <w:tc>
          <w:tcPr>
            <w:tcW w:w="1567" w:type="dxa"/>
            <w:shd w:val="clear" w:color="auto" w:fill="auto"/>
            <w:vAlign w:val="top"/>
          </w:tcPr>
          <w:p w14:paraId="0A6A3A75">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MD vs LF</w:t>
            </w:r>
          </w:p>
        </w:tc>
        <w:tc>
          <w:tcPr>
            <w:tcW w:w="876" w:type="dxa"/>
          </w:tcPr>
          <w:p w14:paraId="11D89E22">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-1.080</w:t>
            </w:r>
          </w:p>
        </w:tc>
        <w:tc>
          <w:tcPr>
            <w:tcW w:w="832" w:type="dxa"/>
          </w:tcPr>
          <w:p w14:paraId="41CE0638">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6.052</w:t>
            </w:r>
          </w:p>
        </w:tc>
        <w:tc>
          <w:tcPr>
            <w:tcW w:w="838" w:type="dxa"/>
          </w:tcPr>
          <w:p w14:paraId="5D0D3FA5">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-1.200</w:t>
            </w:r>
          </w:p>
        </w:tc>
        <w:tc>
          <w:tcPr>
            <w:tcW w:w="891" w:type="dxa"/>
          </w:tcPr>
          <w:p w14:paraId="41C91C8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209.325</w:t>
            </w:r>
          </w:p>
        </w:tc>
        <w:tc>
          <w:tcPr>
            <w:tcW w:w="838" w:type="dxa"/>
          </w:tcPr>
          <w:p w14:paraId="08122A38">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0.120</w:t>
            </w:r>
          </w:p>
        </w:tc>
        <w:tc>
          <w:tcPr>
            <w:tcW w:w="891" w:type="dxa"/>
          </w:tcPr>
          <w:p w14:paraId="0CBAEF70">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209.412</w:t>
            </w:r>
          </w:p>
        </w:tc>
        <w:tc>
          <w:tcPr>
            <w:tcW w:w="826" w:type="dxa"/>
          </w:tcPr>
          <w:p w14:paraId="1AE0F3C1">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1.000</w:t>
            </w:r>
          </w:p>
        </w:tc>
      </w:tr>
      <w:tr w14:paraId="4489D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restart"/>
            <w:vAlign w:val="center"/>
          </w:tcPr>
          <w:p w14:paraId="7D2A2AC3">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Weight</w:t>
            </w:r>
          </w:p>
        </w:tc>
        <w:tc>
          <w:tcPr>
            <w:tcW w:w="1567" w:type="dxa"/>
          </w:tcPr>
          <w:p w14:paraId="5AC29311">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Control vs DASH</w:t>
            </w:r>
          </w:p>
        </w:tc>
        <w:tc>
          <w:tcPr>
            <w:tcW w:w="876" w:type="dxa"/>
          </w:tcPr>
          <w:p w14:paraId="46DAFF8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2" w:type="dxa"/>
          </w:tcPr>
          <w:p w14:paraId="2A9B5F54">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tcPr>
          <w:p w14:paraId="21B2C50A">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tcPr>
          <w:p w14:paraId="1CC176F6">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tcPr>
          <w:p w14:paraId="5C3FED3E">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tcPr>
          <w:p w14:paraId="23D096A8">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26" w:type="dxa"/>
          </w:tcPr>
          <w:p w14:paraId="5E34AFD2">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r>
      <w:tr w14:paraId="16186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continue"/>
          </w:tcPr>
          <w:p w14:paraId="7C118D0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p>
        </w:tc>
        <w:tc>
          <w:tcPr>
            <w:tcW w:w="1567" w:type="dxa"/>
          </w:tcPr>
          <w:p w14:paraId="08AEDD15">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Control vs IF</w:t>
            </w:r>
          </w:p>
        </w:tc>
        <w:tc>
          <w:tcPr>
            <w:tcW w:w="876" w:type="dxa"/>
          </w:tcPr>
          <w:p w14:paraId="76C5F54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2" w:type="dxa"/>
          </w:tcPr>
          <w:p w14:paraId="2F5AA16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tcPr>
          <w:p w14:paraId="605038CE">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tcPr>
          <w:p w14:paraId="4BACE967">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tcPr>
          <w:p w14:paraId="56892CE5">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tcPr>
          <w:p w14:paraId="22977AE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26" w:type="dxa"/>
          </w:tcPr>
          <w:p w14:paraId="1C0A7BF2">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r>
      <w:tr w14:paraId="08DF6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continue"/>
          </w:tcPr>
          <w:p w14:paraId="48DB35BF">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p>
        </w:tc>
        <w:tc>
          <w:tcPr>
            <w:tcW w:w="1567" w:type="dxa"/>
          </w:tcPr>
          <w:p w14:paraId="57F636E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Control vs MD</w:t>
            </w:r>
          </w:p>
        </w:tc>
        <w:tc>
          <w:tcPr>
            <w:tcW w:w="876" w:type="dxa"/>
            <w:shd w:val="clear" w:color="auto" w:fill="auto"/>
            <w:vAlign w:val="center"/>
          </w:tcPr>
          <w:p w14:paraId="61085CEB">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themeColor="text1"/>
                <w:kern w:val="2"/>
                <w:sz w:val="18"/>
                <w:szCs w:val="18"/>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2"/>
                <w:sz w:val="18"/>
                <w:szCs w:val="18"/>
                <w:u w:val="none"/>
                <w:lang w:val="en-US" w:eastAsia="zh-CN" w:bidi="ar-SA"/>
                <w14:textFill>
                  <w14:solidFill>
                    <w14:schemeClr w14:val="tx1"/>
                  </w14:solidFill>
                </w14:textFill>
              </w:rPr>
              <w:t>-1.785</w:t>
            </w:r>
          </w:p>
        </w:tc>
        <w:tc>
          <w:tcPr>
            <w:tcW w:w="832" w:type="dxa"/>
          </w:tcPr>
          <w:p w14:paraId="0D5B33E5">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-0.941</w:t>
            </w:r>
          </w:p>
        </w:tc>
        <w:tc>
          <w:tcPr>
            <w:tcW w:w="838" w:type="dxa"/>
          </w:tcPr>
          <w:p w14:paraId="3F4199AF">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-0.511</w:t>
            </w:r>
          </w:p>
        </w:tc>
        <w:tc>
          <w:tcPr>
            <w:tcW w:w="891" w:type="dxa"/>
          </w:tcPr>
          <w:p w14:paraId="0ECE7D81">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181.079</w:t>
            </w:r>
          </w:p>
        </w:tc>
        <w:tc>
          <w:tcPr>
            <w:tcW w:w="838" w:type="dxa"/>
          </w:tcPr>
          <w:p w14:paraId="770F7298">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-1.274</w:t>
            </w:r>
          </w:p>
        </w:tc>
        <w:tc>
          <w:tcPr>
            <w:tcW w:w="891" w:type="dxa"/>
          </w:tcPr>
          <w:p w14:paraId="26D344C7">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181.081</w:t>
            </w:r>
          </w:p>
        </w:tc>
        <w:tc>
          <w:tcPr>
            <w:tcW w:w="826" w:type="dxa"/>
          </w:tcPr>
          <w:p w14:paraId="7CB862B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0.994</w:t>
            </w:r>
          </w:p>
        </w:tc>
      </w:tr>
      <w:tr w14:paraId="034C0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continue"/>
          </w:tcPr>
          <w:p w14:paraId="5289449D">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p>
        </w:tc>
        <w:tc>
          <w:tcPr>
            <w:tcW w:w="1567" w:type="dxa"/>
          </w:tcPr>
          <w:p w14:paraId="49E31CE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MD vs LF</w:t>
            </w:r>
          </w:p>
        </w:tc>
        <w:tc>
          <w:tcPr>
            <w:tcW w:w="876" w:type="dxa"/>
          </w:tcPr>
          <w:p w14:paraId="3C41E1D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-1.204</w:t>
            </w:r>
          </w:p>
        </w:tc>
        <w:tc>
          <w:tcPr>
            <w:tcW w:w="832" w:type="dxa"/>
          </w:tcPr>
          <w:p w14:paraId="1D7936F7">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2.066</w:t>
            </w:r>
          </w:p>
        </w:tc>
        <w:tc>
          <w:tcPr>
            <w:tcW w:w="838" w:type="dxa"/>
          </w:tcPr>
          <w:p w14:paraId="07E6434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-3.751</w:t>
            </w:r>
          </w:p>
        </w:tc>
        <w:tc>
          <w:tcPr>
            <w:tcW w:w="891" w:type="dxa"/>
          </w:tcPr>
          <w:p w14:paraId="5C74790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362.231</w:t>
            </w:r>
          </w:p>
        </w:tc>
        <w:tc>
          <w:tcPr>
            <w:tcW w:w="838" w:type="dxa"/>
          </w:tcPr>
          <w:p w14:paraId="61D0DBCA">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2.547</w:t>
            </w:r>
          </w:p>
        </w:tc>
        <w:tc>
          <w:tcPr>
            <w:tcW w:w="891" w:type="dxa"/>
          </w:tcPr>
          <w:p w14:paraId="7D4D96F7">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362.238</w:t>
            </w:r>
          </w:p>
        </w:tc>
        <w:tc>
          <w:tcPr>
            <w:tcW w:w="826" w:type="dxa"/>
          </w:tcPr>
          <w:p w14:paraId="426E3A0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0.994</w:t>
            </w:r>
          </w:p>
        </w:tc>
      </w:tr>
      <w:tr w14:paraId="72DC1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restart"/>
            <w:vAlign w:val="center"/>
          </w:tcPr>
          <w:p w14:paraId="752426A7">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BMI</w:t>
            </w:r>
          </w:p>
        </w:tc>
        <w:tc>
          <w:tcPr>
            <w:tcW w:w="1567" w:type="dxa"/>
            <w:shd w:val="clear" w:color="auto" w:fill="auto"/>
            <w:vAlign w:val="top"/>
          </w:tcPr>
          <w:p w14:paraId="1454C366">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Control vs DASH</w:t>
            </w:r>
          </w:p>
        </w:tc>
        <w:tc>
          <w:tcPr>
            <w:tcW w:w="876" w:type="dxa"/>
            <w:shd w:val="clear" w:color="auto" w:fill="auto"/>
            <w:vAlign w:val="top"/>
          </w:tcPr>
          <w:p w14:paraId="251CC508">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2" w:type="dxa"/>
            <w:shd w:val="clear" w:color="auto" w:fill="auto"/>
            <w:vAlign w:val="top"/>
          </w:tcPr>
          <w:p w14:paraId="6FBC2AFF">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28D6CD04">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7D7CA348">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436FB441">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457E4951">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26" w:type="dxa"/>
            <w:shd w:val="clear" w:color="auto" w:fill="auto"/>
            <w:vAlign w:val="top"/>
          </w:tcPr>
          <w:p w14:paraId="784C2E17">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r>
      <w:tr w14:paraId="212E9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continue"/>
          </w:tcPr>
          <w:p w14:paraId="27B2BBF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p>
        </w:tc>
        <w:tc>
          <w:tcPr>
            <w:tcW w:w="1567" w:type="dxa"/>
            <w:shd w:val="clear" w:color="auto" w:fill="auto"/>
            <w:vAlign w:val="top"/>
          </w:tcPr>
          <w:p w14:paraId="3E64AF1E">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Control vs IF</w:t>
            </w:r>
          </w:p>
        </w:tc>
        <w:tc>
          <w:tcPr>
            <w:tcW w:w="876" w:type="dxa"/>
            <w:shd w:val="clear" w:color="auto" w:fill="auto"/>
            <w:vAlign w:val="top"/>
          </w:tcPr>
          <w:p w14:paraId="5F98FC45">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2" w:type="dxa"/>
            <w:shd w:val="clear" w:color="auto" w:fill="auto"/>
            <w:vAlign w:val="top"/>
          </w:tcPr>
          <w:p w14:paraId="38335575">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29D6A7DB">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0D79AD3D">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7EC72E6F">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13A1E1E4">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26" w:type="dxa"/>
            <w:shd w:val="clear" w:color="auto" w:fill="auto"/>
            <w:vAlign w:val="top"/>
          </w:tcPr>
          <w:p w14:paraId="4C07068D">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r>
      <w:tr w14:paraId="64510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continue"/>
          </w:tcPr>
          <w:p w14:paraId="65249EB4">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p>
        </w:tc>
        <w:tc>
          <w:tcPr>
            <w:tcW w:w="1567" w:type="dxa"/>
            <w:shd w:val="clear" w:color="auto" w:fill="auto"/>
            <w:vAlign w:val="top"/>
          </w:tcPr>
          <w:p w14:paraId="338DB48E">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Control vs MD</w:t>
            </w:r>
          </w:p>
        </w:tc>
        <w:tc>
          <w:tcPr>
            <w:tcW w:w="876" w:type="dxa"/>
          </w:tcPr>
          <w:p w14:paraId="0FBBB182">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-0.757</w:t>
            </w:r>
          </w:p>
        </w:tc>
        <w:tc>
          <w:tcPr>
            <w:tcW w:w="832" w:type="dxa"/>
          </w:tcPr>
          <w:p w14:paraId="17CF1C1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0.264</w:t>
            </w:r>
          </w:p>
        </w:tc>
        <w:tc>
          <w:tcPr>
            <w:tcW w:w="838" w:type="dxa"/>
          </w:tcPr>
          <w:p w14:paraId="2A0A976A">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-0.132</w:t>
            </w:r>
          </w:p>
        </w:tc>
        <w:tc>
          <w:tcPr>
            <w:tcW w:w="891" w:type="dxa"/>
          </w:tcPr>
          <w:p w14:paraId="71F92B31">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50.961</w:t>
            </w:r>
          </w:p>
        </w:tc>
        <w:tc>
          <w:tcPr>
            <w:tcW w:w="838" w:type="dxa"/>
          </w:tcPr>
          <w:p w14:paraId="0BE198A6">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-0.624</w:t>
            </w:r>
          </w:p>
        </w:tc>
        <w:tc>
          <w:tcPr>
            <w:tcW w:w="891" w:type="dxa"/>
          </w:tcPr>
          <w:p w14:paraId="14D6ED51">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50.962</w:t>
            </w:r>
          </w:p>
        </w:tc>
        <w:tc>
          <w:tcPr>
            <w:tcW w:w="826" w:type="dxa"/>
          </w:tcPr>
          <w:p w14:paraId="00C0C9A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0.990</w:t>
            </w:r>
          </w:p>
        </w:tc>
      </w:tr>
      <w:tr w14:paraId="33825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continue"/>
          </w:tcPr>
          <w:p w14:paraId="43DC8C77">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p>
        </w:tc>
        <w:tc>
          <w:tcPr>
            <w:tcW w:w="1567" w:type="dxa"/>
            <w:shd w:val="clear" w:color="auto" w:fill="auto"/>
            <w:vAlign w:val="top"/>
          </w:tcPr>
          <w:p w14:paraId="61438A18">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MD vs LF</w:t>
            </w:r>
          </w:p>
        </w:tc>
        <w:tc>
          <w:tcPr>
            <w:tcW w:w="876" w:type="dxa"/>
          </w:tcPr>
          <w:p w14:paraId="39DAB34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-0.330</w:t>
            </w:r>
          </w:p>
        </w:tc>
        <w:tc>
          <w:tcPr>
            <w:tcW w:w="832" w:type="dxa"/>
          </w:tcPr>
          <w:p w14:paraId="402D866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0.611</w:t>
            </w:r>
          </w:p>
        </w:tc>
        <w:tc>
          <w:tcPr>
            <w:tcW w:w="838" w:type="dxa"/>
          </w:tcPr>
          <w:p w14:paraId="2A0E24A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-1.579</w:t>
            </w:r>
          </w:p>
        </w:tc>
        <w:tc>
          <w:tcPr>
            <w:tcW w:w="891" w:type="dxa"/>
          </w:tcPr>
          <w:p w14:paraId="0232DA7F">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101.916</w:t>
            </w:r>
          </w:p>
        </w:tc>
        <w:tc>
          <w:tcPr>
            <w:tcW w:w="838" w:type="dxa"/>
          </w:tcPr>
          <w:p w14:paraId="17AC663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1.249</w:t>
            </w:r>
          </w:p>
        </w:tc>
        <w:tc>
          <w:tcPr>
            <w:tcW w:w="891" w:type="dxa"/>
          </w:tcPr>
          <w:p w14:paraId="1C7F0D95">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101.918</w:t>
            </w:r>
          </w:p>
        </w:tc>
        <w:tc>
          <w:tcPr>
            <w:tcW w:w="826" w:type="dxa"/>
          </w:tcPr>
          <w:p w14:paraId="21F054CA">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0.990</w:t>
            </w:r>
          </w:p>
        </w:tc>
      </w:tr>
      <w:tr w14:paraId="40CA6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restart"/>
            <w:vAlign w:val="center"/>
          </w:tcPr>
          <w:p w14:paraId="08C4F4B1">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Waist circumference</w:t>
            </w:r>
          </w:p>
        </w:tc>
        <w:tc>
          <w:tcPr>
            <w:tcW w:w="1567" w:type="dxa"/>
            <w:shd w:val="clear" w:color="auto" w:fill="auto"/>
            <w:vAlign w:val="top"/>
          </w:tcPr>
          <w:p w14:paraId="1768CAAF">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Control vs DASH</w:t>
            </w:r>
          </w:p>
        </w:tc>
        <w:tc>
          <w:tcPr>
            <w:tcW w:w="876" w:type="dxa"/>
            <w:shd w:val="clear" w:color="auto" w:fill="auto"/>
            <w:vAlign w:val="top"/>
          </w:tcPr>
          <w:p w14:paraId="48341886">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2" w:type="dxa"/>
            <w:shd w:val="clear" w:color="auto" w:fill="auto"/>
            <w:vAlign w:val="top"/>
          </w:tcPr>
          <w:p w14:paraId="434D561C">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7049A32E">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0C4AB2C5">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10BA07D8">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752562C0">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26" w:type="dxa"/>
            <w:shd w:val="clear" w:color="auto" w:fill="auto"/>
            <w:vAlign w:val="top"/>
          </w:tcPr>
          <w:p w14:paraId="5972309B">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r>
      <w:tr w14:paraId="19DEF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continue"/>
          </w:tcPr>
          <w:p w14:paraId="4E7CAE58">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p>
        </w:tc>
        <w:tc>
          <w:tcPr>
            <w:tcW w:w="1567" w:type="dxa"/>
            <w:shd w:val="clear" w:color="auto" w:fill="auto"/>
            <w:vAlign w:val="top"/>
          </w:tcPr>
          <w:p w14:paraId="261A4115">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Control vs IF</w:t>
            </w:r>
          </w:p>
        </w:tc>
        <w:tc>
          <w:tcPr>
            <w:tcW w:w="876" w:type="dxa"/>
            <w:shd w:val="clear" w:color="auto" w:fill="auto"/>
            <w:vAlign w:val="top"/>
          </w:tcPr>
          <w:p w14:paraId="61F62659">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2" w:type="dxa"/>
            <w:shd w:val="clear" w:color="auto" w:fill="auto"/>
            <w:vAlign w:val="top"/>
          </w:tcPr>
          <w:p w14:paraId="78B08824">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4270D9C9">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45619226">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68E7C7C4">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4C21B667">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26" w:type="dxa"/>
            <w:shd w:val="clear" w:color="auto" w:fill="auto"/>
            <w:vAlign w:val="top"/>
          </w:tcPr>
          <w:p w14:paraId="2C841350">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r>
      <w:tr w14:paraId="2727D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continue"/>
          </w:tcPr>
          <w:p w14:paraId="1BAC089F">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p>
        </w:tc>
        <w:tc>
          <w:tcPr>
            <w:tcW w:w="1567" w:type="dxa"/>
            <w:shd w:val="clear" w:color="auto" w:fill="auto"/>
            <w:vAlign w:val="top"/>
          </w:tcPr>
          <w:p w14:paraId="7F094A70">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Control vs MD</w:t>
            </w:r>
          </w:p>
        </w:tc>
        <w:tc>
          <w:tcPr>
            <w:tcW w:w="876" w:type="dxa"/>
          </w:tcPr>
          <w:p w14:paraId="4AF183A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-1.124</w:t>
            </w:r>
          </w:p>
        </w:tc>
        <w:tc>
          <w:tcPr>
            <w:tcW w:w="832" w:type="dxa"/>
          </w:tcPr>
          <w:p w14:paraId="31D93C76">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0.775</w:t>
            </w:r>
          </w:p>
        </w:tc>
        <w:tc>
          <w:tcPr>
            <w:tcW w:w="838" w:type="dxa"/>
          </w:tcPr>
          <w:p w14:paraId="1147327F">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0.015</w:t>
            </w:r>
          </w:p>
        </w:tc>
        <w:tc>
          <w:tcPr>
            <w:tcW w:w="891" w:type="dxa"/>
          </w:tcPr>
          <w:p w14:paraId="366856C7">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152.500</w:t>
            </w:r>
          </w:p>
        </w:tc>
        <w:tc>
          <w:tcPr>
            <w:tcW w:w="838" w:type="dxa"/>
          </w:tcPr>
          <w:p w14:paraId="6C002EC2">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-1.138</w:t>
            </w:r>
          </w:p>
        </w:tc>
        <w:tc>
          <w:tcPr>
            <w:tcW w:w="891" w:type="dxa"/>
          </w:tcPr>
          <w:p w14:paraId="3F196E5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152.502</w:t>
            </w:r>
          </w:p>
        </w:tc>
        <w:tc>
          <w:tcPr>
            <w:tcW w:w="826" w:type="dxa"/>
          </w:tcPr>
          <w:p w14:paraId="7F553347">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0.994</w:t>
            </w:r>
          </w:p>
        </w:tc>
      </w:tr>
      <w:tr w14:paraId="68F4B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continue"/>
          </w:tcPr>
          <w:p w14:paraId="474BFCB7">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p>
        </w:tc>
        <w:tc>
          <w:tcPr>
            <w:tcW w:w="1567" w:type="dxa"/>
            <w:shd w:val="clear" w:color="auto" w:fill="auto"/>
            <w:vAlign w:val="top"/>
          </w:tcPr>
          <w:p w14:paraId="7467DE30">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MD vs LF</w:t>
            </w:r>
          </w:p>
        </w:tc>
        <w:tc>
          <w:tcPr>
            <w:tcW w:w="876" w:type="dxa"/>
          </w:tcPr>
          <w:p w14:paraId="49AEA9C6">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0.134</w:t>
            </w:r>
          </w:p>
        </w:tc>
        <w:tc>
          <w:tcPr>
            <w:tcW w:w="832" w:type="dxa"/>
          </w:tcPr>
          <w:p w14:paraId="289FA965">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1.767</w:t>
            </w:r>
          </w:p>
        </w:tc>
        <w:tc>
          <w:tcPr>
            <w:tcW w:w="838" w:type="dxa"/>
          </w:tcPr>
          <w:p w14:paraId="1090BB2E">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-2.143</w:t>
            </w:r>
          </w:p>
        </w:tc>
        <w:tc>
          <w:tcPr>
            <w:tcW w:w="891" w:type="dxa"/>
          </w:tcPr>
          <w:p w14:paraId="434FDFA5">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304.978</w:t>
            </w:r>
          </w:p>
        </w:tc>
        <w:tc>
          <w:tcPr>
            <w:tcW w:w="838" w:type="dxa"/>
          </w:tcPr>
          <w:p w14:paraId="3361CBF4">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2.277</w:t>
            </w:r>
          </w:p>
        </w:tc>
        <w:tc>
          <w:tcPr>
            <w:tcW w:w="891" w:type="dxa"/>
          </w:tcPr>
          <w:p w14:paraId="2345393E">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304.981</w:t>
            </w:r>
          </w:p>
        </w:tc>
        <w:tc>
          <w:tcPr>
            <w:tcW w:w="826" w:type="dxa"/>
          </w:tcPr>
          <w:p w14:paraId="613990B0">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0.99</w:t>
            </w:r>
          </w:p>
        </w:tc>
      </w:tr>
      <w:tr w14:paraId="166D8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restart"/>
            <w:vAlign w:val="center"/>
          </w:tcPr>
          <w:p w14:paraId="47BBA5AF">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Hip circumference</w:t>
            </w:r>
          </w:p>
        </w:tc>
        <w:tc>
          <w:tcPr>
            <w:tcW w:w="1567" w:type="dxa"/>
            <w:shd w:val="clear" w:color="auto" w:fill="auto"/>
            <w:vAlign w:val="top"/>
          </w:tcPr>
          <w:p w14:paraId="1371A40A">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Control vs DASH</w:t>
            </w:r>
          </w:p>
        </w:tc>
        <w:tc>
          <w:tcPr>
            <w:tcW w:w="876" w:type="dxa"/>
            <w:shd w:val="clear" w:color="auto" w:fill="auto"/>
            <w:vAlign w:val="top"/>
          </w:tcPr>
          <w:p w14:paraId="42809BAF">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2" w:type="dxa"/>
            <w:shd w:val="clear" w:color="auto" w:fill="auto"/>
            <w:vAlign w:val="top"/>
          </w:tcPr>
          <w:p w14:paraId="57BC4F0A">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565E7678">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62D4ED82">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64C8E062">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651BA9BA">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26" w:type="dxa"/>
            <w:shd w:val="clear" w:color="auto" w:fill="auto"/>
            <w:vAlign w:val="top"/>
          </w:tcPr>
          <w:p w14:paraId="196B6A08">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r>
      <w:tr w14:paraId="2CFA4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continue"/>
          </w:tcPr>
          <w:p w14:paraId="4EC0A2A5">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p>
        </w:tc>
        <w:tc>
          <w:tcPr>
            <w:tcW w:w="1567" w:type="dxa"/>
            <w:shd w:val="clear" w:color="auto" w:fill="auto"/>
            <w:vAlign w:val="top"/>
          </w:tcPr>
          <w:p w14:paraId="034CE9FA">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Control vs IF</w:t>
            </w:r>
          </w:p>
        </w:tc>
        <w:tc>
          <w:tcPr>
            <w:tcW w:w="876" w:type="dxa"/>
            <w:shd w:val="clear" w:color="auto" w:fill="auto"/>
            <w:vAlign w:val="top"/>
          </w:tcPr>
          <w:p w14:paraId="6C97FB8F">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2" w:type="dxa"/>
            <w:shd w:val="clear" w:color="auto" w:fill="auto"/>
            <w:vAlign w:val="top"/>
          </w:tcPr>
          <w:p w14:paraId="325060C3">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2B8AA236">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011A776C">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4E0E31A0">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0A03A621">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26" w:type="dxa"/>
            <w:shd w:val="clear" w:color="auto" w:fill="auto"/>
            <w:vAlign w:val="top"/>
          </w:tcPr>
          <w:p w14:paraId="0F8F0C7E">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r>
      <w:tr w14:paraId="5D836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continue"/>
          </w:tcPr>
          <w:p w14:paraId="453AD34E">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p>
        </w:tc>
        <w:tc>
          <w:tcPr>
            <w:tcW w:w="1567" w:type="dxa"/>
            <w:shd w:val="clear" w:color="auto" w:fill="auto"/>
            <w:vAlign w:val="top"/>
          </w:tcPr>
          <w:p w14:paraId="3D9AB7ED">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Control vs MD</w:t>
            </w:r>
          </w:p>
        </w:tc>
        <w:tc>
          <w:tcPr>
            <w:tcW w:w="876" w:type="dxa"/>
          </w:tcPr>
          <w:p w14:paraId="446919A0">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0.151</w:t>
            </w:r>
          </w:p>
        </w:tc>
        <w:tc>
          <w:tcPr>
            <w:tcW w:w="832" w:type="dxa"/>
          </w:tcPr>
          <w:p w14:paraId="7EFF5C74">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0.700</w:t>
            </w:r>
          </w:p>
        </w:tc>
        <w:tc>
          <w:tcPr>
            <w:tcW w:w="838" w:type="dxa"/>
          </w:tcPr>
          <w:p w14:paraId="597488C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-0.264</w:t>
            </w:r>
          </w:p>
        </w:tc>
        <w:tc>
          <w:tcPr>
            <w:tcW w:w="891" w:type="dxa"/>
          </w:tcPr>
          <w:p w14:paraId="275935F7">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225.137</w:t>
            </w:r>
          </w:p>
        </w:tc>
        <w:tc>
          <w:tcPr>
            <w:tcW w:w="838" w:type="dxa"/>
          </w:tcPr>
          <w:p w14:paraId="218E449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0.415</w:t>
            </w:r>
          </w:p>
        </w:tc>
        <w:tc>
          <w:tcPr>
            <w:tcW w:w="891" w:type="dxa"/>
          </w:tcPr>
          <w:p w14:paraId="2112F05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225.138</w:t>
            </w:r>
          </w:p>
        </w:tc>
        <w:tc>
          <w:tcPr>
            <w:tcW w:w="826" w:type="dxa"/>
          </w:tcPr>
          <w:p w14:paraId="52180465">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0.999</w:t>
            </w:r>
          </w:p>
        </w:tc>
      </w:tr>
      <w:tr w14:paraId="713AD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continue"/>
          </w:tcPr>
          <w:p w14:paraId="277F1332">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p>
        </w:tc>
        <w:tc>
          <w:tcPr>
            <w:tcW w:w="1567" w:type="dxa"/>
            <w:shd w:val="clear" w:color="auto" w:fill="auto"/>
            <w:vAlign w:val="top"/>
          </w:tcPr>
          <w:p w14:paraId="6DFF32A8">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MD vs LF</w:t>
            </w:r>
          </w:p>
        </w:tc>
        <w:tc>
          <w:tcPr>
            <w:tcW w:w="876" w:type="dxa"/>
          </w:tcPr>
          <w:p w14:paraId="02A5CA3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-0.165</w:t>
            </w:r>
          </w:p>
        </w:tc>
        <w:tc>
          <w:tcPr>
            <w:tcW w:w="832" w:type="dxa"/>
          </w:tcPr>
          <w:p w14:paraId="61AEE64D">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2.268</w:t>
            </w:r>
          </w:p>
        </w:tc>
        <w:tc>
          <w:tcPr>
            <w:tcW w:w="838" w:type="dxa"/>
          </w:tcPr>
          <w:p w14:paraId="6FB0CED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0.665</w:t>
            </w:r>
          </w:p>
        </w:tc>
        <w:tc>
          <w:tcPr>
            <w:tcW w:w="891" w:type="dxa"/>
          </w:tcPr>
          <w:p w14:paraId="78997F0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450.702</w:t>
            </w:r>
          </w:p>
        </w:tc>
        <w:tc>
          <w:tcPr>
            <w:tcW w:w="838" w:type="dxa"/>
          </w:tcPr>
          <w:p w14:paraId="44758B0A">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-0.829</w:t>
            </w:r>
          </w:p>
        </w:tc>
        <w:tc>
          <w:tcPr>
            <w:tcW w:w="891" w:type="dxa"/>
          </w:tcPr>
          <w:p w14:paraId="16B573D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450.705</w:t>
            </w:r>
          </w:p>
        </w:tc>
        <w:tc>
          <w:tcPr>
            <w:tcW w:w="826" w:type="dxa"/>
          </w:tcPr>
          <w:p w14:paraId="5F0A6A5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0.999</w:t>
            </w:r>
          </w:p>
        </w:tc>
      </w:tr>
      <w:tr w14:paraId="00169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restart"/>
            <w:vAlign w:val="center"/>
          </w:tcPr>
          <w:p w14:paraId="5178DE51">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Fat mass</w:t>
            </w:r>
          </w:p>
        </w:tc>
        <w:tc>
          <w:tcPr>
            <w:tcW w:w="1567" w:type="dxa"/>
            <w:shd w:val="clear" w:color="auto" w:fill="auto"/>
            <w:vAlign w:val="top"/>
          </w:tcPr>
          <w:p w14:paraId="28D4FE00">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Control vs IF</w:t>
            </w:r>
          </w:p>
        </w:tc>
        <w:tc>
          <w:tcPr>
            <w:tcW w:w="876" w:type="dxa"/>
            <w:shd w:val="clear" w:color="auto" w:fill="auto"/>
            <w:vAlign w:val="top"/>
          </w:tcPr>
          <w:p w14:paraId="4A13CC3E">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2" w:type="dxa"/>
            <w:shd w:val="clear" w:color="auto" w:fill="auto"/>
            <w:vAlign w:val="top"/>
          </w:tcPr>
          <w:p w14:paraId="46853432">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4EE860D0">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3F0AB994">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40198BF7">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7F893256">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26" w:type="dxa"/>
            <w:shd w:val="clear" w:color="auto" w:fill="auto"/>
            <w:vAlign w:val="top"/>
          </w:tcPr>
          <w:p w14:paraId="426B8A7B">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r>
      <w:tr w14:paraId="58BB3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 w:type="dxa"/>
            <w:vMerge w:val="continue"/>
          </w:tcPr>
          <w:p w14:paraId="0CF6DAAD">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pPr>
          </w:p>
        </w:tc>
        <w:tc>
          <w:tcPr>
            <w:tcW w:w="1567" w:type="dxa"/>
            <w:shd w:val="clear" w:color="auto" w:fill="auto"/>
            <w:vAlign w:val="top"/>
          </w:tcPr>
          <w:p w14:paraId="2088F5D9">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Control vs MD</w:t>
            </w:r>
          </w:p>
        </w:tc>
        <w:tc>
          <w:tcPr>
            <w:tcW w:w="876" w:type="dxa"/>
            <w:shd w:val="clear" w:color="auto" w:fill="auto"/>
            <w:vAlign w:val="top"/>
          </w:tcPr>
          <w:p w14:paraId="7010AA3E">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2" w:type="dxa"/>
            <w:shd w:val="clear" w:color="auto" w:fill="auto"/>
            <w:vAlign w:val="top"/>
          </w:tcPr>
          <w:p w14:paraId="65D0D622">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379743B2">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64A0F9D1">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38" w:type="dxa"/>
            <w:shd w:val="clear" w:color="auto" w:fill="auto"/>
            <w:vAlign w:val="top"/>
          </w:tcPr>
          <w:p w14:paraId="418DF6C3">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91" w:type="dxa"/>
            <w:shd w:val="clear" w:color="auto" w:fill="auto"/>
            <w:vAlign w:val="top"/>
          </w:tcPr>
          <w:p w14:paraId="353FB2CC">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c>
          <w:tcPr>
            <w:tcW w:w="826" w:type="dxa"/>
            <w:shd w:val="clear" w:color="auto" w:fill="auto"/>
            <w:vAlign w:val="top"/>
          </w:tcPr>
          <w:p w14:paraId="53D5ECEE">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kern w:val="2"/>
                <w:sz w:val="18"/>
                <w:szCs w:val="18"/>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NA</w:t>
            </w:r>
          </w:p>
        </w:tc>
      </w:tr>
    </w:tbl>
    <w:p w14:paraId="2E2C3DDC">
      <w:pP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Note: A large P value (&gt; 0.05) indicate no significant inconsistency was found.</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t>NA indicates comparisons where no closed loop exists in the network, thus node-splitting analysis is not applicable.</w:t>
      </w:r>
    </w:p>
    <w:p w14:paraId="44591198">
      <w:pPr>
        <w:rPr>
          <w:rFonts w:hint="default" w:ascii="Times New Roman" w:hAnsi="Times New Roman" w:cs="Times New Roman"/>
          <w:color w:val="000000" w:themeColor="text1"/>
          <w:sz w:val="24"/>
          <w:szCs w:val="24"/>
          <w14:textFill>
            <w14:solidFill>
              <w14:schemeClr w14:val="tx1"/>
            </w14:solidFill>
          </w14:textFill>
        </w:rPr>
      </w:pPr>
    </w:p>
    <w:p w14:paraId="5256B03B">
      <w:pPr>
        <w:rPr>
          <w:rFonts w:hint="default" w:ascii="Times New Roman" w:hAnsi="Times New Roman" w:cs="Times New Roman"/>
          <w:color w:val="000000" w:themeColor="text1"/>
          <w:sz w:val="24"/>
          <w:szCs w:val="24"/>
          <w14:textFill>
            <w14:solidFill>
              <w14:schemeClr w14:val="tx1"/>
            </w14:solidFill>
          </w14:textFill>
        </w:rPr>
      </w:pPr>
    </w:p>
    <w:p w14:paraId="3FD08E1C">
      <w:pPr>
        <w:rPr>
          <w:rFonts w:hint="default" w:ascii="Times New Roman" w:hAnsi="Times New Roman" w:cs="Times New Roman"/>
          <w:color w:val="000000" w:themeColor="text1"/>
          <w:sz w:val="24"/>
          <w:szCs w:val="24"/>
          <w14:textFill>
            <w14:solidFill>
              <w14:schemeClr w14:val="tx1"/>
            </w14:solidFill>
          </w14:textFill>
        </w:rPr>
      </w:pPr>
    </w:p>
    <w:p w14:paraId="0A856A72">
      <w:pPr>
        <w:rPr>
          <w:rFonts w:hint="default" w:ascii="Times New Roman" w:hAnsi="Times New Roman" w:cs="Times New Roman"/>
          <w:color w:val="000000" w:themeColor="text1"/>
          <w:sz w:val="24"/>
          <w:szCs w:val="24"/>
          <w14:textFill>
            <w14:solidFill>
              <w14:schemeClr w14:val="tx1"/>
            </w14:solidFill>
          </w14:textFill>
        </w:rPr>
      </w:pPr>
    </w:p>
    <w:p w14:paraId="6EE0C0C2">
      <w:pPr>
        <w:rPr>
          <w:rFonts w:hint="default" w:ascii="Times New Roman" w:hAnsi="Times New Roman" w:cs="Times New Roman"/>
          <w:color w:val="000000" w:themeColor="text1"/>
          <w:sz w:val="24"/>
          <w:szCs w:val="24"/>
          <w14:textFill>
            <w14:solidFill>
              <w14:schemeClr w14:val="tx1"/>
            </w14:solidFill>
          </w14:textFill>
        </w:rPr>
      </w:pPr>
    </w:p>
    <w:p w14:paraId="472C8D58">
      <w:pPr>
        <w:rPr>
          <w:rFonts w:hint="default" w:ascii="Times New Roman" w:hAnsi="Times New Roman" w:cs="Times New Roman"/>
          <w:color w:val="000000" w:themeColor="text1"/>
          <w:sz w:val="24"/>
          <w:szCs w:val="24"/>
          <w14:textFill>
            <w14:solidFill>
              <w14:schemeClr w14:val="tx1"/>
            </w14:solidFill>
          </w14:textFill>
        </w:rPr>
      </w:pPr>
    </w:p>
    <w:p w14:paraId="66C7826F">
      <w:pPr>
        <w:rPr>
          <w:rFonts w:hint="default" w:ascii="Times New Roman" w:hAnsi="Times New Roman" w:cs="Times New Roman"/>
          <w:color w:val="000000" w:themeColor="text1"/>
          <w:sz w:val="24"/>
          <w:szCs w:val="24"/>
          <w14:textFill>
            <w14:solidFill>
              <w14:schemeClr w14:val="tx1"/>
            </w14:solidFill>
          </w14:textFill>
        </w:rPr>
      </w:pPr>
    </w:p>
    <w:p w14:paraId="08BF0811">
      <w:pPr>
        <w:rPr>
          <w:rFonts w:hint="default" w:ascii="Times New Roman" w:hAnsi="Times New Roman" w:cs="Times New Roman"/>
          <w:color w:val="000000" w:themeColor="text1"/>
          <w:sz w:val="24"/>
          <w:szCs w:val="24"/>
          <w14:textFill>
            <w14:solidFill>
              <w14:schemeClr w14:val="tx1"/>
            </w14:solidFill>
          </w14:textFill>
        </w:rPr>
      </w:pPr>
    </w:p>
    <w:p w14:paraId="36535888">
      <w:pPr>
        <w:rPr>
          <w:rFonts w:hint="default" w:ascii="Times New Roman" w:hAnsi="Times New Roman" w:cs="Times New Roman"/>
          <w:color w:val="000000" w:themeColor="text1"/>
          <w:sz w:val="24"/>
          <w:szCs w:val="24"/>
          <w14:textFill>
            <w14:solidFill>
              <w14:schemeClr w14:val="tx1"/>
            </w14:solidFill>
          </w14:textFill>
        </w:rPr>
      </w:pPr>
    </w:p>
    <w:p w14:paraId="0F75E52A">
      <w:pPr>
        <w:rPr>
          <w:rFonts w:hint="default" w:ascii="Times New Roman" w:hAnsi="Times New Roman" w:cs="Times New Roman"/>
          <w:color w:val="000000" w:themeColor="text1"/>
          <w:sz w:val="24"/>
          <w:szCs w:val="24"/>
          <w14:textFill>
            <w14:solidFill>
              <w14:schemeClr w14:val="tx1"/>
            </w14:solidFill>
          </w14:textFill>
        </w:rPr>
      </w:pPr>
    </w:p>
    <w:p w14:paraId="2077C9DF">
      <w:pPr>
        <w:rPr>
          <w:rFonts w:hint="default" w:ascii="Times New Roman" w:hAnsi="Times New Roman" w:cs="Times New Roman"/>
          <w:color w:val="000000" w:themeColor="text1"/>
          <w:sz w:val="24"/>
          <w:szCs w:val="24"/>
          <w14:textFill>
            <w14:solidFill>
              <w14:schemeClr w14:val="tx1"/>
            </w14:solidFill>
          </w14:textFill>
        </w:rPr>
        <w:sectPr>
          <w:pgSz w:w="11906" w:h="16838"/>
          <w:pgMar w:top="1440" w:right="1803" w:bottom="1440" w:left="1803" w:header="851" w:footer="992" w:gutter="0"/>
          <w:cols w:space="0" w:num="1"/>
          <w:rtlGutter w:val="0"/>
          <w:docGrid w:type="lines" w:linePitch="319" w:charSpace="0"/>
        </w:sectPr>
      </w:pPr>
    </w:p>
    <w:p w14:paraId="1D1F964E">
      <w:pP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 xml:space="preserve">Supplementary </w:t>
      </w:r>
      <w:r>
        <w:rPr>
          <w:rFonts w:hint="eastAsia"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5.4</w:t>
      </w: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Assessment of transitivity</w:t>
      </w:r>
      <w:r>
        <w:rPr>
          <w:rFonts w:hint="eastAsia" w:ascii="Times New Roman" w:hAnsi="Times New Roman" w:cs="Times New Roman"/>
          <w:color w:val="000000" w:themeColor="text1"/>
          <w:sz w:val="24"/>
          <w:szCs w:val="24"/>
          <w:lang w:val="en-US" w:eastAsia="zh-CN"/>
          <w14:textFill>
            <w14:solidFill>
              <w14:schemeClr w14:val="tx1"/>
            </w14:solidFill>
          </w14:textFill>
        </w:rPr>
        <w:t>.</w:t>
      </w:r>
    </w:p>
    <w:tbl>
      <w:tblPr>
        <w:tblStyle w:val="5"/>
        <w:tblW w:w="14174"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31"/>
        <w:gridCol w:w="822"/>
        <w:gridCol w:w="861"/>
        <w:gridCol w:w="861"/>
        <w:gridCol w:w="841"/>
        <w:gridCol w:w="861"/>
        <w:gridCol w:w="925"/>
        <w:gridCol w:w="925"/>
        <w:gridCol w:w="861"/>
        <w:gridCol w:w="797"/>
        <w:gridCol w:w="861"/>
        <w:gridCol w:w="861"/>
        <w:gridCol w:w="861"/>
        <w:gridCol w:w="861"/>
        <w:gridCol w:w="1054"/>
        <w:gridCol w:w="791"/>
      </w:tblGrid>
      <w:tr w14:paraId="2E339CD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131" w:type="dxa"/>
            <w:vMerge w:val="restart"/>
            <w:vAlign w:val="center"/>
          </w:tcPr>
          <w:p w14:paraId="55CD275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color w:val="000000" w:themeColor="text1"/>
                <w:sz w:val="15"/>
                <w:szCs w:val="15"/>
                <w:vertAlign w:val="baseline"/>
                <w14:textFill>
                  <w14:solidFill>
                    <w14:schemeClr w14:val="tx1"/>
                  </w14:solidFill>
                </w14:textFill>
              </w:rPr>
            </w:pPr>
            <w:r>
              <w:rPr>
                <w:rFonts w:hint="default" w:ascii="Times New Roman" w:hAnsi="Times New Roman" w:eastAsia="宋体" w:cs="Times New Roman"/>
                <w:b/>
                <w:i w:val="0"/>
                <w:iCs w:val="0"/>
                <w:color w:val="000000" w:themeColor="text1"/>
                <w:kern w:val="0"/>
                <w:sz w:val="15"/>
                <w:szCs w:val="15"/>
                <w:u w:val="none"/>
                <w:lang w:val="en-US" w:eastAsia="zh-CN" w:bidi="ar"/>
                <w14:textFill>
                  <w14:solidFill>
                    <w14:schemeClr w14:val="tx1"/>
                  </w14:solidFill>
                </w14:textFill>
              </w:rPr>
              <w:t>Study</w:t>
            </w:r>
          </w:p>
        </w:tc>
        <w:tc>
          <w:tcPr>
            <w:tcW w:w="822" w:type="dxa"/>
            <w:vMerge w:val="restart"/>
            <w:vAlign w:val="center"/>
          </w:tcPr>
          <w:p w14:paraId="713E866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color w:val="000000" w:themeColor="text1"/>
                <w:sz w:val="15"/>
                <w:szCs w:val="15"/>
                <w:vertAlign w:val="baseline"/>
                <w14:textFill>
                  <w14:solidFill>
                    <w14:schemeClr w14:val="tx1"/>
                  </w14:solidFill>
                </w14:textFill>
              </w:rPr>
            </w:pPr>
            <w:r>
              <w:rPr>
                <w:rFonts w:hint="default" w:ascii="Times New Roman" w:hAnsi="Times New Roman" w:eastAsia="宋体" w:cs="Times New Roman"/>
                <w:b/>
                <w:i w:val="0"/>
                <w:iCs w:val="0"/>
                <w:color w:val="000000" w:themeColor="text1"/>
                <w:kern w:val="0"/>
                <w:sz w:val="15"/>
                <w:szCs w:val="15"/>
                <w:u w:val="none"/>
                <w:lang w:val="en-US" w:eastAsia="zh-CN" w:bidi="ar"/>
                <w14:textFill>
                  <w14:solidFill>
                    <w14:schemeClr w14:val="tx1"/>
                  </w14:solidFill>
                </w14:textFill>
              </w:rPr>
              <w:t>Diagnosis Method</w:t>
            </w:r>
          </w:p>
        </w:tc>
        <w:tc>
          <w:tcPr>
            <w:tcW w:w="861" w:type="dxa"/>
            <w:gridSpan w:val="2"/>
            <w:vMerge w:val="restart"/>
            <w:shd w:val="clear" w:color="auto" w:fill="auto"/>
            <w:vAlign w:val="center"/>
          </w:tcPr>
          <w:p w14:paraId="2F13AC2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color w:val="000000" w:themeColor="text1"/>
                <w:kern w:val="2"/>
                <w:sz w:val="15"/>
                <w:szCs w:val="15"/>
                <w:vertAlign w:val="baseline"/>
                <w:lang w:val="en-US" w:eastAsia="zh-CN" w:bidi="ar-SA"/>
                <w14:textFill>
                  <w14:solidFill>
                    <w14:schemeClr w14:val="tx1"/>
                  </w14:solidFill>
                </w14:textFill>
              </w:rPr>
            </w:pPr>
            <w:r>
              <w:rPr>
                <w:rFonts w:hint="default" w:ascii="Times New Roman" w:hAnsi="Times New Roman" w:eastAsia="宋体" w:cs="Times New Roman"/>
                <w:b/>
                <w:i w:val="0"/>
                <w:iCs w:val="0"/>
                <w:color w:val="000000" w:themeColor="text1"/>
                <w:kern w:val="0"/>
                <w:sz w:val="15"/>
                <w:szCs w:val="15"/>
                <w:u w:val="none"/>
                <w:lang w:val="en-US" w:eastAsia="zh-CN" w:bidi="ar"/>
                <w14:textFill>
                  <w14:solidFill>
                    <w14:schemeClr w14:val="tx1"/>
                  </w14:solidFill>
                </w14:textFill>
              </w:rPr>
              <w:t>Age</w:t>
            </w:r>
          </w:p>
        </w:tc>
        <w:tc>
          <w:tcPr>
            <w:tcW w:w="861" w:type="dxa"/>
            <w:gridSpan w:val="2"/>
            <w:vMerge w:val="restart"/>
            <w:vAlign w:val="center"/>
          </w:tcPr>
          <w:p w14:paraId="162AE54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color w:val="000000" w:themeColor="text1"/>
                <w:sz w:val="15"/>
                <w:szCs w:val="15"/>
                <w:vertAlign w:val="baseline"/>
                <w14:textFill>
                  <w14:solidFill>
                    <w14:schemeClr w14:val="tx1"/>
                  </w14:solidFill>
                </w14:textFill>
              </w:rPr>
            </w:pPr>
            <w:r>
              <w:rPr>
                <w:rFonts w:hint="default" w:ascii="Times New Roman" w:hAnsi="Times New Roman" w:eastAsia="宋体" w:cs="Times New Roman"/>
                <w:b/>
                <w:i w:val="0"/>
                <w:iCs w:val="0"/>
                <w:color w:val="000000" w:themeColor="text1"/>
                <w:kern w:val="0"/>
                <w:sz w:val="15"/>
                <w:szCs w:val="15"/>
                <w:u w:val="none"/>
                <w:lang w:val="en-US" w:eastAsia="zh-CN" w:bidi="ar"/>
                <w14:textFill>
                  <w14:solidFill>
                    <w14:schemeClr w14:val="tx1"/>
                  </w14:solidFill>
                </w14:textFill>
              </w:rPr>
              <w:t xml:space="preserve">BMI </w:t>
            </w:r>
          </w:p>
        </w:tc>
        <w:tc>
          <w:tcPr>
            <w:tcW w:w="797" w:type="dxa"/>
            <w:gridSpan w:val="4"/>
            <w:tcBorders>
              <w:bottom w:val="nil"/>
            </w:tcBorders>
            <w:vAlign w:val="center"/>
          </w:tcPr>
          <w:p w14:paraId="0F23801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i w:val="0"/>
                <w:iCs w:val="0"/>
                <w:color w:val="000000" w:themeColor="text1"/>
                <w:kern w:val="0"/>
                <w:sz w:val="15"/>
                <w:szCs w:val="15"/>
                <w:u w:val="none"/>
                <w:lang w:val="en-US" w:eastAsia="zh-CN" w:bidi="ar"/>
                <w14:textFill>
                  <w14:solidFill>
                    <w14:schemeClr w14:val="tx1"/>
                  </w14:solidFill>
                </w14:textFill>
              </w:rPr>
            </w:pPr>
            <w:r>
              <w:rPr>
                <w:rFonts w:hint="default" w:ascii="Times New Roman" w:hAnsi="Times New Roman" w:eastAsia="宋体" w:cs="Times New Roman"/>
                <w:b/>
                <w:i w:val="0"/>
                <w:iCs w:val="0"/>
                <w:color w:val="000000" w:themeColor="text1"/>
                <w:kern w:val="0"/>
                <w:sz w:val="15"/>
                <w:szCs w:val="15"/>
                <w:u w:val="none"/>
                <w:lang w:val="en-US" w:eastAsia="zh-CN" w:bidi="ar"/>
                <w14:textFill>
                  <w14:solidFill>
                    <w14:schemeClr w14:val="tx1"/>
                  </w14:solidFill>
                </w14:textFill>
              </w:rPr>
              <w:t xml:space="preserve">Hepatic Fat </w:t>
            </w:r>
          </w:p>
        </w:tc>
        <w:tc>
          <w:tcPr>
            <w:tcW w:w="861" w:type="dxa"/>
            <w:gridSpan w:val="2"/>
            <w:vMerge w:val="restart"/>
            <w:vAlign w:val="center"/>
          </w:tcPr>
          <w:p w14:paraId="4C44C24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color w:val="000000" w:themeColor="text1"/>
                <w:sz w:val="15"/>
                <w:szCs w:val="15"/>
                <w:vertAlign w:val="baseline"/>
                <w14:textFill>
                  <w14:solidFill>
                    <w14:schemeClr w14:val="tx1"/>
                  </w14:solidFill>
                </w14:textFill>
              </w:rPr>
            </w:pPr>
            <w:r>
              <w:rPr>
                <w:rFonts w:hint="default" w:ascii="Times New Roman" w:hAnsi="Times New Roman" w:eastAsia="宋体" w:cs="Times New Roman"/>
                <w:b/>
                <w:i w:val="0"/>
                <w:iCs w:val="0"/>
                <w:color w:val="000000" w:themeColor="text1"/>
                <w:kern w:val="0"/>
                <w:sz w:val="15"/>
                <w:szCs w:val="15"/>
                <w:u w:val="none"/>
                <w:lang w:val="en-US" w:eastAsia="zh-CN" w:bidi="ar"/>
                <w14:textFill>
                  <w14:solidFill>
                    <w14:schemeClr w14:val="tx1"/>
                  </w14:solidFill>
                </w14:textFill>
              </w:rPr>
              <w:t xml:space="preserve">ALT </w:t>
            </w:r>
          </w:p>
        </w:tc>
        <w:tc>
          <w:tcPr>
            <w:tcW w:w="861" w:type="dxa"/>
            <w:gridSpan w:val="2"/>
            <w:vMerge w:val="restart"/>
            <w:vAlign w:val="center"/>
          </w:tcPr>
          <w:p w14:paraId="3808FBC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color w:val="000000" w:themeColor="text1"/>
                <w:sz w:val="15"/>
                <w:szCs w:val="15"/>
                <w:vertAlign w:val="baseline"/>
                <w14:textFill>
                  <w14:solidFill>
                    <w14:schemeClr w14:val="tx1"/>
                  </w14:solidFill>
                </w14:textFill>
              </w:rPr>
            </w:pPr>
            <w:r>
              <w:rPr>
                <w:rFonts w:hint="default" w:ascii="Times New Roman" w:hAnsi="Times New Roman" w:eastAsia="宋体" w:cs="Times New Roman"/>
                <w:b/>
                <w:i w:val="0"/>
                <w:iCs w:val="0"/>
                <w:color w:val="000000" w:themeColor="text1"/>
                <w:kern w:val="0"/>
                <w:sz w:val="15"/>
                <w:szCs w:val="15"/>
                <w:u w:val="none"/>
                <w:lang w:val="en-US" w:eastAsia="zh-CN" w:bidi="ar"/>
                <w14:textFill>
                  <w14:solidFill>
                    <w14:schemeClr w14:val="tx1"/>
                  </w14:solidFill>
                </w14:textFill>
              </w:rPr>
              <w:t xml:space="preserve">AST  </w:t>
            </w:r>
          </w:p>
        </w:tc>
        <w:tc>
          <w:tcPr>
            <w:tcW w:w="791" w:type="dxa"/>
            <w:gridSpan w:val="2"/>
            <w:vMerge w:val="restart"/>
            <w:vAlign w:val="center"/>
          </w:tcPr>
          <w:p w14:paraId="0D5D067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i w:val="0"/>
                <w:iCs w:val="0"/>
                <w:color w:val="000000" w:themeColor="text1"/>
                <w:kern w:val="0"/>
                <w:sz w:val="15"/>
                <w:szCs w:val="15"/>
                <w:u w:val="none"/>
                <w:lang w:val="en-US" w:eastAsia="zh-CN" w:bidi="ar"/>
                <w14:textFill>
                  <w14:solidFill>
                    <w14:schemeClr w14:val="tx1"/>
                  </w14:solidFill>
                </w14:textFill>
              </w:rPr>
            </w:pPr>
            <w:r>
              <w:rPr>
                <w:rFonts w:hint="default" w:ascii="Times New Roman" w:hAnsi="Times New Roman" w:eastAsia="宋体" w:cs="Times New Roman"/>
                <w:b/>
                <w:i w:val="0"/>
                <w:iCs w:val="0"/>
                <w:color w:val="000000" w:themeColor="text1"/>
                <w:kern w:val="0"/>
                <w:sz w:val="15"/>
                <w:szCs w:val="15"/>
                <w:u w:val="none"/>
                <w:lang w:val="en-US" w:eastAsia="zh-CN" w:bidi="ar"/>
                <w14:textFill>
                  <w14:solidFill>
                    <w14:schemeClr w14:val="tx1"/>
                  </w14:solidFill>
                </w14:textFill>
              </w:rPr>
              <w:t>Degree of caloric restriction</w:t>
            </w:r>
          </w:p>
        </w:tc>
      </w:tr>
      <w:tr w14:paraId="4E4BAB4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131" w:type="dxa"/>
            <w:vMerge w:val="continue"/>
            <w:tcBorders>
              <w:bottom w:val="nil"/>
            </w:tcBorders>
            <w:vAlign w:val="center"/>
          </w:tcPr>
          <w:p w14:paraId="342A6D1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eastAsia="宋体"/>
                <w:b/>
                <w:color w:val="000000" w:themeColor="text1"/>
                <w:sz w:val="15"/>
                <w14:textFill>
                  <w14:solidFill>
                    <w14:schemeClr w14:val="tx1"/>
                  </w14:solidFill>
                </w14:textFill>
              </w:rPr>
            </w:pPr>
          </w:p>
        </w:tc>
        <w:tc>
          <w:tcPr>
            <w:tcW w:w="822" w:type="dxa"/>
            <w:vMerge w:val="continue"/>
            <w:tcBorders>
              <w:bottom w:val="nil"/>
            </w:tcBorders>
            <w:vAlign w:val="center"/>
          </w:tcPr>
          <w:p w14:paraId="6E6FA97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eastAsia="宋体"/>
                <w:b/>
                <w:color w:val="000000" w:themeColor="text1"/>
                <w:sz w:val="15"/>
                <w14:textFill>
                  <w14:solidFill>
                    <w14:schemeClr w14:val="tx1"/>
                  </w14:solidFill>
                </w14:textFill>
              </w:rPr>
            </w:pPr>
          </w:p>
        </w:tc>
        <w:tc>
          <w:tcPr>
            <w:tcW w:w="861" w:type="dxa"/>
            <w:gridSpan w:val="2"/>
            <w:vMerge w:val="continue"/>
            <w:tcBorders>
              <w:bottom w:val="nil"/>
            </w:tcBorders>
            <w:shd w:val="clear" w:color="auto" w:fill="auto"/>
            <w:vAlign w:val="center"/>
          </w:tcPr>
          <w:p w14:paraId="0D17D00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eastAsia="宋体"/>
                <w:b/>
                <w:color w:val="000000" w:themeColor="text1"/>
                <w:sz w:val="15"/>
                <w14:textFill>
                  <w14:solidFill>
                    <w14:schemeClr w14:val="tx1"/>
                  </w14:solidFill>
                </w14:textFill>
              </w:rPr>
            </w:pPr>
          </w:p>
        </w:tc>
        <w:tc>
          <w:tcPr>
            <w:tcW w:w="861" w:type="dxa"/>
            <w:gridSpan w:val="2"/>
            <w:vMerge w:val="continue"/>
            <w:tcBorders>
              <w:bottom w:val="nil"/>
            </w:tcBorders>
            <w:vAlign w:val="center"/>
          </w:tcPr>
          <w:p w14:paraId="20244C3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eastAsia="宋体"/>
                <w:b/>
                <w:color w:val="000000" w:themeColor="text1"/>
                <w:sz w:val="15"/>
                <w14:textFill>
                  <w14:solidFill>
                    <w14:schemeClr w14:val="tx1"/>
                  </w14:solidFill>
                </w14:textFill>
              </w:rPr>
            </w:pPr>
          </w:p>
        </w:tc>
        <w:tc>
          <w:tcPr>
            <w:tcW w:w="925" w:type="dxa"/>
            <w:gridSpan w:val="2"/>
            <w:tcBorders>
              <w:bottom w:val="nil"/>
            </w:tcBorders>
            <w:vAlign w:val="center"/>
          </w:tcPr>
          <w:p w14:paraId="4044CDB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i w:val="0"/>
                <w:iCs w:val="0"/>
                <w:color w:val="000000" w:themeColor="text1"/>
                <w:kern w:val="0"/>
                <w:sz w:val="15"/>
                <w:szCs w:val="15"/>
                <w:u w:val="none"/>
                <w:lang w:val="en-US" w:eastAsia="zh-CN" w:bidi="ar"/>
                <w14:textFill>
                  <w14:solidFill>
                    <w14:schemeClr w14:val="tx1"/>
                  </w14:solidFill>
                </w14:textFill>
              </w:rPr>
            </w:pPr>
            <w:r>
              <w:rPr>
                <w:rFonts w:hint="eastAsia" w:ascii="Times New Roman" w:hAnsi="Times New Roman" w:eastAsia="宋体" w:cs="Times New Roman"/>
                <w:b/>
                <w:i w:val="0"/>
                <w:iCs w:val="0"/>
                <w:color w:val="000000" w:themeColor="text1"/>
                <w:kern w:val="0"/>
                <w:sz w:val="15"/>
                <w:szCs w:val="15"/>
                <w:u w:val="none"/>
                <w:lang w:val="en-US" w:eastAsia="zh-CN" w:bidi="ar"/>
                <w14:textFill>
                  <w14:solidFill>
                    <w14:schemeClr w14:val="tx1"/>
                  </w14:solidFill>
                </w14:textFill>
              </w:rPr>
              <w:t>CAP</w:t>
            </w:r>
          </w:p>
        </w:tc>
        <w:tc>
          <w:tcPr>
            <w:tcW w:w="797" w:type="dxa"/>
            <w:gridSpan w:val="2"/>
            <w:tcBorders>
              <w:bottom w:val="nil"/>
            </w:tcBorders>
            <w:vAlign w:val="center"/>
          </w:tcPr>
          <w:p w14:paraId="18FF481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i w:val="0"/>
                <w:iCs w:val="0"/>
                <w:color w:val="000000" w:themeColor="text1"/>
                <w:kern w:val="0"/>
                <w:sz w:val="15"/>
                <w:szCs w:val="15"/>
                <w:u w:val="none"/>
                <w:lang w:val="en-US" w:eastAsia="zh-CN" w:bidi="ar"/>
                <w14:textFill>
                  <w14:solidFill>
                    <w14:schemeClr w14:val="tx1"/>
                  </w14:solidFill>
                </w14:textFill>
              </w:rPr>
            </w:pPr>
            <w:r>
              <w:rPr>
                <w:rFonts w:hint="eastAsia" w:ascii="Times New Roman" w:hAnsi="Times New Roman" w:eastAsia="宋体" w:cs="Times New Roman"/>
                <w:b/>
                <w:i w:val="0"/>
                <w:iCs w:val="0"/>
                <w:color w:val="000000" w:themeColor="text1"/>
                <w:kern w:val="0"/>
                <w:sz w:val="15"/>
                <w:szCs w:val="15"/>
                <w:u w:val="none"/>
                <w:lang w:val="en-US" w:eastAsia="zh-CN" w:bidi="ar"/>
                <w14:textFill>
                  <w14:solidFill>
                    <w14:schemeClr w14:val="tx1"/>
                  </w14:solidFill>
                </w14:textFill>
              </w:rPr>
              <w:t>IHL</w:t>
            </w:r>
          </w:p>
        </w:tc>
        <w:tc>
          <w:tcPr>
            <w:tcW w:w="861" w:type="dxa"/>
            <w:gridSpan w:val="2"/>
            <w:vMerge w:val="continue"/>
            <w:tcBorders>
              <w:bottom w:val="nil"/>
            </w:tcBorders>
            <w:vAlign w:val="center"/>
          </w:tcPr>
          <w:p w14:paraId="48567A7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i w:val="0"/>
                <w:iCs w:val="0"/>
                <w:color w:val="000000" w:themeColor="text1"/>
                <w:kern w:val="0"/>
                <w:sz w:val="15"/>
                <w:szCs w:val="15"/>
                <w:u w:val="none"/>
                <w:lang w:val="en-US" w:eastAsia="zh-CN" w:bidi="ar"/>
                <w14:textFill>
                  <w14:solidFill>
                    <w14:schemeClr w14:val="tx1"/>
                  </w14:solidFill>
                </w14:textFill>
              </w:rPr>
            </w:pPr>
          </w:p>
        </w:tc>
        <w:tc>
          <w:tcPr>
            <w:tcW w:w="861" w:type="dxa"/>
            <w:gridSpan w:val="2"/>
            <w:vMerge w:val="continue"/>
            <w:tcBorders>
              <w:bottom w:val="nil"/>
            </w:tcBorders>
            <w:vAlign w:val="center"/>
          </w:tcPr>
          <w:p w14:paraId="59A9879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i w:val="0"/>
                <w:iCs w:val="0"/>
                <w:color w:val="000000" w:themeColor="text1"/>
                <w:kern w:val="0"/>
                <w:sz w:val="15"/>
                <w:szCs w:val="15"/>
                <w:u w:val="none"/>
                <w:lang w:val="en-US" w:eastAsia="zh-CN" w:bidi="ar"/>
                <w14:textFill>
                  <w14:solidFill>
                    <w14:schemeClr w14:val="tx1"/>
                  </w14:solidFill>
                </w14:textFill>
              </w:rPr>
            </w:pPr>
          </w:p>
        </w:tc>
        <w:tc>
          <w:tcPr>
            <w:tcW w:w="791" w:type="dxa"/>
            <w:gridSpan w:val="2"/>
            <w:vMerge w:val="continue"/>
            <w:tcBorders>
              <w:bottom w:val="nil"/>
            </w:tcBorders>
            <w:vAlign w:val="center"/>
          </w:tcPr>
          <w:p w14:paraId="722E115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i w:val="0"/>
                <w:iCs w:val="0"/>
                <w:color w:val="000000" w:themeColor="text1"/>
                <w:kern w:val="0"/>
                <w:sz w:val="15"/>
                <w:szCs w:val="15"/>
                <w:u w:val="none"/>
                <w:lang w:val="en-US" w:eastAsia="zh-CN" w:bidi="ar"/>
                <w14:textFill>
                  <w14:solidFill>
                    <w14:schemeClr w14:val="tx1"/>
                  </w14:solidFill>
                </w14:textFill>
              </w:rPr>
            </w:pPr>
          </w:p>
        </w:tc>
      </w:tr>
      <w:tr w14:paraId="4389D78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131" w:type="dxa"/>
            <w:tcBorders>
              <w:bottom w:val="nil"/>
            </w:tcBorders>
            <w:vAlign w:val="center"/>
          </w:tcPr>
          <w:p w14:paraId="1A319E8B">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p>
        </w:tc>
        <w:tc>
          <w:tcPr>
            <w:tcW w:w="822" w:type="dxa"/>
            <w:tcBorders>
              <w:bottom w:val="nil"/>
            </w:tcBorders>
            <w:vAlign w:val="center"/>
          </w:tcPr>
          <w:p w14:paraId="3DE61C1C">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p>
        </w:tc>
        <w:tc>
          <w:tcPr>
            <w:tcW w:w="861" w:type="dxa"/>
            <w:tcBorders>
              <w:bottom w:val="nil"/>
            </w:tcBorders>
            <w:shd w:val="clear" w:color="auto" w:fill="auto"/>
            <w:vAlign w:val="center"/>
          </w:tcPr>
          <w:p w14:paraId="45D1EB7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Intervention</w:t>
            </w:r>
          </w:p>
        </w:tc>
        <w:tc>
          <w:tcPr>
            <w:tcW w:w="861" w:type="dxa"/>
            <w:tcBorders>
              <w:bottom w:val="nil"/>
            </w:tcBorders>
            <w:shd w:val="clear" w:color="auto" w:fill="auto"/>
            <w:vAlign w:val="center"/>
          </w:tcPr>
          <w:p w14:paraId="7D10D52C">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Control</w:t>
            </w:r>
          </w:p>
        </w:tc>
        <w:tc>
          <w:tcPr>
            <w:tcW w:w="841" w:type="dxa"/>
            <w:tcBorders>
              <w:bottom w:val="nil"/>
            </w:tcBorders>
            <w:shd w:val="clear" w:color="auto" w:fill="auto"/>
            <w:vAlign w:val="center"/>
          </w:tcPr>
          <w:p w14:paraId="3B98385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Intervention</w:t>
            </w:r>
          </w:p>
        </w:tc>
        <w:tc>
          <w:tcPr>
            <w:tcW w:w="861" w:type="dxa"/>
            <w:tcBorders>
              <w:bottom w:val="nil"/>
            </w:tcBorders>
            <w:shd w:val="clear" w:color="auto" w:fill="auto"/>
            <w:vAlign w:val="center"/>
          </w:tcPr>
          <w:p w14:paraId="656A4AA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Control</w:t>
            </w:r>
          </w:p>
        </w:tc>
        <w:tc>
          <w:tcPr>
            <w:tcW w:w="925" w:type="dxa"/>
            <w:tcBorders>
              <w:bottom w:val="nil"/>
            </w:tcBorders>
            <w:shd w:val="clear" w:color="auto" w:fill="auto"/>
            <w:vAlign w:val="center"/>
          </w:tcPr>
          <w:p w14:paraId="6B5561AD">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Intervention</w:t>
            </w:r>
          </w:p>
        </w:tc>
        <w:tc>
          <w:tcPr>
            <w:tcW w:w="925" w:type="dxa"/>
            <w:tcBorders>
              <w:bottom w:val="nil"/>
            </w:tcBorders>
            <w:shd w:val="clear" w:color="auto" w:fill="auto"/>
            <w:vAlign w:val="center"/>
          </w:tcPr>
          <w:p w14:paraId="0A3B5394">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Control</w:t>
            </w:r>
          </w:p>
        </w:tc>
        <w:tc>
          <w:tcPr>
            <w:tcW w:w="861" w:type="dxa"/>
            <w:tcBorders>
              <w:bottom w:val="nil"/>
            </w:tcBorders>
            <w:shd w:val="clear" w:color="auto" w:fill="auto"/>
            <w:vAlign w:val="center"/>
          </w:tcPr>
          <w:p w14:paraId="57D41C1E">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Intervention</w:t>
            </w:r>
          </w:p>
        </w:tc>
        <w:tc>
          <w:tcPr>
            <w:tcW w:w="797" w:type="dxa"/>
            <w:tcBorders>
              <w:bottom w:val="nil"/>
            </w:tcBorders>
            <w:shd w:val="clear" w:color="auto" w:fill="auto"/>
            <w:vAlign w:val="center"/>
          </w:tcPr>
          <w:p w14:paraId="55EC3224">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Control</w:t>
            </w:r>
          </w:p>
        </w:tc>
        <w:tc>
          <w:tcPr>
            <w:tcW w:w="861" w:type="dxa"/>
            <w:tcBorders>
              <w:bottom w:val="nil"/>
            </w:tcBorders>
            <w:vAlign w:val="center"/>
          </w:tcPr>
          <w:p w14:paraId="261D1A29">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Intervention</w:t>
            </w:r>
          </w:p>
        </w:tc>
        <w:tc>
          <w:tcPr>
            <w:tcW w:w="861" w:type="dxa"/>
            <w:tcBorders>
              <w:bottom w:val="nil"/>
            </w:tcBorders>
            <w:vAlign w:val="center"/>
          </w:tcPr>
          <w:p w14:paraId="1A51BCF1">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Control</w:t>
            </w:r>
          </w:p>
        </w:tc>
        <w:tc>
          <w:tcPr>
            <w:tcW w:w="861" w:type="dxa"/>
            <w:tcBorders>
              <w:bottom w:val="nil"/>
            </w:tcBorders>
            <w:vAlign w:val="center"/>
          </w:tcPr>
          <w:p w14:paraId="642BD94A">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Intervention</w:t>
            </w:r>
          </w:p>
        </w:tc>
        <w:tc>
          <w:tcPr>
            <w:tcW w:w="861" w:type="dxa"/>
            <w:tcBorders>
              <w:bottom w:val="nil"/>
            </w:tcBorders>
            <w:vAlign w:val="center"/>
          </w:tcPr>
          <w:p w14:paraId="3B31FEC3">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Control</w:t>
            </w:r>
          </w:p>
        </w:tc>
        <w:tc>
          <w:tcPr>
            <w:tcW w:w="1054" w:type="dxa"/>
            <w:tcBorders>
              <w:bottom w:val="nil"/>
            </w:tcBorders>
            <w:vAlign w:val="center"/>
          </w:tcPr>
          <w:p w14:paraId="05E2E55F">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Intervention</w:t>
            </w: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ab/>
            </w:r>
          </w:p>
        </w:tc>
        <w:tc>
          <w:tcPr>
            <w:tcW w:w="791" w:type="dxa"/>
            <w:tcBorders>
              <w:bottom w:val="nil"/>
            </w:tcBorders>
            <w:vAlign w:val="center"/>
          </w:tcPr>
          <w:p w14:paraId="0EBF9F89">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Control</w:t>
            </w:r>
          </w:p>
        </w:tc>
      </w:tr>
      <w:tr w14:paraId="5F062E6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31" w:type="dxa"/>
            <w:tcBorders>
              <w:top w:val="nil"/>
              <w:bottom w:val="nil"/>
            </w:tcBorders>
            <w:vAlign w:val="center"/>
          </w:tcPr>
          <w:p w14:paraId="625AA904">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 xml:space="preserve">Abenavoli2017 </w:t>
            </w:r>
          </w:p>
        </w:tc>
        <w:tc>
          <w:tcPr>
            <w:tcW w:w="822" w:type="dxa"/>
            <w:tcBorders>
              <w:top w:val="nil"/>
              <w:bottom w:val="nil"/>
            </w:tcBorders>
            <w:vAlign w:val="center"/>
          </w:tcPr>
          <w:p w14:paraId="0E26DA5B">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Ultrasound</w:t>
            </w:r>
          </w:p>
        </w:tc>
        <w:tc>
          <w:tcPr>
            <w:tcW w:w="861" w:type="dxa"/>
            <w:tcBorders>
              <w:top w:val="nil"/>
              <w:bottom w:val="nil"/>
            </w:tcBorders>
            <w:vAlign w:val="center"/>
          </w:tcPr>
          <w:p w14:paraId="3B92EC2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52.00±14.81</w:t>
            </w:r>
          </w:p>
        </w:tc>
        <w:tc>
          <w:tcPr>
            <w:tcW w:w="861" w:type="dxa"/>
            <w:tcBorders>
              <w:top w:val="nil"/>
              <w:bottom w:val="nil"/>
            </w:tcBorders>
            <w:vAlign w:val="center"/>
          </w:tcPr>
          <w:p w14:paraId="79533989">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33.00±11.11</w:t>
            </w:r>
          </w:p>
        </w:tc>
        <w:tc>
          <w:tcPr>
            <w:tcW w:w="841" w:type="dxa"/>
            <w:tcBorders>
              <w:top w:val="nil"/>
              <w:bottom w:val="nil"/>
            </w:tcBorders>
            <w:vAlign w:val="center"/>
          </w:tcPr>
          <w:p w14:paraId="5D39E0B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31.00±2.96</w:t>
            </w:r>
          </w:p>
        </w:tc>
        <w:tc>
          <w:tcPr>
            <w:tcW w:w="861" w:type="dxa"/>
            <w:tcBorders>
              <w:top w:val="nil"/>
              <w:bottom w:val="nil"/>
            </w:tcBorders>
            <w:vAlign w:val="center"/>
          </w:tcPr>
          <w:p w14:paraId="778C755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29.00±2.96</w:t>
            </w:r>
          </w:p>
        </w:tc>
        <w:tc>
          <w:tcPr>
            <w:tcW w:w="925" w:type="dxa"/>
            <w:tcBorders>
              <w:top w:val="nil"/>
              <w:bottom w:val="nil"/>
            </w:tcBorders>
            <w:vAlign w:val="center"/>
          </w:tcPr>
          <w:p w14:paraId="0D2FB788">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925" w:type="dxa"/>
            <w:tcBorders>
              <w:top w:val="nil"/>
              <w:bottom w:val="nil"/>
            </w:tcBorders>
            <w:vAlign w:val="center"/>
          </w:tcPr>
          <w:p w14:paraId="793D1976">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op w:val="nil"/>
              <w:bottom w:val="nil"/>
            </w:tcBorders>
            <w:vAlign w:val="center"/>
          </w:tcPr>
          <w:p w14:paraId="415C54C8">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797" w:type="dxa"/>
            <w:tcBorders>
              <w:top w:val="nil"/>
              <w:bottom w:val="nil"/>
            </w:tcBorders>
            <w:vAlign w:val="center"/>
          </w:tcPr>
          <w:p w14:paraId="58FEEF9F">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op w:val="nil"/>
              <w:bottom w:val="nil"/>
            </w:tcBorders>
            <w:vAlign w:val="center"/>
          </w:tcPr>
          <w:p w14:paraId="55F8A36E">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22.00±11.11</w:t>
            </w:r>
          </w:p>
        </w:tc>
        <w:tc>
          <w:tcPr>
            <w:tcW w:w="861" w:type="dxa"/>
            <w:tcBorders>
              <w:top w:val="nil"/>
              <w:bottom w:val="nil"/>
            </w:tcBorders>
            <w:vAlign w:val="center"/>
          </w:tcPr>
          <w:p w14:paraId="7D9AED54">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35.00±25.19</w:t>
            </w:r>
          </w:p>
        </w:tc>
        <w:tc>
          <w:tcPr>
            <w:tcW w:w="861" w:type="dxa"/>
            <w:tcBorders>
              <w:top w:val="nil"/>
              <w:bottom w:val="nil"/>
            </w:tcBorders>
            <w:vAlign w:val="center"/>
          </w:tcPr>
          <w:p w14:paraId="1CC12D1E">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22.00±3.70</w:t>
            </w:r>
          </w:p>
        </w:tc>
        <w:tc>
          <w:tcPr>
            <w:tcW w:w="861" w:type="dxa"/>
            <w:tcBorders>
              <w:top w:val="nil"/>
              <w:bottom w:val="nil"/>
            </w:tcBorders>
            <w:vAlign w:val="center"/>
          </w:tcPr>
          <w:p w14:paraId="5F0BDA4D">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25.00±8.89</w:t>
            </w:r>
          </w:p>
        </w:tc>
        <w:tc>
          <w:tcPr>
            <w:tcW w:w="1054" w:type="dxa"/>
            <w:tcBorders>
              <w:top w:val="nil"/>
              <w:bottom w:val="nil"/>
            </w:tcBorders>
            <w:vAlign w:val="center"/>
          </w:tcPr>
          <w:p w14:paraId="5DAB4CE7">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1400–1600 kcal/day</w:t>
            </w:r>
          </w:p>
        </w:tc>
        <w:tc>
          <w:tcPr>
            <w:tcW w:w="791" w:type="dxa"/>
            <w:tcBorders>
              <w:top w:val="nil"/>
              <w:bottom w:val="nil"/>
            </w:tcBorders>
            <w:vAlign w:val="center"/>
          </w:tcPr>
          <w:p w14:paraId="77119702">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No caloric restriction</w:t>
            </w:r>
          </w:p>
        </w:tc>
      </w:tr>
      <w:tr w14:paraId="1395429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31" w:type="dxa"/>
            <w:tcBorders>
              <w:tl2br w:val="nil"/>
              <w:tr2bl w:val="nil"/>
            </w:tcBorders>
            <w:vAlign w:val="center"/>
          </w:tcPr>
          <w:p w14:paraId="60E8B02D">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 xml:space="preserve">Biolato2019        </w:t>
            </w:r>
          </w:p>
        </w:tc>
        <w:tc>
          <w:tcPr>
            <w:tcW w:w="822" w:type="dxa"/>
            <w:tcBorders>
              <w:tl2br w:val="nil"/>
              <w:tr2bl w:val="nil"/>
            </w:tcBorders>
            <w:vAlign w:val="center"/>
          </w:tcPr>
          <w:p w14:paraId="03BBE14F">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Histology</w:t>
            </w:r>
          </w:p>
        </w:tc>
        <w:tc>
          <w:tcPr>
            <w:tcW w:w="861" w:type="dxa"/>
            <w:tcBorders>
              <w:tl2br w:val="nil"/>
              <w:tr2bl w:val="nil"/>
            </w:tcBorders>
            <w:vAlign w:val="center"/>
          </w:tcPr>
          <w:p w14:paraId="4A6BE34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43.00±0</w:t>
            </w:r>
          </w:p>
        </w:tc>
        <w:tc>
          <w:tcPr>
            <w:tcW w:w="861" w:type="dxa"/>
            <w:tcBorders>
              <w:tl2br w:val="nil"/>
              <w:tr2bl w:val="nil"/>
            </w:tcBorders>
            <w:vAlign w:val="center"/>
          </w:tcPr>
          <w:p w14:paraId="26F6ECD3">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43.00±0</w:t>
            </w:r>
          </w:p>
        </w:tc>
        <w:tc>
          <w:tcPr>
            <w:tcW w:w="841" w:type="dxa"/>
            <w:tcBorders>
              <w:tl2br w:val="nil"/>
              <w:tr2bl w:val="nil"/>
            </w:tcBorders>
            <w:vAlign w:val="center"/>
          </w:tcPr>
          <w:p w14:paraId="0F114F9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30.90±3.60</w:t>
            </w:r>
          </w:p>
        </w:tc>
        <w:tc>
          <w:tcPr>
            <w:tcW w:w="861" w:type="dxa"/>
            <w:tcBorders>
              <w:tl2br w:val="nil"/>
              <w:tr2bl w:val="nil"/>
            </w:tcBorders>
            <w:vAlign w:val="center"/>
          </w:tcPr>
          <w:p w14:paraId="79010B1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29.70±2.90</w:t>
            </w:r>
          </w:p>
        </w:tc>
        <w:tc>
          <w:tcPr>
            <w:tcW w:w="925" w:type="dxa"/>
            <w:tcBorders>
              <w:tl2br w:val="nil"/>
              <w:tr2bl w:val="nil"/>
            </w:tcBorders>
            <w:vAlign w:val="center"/>
          </w:tcPr>
          <w:p w14:paraId="2B98475D">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925" w:type="dxa"/>
            <w:tcBorders>
              <w:tl2br w:val="nil"/>
              <w:tr2bl w:val="nil"/>
            </w:tcBorders>
            <w:vAlign w:val="center"/>
          </w:tcPr>
          <w:p w14:paraId="6B0E1B81">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l2br w:val="nil"/>
              <w:tr2bl w:val="nil"/>
            </w:tcBorders>
            <w:vAlign w:val="center"/>
          </w:tcPr>
          <w:p w14:paraId="589DD1ED">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797" w:type="dxa"/>
            <w:tcBorders>
              <w:tl2br w:val="nil"/>
              <w:tr2bl w:val="nil"/>
            </w:tcBorders>
            <w:vAlign w:val="center"/>
          </w:tcPr>
          <w:p w14:paraId="1AB52508">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l2br w:val="nil"/>
              <w:tr2bl w:val="nil"/>
            </w:tcBorders>
            <w:vAlign w:val="center"/>
          </w:tcPr>
          <w:p w14:paraId="3269AA23">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80.50±41.60</w:t>
            </w:r>
          </w:p>
        </w:tc>
        <w:tc>
          <w:tcPr>
            <w:tcW w:w="861" w:type="dxa"/>
            <w:tcBorders>
              <w:tl2br w:val="nil"/>
              <w:tr2bl w:val="nil"/>
            </w:tcBorders>
            <w:vAlign w:val="center"/>
          </w:tcPr>
          <w:p w14:paraId="0EFBB85E">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56.20±33.80</w:t>
            </w:r>
          </w:p>
        </w:tc>
        <w:tc>
          <w:tcPr>
            <w:tcW w:w="861" w:type="dxa"/>
            <w:tcBorders>
              <w:tl2br w:val="nil"/>
              <w:tr2bl w:val="nil"/>
            </w:tcBorders>
            <w:vAlign w:val="center"/>
          </w:tcPr>
          <w:p w14:paraId="1E447633">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39.80±15.10</w:t>
            </w:r>
          </w:p>
        </w:tc>
        <w:tc>
          <w:tcPr>
            <w:tcW w:w="861" w:type="dxa"/>
            <w:tcBorders>
              <w:tl2br w:val="nil"/>
              <w:tr2bl w:val="nil"/>
            </w:tcBorders>
            <w:vAlign w:val="center"/>
          </w:tcPr>
          <w:p w14:paraId="3E13A8A5">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26.50±10.40</w:t>
            </w:r>
          </w:p>
        </w:tc>
        <w:tc>
          <w:tcPr>
            <w:tcW w:w="1054" w:type="dxa"/>
            <w:tcBorders>
              <w:tl2br w:val="nil"/>
              <w:tr2bl w:val="nil"/>
            </w:tcBorders>
            <w:vAlign w:val="center"/>
          </w:tcPr>
          <w:p w14:paraId="287818C7">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1400 kcal/day</w:t>
            </w:r>
          </w:p>
        </w:tc>
        <w:tc>
          <w:tcPr>
            <w:tcW w:w="791" w:type="dxa"/>
            <w:tcBorders>
              <w:tl2br w:val="nil"/>
              <w:tr2bl w:val="nil"/>
            </w:tcBorders>
            <w:vAlign w:val="center"/>
          </w:tcPr>
          <w:p w14:paraId="6438F771">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1400 kcal/day</w:t>
            </w:r>
          </w:p>
        </w:tc>
      </w:tr>
      <w:tr w14:paraId="6250226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31" w:type="dxa"/>
            <w:tcBorders>
              <w:top w:val="nil"/>
              <w:bottom w:val="nil"/>
            </w:tcBorders>
            <w:vAlign w:val="center"/>
          </w:tcPr>
          <w:p w14:paraId="677C46E9">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 xml:space="preserve">Cai2019             </w:t>
            </w:r>
          </w:p>
        </w:tc>
        <w:tc>
          <w:tcPr>
            <w:tcW w:w="822" w:type="dxa"/>
            <w:tcBorders>
              <w:top w:val="nil"/>
              <w:bottom w:val="nil"/>
            </w:tcBorders>
            <w:vAlign w:val="center"/>
          </w:tcPr>
          <w:p w14:paraId="4FBF44D6">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Ultrasound</w:t>
            </w:r>
          </w:p>
        </w:tc>
        <w:tc>
          <w:tcPr>
            <w:tcW w:w="861" w:type="dxa"/>
            <w:tcBorders>
              <w:top w:val="nil"/>
              <w:bottom w:val="nil"/>
            </w:tcBorders>
            <w:vAlign w:val="center"/>
          </w:tcPr>
          <w:p w14:paraId="0462700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34.50±5.50</w:t>
            </w:r>
          </w:p>
        </w:tc>
        <w:tc>
          <w:tcPr>
            <w:tcW w:w="861" w:type="dxa"/>
            <w:tcBorders>
              <w:top w:val="nil"/>
              <w:bottom w:val="nil"/>
            </w:tcBorders>
            <w:vAlign w:val="center"/>
          </w:tcPr>
          <w:p w14:paraId="5CE7C4FE">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34.54±6.96</w:t>
            </w:r>
          </w:p>
        </w:tc>
        <w:tc>
          <w:tcPr>
            <w:tcW w:w="841" w:type="dxa"/>
            <w:tcBorders>
              <w:top w:val="nil"/>
              <w:bottom w:val="nil"/>
            </w:tcBorders>
            <w:vAlign w:val="center"/>
          </w:tcPr>
          <w:p w14:paraId="4ED954B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26.45±1.94</w:t>
            </w:r>
          </w:p>
        </w:tc>
        <w:tc>
          <w:tcPr>
            <w:tcW w:w="861" w:type="dxa"/>
            <w:tcBorders>
              <w:top w:val="nil"/>
              <w:bottom w:val="nil"/>
            </w:tcBorders>
            <w:vAlign w:val="center"/>
          </w:tcPr>
          <w:p w14:paraId="6162386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26.34±2.73</w:t>
            </w:r>
          </w:p>
        </w:tc>
        <w:tc>
          <w:tcPr>
            <w:tcW w:w="925" w:type="dxa"/>
            <w:tcBorders>
              <w:top w:val="nil"/>
              <w:bottom w:val="nil"/>
            </w:tcBorders>
            <w:vAlign w:val="center"/>
          </w:tcPr>
          <w:p w14:paraId="71DC52FB">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925" w:type="dxa"/>
            <w:tcBorders>
              <w:top w:val="nil"/>
              <w:bottom w:val="nil"/>
            </w:tcBorders>
            <w:vAlign w:val="center"/>
          </w:tcPr>
          <w:p w14:paraId="54B84483">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op w:val="nil"/>
              <w:bottom w:val="nil"/>
            </w:tcBorders>
            <w:vAlign w:val="center"/>
          </w:tcPr>
          <w:p w14:paraId="56086F3E">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797" w:type="dxa"/>
            <w:tcBorders>
              <w:top w:val="nil"/>
              <w:bottom w:val="nil"/>
            </w:tcBorders>
            <w:vAlign w:val="center"/>
          </w:tcPr>
          <w:p w14:paraId="4D64E243">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op w:val="nil"/>
              <w:bottom w:val="nil"/>
            </w:tcBorders>
            <w:vAlign w:val="center"/>
          </w:tcPr>
          <w:p w14:paraId="628955B5">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op w:val="nil"/>
              <w:bottom w:val="nil"/>
            </w:tcBorders>
            <w:vAlign w:val="center"/>
          </w:tcPr>
          <w:p w14:paraId="39FFBD5B">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op w:val="nil"/>
              <w:bottom w:val="nil"/>
            </w:tcBorders>
            <w:vAlign w:val="center"/>
          </w:tcPr>
          <w:p w14:paraId="6CBC5EF7">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op w:val="nil"/>
              <w:bottom w:val="nil"/>
            </w:tcBorders>
            <w:vAlign w:val="center"/>
          </w:tcPr>
          <w:p w14:paraId="29E7C749">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1054" w:type="dxa"/>
            <w:tcBorders>
              <w:top w:val="nil"/>
              <w:bottom w:val="nil"/>
            </w:tcBorders>
            <w:vAlign w:val="center"/>
          </w:tcPr>
          <w:p w14:paraId="5D203B25">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500 kcal on fasting days</w:t>
            </w:r>
          </w:p>
        </w:tc>
        <w:tc>
          <w:tcPr>
            <w:tcW w:w="791" w:type="dxa"/>
            <w:tcBorders>
              <w:top w:val="nil"/>
              <w:bottom w:val="nil"/>
            </w:tcBorders>
            <w:vAlign w:val="center"/>
          </w:tcPr>
          <w:p w14:paraId="6C2E0BD0">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No caloric restriction</w:t>
            </w:r>
          </w:p>
        </w:tc>
      </w:tr>
      <w:tr w14:paraId="1AE2102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31" w:type="dxa"/>
            <w:tcBorders>
              <w:top w:val="nil"/>
              <w:bottom w:val="nil"/>
            </w:tcBorders>
            <w:vAlign w:val="center"/>
          </w:tcPr>
          <w:p w14:paraId="6A0155CB">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Ezpeleta2022</w:t>
            </w:r>
          </w:p>
        </w:tc>
        <w:tc>
          <w:tcPr>
            <w:tcW w:w="822" w:type="dxa"/>
            <w:tcBorders>
              <w:top w:val="nil"/>
              <w:bottom w:val="nil"/>
            </w:tcBorders>
            <w:vAlign w:val="center"/>
          </w:tcPr>
          <w:p w14:paraId="4C716FDD">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MRI</w:t>
            </w:r>
          </w:p>
        </w:tc>
        <w:tc>
          <w:tcPr>
            <w:tcW w:w="861" w:type="dxa"/>
            <w:tcBorders>
              <w:top w:val="nil"/>
              <w:bottom w:val="nil"/>
            </w:tcBorders>
            <w:vAlign w:val="center"/>
          </w:tcPr>
          <w:p w14:paraId="086CA60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44.00±16.00</w:t>
            </w:r>
          </w:p>
        </w:tc>
        <w:tc>
          <w:tcPr>
            <w:tcW w:w="861" w:type="dxa"/>
            <w:tcBorders>
              <w:top w:val="nil"/>
              <w:bottom w:val="nil"/>
            </w:tcBorders>
            <w:vAlign w:val="center"/>
          </w:tcPr>
          <w:p w14:paraId="26AF169D">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44.00±12.00</w:t>
            </w:r>
          </w:p>
        </w:tc>
        <w:tc>
          <w:tcPr>
            <w:tcW w:w="841" w:type="dxa"/>
            <w:tcBorders>
              <w:top w:val="nil"/>
              <w:bottom w:val="nil"/>
            </w:tcBorders>
            <w:vAlign w:val="center"/>
          </w:tcPr>
          <w:p w14:paraId="1B448FB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36.00±8.00</w:t>
            </w:r>
          </w:p>
        </w:tc>
        <w:tc>
          <w:tcPr>
            <w:tcW w:w="861" w:type="dxa"/>
            <w:tcBorders>
              <w:top w:val="nil"/>
              <w:bottom w:val="nil"/>
            </w:tcBorders>
            <w:vAlign w:val="center"/>
          </w:tcPr>
          <w:p w14:paraId="70F67A2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37.00±5.00</w:t>
            </w:r>
          </w:p>
        </w:tc>
        <w:tc>
          <w:tcPr>
            <w:tcW w:w="925" w:type="dxa"/>
            <w:tcBorders>
              <w:top w:val="nil"/>
              <w:bottom w:val="nil"/>
            </w:tcBorders>
            <w:vAlign w:val="center"/>
          </w:tcPr>
          <w:p w14:paraId="2C5CC9AC">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925" w:type="dxa"/>
            <w:tcBorders>
              <w:top w:val="nil"/>
              <w:bottom w:val="nil"/>
            </w:tcBorders>
            <w:vAlign w:val="center"/>
          </w:tcPr>
          <w:p w14:paraId="7CFC5A40">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op w:val="nil"/>
              <w:bottom w:val="nil"/>
            </w:tcBorders>
            <w:vAlign w:val="center"/>
          </w:tcPr>
          <w:p w14:paraId="29DC17AC">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797" w:type="dxa"/>
            <w:tcBorders>
              <w:top w:val="nil"/>
              <w:bottom w:val="nil"/>
            </w:tcBorders>
            <w:vAlign w:val="center"/>
          </w:tcPr>
          <w:p w14:paraId="71C7458A">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op w:val="nil"/>
              <w:bottom w:val="nil"/>
            </w:tcBorders>
            <w:vAlign w:val="center"/>
          </w:tcPr>
          <w:p w14:paraId="1EB11A1D">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31.00±33.00</w:t>
            </w:r>
          </w:p>
        </w:tc>
        <w:tc>
          <w:tcPr>
            <w:tcW w:w="861" w:type="dxa"/>
            <w:tcBorders>
              <w:top w:val="nil"/>
              <w:bottom w:val="nil"/>
            </w:tcBorders>
            <w:vAlign w:val="center"/>
          </w:tcPr>
          <w:p w14:paraId="5470DA51">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22.00±8.00</w:t>
            </w:r>
          </w:p>
        </w:tc>
        <w:tc>
          <w:tcPr>
            <w:tcW w:w="861" w:type="dxa"/>
            <w:tcBorders>
              <w:top w:val="nil"/>
              <w:bottom w:val="nil"/>
            </w:tcBorders>
            <w:vAlign w:val="center"/>
          </w:tcPr>
          <w:p w14:paraId="06508C58">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23.00±15.00</w:t>
            </w:r>
          </w:p>
        </w:tc>
        <w:tc>
          <w:tcPr>
            <w:tcW w:w="861" w:type="dxa"/>
            <w:tcBorders>
              <w:top w:val="nil"/>
              <w:bottom w:val="nil"/>
            </w:tcBorders>
            <w:vAlign w:val="center"/>
          </w:tcPr>
          <w:p w14:paraId="479CBE65">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18.00±5.00</w:t>
            </w:r>
          </w:p>
        </w:tc>
        <w:tc>
          <w:tcPr>
            <w:tcW w:w="1054" w:type="dxa"/>
            <w:tcBorders>
              <w:top w:val="nil"/>
              <w:bottom w:val="nil"/>
            </w:tcBorders>
            <w:vAlign w:val="center"/>
          </w:tcPr>
          <w:p w14:paraId="69383067">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600 kcal on fasting days</w:t>
            </w:r>
          </w:p>
        </w:tc>
        <w:tc>
          <w:tcPr>
            <w:tcW w:w="791" w:type="dxa"/>
            <w:tcBorders>
              <w:top w:val="nil"/>
              <w:bottom w:val="nil"/>
            </w:tcBorders>
            <w:vAlign w:val="center"/>
          </w:tcPr>
          <w:p w14:paraId="2FDD5832">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No caloric restriction</w:t>
            </w:r>
          </w:p>
        </w:tc>
      </w:tr>
      <w:tr w14:paraId="62F4675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31" w:type="dxa"/>
            <w:tcBorders>
              <w:top w:val="nil"/>
              <w:tl2br w:val="nil"/>
              <w:tr2bl w:val="nil"/>
            </w:tcBorders>
            <w:vAlign w:val="center"/>
          </w:tcPr>
          <w:p w14:paraId="7BAC4544">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 xml:space="preserve">Fateh2023   </w:t>
            </w:r>
          </w:p>
        </w:tc>
        <w:tc>
          <w:tcPr>
            <w:tcW w:w="822" w:type="dxa"/>
            <w:tcBorders>
              <w:top w:val="nil"/>
              <w:tl2br w:val="nil"/>
              <w:tr2bl w:val="nil"/>
            </w:tcBorders>
            <w:vAlign w:val="center"/>
          </w:tcPr>
          <w:p w14:paraId="61A5F9C0">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Ultrasound</w:t>
            </w:r>
          </w:p>
        </w:tc>
        <w:tc>
          <w:tcPr>
            <w:tcW w:w="861" w:type="dxa"/>
            <w:tcBorders>
              <w:top w:val="nil"/>
              <w:tl2br w:val="nil"/>
              <w:tr2bl w:val="nil"/>
            </w:tcBorders>
            <w:vAlign w:val="center"/>
          </w:tcPr>
          <w:p w14:paraId="7704FF5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47.31±15.75</w:t>
            </w:r>
          </w:p>
        </w:tc>
        <w:tc>
          <w:tcPr>
            <w:tcW w:w="861" w:type="dxa"/>
            <w:tcBorders>
              <w:top w:val="nil"/>
              <w:tl2br w:val="nil"/>
              <w:tr2bl w:val="nil"/>
            </w:tcBorders>
            <w:vAlign w:val="center"/>
          </w:tcPr>
          <w:p w14:paraId="55065F8F">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44.04±13.20</w:t>
            </w:r>
          </w:p>
        </w:tc>
        <w:tc>
          <w:tcPr>
            <w:tcW w:w="841" w:type="dxa"/>
            <w:tcBorders>
              <w:top w:val="nil"/>
              <w:tl2br w:val="nil"/>
              <w:tr2bl w:val="nil"/>
            </w:tcBorders>
            <w:vAlign w:val="center"/>
          </w:tcPr>
          <w:p w14:paraId="3FF16AC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29.19 ± 3.94</w:t>
            </w:r>
          </w:p>
        </w:tc>
        <w:tc>
          <w:tcPr>
            <w:tcW w:w="861" w:type="dxa"/>
            <w:tcBorders>
              <w:top w:val="nil"/>
              <w:tl2br w:val="nil"/>
              <w:tr2bl w:val="nil"/>
            </w:tcBorders>
            <w:vAlign w:val="center"/>
          </w:tcPr>
          <w:p w14:paraId="540E884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28.62 ± 3.84</w:t>
            </w:r>
          </w:p>
        </w:tc>
        <w:tc>
          <w:tcPr>
            <w:tcW w:w="925" w:type="dxa"/>
            <w:tcBorders>
              <w:top w:val="nil"/>
              <w:tl2br w:val="nil"/>
              <w:tr2bl w:val="nil"/>
            </w:tcBorders>
            <w:vAlign w:val="center"/>
          </w:tcPr>
          <w:p w14:paraId="75CF4796">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925" w:type="dxa"/>
            <w:tcBorders>
              <w:top w:val="nil"/>
              <w:tl2br w:val="nil"/>
              <w:tr2bl w:val="nil"/>
            </w:tcBorders>
            <w:vAlign w:val="center"/>
          </w:tcPr>
          <w:p w14:paraId="252D1261">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op w:val="nil"/>
              <w:tl2br w:val="nil"/>
              <w:tr2bl w:val="nil"/>
            </w:tcBorders>
            <w:vAlign w:val="center"/>
          </w:tcPr>
          <w:p w14:paraId="1FA900AE">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797" w:type="dxa"/>
            <w:tcBorders>
              <w:top w:val="nil"/>
              <w:tl2br w:val="nil"/>
              <w:tr2bl w:val="nil"/>
            </w:tcBorders>
            <w:vAlign w:val="center"/>
          </w:tcPr>
          <w:p w14:paraId="1ECC3868">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op w:val="nil"/>
              <w:tl2br w:val="nil"/>
              <w:tr2bl w:val="nil"/>
            </w:tcBorders>
            <w:vAlign w:val="center"/>
          </w:tcPr>
          <w:p w14:paraId="268597B9">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44.44 ± 7.18</w:t>
            </w:r>
          </w:p>
        </w:tc>
        <w:tc>
          <w:tcPr>
            <w:tcW w:w="861" w:type="dxa"/>
            <w:tcBorders>
              <w:top w:val="nil"/>
              <w:tl2br w:val="nil"/>
              <w:tr2bl w:val="nil"/>
            </w:tcBorders>
            <w:vAlign w:val="center"/>
          </w:tcPr>
          <w:p w14:paraId="7A872C90">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46.89 ± 5.71</w:t>
            </w:r>
          </w:p>
        </w:tc>
        <w:tc>
          <w:tcPr>
            <w:tcW w:w="861" w:type="dxa"/>
            <w:tcBorders>
              <w:top w:val="nil"/>
              <w:tl2br w:val="nil"/>
              <w:tr2bl w:val="nil"/>
            </w:tcBorders>
            <w:vAlign w:val="center"/>
          </w:tcPr>
          <w:p w14:paraId="3A0B7E1F">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61.32 ± 7.79</w:t>
            </w:r>
          </w:p>
        </w:tc>
        <w:tc>
          <w:tcPr>
            <w:tcW w:w="861" w:type="dxa"/>
            <w:tcBorders>
              <w:top w:val="nil"/>
              <w:tl2br w:val="nil"/>
              <w:tr2bl w:val="nil"/>
            </w:tcBorders>
            <w:vAlign w:val="center"/>
          </w:tcPr>
          <w:p w14:paraId="21932C53">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63.85 ± 8.78</w:t>
            </w:r>
          </w:p>
        </w:tc>
        <w:tc>
          <w:tcPr>
            <w:tcW w:w="1054" w:type="dxa"/>
            <w:tcBorders>
              <w:top w:val="nil"/>
              <w:tl2br w:val="nil"/>
              <w:tr2bl w:val="nil"/>
            </w:tcBorders>
            <w:vAlign w:val="center"/>
          </w:tcPr>
          <w:p w14:paraId="75EDA2B2">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Matched to baseline energy intake</w:t>
            </w:r>
          </w:p>
        </w:tc>
        <w:tc>
          <w:tcPr>
            <w:tcW w:w="791" w:type="dxa"/>
            <w:tcBorders>
              <w:top w:val="nil"/>
              <w:tl2br w:val="nil"/>
              <w:tr2bl w:val="nil"/>
            </w:tcBorders>
            <w:vAlign w:val="center"/>
          </w:tcPr>
          <w:p w14:paraId="4AADF550">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Matched to baseline energy intake</w:t>
            </w:r>
          </w:p>
        </w:tc>
      </w:tr>
      <w:tr w14:paraId="0283067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31" w:type="dxa"/>
            <w:tcBorders>
              <w:tl2br w:val="nil"/>
              <w:tr2bl w:val="nil"/>
            </w:tcBorders>
            <w:shd w:val="clear" w:color="auto" w:fill="auto"/>
            <w:vAlign w:val="center"/>
          </w:tcPr>
          <w:p w14:paraId="2E137BDF">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 xml:space="preserve">Feehan2023          </w:t>
            </w:r>
          </w:p>
        </w:tc>
        <w:tc>
          <w:tcPr>
            <w:tcW w:w="822" w:type="dxa"/>
            <w:tcBorders>
              <w:tl2br w:val="nil"/>
              <w:tr2bl w:val="nil"/>
            </w:tcBorders>
            <w:shd w:val="clear" w:color="auto" w:fill="auto"/>
            <w:vAlign w:val="center"/>
          </w:tcPr>
          <w:p w14:paraId="462CD41E">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CAP</w:t>
            </w:r>
          </w:p>
        </w:tc>
        <w:tc>
          <w:tcPr>
            <w:tcW w:w="861" w:type="dxa"/>
            <w:tcBorders>
              <w:tl2br w:val="nil"/>
              <w:tr2bl w:val="nil"/>
            </w:tcBorders>
            <w:shd w:val="clear" w:color="auto" w:fill="auto"/>
            <w:vAlign w:val="center"/>
          </w:tcPr>
          <w:p w14:paraId="7B250D4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61.60±8.70</w:t>
            </w:r>
          </w:p>
        </w:tc>
        <w:tc>
          <w:tcPr>
            <w:tcW w:w="861" w:type="dxa"/>
            <w:tcBorders>
              <w:tl2br w:val="nil"/>
              <w:tr2bl w:val="nil"/>
            </w:tcBorders>
            <w:shd w:val="clear" w:color="auto" w:fill="auto"/>
            <w:vAlign w:val="center"/>
          </w:tcPr>
          <w:p w14:paraId="3725F3A3">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54.70±13.00</w:t>
            </w:r>
          </w:p>
        </w:tc>
        <w:tc>
          <w:tcPr>
            <w:tcW w:w="841" w:type="dxa"/>
            <w:tcBorders>
              <w:tl2br w:val="nil"/>
              <w:tr2bl w:val="nil"/>
            </w:tcBorders>
            <w:shd w:val="clear" w:color="auto" w:fill="auto"/>
            <w:vAlign w:val="center"/>
          </w:tcPr>
          <w:p w14:paraId="2A0AD8C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29.09±2.67</w:t>
            </w:r>
          </w:p>
        </w:tc>
        <w:tc>
          <w:tcPr>
            <w:tcW w:w="861" w:type="dxa"/>
            <w:tcBorders>
              <w:tl2br w:val="nil"/>
              <w:tr2bl w:val="nil"/>
            </w:tcBorders>
            <w:shd w:val="clear" w:color="auto" w:fill="auto"/>
            <w:vAlign w:val="center"/>
          </w:tcPr>
          <w:p w14:paraId="5846BFD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28.88 ±2.93</w:t>
            </w:r>
          </w:p>
        </w:tc>
        <w:tc>
          <w:tcPr>
            <w:tcW w:w="925" w:type="dxa"/>
            <w:tcBorders>
              <w:tl2br w:val="nil"/>
              <w:tr2bl w:val="nil"/>
            </w:tcBorders>
            <w:shd w:val="clear" w:color="auto" w:fill="auto"/>
            <w:vAlign w:val="center"/>
          </w:tcPr>
          <w:p w14:paraId="737F7934">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 xml:space="preserve">256.07±59.96 </w:t>
            </w:r>
          </w:p>
        </w:tc>
        <w:tc>
          <w:tcPr>
            <w:tcW w:w="925" w:type="dxa"/>
            <w:tcBorders>
              <w:tl2br w:val="nil"/>
              <w:tr2bl w:val="nil"/>
            </w:tcBorders>
            <w:shd w:val="clear" w:color="auto" w:fill="auto"/>
            <w:vAlign w:val="center"/>
          </w:tcPr>
          <w:p w14:paraId="13B6CA1C">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256.23±50.96</w:t>
            </w:r>
          </w:p>
        </w:tc>
        <w:tc>
          <w:tcPr>
            <w:tcW w:w="861" w:type="dxa"/>
            <w:tcBorders>
              <w:tl2br w:val="nil"/>
              <w:tr2bl w:val="nil"/>
            </w:tcBorders>
            <w:shd w:val="clear" w:color="auto" w:fill="auto"/>
            <w:vAlign w:val="center"/>
          </w:tcPr>
          <w:p w14:paraId="4B73FB97">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14:textFill>
                  <w14:solidFill>
                    <w14:schemeClr w14:val="tx1"/>
                  </w14:solidFill>
                </w14:textFill>
              </w:rPr>
            </w:pPr>
            <w:r>
              <w:rPr>
                <w:rFonts w:hint="eastAsia"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797" w:type="dxa"/>
            <w:tcBorders>
              <w:tl2br w:val="nil"/>
              <w:tr2bl w:val="nil"/>
            </w:tcBorders>
            <w:shd w:val="clear" w:color="auto" w:fill="auto"/>
            <w:vAlign w:val="center"/>
          </w:tcPr>
          <w:p w14:paraId="1AEA75C3">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l2br w:val="nil"/>
              <w:tr2bl w:val="nil"/>
            </w:tcBorders>
            <w:shd w:val="clear" w:color="auto" w:fill="auto"/>
            <w:vAlign w:val="center"/>
          </w:tcPr>
          <w:p w14:paraId="5B4A6D8C">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49.20± 25.85</w:t>
            </w:r>
          </w:p>
        </w:tc>
        <w:tc>
          <w:tcPr>
            <w:tcW w:w="861" w:type="dxa"/>
            <w:tcBorders>
              <w:tl2br w:val="nil"/>
              <w:tr2bl w:val="nil"/>
            </w:tcBorders>
            <w:shd w:val="clear" w:color="auto" w:fill="auto"/>
            <w:vAlign w:val="center"/>
          </w:tcPr>
          <w:p w14:paraId="67D74E4D">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50.50±29.73</w:t>
            </w:r>
          </w:p>
        </w:tc>
        <w:tc>
          <w:tcPr>
            <w:tcW w:w="861" w:type="dxa"/>
            <w:tcBorders>
              <w:tl2br w:val="nil"/>
              <w:tr2bl w:val="nil"/>
            </w:tcBorders>
            <w:shd w:val="clear" w:color="auto" w:fill="auto"/>
            <w:vAlign w:val="center"/>
          </w:tcPr>
          <w:p w14:paraId="03E18D8D">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l2br w:val="nil"/>
              <w:tr2bl w:val="nil"/>
            </w:tcBorders>
            <w:shd w:val="clear" w:color="auto" w:fill="auto"/>
            <w:vAlign w:val="center"/>
          </w:tcPr>
          <w:p w14:paraId="1B66D746">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1054" w:type="dxa"/>
            <w:tcBorders>
              <w:tl2br w:val="nil"/>
              <w:tr2bl w:val="nil"/>
            </w:tcBorders>
            <w:shd w:val="clear" w:color="auto" w:fill="auto"/>
            <w:vAlign w:val="center"/>
          </w:tcPr>
          <w:p w14:paraId="10F7D954">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8-hour eating window, ad libitum intake</w:t>
            </w:r>
          </w:p>
        </w:tc>
        <w:tc>
          <w:tcPr>
            <w:tcW w:w="791" w:type="dxa"/>
            <w:tcBorders>
              <w:tl2br w:val="nil"/>
              <w:tr2bl w:val="nil"/>
            </w:tcBorders>
            <w:shd w:val="clear" w:color="auto" w:fill="auto"/>
            <w:vAlign w:val="center"/>
          </w:tcPr>
          <w:p w14:paraId="15CC4144">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No caloric restriction</w:t>
            </w:r>
          </w:p>
        </w:tc>
      </w:tr>
      <w:tr w14:paraId="471F367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31" w:type="dxa"/>
            <w:tcBorders>
              <w:tl2br w:val="nil"/>
              <w:tr2bl w:val="nil"/>
            </w:tcBorders>
            <w:shd w:val="clear" w:color="auto" w:fill="auto"/>
            <w:vAlign w:val="center"/>
          </w:tcPr>
          <w:p w14:paraId="230E1AC2">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 xml:space="preserve">Feng2023        </w:t>
            </w:r>
          </w:p>
        </w:tc>
        <w:tc>
          <w:tcPr>
            <w:tcW w:w="822" w:type="dxa"/>
            <w:tcBorders>
              <w:tl2br w:val="nil"/>
              <w:tr2bl w:val="nil"/>
            </w:tcBorders>
            <w:shd w:val="clear" w:color="auto" w:fill="auto"/>
            <w:vAlign w:val="center"/>
          </w:tcPr>
          <w:p w14:paraId="37899EF4">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MRI</w:t>
            </w:r>
          </w:p>
        </w:tc>
        <w:tc>
          <w:tcPr>
            <w:tcW w:w="861" w:type="dxa"/>
            <w:tcBorders>
              <w:tl2br w:val="nil"/>
              <w:tr2bl w:val="nil"/>
            </w:tcBorders>
            <w:shd w:val="clear" w:color="auto" w:fill="auto"/>
            <w:vAlign w:val="center"/>
          </w:tcPr>
          <w:p w14:paraId="29BF940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41.00±13.00</w:t>
            </w:r>
          </w:p>
        </w:tc>
        <w:tc>
          <w:tcPr>
            <w:tcW w:w="861" w:type="dxa"/>
            <w:tcBorders>
              <w:tl2br w:val="nil"/>
              <w:tr2bl w:val="nil"/>
            </w:tcBorders>
            <w:shd w:val="clear" w:color="auto" w:fill="auto"/>
            <w:vAlign w:val="center"/>
          </w:tcPr>
          <w:p w14:paraId="5A87B5B5">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44.00±12.00</w:t>
            </w:r>
          </w:p>
        </w:tc>
        <w:tc>
          <w:tcPr>
            <w:tcW w:w="841" w:type="dxa"/>
            <w:tcBorders>
              <w:tl2br w:val="nil"/>
              <w:tr2bl w:val="nil"/>
            </w:tcBorders>
            <w:shd w:val="clear" w:color="auto" w:fill="auto"/>
            <w:vAlign w:val="center"/>
          </w:tcPr>
          <w:p w14:paraId="3FBC1D3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28.70±3.10</w:t>
            </w:r>
          </w:p>
        </w:tc>
        <w:tc>
          <w:tcPr>
            <w:tcW w:w="861" w:type="dxa"/>
            <w:tcBorders>
              <w:tl2br w:val="nil"/>
              <w:tr2bl w:val="nil"/>
            </w:tcBorders>
            <w:shd w:val="clear" w:color="auto" w:fill="auto"/>
            <w:vAlign w:val="center"/>
          </w:tcPr>
          <w:p w14:paraId="27326BB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sz w:val="13"/>
                <w:szCs w:val="13"/>
                <w:vertAlign w:val="baseli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28.30±2.20</w:t>
            </w:r>
          </w:p>
        </w:tc>
        <w:tc>
          <w:tcPr>
            <w:tcW w:w="925" w:type="dxa"/>
            <w:tcBorders>
              <w:tl2br w:val="nil"/>
              <w:tr2bl w:val="nil"/>
            </w:tcBorders>
            <w:shd w:val="clear" w:color="auto" w:fill="auto"/>
            <w:vAlign w:val="center"/>
          </w:tcPr>
          <w:p w14:paraId="3C1B5ED3">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3"/>
                <w:szCs w:val="13"/>
                <w:vertAlign w:val="baseline"/>
                <w:lang w:val="en-US" w:eastAsia="zh-CN"/>
                <w14:textFill>
                  <w14:solidFill>
                    <w14:schemeClr w14:val="tx1"/>
                  </w14:solidFill>
                </w14:textFill>
              </w:rPr>
              <w:t>NA</w:t>
            </w:r>
          </w:p>
        </w:tc>
        <w:tc>
          <w:tcPr>
            <w:tcW w:w="925" w:type="dxa"/>
            <w:tcBorders>
              <w:tl2br w:val="nil"/>
              <w:tr2bl w:val="nil"/>
            </w:tcBorders>
            <w:shd w:val="clear" w:color="auto" w:fill="auto"/>
            <w:vAlign w:val="center"/>
          </w:tcPr>
          <w:p w14:paraId="60F914CC">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l2br w:val="nil"/>
              <w:tr2bl w:val="nil"/>
            </w:tcBorders>
            <w:shd w:val="clear" w:color="auto" w:fill="auto"/>
            <w:vAlign w:val="center"/>
          </w:tcPr>
          <w:p w14:paraId="1922D2D7">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17.10±8.70</w:t>
            </w:r>
          </w:p>
        </w:tc>
        <w:tc>
          <w:tcPr>
            <w:tcW w:w="797" w:type="dxa"/>
            <w:tcBorders>
              <w:tl2br w:val="nil"/>
              <w:tr2bl w:val="nil"/>
            </w:tcBorders>
            <w:shd w:val="clear" w:color="auto" w:fill="auto"/>
            <w:vAlign w:val="center"/>
          </w:tcPr>
          <w:p w14:paraId="7ED4C808">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14.90±8.60</w:t>
            </w:r>
          </w:p>
        </w:tc>
        <w:tc>
          <w:tcPr>
            <w:tcW w:w="861" w:type="dxa"/>
            <w:tcBorders>
              <w:tl2br w:val="nil"/>
              <w:tr2bl w:val="nil"/>
            </w:tcBorders>
            <w:shd w:val="clear" w:color="auto" w:fill="auto"/>
            <w:vAlign w:val="center"/>
          </w:tcPr>
          <w:p w14:paraId="68921C4F">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49.00±28.89</w:t>
            </w:r>
          </w:p>
        </w:tc>
        <w:tc>
          <w:tcPr>
            <w:tcW w:w="861" w:type="dxa"/>
            <w:tcBorders>
              <w:tl2br w:val="nil"/>
              <w:tr2bl w:val="nil"/>
            </w:tcBorders>
            <w:shd w:val="clear" w:color="auto" w:fill="auto"/>
            <w:vAlign w:val="center"/>
          </w:tcPr>
          <w:p w14:paraId="06E8B975">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41.00±20.00</w:t>
            </w:r>
          </w:p>
        </w:tc>
        <w:tc>
          <w:tcPr>
            <w:tcW w:w="861" w:type="dxa"/>
            <w:tcBorders>
              <w:tl2br w:val="nil"/>
              <w:tr2bl w:val="nil"/>
            </w:tcBorders>
            <w:shd w:val="clear" w:color="auto" w:fill="auto"/>
            <w:vAlign w:val="center"/>
          </w:tcPr>
          <w:p w14:paraId="43B5D230">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42.50±17.60</w:t>
            </w:r>
          </w:p>
        </w:tc>
        <w:tc>
          <w:tcPr>
            <w:tcW w:w="861" w:type="dxa"/>
            <w:tcBorders>
              <w:tl2br w:val="nil"/>
              <w:tr2bl w:val="nil"/>
            </w:tcBorders>
            <w:shd w:val="clear" w:color="auto" w:fill="auto"/>
            <w:vAlign w:val="center"/>
          </w:tcPr>
          <w:p w14:paraId="7A50C1AC">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35.60±14.70</w:t>
            </w:r>
          </w:p>
        </w:tc>
        <w:tc>
          <w:tcPr>
            <w:tcW w:w="1054" w:type="dxa"/>
            <w:tcBorders>
              <w:tl2br w:val="nil"/>
              <w:tr2bl w:val="nil"/>
            </w:tcBorders>
            <w:shd w:val="clear" w:color="auto" w:fill="auto"/>
            <w:vAlign w:val="center"/>
          </w:tcPr>
          <w:p w14:paraId="6F9977F8">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No caloric restriction</w:t>
            </w:r>
          </w:p>
        </w:tc>
        <w:tc>
          <w:tcPr>
            <w:tcW w:w="791" w:type="dxa"/>
            <w:tcBorders>
              <w:tl2br w:val="nil"/>
              <w:tr2bl w:val="nil"/>
            </w:tcBorders>
            <w:shd w:val="clear" w:color="auto" w:fill="auto"/>
            <w:vAlign w:val="center"/>
          </w:tcPr>
          <w:p w14:paraId="63A42D62">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No caloric restriction</w:t>
            </w:r>
          </w:p>
        </w:tc>
      </w:tr>
      <w:tr w14:paraId="5F5E176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31" w:type="dxa"/>
            <w:tcBorders>
              <w:tl2br w:val="nil"/>
              <w:tr2bl w:val="nil"/>
            </w:tcBorders>
            <w:shd w:val="clear" w:color="auto" w:fill="auto"/>
            <w:vAlign w:val="center"/>
          </w:tcPr>
          <w:p w14:paraId="08AB6CD5">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 xml:space="preserve">Franco2020      </w:t>
            </w:r>
          </w:p>
        </w:tc>
        <w:tc>
          <w:tcPr>
            <w:tcW w:w="822" w:type="dxa"/>
            <w:tcBorders>
              <w:tl2br w:val="nil"/>
              <w:tr2bl w:val="nil"/>
            </w:tcBorders>
            <w:shd w:val="clear" w:color="auto" w:fill="auto"/>
            <w:vAlign w:val="center"/>
          </w:tcPr>
          <w:p w14:paraId="61545B3E">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CAP</w:t>
            </w:r>
          </w:p>
        </w:tc>
        <w:tc>
          <w:tcPr>
            <w:tcW w:w="861" w:type="dxa"/>
            <w:tcBorders>
              <w:tl2br w:val="nil"/>
              <w:tr2bl w:val="nil"/>
            </w:tcBorders>
            <w:shd w:val="clear" w:color="auto" w:fill="auto"/>
            <w:vAlign w:val="center"/>
          </w:tcPr>
          <w:p w14:paraId="1886B6D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50.74±1.75</w:t>
            </w:r>
          </w:p>
        </w:tc>
        <w:tc>
          <w:tcPr>
            <w:tcW w:w="861" w:type="dxa"/>
            <w:tcBorders>
              <w:tl2br w:val="nil"/>
              <w:tr2bl w:val="nil"/>
            </w:tcBorders>
            <w:shd w:val="clear" w:color="auto" w:fill="auto"/>
            <w:vAlign w:val="center"/>
          </w:tcPr>
          <w:p w14:paraId="06E8E5C3">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50.70±8.67</w:t>
            </w:r>
          </w:p>
        </w:tc>
        <w:tc>
          <w:tcPr>
            <w:tcW w:w="841" w:type="dxa"/>
            <w:tcBorders>
              <w:tl2br w:val="nil"/>
              <w:tr2bl w:val="nil"/>
            </w:tcBorders>
            <w:shd w:val="clear" w:color="auto" w:fill="auto"/>
            <w:vAlign w:val="center"/>
          </w:tcPr>
          <w:p w14:paraId="6F8296E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32.91±4.26</w:t>
            </w:r>
          </w:p>
        </w:tc>
        <w:tc>
          <w:tcPr>
            <w:tcW w:w="861" w:type="dxa"/>
            <w:tcBorders>
              <w:tl2br w:val="nil"/>
              <w:tr2bl w:val="nil"/>
            </w:tcBorders>
            <w:shd w:val="clear" w:color="auto" w:fill="auto"/>
            <w:vAlign w:val="center"/>
          </w:tcPr>
          <w:p w14:paraId="1E600D0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32.91± 4.26</w:t>
            </w:r>
          </w:p>
        </w:tc>
        <w:tc>
          <w:tcPr>
            <w:tcW w:w="925" w:type="dxa"/>
            <w:tcBorders>
              <w:tl2br w:val="nil"/>
              <w:tr2bl w:val="nil"/>
            </w:tcBorders>
            <w:shd w:val="clear" w:color="auto" w:fill="auto"/>
            <w:vAlign w:val="center"/>
          </w:tcPr>
          <w:p w14:paraId="64EE4628">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 xml:space="preserve">349.09±60.28 </w:t>
            </w:r>
          </w:p>
        </w:tc>
        <w:tc>
          <w:tcPr>
            <w:tcW w:w="925" w:type="dxa"/>
            <w:tcBorders>
              <w:tl2br w:val="nil"/>
              <w:tr2bl w:val="nil"/>
            </w:tcBorders>
            <w:shd w:val="clear" w:color="auto" w:fill="auto"/>
            <w:vAlign w:val="center"/>
          </w:tcPr>
          <w:p w14:paraId="79E8243D">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 xml:space="preserve">341.57±45.17 </w:t>
            </w:r>
          </w:p>
        </w:tc>
        <w:tc>
          <w:tcPr>
            <w:tcW w:w="861" w:type="dxa"/>
            <w:tcBorders>
              <w:tl2br w:val="nil"/>
              <w:tr2bl w:val="nil"/>
            </w:tcBorders>
            <w:shd w:val="clear" w:color="auto" w:fill="auto"/>
            <w:vAlign w:val="center"/>
          </w:tcPr>
          <w:p w14:paraId="7D782B53">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797" w:type="dxa"/>
            <w:tcBorders>
              <w:tl2br w:val="nil"/>
              <w:tr2bl w:val="nil"/>
            </w:tcBorders>
            <w:shd w:val="clear" w:color="auto" w:fill="auto"/>
            <w:vAlign w:val="center"/>
          </w:tcPr>
          <w:p w14:paraId="69F2225E">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l2br w:val="nil"/>
              <w:tr2bl w:val="nil"/>
            </w:tcBorders>
            <w:shd w:val="clear" w:color="auto" w:fill="auto"/>
            <w:vAlign w:val="center"/>
          </w:tcPr>
          <w:p w14:paraId="69A40069">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l2br w:val="nil"/>
              <w:tr2bl w:val="nil"/>
            </w:tcBorders>
            <w:shd w:val="clear" w:color="auto" w:fill="auto"/>
            <w:vAlign w:val="center"/>
          </w:tcPr>
          <w:p w14:paraId="2FD259A4">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l2br w:val="nil"/>
              <w:tr2bl w:val="nil"/>
            </w:tcBorders>
            <w:shd w:val="clear" w:color="auto" w:fill="auto"/>
            <w:vAlign w:val="center"/>
          </w:tcPr>
          <w:p w14:paraId="5FA58888">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l2br w:val="nil"/>
              <w:tr2bl w:val="nil"/>
            </w:tcBorders>
            <w:shd w:val="clear" w:color="auto" w:fill="auto"/>
            <w:vAlign w:val="center"/>
          </w:tcPr>
          <w:p w14:paraId="1F1DCC0B">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1054" w:type="dxa"/>
            <w:tcBorders>
              <w:tl2br w:val="nil"/>
              <w:tr2bl w:val="nil"/>
            </w:tcBorders>
            <w:shd w:val="clear" w:color="auto" w:fill="auto"/>
            <w:vAlign w:val="center"/>
          </w:tcPr>
          <w:p w14:paraId="0963B40F">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30% energy deficit based on individual TDEE</w:t>
            </w:r>
          </w:p>
        </w:tc>
        <w:tc>
          <w:tcPr>
            <w:tcW w:w="791" w:type="dxa"/>
            <w:tcBorders>
              <w:tl2br w:val="nil"/>
              <w:tr2bl w:val="nil"/>
            </w:tcBorders>
            <w:shd w:val="clear" w:color="auto" w:fill="auto"/>
            <w:vAlign w:val="center"/>
          </w:tcPr>
          <w:p w14:paraId="3551B23A">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30% energy deficit based on individual TDEE</w:t>
            </w:r>
          </w:p>
        </w:tc>
      </w:tr>
      <w:tr w14:paraId="16FA3A1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31" w:type="dxa"/>
            <w:tcBorders>
              <w:tl2br w:val="nil"/>
              <w:tr2bl w:val="nil"/>
            </w:tcBorders>
            <w:shd w:val="clear" w:color="auto" w:fill="auto"/>
            <w:vAlign w:val="center"/>
          </w:tcPr>
          <w:p w14:paraId="788A3B37">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 xml:space="preserve">George2022      </w:t>
            </w:r>
          </w:p>
        </w:tc>
        <w:tc>
          <w:tcPr>
            <w:tcW w:w="822" w:type="dxa"/>
            <w:tcBorders>
              <w:tl2br w:val="nil"/>
              <w:tr2bl w:val="nil"/>
            </w:tcBorders>
            <w:shd w:val="clear" w:color="auto" w:fill="auto"/>
            <w:vAlign w:val="center"/>
          </w:tcPr>
          <w:p w14:paraId="2DEE201E">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Ultrasound</w:t>
            </w:r>
          </w:p>
        </w:tc>
        <w:tc>
          <w:tcPr>
            <w:tcW w:w="861" w:type="dxa"/>
            <w:tcBorders>
              <w:tl2br w:val="nil"/>
              <w:tr2bl w:val="nil"/>
            </w:tcBorders>
            <w:shd w:val="clear" w:color="auto" w:fill="auto"/>
            <w:vAlign w:val="center"/>
          </w:tcPr>
          <w:p w14:paraId="3D94A47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52.60±11.70</w:t>
            </w:r>
          </w:p>
        </w:tc>
        <w:tc>
          <w:tcPr>
            <w:tcW w:w="861" w:type="dxa"/>
            <w:tcBorders>
              <w:tl2br w:val="nil"/>
              <w:tr2bl w:val="nil"/>
            </w:tcBorders>
            <w:shd w:val="clear" w:color="auto" w:fill="auto"/>
            <w:vAlign w:val="center"/>
          </w:tcPr>
          <w:p w14:paraId="0B9EAAEE">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52.10±13.60</w:t>
            </w:r>
          </w:p>
        </w:tc>
        <w:tc>
          <w:tcPr>
            <w:tcW w:w="841" w:type="dxa"/>
            <w:tcBorders>
              <w:tl2br w:val="nil"/>
              <w:tr2bl w:val="nil"/>
            </w:tcBorders>
            <w:shd w:val="clear" w:color="auto" w:fill="auto"/>
            <w:vAlign w:val="center"/>
          </w:tcPr>
          <w:p w14:paraId="6C25F24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31.60 ± 5.40</w:t>
            </w:r>
          </w:p>
        </w:tc>
        <w:tc>
          <w:tcPr>
            <w:tcW w:w="861" w:type="dxa"/>
            <w:tcBorders>
              <w:tl2br w:val="nil"/>
              <w:tr2bl w:val="nil"/>
            </w:tcBorders>
            <w:shd w:val="clear" w:color="auto" w:fill="auto"/>
            <w:vAlign w:val="center"/>
          </w:tcPr>
          <w:p w14:paraId="0563FFD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32.70 ± 6.90</w:t>
            </w:r>
          </w:p>
        </w:tc>
        <w:tc>
          <w:tcPr>
            <w:tcW w:w="925" w:type="dxa"/>
            <w:tcBorders>
              <w:tl2br w:val="nil"/>
              <w:tr2bl w:val="nil"/>
            </w:tcBorders>
            <w:shd w:val="clear" w:color="auto" w:fill="auto"/>
            <w:vAlign w:val="center"/>
          </w:tcPr>
          <w:p w14:paraId="01CDE883">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925" w:type="dxa"/>
            <w:tcBorders>
              <w:tl2br w:val="nil"/>
              <w:tr2bl w:val="nil"/>
            </w:tcBorders>
            <w:shd w:val="clear" w:color="auto" w:fill="auto"/>
            <w:vAlign w:val="center"/>
          </w:tcPr>
          <w:p w14:paraId="27D66A4F">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l2br w:val="nil"/>
              <w:tr2bl w:val="nil"/>
            </w:tcBorders>
            <w:shd w:val="clear" w:color="auto" w:fill="auto"/>
            <w:vAlign w:val="center"/>
          </w:tcPr>
          <w:p w14:paraId="6FB6E355">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t>13.70 ±7.80</w:t>
            </w:r>
          </w:p>
        </w:tc>
        <w:tc>
          <w:tcPr>
            <w:tcW w:w="797" w:type="dxa"/>
            <w:tcBorders>
              <w:tl2br w:val="nil"/>
              <w:tr2bl w:val="nil"/>
            </w:tcBorders>
            <w:shd w:val="clear" w:color="auto" w:fill="auto"/>
            <w:vAlign w:val="center"/>
          </w:tcPr>
          <w:p w14:paraId="40FD904E">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9.20±10.70</w:t>
            </w:r>
          </w:p>
        </w:tc>
        <w:tc>
          <w:tcPr>
            <w:tcW w:w="861" w:type="dxa"/>
            <w:tcBorders>
              <w:tl2br w:val="nil"/>
              <w:tr2bl w:val="nil"/>
            </w:tcBorders>
            <w:shd w:val="clear" w:color="auto" w:fill="auto"/>
            <w:vAlign w:val="center"/>
          </w:tcPr>
          <w:p w14:paraId="6CC24542">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54.10±25.20</w:t>
            </w:r>
          </w:p>
        </w:tc>
        <w:tc>
          <w:tcPr>
            <w:tcW w:w="861" w:type="dxa"/>
            <w:tcBorders>
              <w:tl2br w:val="nil"/>
              <w:tr2bl w:val="nil"/>
            </w:tcBorders>
            <w:shd w:val="clear" w:color="auto" w:fill="auto"/>
            <w:vAlign w:val="center"/>
          </w:tcPr>
          <w:p w14:paraId="4291BE4F">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61.50± 37.00</w:t>
            </w:r>
          </w:p>
        </w:tc>
        <w:tc>
          <w:tcPr>
            <w:tcW w:w="861" w:type="dxa"/>
            <w:tcBorders>
              <w:tl2br w:val="nil"/>
              <w:tr2bl w:val="nil"/>
            </w:tcBorders>
            <w:shd w:val="clear" w:color="auto" w:fill="auto"/>
            <w:vAlign w:val="center"/>
          </w:tcPr>
          <w:p w14:paraId="1DF75A24">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31.80± 12.60</w:t>
            </w:r>
          </w:p>
        </w:tc>
        <w:tc>
          <w:tcPr>
            <w:tcW w:w="861" w:type="dxa"/>
            <w:tcBorders>
              <w:tl2br w:val="nil"/>
              <w:tr2bl w:val="nil"/>
            </w:tcBorders>
            <w:shd w:val="clear" w:color="auto" w:fill="auto"/>
            <w:vAlign w:val="center"/>
          </w:tcPr>
          <w:p w14:paraId="5C5321F0">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41.80± 21.60</w:t>
            </w:r>
          </w:p>
        </w:tc>
        <w:tc>
          <w:tcPr>
            <w:tcW w:w="1054" w:type="dxa"/>
            <w:tcBorders>
              <w:tl2br w:val="nil"/>
              <w:tr2bl w:val="nil"/>
            </w:tcBorders>
            <w:shd w:val="clear" w:color="auto" w:fill="auto"/>
            <w:vAlign w:val="center"/>
          </w:tcPr>
          <w:p w14:paraId="2E537D40">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500–1000 kcal/day deficit</w:t>
            </w:r>
          </w:p>
        </w:tc>
        <w:tc>
          <w:tcPr>
            <w:tcW w:w="791" w:type="dxa"/>
            <w:tcBorders>
              <w:tl2br w:val="nil"/>
              <w:tr2bl w:val="nil"/>
            </w:tcBorders>
            <w:shd w:val="clear" w:color="auto" w:fill="auto"/>
            <w:vAlign w:val="center"/>
          </w:tcPr>
          <w:p w14:paraId="15142387">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500–1000 kcal/day deficit</w:t>
            </w:r>
          </w:p>
        </w:tc>
      </w:tr>
      <w:tr w14:paraId="7738866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31" w:type="dxa"/>
            <w:tcBorders>
              <w:tl2br w:val="nil"/>
              <w:tr2bl w:val="nil"/>
            </w:tcBorders>
            <w:shd w:val="clear" w:color="auto" w:fill="auto"/>
            <w:vAlign w:val="center"/>
          </w:tcPr>
          <w:p w14:paraId="2B05D5A5">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 xml:space="preserve">Holmer2021        </w:t>
            </w:r>
          </w:p>
        </w:tc>
        <w:tc>
          <w:tcPr>
            <w:tcW w:w="822" w:type="dxa"/>
            <w:tcBorders>
              <w:tl2br w:val="nil"/>
              <w:tr2bl w:val="nil"/>
            </w:tcBorders>
            <w:shd w:val="clear" w:color="auto" w:fill="auto"/>
            <w:vAlign w:val="center"/>
          </w:tcPr>
          <w:p w14:paraId="65D49F3E">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MRI</w:t>
            </w:r>
          </w:p>
        </w:tc>
        <w:tc>
          <w:tcPr>
            <w:tcW w:w="861" w:type="dxa"/>
            <w:tcBorders>
              <w:tl2br w:val="nil"/>
              <w:tr2bl w:val="nil"/>
            </w:tcBorders>
            <w:shd w:val="clear" w:color="auto" w:fill="auto"/>
            <w:vAlign w:val="center"/>
          </w:tcPr>
          <w:p w14:paraId="69C4B90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57.00±10.00</w:t>
            </w:r>
          </w:p>
        </w:tc>
        <w:tc>
          <w:tcPr>
            <w:tcW w:w="861" w:type="dxa"/>
            <w:tcBorders>
              <w:tl2br w:val="nil"/>
              <w:tr2bl w:val="nil"/>
            </w:tcBorders>
            <w:shd w:val="clear" w:color="auto" w:fill="auto"/>
            <w:vAlign w:val="center"/>
          </w:tcPr>
          <w:p w14:paraId="139FC621">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56.00±9.00</w:t>
            </w:r>
          </w:p>
        </w:tc>
        <w:tc>
          <w:tcPr>
            <w:tcW w:w="841" w:type="dxa"/>
            <w:tcBorders>
              <w:tl2br w:val="nil"/>
              <w:tr2bl w:val="nil"/>
            </w:tcBorders>
            <w:shd w:val="clear" w:color="auto" w:fill="auto"/>
            <w:vAlign w:val="center"/>
          </w:tcPr>
          <w:p w14:paraId="7993AD5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32.30±2.70</w:t>
            </w:r>
          </w:p>
        </w:tc>
        <w:tc>
          <w:tcPr>
            <w:tcW w:w="861" w:type="dxa"/>
            <w:tcBorders>
              <w:tl2br w:val="nil"/>
              <w:tr2bl w:val="nil"/>
            </w:tcBorders>
            <w:shd w:val="clear" w:color="auto" w:fill="auto"/>
            <w:vAlign w:val="center"/>
          </w:tcPr>
          <w:p w14:paraId="24E2892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32.90±5.20</w:t>
            </w:r>
          </w:p>
        </w:tc>
        <w:tc>
          <w:tcPr>
            <w:tcW w:w="925" w:type="dxa"/>
            <w:tcBorders>
              <w:tl2br w:val="nil"/>
              <w:tr2bl w:val="nil"/>
            </w:tcBorders>
            <w:shd w:val="clear" w:color="auto" w:fill="auto"/>
            <w:vAlign w:val="center"/>
          </w:tcPr>
          <w:p w14:paraId="76ABC0A6">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 xml:space="preserve">340.00±42 </w:t>
            </w:r>
          </w:p>
        </w:tc>
        <w:tc>
          <w:tcPr>
            <w:tcW w:w="925" w:type="dxa"/>
            <w:tcBorders>
              <w:tl2br w:val="nil"/>
              <w:tr2bl w:val="nil"/>
            </w:tcBorders>
            <w:shd w:val="clear" w:color="auto" w:fill="auto"/>
            <w:vAlign w:val="center"/>
          </w:tcPr>
          <w:p w14:paraId="69D4780F">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 xml:space="preserve">339.00±40 </w:t>
            </w:r>
          </w:p>
        </w:tc>
        <w:tc>
          <w:tcPr>
            <w:tcW w:w="861" w:type="dxa"/>
            <w:tcBorders>
              <w:tl2br w:val="nil"/>
              <w:tr2bl w:val="nil"/>
            </w:tcBorders>
            <w:shd w:val="clear" w:color="auto" w:fill="auto"/>
            <w:vAlign w:val="center"/>
          </w:tcPr>
          <w:p w14:paraId="4A604165">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12.00±8.10</w:t>
            </w:r>
          </w:p>
        </w:tc>
        <w:tc>
          <w:tcPr>
            <w:tcW w:w="797" w:type="dxa"/>
            <w:tcBorders>
              <w:tl2br w:val="nil"/>
              <w:tr2bl w:val="nil"/>
            </w:tcBorders>
            <w:shd w:val="clear" w:color="auto" w:fill="auto"/>
            <w:vAlign w:val="center"/>
          </w:tcPr>
          <w:p w14:paraId="545B8B4F">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16.60±8.30</w:t>
            </w:r>
          </w:p>
        </w:tc>
        <w:tc>
          <w:tcPr>
            <w:tcW w:w="861" w:type="dxa"/>
            <w:tcBorders>
              <w:tl2br w:val="nil"/>
              <w:tr2bl w:val="nil"/>
            </w:tcBorders>
            <w:shd w:val="clear" w:color="auto" w:fill="auto"/>
            <w:vAlign w:val="center"/>
          </w:tcPr>
          <w:p w14:paraId="11CDB07F">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59.0±23.00</w:t>
            </w:r>
          </w:p>
        </w:tc>
        <w:tc>
          <w:tcPr>
            <w:tcW w:w="861" w:type="dxa"/>
            <w:tcBorders>
              <w:tl2br w:val="nil"/>
              <w:tr2bl w:val="nil"/>
            </w:tcBorders>
            <w:shd w:val="clear" w:color="auto" w:fill="auto"/>
            <w:vAlign w:val="center"/>
          </w:tcPr>
          <w:p w14:paraId="12E128BF">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76.00±47.00</w:t>
            </w:r>
          </w:p>
        </w:tc>
        <w:tc>
          <w:tcPr>
            <w:tcW w:w="861" w:type="dxa"/>
            <w:tcBorders>
              <w:tl2br w:val="nil"/>
              <w:tr2bl w:val="nil"/>
            </w:tcBorders>
            <w:shd w:val="clear" w:color="auto" w:fill="auto"/>
            <w:vAlign w:val="center"/>
          </w:tcPr>
          <w:p w14:paraId="73ABB38F">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37.00±17.00</w:t>
            </w:r>
          </w:p>
        </w:tc>
        <w:tc>
          <w:tcPr>
            <w:tcW w:w="861" w:type="dxa"/>
            <w:tcBorders>
              <w:tl2br w:val="nil"/>
              <w:tr2bl w:val="nil"/>
            </w:tcBorders>
            <w:shd w:val="clear" w:color="auto" w:fill="auto"/>
            <w:vAlign w:val="center"/>
          </w:tcPr>
          <w:p w14:paraId="641BA889">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48.00±21.00</w:t>
            </w:r>
          </w:p>
        </w:tc>
        <w:tc>
          <w:tcPr>
            <w:tcW w:w="1054" w:type="dxa"/>
            <w:tcBorders>
              <w:tl2br w:val="nil"/>
              <w:tr2bl w:val="nil"/>
            </w:tcBorders>
            <w:shd w:val="clear" w:color="auto" w:fill="auto"/>
            <w:vAlign w:val="center"/>
          </w:tcPr>
          <w:p w14:paraId="6C1B65BD">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500–600 kcal/day on 2 non-consecutive days</w:t>
            </w:r>
          </w:p>
        </w:tc>
        <w:tc>
          <w:tcPr>
            <w:tcW w:w="791" w:type="dxa"/>
            <w:tcBorders>
              <w:tl2br w:val="nil"/>
              <w:tr2bl w:val="nil"/>
            </w:tcBorders>
            <w:shd w:val="clear" w:color="auto" w:fill="auto"/>
            <w:vAlign w:val="center"/>
          </w:tcPr>
          <w:p w14:paraId="2D249470">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No caloric restriction</w:t>
            </w:r>
          </w:p>
        </w:tc>
      </w:tr>
      <w:tr w14:paraId="550ACC4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31" w:type="dxa"/>
            <w:tcBorders>
              <w:tl2br w:val="nil"/>
              <w:tr2bl w:val="nil"/>
            </w:tcBorders>
            <w:shd w:val="clear" w:color="auto" w:fill="auto"/>
            <w:vAlign w:val="center"/>
          </w:tcPr>
          <w:p w14:paraId="56E0D6EC">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Karimi2025</w:t>
            </w:r>
          </w:p>
        </w:tc>
        <w:tc>
          <w:tcPr>
            <w:tcW w:w="822" w:type="dxa"/>
            <w:tcBorders>
              <w:tl2br w:val="nil"/>
              <w:tr2bl w:val="nil"/>
            </w:tcBorders>
            <w:shd w:val="clear" w:color="auto" w:fill="auto"/>
            <w:vAlign w:val="center"/>
          </w:tcPr>
          <w:p w14:paraId="44CB9A26">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CAP</w:t>
            </w:r>
          </w:p>
        </w:tc>
        <w:tc>
          <w:tcPr>
            <w:tcW w:w="861" w:type="dxa"/>
            <w:tcBorders>
              <w:tl2br w:val="nil"/>
              <w:tr2bl w:val="nil"/>
            </w:tcBorders>
            <w:shd w:val="clear" w:color="auto" w:fill="auto"/>
            <w:vAlign w:val="center"/>
          </w:tcPr>
          <w:p w14:paraId="56FACFC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41.38±6.54</w:t>
            </w:r>
          </w:p>
        </w:tc>
        <w:tc>
          <w:tcPr>
            <w:tcW w:w="861" w:type="dxa"/>
            <w:tcBorders>
              <w:tl2br w:val="nil"/>
              <w:tr2bl w:val="nil"/>
            </w:tcBorders>
            <w:shd w:val="clear" w:color="auto" w:fill="auto"/>
            <w:vAlign w:val="center"/>
          </w:tcPr>
          <w:p w14:paraId="2FC1B678">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40.04±8.74</w:t>
            </w:r>
          </w:p>
        </w:tc>
        <w:tc>
          <w:tcPr>
            <w:tcW w:w="841" w:type="dxa"/>
            <w:tcBorders>
              <w:tl2br w:val="nil"/>
              <w:tr2bl w:val="nil"/>
            </w:tcBorders>
            <w:shd w:val="clear" w:color="auto" w:fill="auto"/>
            <w:vAlign w:val="center"/>
          </w:tcPr>
          <w:p w14:paraId="22A20BC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31.09± 3.54</w:t>
            </w:r>
          </w:p>
        </w:tc>
        <w:tc>
          <w:tcPr>
            <w:tcW w:w="861" w:type="dxa"/>
            <w:tcBorders>
              <w:tl2br w:val="nil"/>
              <w:tr2bl w:val="nil"/>
            </w:tcBorders>
            <w:shd w:val="clear" w:color="auto" w:fill="auto"/>
            <w:vAlign w:val="center"/>
          </w:tcPr>
          <w:p w14:paraId="52E2D87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30.34± 4.45</w:t>
            </w:r>
          </w:p>
        </w:tc>
        <w:tc>
          <w:tcPr>
            <w:tcW w:w="925" w:type="dxa"/>
            <w:tcBorders>
              <w:tl2br w:val="nil"/>
              <w:tr2bl w:val="nil"/>
            </w:tcBorders>
            <w:shd w:val="clear" w:color="auto" w:fill="auto"/>
            <w:vAlign w:val="center"/>
          </w:tcPr>
          <w:p w14:paraId="4138C99E">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 xml:space="preserve">345.19±31.79 </w:t>
            </w:r>
          </w:p>
        </w:tc>
        <w:tc>
          <w:tcPr>
            <w:tcW w:w="925" w:type="dxa"/>
            <w:tcBorders>
              <w:tl2br w:val="nil"/>
              <w:tr2bl w:val="nil"/>
            </w:tcBorders>
            <w:shd w:val="clear" w:color="auto" w:fill="auto"/>
            <w:vAlign w:val="center"/>
          </w:tcPr>
          <w:p w14:paraId="3FEE969D">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318.38±35.98</w:t>
            </w:r>
          </w:p>
        </w:tc>
        <w:tc>
          <w:tcPr>
            <w:tcW w:w="861" w:type="dxa"/>
            <w:tcBorders>
              <w:tl2br w:val="nil"/>
              <w:tr2bl w:val="nil"/>
            </w:tcBorders>
            <w:shd w:val="clear" w:color="auto" w:fill="auto"/>
            <w:vAlign w:val="center"/>
          </w:tcPr>
          <w:p w14:paraId="78D703B8">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797" w:type="dxa"/>
            <w:tcBorders>
              <w:tl2br w:val="nil"/>
              <w:tr2bl w:val="nil"/>
            </w:tcBorders>
            <w:shd w:val="clear" w:color="auto" w:fill="auto"/>
            <w:vAlign w:val="center"/>
          </w:tcPr>
          <w:p w14:paraId="556ADCF2">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l2br w:val="nil"/>
              <w:tr2bl w:val="nil"/>
            </w:tcBorders>
            <w:shd w:val="clear" w:color="auto" w:fill="auto"/>
            <w:vAlign w:val="center"/>
          </w:tcPr>
          <w:p w14:paraId="2ED99AFA">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26.7± 21.45</w:t>
            </w:r>
          </w:p>
        </w:tc>
        <w:tc>
          <w:tcPr>
            <w:tcW w:w="861" w:type="dxa"/>
            <w:tcBorders>
              <w:tl2br w:val="nil"/>
              <w:tr2bl w:val="nil"/>
            </w:tcBorders>
            <w:shd w:val="clear" w:color="auto" w:fill="auto"/>
            <w:vAlign w:val="center"/>
          </w:tcPr>
          <w:p w14:paraId="3A184D74">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30.7± 21.46</w:t>
            </w:r>
          </w:p>
        </w:tc>
        <w:tc>
          <w:tcPr>
            <w:tcW w:w="861" w:type="dxa"/>
            <w:tcBorders>
              <w:tl2br w:val="nil"/>
              <w:tr2bl w:val="nil"/>
            </w:tcBorders>
            <w:shd w:val="clear" w:color="auto" w:fill="auto"/>
            <w:vAlign w:val="center"/>
          </w:tcPr>
          <w:p w14:paraId="3CA2C808">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25 ± 13.61</w:t>
            </w:r>
          </w:p>
        </w:tc>
        <w:tc>
          <w:tcPr>
            <w:tcW w:w="861" w:type="dxa"/>
            <w:tcBorders>
              <w:tl2br w:val="nil"/>
              <w:tr2bl w:val="nil"/>
            </w:tcBorders>
            <w:shd w:val="clear" w:color="auto" w:fill="auto"/>
            <w:vAlign w:val="center"/>
          </w:tcPr>
          <w:p w14:paraId="7B7E62EB">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27.36± 14.31</w:t>
            </w:r>
          </w:p>
        </w:tc>
        <w:tc>
          <w:tcPr>
            <w:tcW w:w="1054" w:type="dxa"/>
            <w:tcBorders>
              <w:tl2br w:val="nil"/>
              <w:tr2bl w:val="nil"/>
            </w:tcBorders>
            <w:shd w:val="clear" w:color="auto" w:fill="auto"/>
            <w:vAlign w:val="center"/>
          </w:tcPr>
          <w:p w14:paraId="15A395AB">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300 kcal/day deficit</w:t>
            </w:r>
          </w:p>
        </w:tc>
        <w:tc>
          <w:tcPr>
            <w:tcW w:w="791" w:type="dxa"/>
            <w:tcBorders>
              <w:tl2br w:val="nil"/>
              <w:tr2bl w:val="nil"/>
            </w:tcBorders>
            <w:shd w:val="clear" w:color="auto" w:fill="auto"/>
            <w:vAlign w:val="center"/>
          </w:tcPr>
          <w:p w14:paraId="03D53533">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1200–1500 kcal/day</w:t>
            </w:r>
          </w:p>
        </w:tc>
      </w:tr>
      <w:tr w14:paraId="56DCFFF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31" w:type="dxa"/>
            <w:tcBorders>
              <w:tl2br w:val="nil"/>
              <w:tr2bl w:val="nil"/>
            </w:tcBorders>
            <w:shd w:val="clear" w:color="auto" w:fill="auto"/>
            <w:vAlign w:val="center"/>
          </w:tcPr>
          <w:p w14:paraId="3FE2859D">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 xml:space="preserve">Katsagoni2018   </w:t>
            </w:r>
          </w:p>
        </w:tc>
        <w:tc>
          <w:tcPr>
            <w:tcW w:w="822" w:type="dxa"/>
            <w:tcBorders>
              <w:tl2br w:val="nil"/>
              <w:tr2bl w:val="nil"/>
            </w:tcBorders>
            <w:shd w:val="clear" w:color="auto" w:fill="auto"/>
            <w:vAlign w:val="center"/>
          </w:tcPr>
          <w:p w14:paraId="0166AACF">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Ultrasound</w:t>
            </w:r>
          </w:p>
        </w:tc>
        <w:tc>
          <w:tcPr>
            <w:tcW w:w="861" w:type="dxa"/>
            <w:tcBorders>
              <w:tl2br w:val="nil"/>
              <w:tr2bl w:val="nil"/>
            </w:tcBorders>
            <w:shd w:val="clear" w:color="auto" w:fill="auto"/>
            <w:vAlign w:val="center"/>
          </w:tcPr>
          <w:p w14:paraId="277D6E5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44.00± 14.07</w:t>
            </w:r>
          </w:p>
        </w:tc>
        <w:tc>
          <w:tcPr>
            <w:tcW w:w="861" w:type="dxa"/>
            <w:tcBorders>
              <w:tl2br w:val="nil"/>
              <w:tr2bl w:val="nil"/>
            </w:tcBorders>
            <w:shd w:val="clear" w:color="auto" w:fill="auto"/>
            <w:vAlign w:val="center"/>
          </w:tcPr>
          <w:p w14:paraId="3FFD7345">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47.00±13.33</w:t>
            </w:r>
          </w:p>
        </w:tc>
        <w:tc>
          <w:tcPr>
            <w:tcW w:w="841" w:type="dxa"/>
            <w:tcBorders>
              <w:tl2br w:val="nil"/>
              <w:tr2bl w:val="nil"/>
            </w:tcBorders>
            <w:shd w:val="clear" w:color="auto" w:fill="auto"/>
            <w:vAlign w:val="center"/>
          </w:tcPr>
          <w:p w14:paraId="660CED8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32.06±4.70</w:t>
            </w:r>
          </w:p>
        </w:tc>
        <w:tc>
          <w:tcPr>
            <w:tcW w:w="861" w:type="dxa"/>
            <w:tcBorders>
              <w:tl2br w:val="nil"/>
              <w:tr2bl w:val="nil"/>
            </w:tcBorders>
            <w:shd w:val="clear" w:color="auto" w:fill="auto"/>
            <w:vAlign w:val="center"/>
          </w:tcPr>
          <w:p w14:paraId="5AC7C2B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30.40±3.63</w:t>
            </w:r>
          </w:p>
        </w:tc>
        <w:tc>
          <w:tcPr>
            <w:tcW w:w="925" w:type="dxa"/>
            <w:tcBorders>
              <w:tl2br w:val="nil"/>
              <w:tr2bl w:val="nil"/>
            </w:tcBorders>
            <w:shd w:val="clear" w:color="auto" w:fill="auto"/>
            <w:vAlign w:val="center"/>
          </w:tcPr>
          <w:p w14:paraId="1CBE1EF4">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925" w:type="dxa"/>
            <w:tcBorders>
              <w:tl2br w:val="nil"/>
              <w:tr2bl w:val="nil"/>
            </w:tcBorders>
            <w:shd w:val="clear" w:color="auto" w:fill="auto"/>
            <w:vAlign w:val="center"/>
          </w:tcPr>
          <w:p w14:paraId="5CFE49E8">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l2br w:val="nil"/>
              <w:tr2bl w:val="nil"/>
            </w:tcBorders>
            <w:shd w:val="clear" w:color="auto" w:fill="auto"/>
            <w:vAlign w:val="center"/>
          </w:tcPr>
          <w:p w14:paraId="1ACDD1C3">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797" w:type="dxa"/>
            <w:tcBorders>
              <w:tl2br w:val="nil"/>
              <w:tr2bl w:val="nil"/>
            </w:tcBorders>
            <w:shd w:val="clear" w:color="auto" w:fill="auto"/>
            <w:vAlign w:val="center"/>
          </w:tcPr>
          <w:p w14:paraId="1F5D8348">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l2br w:val="nil"/>
              <w:tr2bl w:val="nil"/>
            </w:tcBorders>
            <w:shd w:val="clear" w:color="auto" w:fill="auto"/>
            <w:vAlign w:val="center"/>
          </w:tcPr>
          <w:p w14:paraId="0A09C4F0">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52.50±31.13</w:t>
            </w:r>
          </w:p>
        </w:tc>
        <w:tc>
          <w:tcPr>
            <w:tcW w:w="861" w:type="dxa"/>
            <w:tcBorders>
              <w:tl2br w:val="nil"/>
              <w:tr2bl w:val="nil"/>
            </w:tcBorders>
            <w:shd w:val="clear" w:color="auto" w:fill="auto"/>
            <w:vAlign w:val="center"/>
          </w:tcPr>
          <w:p w14:paraId="19FAEB46">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44.0±31.11</w:t>
            </w:r>
          </w:p>
        </w:tc>
        <w:tc>
          <w:tcPr>
            <w:tcW w:w="861" w:type="dxa"/>
            <w:tcBorders>
              <w:tl2br w:val="nil"/>
              <w:tr2bl w:val="nil"/>
            </w:tcBorders>
            <w:shd w:val="clear" w:color="auto" w:fill="auto"/>
            <w:vAlign w:val="center"/>
          </w:tcPr>
          <w:p w14:paraId="29EA4EDE">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t>NA</w:t>
            </w:r>
          </w:p>
        </w:tc>
        <w:tc>
          <w:tcPr>
            <w:tcW w:w="861" w:type="dxa"/>
            <w:tcBorders>
              <w:tl2br w:val="nil"/>
              <w:tr2bl w:val="nil"/>
            </w:tcBorders>
            <w:shd w:val="clear" w:color="auto" w:fill="auto"/>
            <w:vAlign w:val="center"/>
          </w:tcPr>
          <w:p w14:paraId="51EC5386">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t>NA</w:t>
            </w:r>
          </w:p>
        </w:tc>
        <w:tc>
          <w:tcPr>
            <w:tcW w:w="1054" w:type="dxa"/>
            <w:tcBorders>
              <w:tl2br w:val="nil"/>
              <w:tr2bl w:val="nil"/>
            </w:tcBorders>
            <w:shd w:val="clear" w:color="auto" w:fill="auto"/>
            <w:vAlign w:val="center"/>
          </w:tcPr>
          <w:p w14:paraId="338D2F50">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1200–1500 kcal/day (Women), 1500–1800 kcal/day (Men)</w:t>
            </w:r>
          </w:p>
        </w:tc>
        <w:tc>
          <w:tcPr>
            <w:tcW w:w="791" w:type="dxa"/>
            <w:tcBorders>
              <w:tl2br w:val="nil"/>
              <w:tr2bl w:val="nil"/>
            </w:tcBorders>
            <w:shd w:val="clear" w:color="auto" w:fill="auto"/>
            <w:vAlign w:val="center"/>
          </w:tcPr>
          <w:p w14:paraId="3B900217">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No caloric restriction</w:t>
            </w:r>
          </w:p>
        </w:tc>
      </w:tr>
      <w:tr w14:paraId="4418BB3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31" w:type="dxa"/>
            <w:tcBorders>
              <w:tl2br w:val="nil"/>
              <w:tr2bl w:val="nil"/>
            </w:tcBorders>
            <w:shd w:val="clear" w:color="auto" w:fill="auto"/>
            <w:vAlign w:val="center"/>
          </w:tcPr>
          <w:p w14:paraId="68D4C7A9">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Kord2022</w:t>
            </w:r>
          </w:p>
        </w:tc>
        <w:tc>
          <w:tcPr>
            <w:tcW w:w="822" w:type="dxa"/>
            <w:tcBorders>
              <w:tl2br w:val="nil"/>
              <w:tr2bl w:val="nil"/>
            </w:tcBorders>
            <w:shd w:val="clear" w:color="auto" w:fill="auto"/>
            <w:vAlign w:val="center"/>
          </w:tcPr>
          <w:p w14:paraId="466E820D">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 xml:space="preserve">CAP </w:t>
            </w:r>
          </w:p>
        </w:tc>
        <w:tc>
          <w:tcPr>
            <w:tcW w:w="861" w:type="dxa"/>
            <w:tcBorders>
              <w:tl2br w:val="nil"/>
              <w:tr2bl w:val="nil"/>
            </w:tcBorders>
            <w:shd w:val="clear" w:color="auto" w:fill="auto"/>
            <w:vAlign w:val="center"/>
          </w:tcPr>
          <w:p w14:paraId="7A57576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46.62±13.35</w:t>
            </w:r>
          </w:p>
        </w:tc>
        <w:tc>
          <w:tcPr>
            <w:tcW w:w="861" w:type="dxa"/>
            <w:tcBorders>
              <w:tl2br w:val="nil"/>
              <w:tr2bl w:val="nil"/>
            </w:tcBorders>
            <w:shd w:val="clear" w:color="auto" w:fill="auto"/>
            <w:vAlign w:val="center"/>
          </w:tcPr>
          <w:p w14:paraId="277D56F2">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44.17±4.90</w:t>
            </w:r>
          </w:p>
        </w:tc>
        <w:tc>
          <w:tcPr>
            <w:tcW w:w="841" w:type="dxa"/>
            <w:tcBorders>
              <w:tl2br w:val="nil"/>
              <w:tr2bl w:val="nil"/>
            </w:tcBorders>
            <w:shd w:val="clear" w:color="auto" w:fill="auto"/>
            <w:vAlign w:val="center"/>
          </w:tcPr>
          <w:p w14:paraId="394AF88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30.42 ± 2.27</w:t>
            </w:r>
          </w:p>
        </w:tc>
        <w:tc>
          <w:tcPr>
            <w:tcW w:w="861" w:type="dxa"/>
            <w:tcBorders>
              <w:tl2br w:val="nil"/>
              <w:tr2bl w:val="nil"/>
            </w:tcBorders>
            <w:shd w:val="clear" w:color="auto" w:fill="auto"/>
            <w:vAlign w:val="center"/>
          </w:tcPr>
          <w:p w14:paraId="38AEE4F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highlight w:val="none"/>
                <w:u w:val="none"/>
                <w:lang w:val="en-US" w:eastAsia="zh-CN" w:bidi="ar"/>
                <w14:textFill>
                  <w14:solidFill>
                    <w14:schemeClr w14:val="tx1"/>
                  </w14:solidFill>
                </w14:textFill>
              </w:rPr>
              <w:t>30.60 ± 3.09</w:t>
            </w:r>
          </w:p>
        </w:tc>
        <w:tc>
          <w:tcPr>
            <w:tcW w:w="925" w:type="dxa"/>
            <w:tcBorders>
              <w:tl2br w:val="nil"/>
              <w:tr2bl w:val="nil"/>
            </w:tcBorders>
            <w:shd w:val="clear" w:color="auto" w:fill="auto"/>
            <w:vAlign w:val="center"/>
          </w:tcPr>
          <w:p w14:paraId="0003F04B">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 xml:space="preserve">313.09±25.45 </w:t>
            </w:r>
          </w:p>
        </w:tc>
        <w:tc>
          <w:tcPr>
            <w:tcW w:w="925" w:type="dxa"/>
            <w:tcBorders>
              <w:tl2br w:val="nil"/>
              <w:tr2bl w:val="nil"/>
            </w:tcBorders>
            <w:shd w:val="clear" w:color="auto" w:fill="auto"/>
            <w:vAlign w:val="center"/>
          </w:tcPr>
          <w:p w14:paraId="1FEC7668">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311.52±33.65</w:t>
            </w:r>
          </w:p>
        </w:tc>
        <w:tc>
          <w:tcPr>
            <w:tcW w:w="861" w:type="dxa"/>
            <w:tcBorders>
              <w:tl2br w:val="nil"/>
              <w:tr2bl w:val="nil"/>
            </w:tcBorders>
            <w:shd w:val="clear" w:color="auto" w:fill="auto"/>
            <w:vAlign w:val="center"/>
          </w:tcPr>
          <w:p w14:paraId="7F7ED3C0">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797" w:type="dxa"/>
            <w:tcBorders>
              <w:tl2br w:val="nil"/>
              <w:tr2bl w:val="nil"/>
            </w:tcBorders>
            <w:shd w:val="clear" w:color="auto" w:fill="auto"/>
            <w:vAlign w:val="center"/>
          </w:tcPr>
          <w:p w14:paraId="1246131D">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l2br w:val="nil"/>
              <w:tr2bl w:val="nil"/>
            </w:tcBorders>
            <w:shd w:val="clear" w:color="auto" w:fill="auto"/>
            <w:vAlign w:val="center"/>
          </w:tcPr>
          <w:p w14:paraId="08E8CE73">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41.4± 20.98</w:t>
            </w:r>
          </w:p>
        </w:tc>
        <w:tc>
          <w:tcPr>
            <w:tcW w:w="861" w:type="dxa"/>
            <w:tcBorders>
              <w:tl2br w:val="nil"/>
              <w:tr2bl w:val="nil"/>
            </w:tcBorders>
            <w:shd w:val="clear" w:color="auto" w:fill="auto"/>
            <w:vAlign w:val="center"/>
          </w:tcPr>
          <w:p w14:paraId="2E4A5DAF">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30.3± 5.13</w:t>
            </w:r>
          </w:p>
        </w:tc>
        <w:tc>
          <w:tcPr>
            <w:tcW w:w="861" w:type="dxa"/>
            <w:tcBorders>
              <w:tl2br w:val="nil"/>
              <w:tr2bl w:val="nil"/>
            </w:tcBorders>
            <w:shd w:val="clear" w:color="auto" w:fill="auto"/>
            <w:vAlign w:val="center"/>
          </w:tcPr>
          <w:p w14:paraId="117ED4D9">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34.19± 10.88</w:t>
            </w:r>
          </w:p>
        </w:tc>
        <w:tc>
          <w:tcPr>
            <w:tcW w:w="861" w:type="dxa"/>
            <w:tcBorders>
              <w:tl2br w:val="nil"/>
              <w:tr2bl w:val="nil"/>
            </w:tcBorders>
            <w:shd w:val="clear" w:color="auto" w:fill="auto"/>
            <w:vAlign w:val="center"/>
          </w:tcPr>
          <w:p w14:paraId="52F11BE3">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23.39± 8.13</w:t>
            </w:r>
          </w:p>
        </w:tc>
        <w:tc>
          <w:tcPr>
            <w:tcW w:w="1054" w:type="dxa"/>
            <w:tcBorders>
              <w:tl2br w:val="nil"/>
              <w:tr2bl w:val="nil"/>
            </w:tcBorders>
            <w:shd w:val="clear" w:color="auto" w:fill="auto"/>
            <w:vAlign w:val="center"/>
          </w:tcPr>
          <w:p w14:paraId="3E347E58">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25% of the recommended kcal on 2 consecutive days, ad libitum on 5 days</w:t>
            </w:r>
          </w:p>
        </w:tc>
        <w:tc>
          <w:tcPr>
            <w:tcW w:w="791" w:type="dxa"/>
            <w:tcBorders>
              <w:tl2br w:val="nil"/>
              <w:tr2bl w:val="nil"/>
            </w:tcBorders>
            <w:shd w:val="clear" w:color="auto" w:fill="auto"/>
            <w:vAlign w:val="center"/>
          </w:tcPr>
          <w:p w14:paraId="44F5EA32">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No caloric restriction</w:t>
            </w:r>
          </w:p>
        </w:tc>
      </w:tr>
      <w:tr w14:paraId="0D9FD10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31" w:type="dxa"/>
            <w:tcBorders>
              <w:tl2br w:val="nil"/>
              <w:tr2bl w:val="nil"/>
            </w:tcBorders>
            <w:shd w:val="clear" w:color="auto" w:fill="auto"/>
            <w:vAlign w:val="center"/>
          </w:tcPr>
          <w:p w14:paraId="37DF77B3">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Kord2023</w:t>
            </w:r>
          </w:p>
        </w:tc>
        <w:tc>
          <w:tcPr>
            <w:tcW w:w="822" w:type="dxa"/>
            <w:tcBorders>
              <w:tl2br w:val="nil"/>
              <w:tr2bl w:val="nil"/>
            </w:tcBorders>
            <w:shd w:val="clear" w:color="auto" w:fill="auto"/>
            <w:vAlign w:val="center"/>
          </w:tcPr>
          <w:p w14:paraId="11DCE3B4">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 xml:space="preserve">CAP </w:t>
            </w:r>
          </w:p>
        </w:tc>
        <w:tc>
          <w:tcPr>
            <w:tcW w:w="861" w:type="dxa"/>
            <w:tcBorders>
              <w:tl2br w:val="nil"/>
              <w:tr2bl w:val="nil"/>
            </w:tcBorders>
            <w:shd w:val="clear" w:color="auto" w:fill="auto"/>
            <w:vAlign w:val="center"/>
          </w:tcPr>
          <w:p w14:paraId="475FE70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41.36±10.50</w:t>
            </w:r>
          </w:p>
        </w:tc>
        <w:tc>
          <w:tcPr>
            <w:tcW w:w="861" w:type="dxa"/>
            <w:tcBorders>
              <w:tl2br w:val="nil"/>
              <w:tr2bl w:val="nil"/>
            </w:tcBorders>
            <w:shd w:val="clear" w:color="auto" w:fill="auto"/>
            <w:vAlign w:val="center"/>
          </w:tcPr>
          <w:p w14:paraId="2CFA505C">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44.17±4.90</w:t>
            </w:r>
          </w:p>
        </w:tc>
        <w:tc>
          <w:tcPr>
            <w:tcW w:w="841" w:type="dxa"/>
            <w:tcBorders>
              <w:tl2br w:val="nil"/>
              <w:tr2bl w:val="nil"/>
            </w:tcBorders>
            <w:shd w:val="clear" w:color="auto" w:fill="auto"/>
            <w:vAlign w:val="center"/>
          </w:tcPr>
          <w:p w14:paraId="5EF9C53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29.13±2.64</w:t>
            </w:r>
          </w:p>
        </w:tc>
        <w:tc>
          <w:tcPr>
            <w:tcW w:w="861" w:type="dxa"/>
            <w:tcBorders>
              <w:tl2br w:val="nil"/>
              <w:tr2bl w:val="nil"/>
            </w:tcBorders>
            <w:shd w:val="clear" w:color="auto" w:fill="auto"/>
            <w:vAlign w:val="center"/>
          </w:tcPr>
          <w:p w14:paraId="2DE24D3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30.60±30.09</w:t>
            </w:r>
          </w:p>
        </w:tc>
        <w:tc>
          <w:tcPr>
            <w:tcW w:w="925" w:type="dxa"/>
            <w:tcBorders>
              <w:tl2br w:val="nil"/>
              <w:tr2bl w:val="nil"/>
            </w:tcBorders>
            <w:shd w:val="clear" w:color="auto" w:fill="auto"/>
            <w:vAlign w:val="center"/>
          </w:tcPr>
          <w:p w14:paraId="41B81AF9">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322.90±34.90</w:t>
            </w:r>
          </w:p>
        </w:tc>
        <w:tc>
          <w:tcPr>
            <w:tcW w:w="925" w:type="dxa"/>
            <w:tcBorders>
              <w:tl2br w:val="nil"/>
              <w:tr2bl w:val="nil"/>
            </w:tcBorders>
            <w:shd w:val="clear" w:color="auto" w:fill="auto"/>
            <w:vAlign w:val="center"/>
          </w:tcPr>
          <w:p w14:paraId="06710A9F">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 xml:space="preserve">311.52±33.65 </w:t>
            </w:r>
          </w:p>
        </w:tc>
        <w:tc>
          <w:tcPr>
            <w:tcW w:w="861" w:type="dxa"/>
            <w:tcBorders>
              <w:tl2br w:val="nil"/>
              <w:tr2bl w:val="nil"/>
            </w:tcBorders>
            <w:shd w:val="clear" w:color="auto" w:fill="auto"/>
            <w:vAlign w:val="center"/>
          </w:tcPr>
          <w:p w14:paraId="1F0C7AF8">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797" w:type="dxa"/>
            <w:tcBorders>
              <w:tl2br w:val="nil"/>
              <w:tr2bl w:val="nil"/>
            </w:tcBorders>
            <w:shd w:val="clear" w:color="auto" w:fill="auto"/>
            <w:vAlign w:val="center"/>
          </w:tcPr>
          <w:p w14:paraId="5BDFD167">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l2br w:val="nil"/>
              <w:tr2bl w:val="nil"/>
            </w:tcBorders>
            <w:shd w:val="clear" w:color="auto" w:fill="auto"/>
            <w:vAlign w:val="center"/>
          </w:tcPr>
          <w:p w14:paraId="4D76DDAB">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34.04±13.88</w:t>
            </w:r>
          </w:p>
        </w:tc>
        <w:tc>
          <w:tcPr>
            <w:tcW w:w="861" w:type="dxa"/>
            <w:tcBorders>
              <w:tl2br w:val="nil"/>
              <w:tr2bl w:val="nil"/>
            </w:tcBorders>
            <w:shd w:val="clear" w:color="auto" w:fill="auto"/>
            <w:vAlign w:val="center"/>
          </w:tcPr>
          <w:p w14:paraId="777A421F">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30.34±5.13</w:t>
            </w:r>
          </w:p>
        </w:tc>
        <w:tc>
          <w:tcPr>
            <w:tcW w:w="861" w:type="dxa"/>
            <w:tcBorders>
              <w:tl2br w:val="nil"/>
              <w:tr2bl w:val="nil"/>
            </w:tcBorders>
            <w:shd w:val="clear" w:color="auto" w:fill="auto"/>
            <w:vAlign w:val="center"/>
          </w:tcPr>
          <w:p w14:paraId="0AAF6F29">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26.31 ±6.16</w:t>
            </w:r>
          </w:p>
        </w:tc>
        <w:tc>
          <w:tcPr>
            <w:tcW w:w="861" w:type="dxa"/>
            <w:tcBorders>
              <w:tl2br w:val="nil"/>
              <w:tr2bl w:val="nil"/>
            </w:tcBorders>
            <w:shd w:val="clear" w:color="auto" w:fill="auto"/>
            <w:vAlign w:val="center"/>
          </w:tcPr>
          <w:p w14:paraId="0071BB07">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23.68±8.20</w:t>
            </w:r>
          </w:p>
        </w:tc>
        <w:tc>
          <w:tcPr>
            <w:tcW w:w="1054" w:type="dxa"/>
            <w:tcBorders>
              <w:tl2br w:val="nil"/>
              <w:tr2bl w:val="nil"/>
            </w:tcBorders>
            <w:shd w:val="clear" w:color="auto" w:fill="auto"/>
            <w:vAlign w:val="center"/>
          </w:tcPr>
          <w:p w14:paraId="43B2E91C">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 xml:space="preserve">8-hour eating window, ad </w:t>
            </w:r>
          </w:p>
        </w:tc>
        <w:tc>
          <w:tcPr>
            <w:tcW w:w="791" w:type="dxa"/>
            <w:tcBorders>
              <w:tl2br w:val="nil"/>
              <w:tr2bl w:val="nil"/>
            </w:tcBorders>
            <w:shd w:val="clear" w:color="auto" w:fill="auto"/>
            <w:vAlign w:val="center"/>
          </w:tcPr>
          <w:p w14:paraId="39A9E32E">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No caloric restriction</w:t>
            </w:r>
          </w:p>
        </w:tc>
      </w:tr>
      <w:tr w14:paraId="6E12F6C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31" w:type="dxa"/>
            <w:tcBorders>
              <w:tl2br w:val="nil"/>
              <w:tr2bl w:val="nil"/>
            </w:tcBorders>
            <w:shd w:val="clear" w:color="auto" w:fill="auto"/>
            <w:vAlign w:val="center"/>
          </w:tcPr>
          <w:p w14:paraId="4B659CDF">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 xml:space="preserve">Lee2025           </w:t>
            </w:r>
          </w:p>
        </w:tc>
        <w:tc>
          <w:tcPr>
            <w:tcW w:w="822" w:type="dxa"/>
            <w:tcBorders>
              <w:tl2br w:val="nil"/>
              <w:tr2bl w:val="nil"/>
            </w:tcBorders>
            <w:shd w:val="clear" w:color="auto" w:fill="auto"/>
            <w:vAlign w:val="center"/>
          </w:tcPr>
          <w:p w14:paraId="562B0276">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 xml:space="preserve">CAP </w:t>
            </w:r>
          </w:p>
        </w:tc>
        <w:tc>
          <w:tcPr>
            <w:tcW w:w="861" w:type="dxa"/>
            <w:tcBorders>
              <w:tl2br w:val="nil"/>
              <w:tr2bl w:val="nil"/>
            </w:tcBorders>
            <w:shd w:val="clear" w:color="auto" w:fill="auto"/>
            <w:vAlign w:val="center"/>
          </w:tcPr>
          <w:p w14:paraId="44AC017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47.50±11.63</w:t>
            </w:r>
          </w:p>
        </w:tc>
        <w:tc>
          <w:tcPr>
            <w:tcW w:w="861" w:type="dxa"/>
            <w:tcBorders>
              <w:tl2br w:val="nil"/>
              <w:tr2bl w:val="nil"/>
            </w:tcBorders>
            <w:shd w:val="clear" w:color="auto" w:fill="auto"/>
            <w:vAlign w:val="center"/>
          </w:tcPr>
          <w:p w14:paraId="4B55BFEB">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51.00±14.07</w:t>
            </w:r>
          </w:p>
        </w:tc>
        <w:tc>
          <w:tcPr>
            <w:tcW w:w="841" w:type="dxa"/>
            <w:tcBorders>
              <w:tl2br w:val="nil"/>
              <w:tr2bl w:val="nil"/>
            </w:tcBorders>
            <w:shd w:val="clear" w:color="auto" w:fill="auto"/>
            <w:vAlign w:val="center"/>
          </w:tcPr>
          <w:p w14:paraId="4F9A6D9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27.2±4.00</w:t>
            </w:r>
          </w:p>
        </w:tc>
        <w:tc>
          <w:tcPr>
            <w:tcW w:w="861" w:type="dxa"/>
            <w:tcBorders>
              <w:tl2br w:val="nil"/>
              <w:tr2bl w:val="nil"/>
            </w:tcBorders>
            <w:shd w:val="clear" w:color="auto" w:fill="auto"/>
            <w:vAlign w:val="center"/>
          </w:tcPr>
          <w:p w14:paraId="464AC54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27.70±4.59</w:t>
            </w:r>
          </w:p>
        </w:tc>
        <w:tc>
          <w:tcPr>
            <w:tcW w:w="925" w:type="dxa"/>
            <w:tcBorders>
              <w:tl2br w:val="nil"/>
              <w:tr2bl w:val="nil"/>
            </w:tcBorders>
            <w:shd w:val="clear" w:color="auto" w:fill="auto"/>
            <w:vAlign w:val="center"/>
          </w:tcPr>
          <w:p w14:paraId="216F45FA">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 xml:space="preserve">311.00±31.11 </w:t>
            </w:r>
          </w:p>
        </w:tc>
        <w:tc>
          <w:tcPr>
            <w:tcW w:w="925" w:type="dxa"/>
            <w:tcBorders>
              <w:tl2br w:val="nil"/>
              <w:tr2bl w:val="nil"/>
            </w:tcBorders>
            <w:shd w:val="clear" w:color="auto" w:fill="auto"/>
            <w:vAlign w:val="center"/>
          </w:tcPr>
          <w:p w14:paraId="0C7D39EC">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308.00±42.22</w:t>
            </w:r>
          </w:p>
        </w:tc>
        <w:tc>
          <w:tcPr>
            <w:tcW w:w="861" w:type="dxa"/>
            <w:tcBorders>
              <w:tl2br w:val="nil"/>
              <w:tr2bl w:val="nil"/>
            </w:tcBorders>
            <w:shd w:val="clear" w:color="auto" w:fill="auto"/>
            <w:vAlign w:val="center"/>
          </w:tcPr>
          <w:p w14:paraId="5B50B2D6">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16.±7.19</w:t>
            </w:r>
          </w:p>
        </w:tc>
        <w:tc>
          <w:tcPr>
            <w:tcW w:w="797" w:type="dxa"/>
            <w:tcBorders>
              <w:tl2br w:val="nil"/>
              <w:tr2bl w:val="nil"/>
            </w:tcBorders>
            <w:shd w:val="clear" w:color="auto" w:fill="auto"/>
            <w:vAlign w:val="center"/>
          </w:tcPr>
          <w:p w14:paraId="447C9572">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14.9±7.93</w:t>
            </w:r>
          </w:p>
        </w:tc>
        <w:tc>
          <w:tcPr>
            <w:tcW w:w="861" w:type="dxa"/>
            <w:tcBorders>
              <w:tl2br w:val="nil"/>
              <w:tr2bl w:val="nil"/>
            </w:tcBorders>
            <w:shd w:val="clear" w:color="auto" w:fill="auto"/>
            <w:vAlign w:val="center"/>
          </w:tcPr>
          <w:p w14:paraId="54E37F58">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44.5±36.15</w:t>
            </w:r>
          </w:p>
        </w:tc>
        <w:tc>
          <w:tcPr>
            <w:tcW w:w="861" w:type="dxa"/>
            <w:tcBorders>
              <w:tl2br w:val="nil"/>
              <w:tr2bl w:val="nil"/>
            </w:tcBorders>
            <w:shd w:val="clear" w:color="auto" w:fill="auto"/>
            <w:vAlign w:val="center"/>
          </w:tcPr>
          <w:p w14:paraId="24A21EE6">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62.0±34.07</w:t>
            </w:r>
          </w:p>
        </w:tc>
        <w:tc>
          <w:tcPr>
            <w:tcW w:w="861" w:type="dxa"/>
            <w:tcBorders>
              <w:tl2br w:val="nil"/>
              <w:tr2bl w:val="nil"/>
            </w:tcBorders>
            <w:shd w:val="clear" w:color="auto" w:fill="auto"/>
            <w:vAlign w:val="center"/>
          </w:tcPr>
          <w:p w14:paraId="177CFFB7">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34.00±13.11</w:t>
            </w:r>
          </w:p>
        </w:tc>
        <w:tc>
          <w:tcPr>
            <w:tcW w:w="861" w:type="dxa"/>
            <w:tcBorders>
              <w:tl2br w:val="nil"/>
              <w:tr2bl w:val="nil"/>
            </w:tcBorders>
            <w:shd w:val="clear" w:color="auto" w:fill="auto"/>
            <w:vAlign w:val="center"/>
          </w:tcPr>
          <w:p w14:paraId="69DEBF9E">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35.00±21.48</w:t>
            </w:r>
          </w:p>
        </w:tc>
        <w:tc>
          <w:tcPr>
            <w:tcW w:w="1054" w:type="dxa"/>
            <w:tcBorders>
              <w:tl2br w:val="nil"/>
              <w:tr2bl w:val="nil"/>
            </w:tcBorders>
            <w:shd w:val="clear" w:color="auto" w:fill="auto"/>
            <w:vAlign w:val="center"/>
          </w:tcPr>
          <w:p w14:paraId="6EC49824">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500–600 kcal/day on 2 non-consecutive days</w:t>
            </w:r>
          </w:p>
        </w:tc>
        <w:tc>
          <w:tcPr>
            <w:tcW w:w="791" w:type="dxa"/>
            <w:tcBorders>
              <w:tl2br w:val="nil"/>
              <w:tr2bl w:val="nil"/>
            </w:tcBorders>
            <w:shd w:val="clear" w:color="auto" w:fill="auto"/>
            <w:vAlign w:val="center"/>
          </w:tcPr>
          <w:p w14:paraId="2DD129CE">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No caloric restriction</w:t>
            </w:r>
          </w:p>
        </w:tc>
      </w:tr>
      <w:tr w14:paraId="674DCD7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31" w:type="dxa"/>
            <w:tcBorders>
              <w:tl2br w:val="nil"/>
              <w:tr2bl w:val="nil"/>
            </w:tcBorders>
            <w:shd w:val="clear" w:color="auto" w:fill="auto"/>
            <w:vAlign w:val="center"/>
          </w:tcPr>
          <w:p w14:paraId="1397B34A">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Montemayor2022</w:t>
            </w:r>
          </w:p>
        </w:tc>
        <w:tc>
          <w:tcPr>
            <w:tcW w:w="822" w:type="dxa"/>
            <w:tcBorders>
              <w:tl2br w:val="nil"/>
              <w:tr2bl w:val="nil"/>
            </w:tcBorders>
            <w:shd w:val="clear" w:color="auto" w:fill="auto"/>
            <w:vAlign w:val="center"/>
          </w:tcPr>
          <w:p w14:paraId="20FE754E">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MRI</w:t>
            </w:r>
          </w:p>
        </w:tc>
        <w:tc>
          <w:tcPr>
            <w:tcW w:w="861" w:type="dxa"/>
            <w:tcBorders>
              <w:tl2br w:val="nil"/>
              <w:tr2bl w:val="nil"/>
            </w:tcBorders>
            <w:shd w:val="clear" w:color="auto" w:fill="auto"/>
            <w:vAlign w:val="center"/>
          </w:tcPr>
          <w:p w14:paraId="59E5CA9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52.25±6.45</w:t>
            </w:r>
          </w:p>
        </w:tc>
        <w:tc>
          <w:tcPr>
            <w:tcW w:w="861" w:type="dxa"/>
            <w:tcBorders>
              <w:tl2br w:val="nil"/>
              <w:tr2bl w:val="nil"/>
            </w:tcBorders>
            <w:shd w:val="clear" w:color="auto" w:fill="auto"/>
            <w:vAlign w:val="center"/>
          </w:tcPr>
          <w:p w14:paraId="3909B08A">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54.10±8.90</w:t>
            </w:r>
          </w:p>
        </w:tc>
        <w:tc>
          <w:tcPr>
            <w:tcW w:w="841" w:type="dxa"/>
            <w:tcBorders>
              <w:tl2br w:val="nil"/>
              <w:tr2bl w:val="nil"/>
            </w:tcBorders>
            <w:shd w:val="clear" w:color="auto" w:fill="auto"/>
            <w:vAlign w:val="center"/>
          </w:tcPr>
          <w:p w14:paraId="0B82F76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33.65±3.51</w:t>
            </w:r>
          </w:p>
        </w:tc>
        <w:tc>
          <w:tcPr>
            <w:tcW w:w="861" w:type="dxa"/>
            <w:tcBorders>
              <w:tl2br w:val="nil"/>
              <w:tr2bl w:val="nil"/>
            </w:tcBorders>
            <w:shd w:val="clear" w:color="auto" w:fill="auto"/>
            <w:vAlign w:val="center"/>
          </w:tcPr>
          <w:p w14:paraId="0924315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33.60± 3.70</w:t>
            </w:r>
          </w:p>
        </w:tc>
        <w:tc>
          <w:tcPr>
            <w:tcW w:w="925" w:type="dxa"/>
            <w:tcBorders>
              <w:tl2br w:val="nil"/>
              <w:tr2bl w:val="nil"/>
            </w:tcBorders>
            <w:shd w:val="clear" w:color="auto" w:fill="auto"/>
            <w:vAlign w:val="center"/>
          </w:tcPr>
          <w:p w14:paraId="6772B15F">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925" w:type="dxa"/>
            <w:tcBorders>
              <w:tl2br w:val="nil"/>
              <w:tr2bl w:val="nil"/>
            </w:tcBorders>
            <w:shd w:val="clear" w:color="auto" w:fill="auto"/>
            <w:vAlign w:val="center"/>
          </w:tcPr>
          <w:p w14:paraId="644FBA39">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l2br w:val="nil"/>
              <w:tr2bl w:val="nil"/>
            </w:tcBorders>
            <w:shd w:val="clear" w:color="auto" w:fill="auto"/>
            <w:vAlign w:val="center"/>
          </w:tcPr>
          <w:p w14:paraId="56FDBCB9">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16.70±12.38</w:t>
            </w:r>
          </w:p>
        </w:tc>
        <w:tc>
          <w:tcPr>
            <w:tcW w:w="797" w:type="dxa"/>
            <w:tcBorders>
              <w:tl2br w:val="nil"/>
              <w:tr2bl w:val="nil"/>
            </w:tcBorders>
            <w:shd w:val="clear" w:color="auto" w:fill="auto"/>
            <w:vAlign w:val="center"/>
          </w:tcPr>
          <w:p w14:paraId="7E70042E">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16.2 ± 9.3</w:t>
            </w:r>
          </w:p>
        </w:tc>
        <w:tc>
          <w:tcPr>
            <w:tcW w:w="861" w:type="dxa"/>
            <w:tcBorders>
              <w:tl2br w:val="nil"/>
              <w:tr2bl w:val="nil"/>
            </w:tcBorders>
            <w:shd w:val="clear" w:color="auto" w:fill="auto"/>
            <w:vAlign w:val="center"/>
          </w:tcPr>
          <w:p w14:paraId="754FCE72">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35.90±3.36</w:t>
            </w:r>
          </w:p>
        </w:tc>
        <w:tc>
          <w:tcPr>
            <w:tcW w:w="861" w:type="dxa"/>
            <w:tcBorders>
              <w:tl2br w:val="nil"/>
              <w:tr2bl w:val="nil"/>
            </w:tcBorders>
            <w:shd w:val="clear" w:color="auto" w:fill="auto"/>
            <w:vAlign w:val="center"/>
          </w:tcPr>
          <w:p w14:paraId="5BE77067">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37.50± 20.30</w:t>
            </w:r>
          </w:p>
        </w:tc>
        <w:tc>
          <w:tcPr>
            <w:tcW w:w="861" w:type="dxa"/>
            <w:tcBorders>
              <w:tl2br w:val="nil"/>
              <w:tr2bl w:val="nil"/>
            </w:tcBorders>
            <w:shd w:val="clear" w:color="auto" w:fill="auto"/>
            <w:vAlign w:val="center"/>
          </w:tcPr>
          <w:p w14:paraId="1DEA214E">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24.87±13.75</w:t>
            </w:r>
          </w:p>
        </w:tc>
        <w:tc>
          <w:tcPr>
            <w:tcW w:w="861" w:type="dxa"/>
            <w:tcBorders>
              <w:tl2br w:val="nil"/>
              <w:tr2bl w:val="nil"/>
            </w:tcBorders>
            <w:shd w:val="clear" w:color="auto" w:fill="auto"/>
            <w:vAlign w:val="center"/>
          </w:tcPr>
          <w:p w14:paraId="2C6D06EB">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27.40±10.10</w:t>
            </w:r>
          </w:p>
        </w:tc>
        <w:tc>
          <w:tcPr>
            <w:tcW w:w="1054" w:type="dxa"/>
            <w:tcBorders>
              <w:tl2br w:val="nil"/>
              <w:tr2bl w:val="nil"/>
            </w:tcBorders>
            <w:shd w:val="clear" w:color="auto" w:fill="auto"/>
            <w:vAlign w:val="center"/>
          </w:tcPr>
          <w:p w14:paraId="6871B4CD">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25–30% energy deficit from baseline</w:t>
            </w:r>
          </w:p>
        </w:tc>
        <w:tc>
          <w:tcPr>
            <w:tcW w:w="791" w:type="dxa"/>
            <w:tcBorders>
              <w:tl2br w:val="nil"/>
              <w:tr2bl w:val="nil"/>
            </w:tcBorders>
            <w:shd w:val="clear" w:color="auto" w:fill="auto"/>
            <w:vAlign w:val="center"/>
          </w:tcPr>
          <w:p w14:paraId="0CA2551A">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No caloric restriction</w:t>
            </w:r>
          </w:p>
        </w:tc>
      </w:tr>
      <w:tr w14:paraId="4E0DFC6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31" w:type="dxa"/>
            <w:tcBorders>
              <w:tl2br w:val="nil"/>
              <w:tr2bl w:val="nil"/>
            </w:tcBorders>
            <w:shd w:val="clear" w:color="auto" w:fill="auto"/>
            <w:vAlign w:val="center"/>
          </w:tcPr>
          <w:p w14:paraId="5894F7B5">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Oh2025</w:t>
            </w:r>
          </w:p>
        </w:tc>
        <w:tc>
          <w:tcPr>
            <w:tcW w:w="822" w:type="dxa"/>
            <w:tcBorders>
              <w:tl2br w:val="nil"/>
              <w:tr2bl w:val="nil"/>
            </w:tcBorders>
            <w:shd w:val="clear" w:color="auto" w:fill="auto"/>
            <w:vAlign w:val="center"/>
          </w:tcPr>
          <w:p w14:paraId="34C92CA1">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MRI</w:t>
            </w:r>
          </w:p>
        </w:tc>
        <w:tc>
          <w:tcPr>
            <w:tcW w:w="861" w:type="dxa"/>
            <w:tcBorders>
              <w:tl2br w:val="nil"/>
              <w:tr2bl w:val="nil"/>
            </w:tcBorders>
            <w:shd w:val="clear" w:color="auto" w:fill="auto"/>
            <w:vAlign w:val="center"/>
          </w:tcPr>
          <w:p w14:paraId="234EB04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42.30±10.10</w:t>
            </w:r>
          </w:p>
        </w:tc>
        <w:tc>
          <w:tcPr>
            <w:tcW w:w="861" w:type="dxa"/>
            <w:tcBorders>
              <w:tl2br w:val="nil"/>
              <w:tr2bl w:val="nil"/>
            </w:tcBorders>
            <w:shd w:val="clear" w:color="auto" w:fill="auto"/>
            <w:vAlign w:val="center"/>
          </w:tcPr>
          <w:p w14:paraId="0AB1FA5F">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44.70±9.70</w:t>
            </w:r>
          </w:p>
        </w:tc>
        <w:tc>
          <w:tcPr>
            <w:tcW w:w="841" w:type="dxa"/>
            <w:tcBorders>
              <w:tl2br w:val="nil"/>
              <w:tr2bl w:val="nil"/>
            </w:tcBorders>
            <w:shd w:val="clear" w:color="auto" w:fill="auto"/>
            <w:vAlign w:val="center"/>
          </w:tcPr>
          <w:p w14:paraId="2688004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29.10± 5.00</w:t>
            </w:r>
          </w:p>
        </w:tc>
        <w:tc>
          <w:tcPr>
            <w:tcW w:w="861" w:type="dxa"/>
            <w:tcBorders>
              <w:tl2br w:val="nil"/>
              <w:tr2bl w:val="nil"/>
            </w:tcBorders>
            <w:shd w:val="clear" w:color="auto" w:fill="auto"/>
            <w:vAlign w:val="center"/>
          </w:tcPr>
          <w:p w14:paraId="28AECF6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28.30± 3.60</w:t>
            </w:r>
          </w:p>
        </w:tc>
        <w:tc>
          <w:tcPr>
            <w:tcW w:w="925" w:type="dxa"/>
            <w:tcBorders>
              <w:tl2br w:val="nil"/>
              <w:tr2bl w:val="nil"/>
            </w:tcBorders>
            <w:shd w:val="clear" w:color="auto" w:fill="auto"/>
            <w:vAlign w:val="center"/>
          </w:tcPr>
          <w:p w14:paraId="10C146E8">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925" w:type="dxa"/>
            <w:tcBorders>
              <w:tl2br w:val="nil"/>
              <w:tr2bl w:val="nil"/>
            </w:tcBorders>
            <w:shd w:val="clear" w:color="auto" w:fill="auto"/>
            <w:vAlign w:val="center"/>
          </w:tcPr>
          <w:p w14:paraId="55309217">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l2br w:val="nil"/>
              <w:tr2bl w:val="nil"/>
            </w:tcBorders>
            <w:shd w:val="clear" w:color="auto" w:fill="auto"/>
            <w:vAlign w:val="center"/>
          </w:tcPr>
          <w:p w14:paraId="6787BAC9">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16.0 ±9.90</w:t>
            </w:r>
          </w:p>
        </w:tc>
        <w:tc>
          <w:tcPr>
            <w:tcW w:w="797" w:type="dxa"/>
            <w:tcBorders>
              <w:tl2br w:val="nil"/>
              <w:tr2bl w:val="nil"/>
            </w:tcBorders>
            <w:shd w:val="clear" w:color="auto" w:fill="auto"/>
            <w:vAlign w:val="center"/>
          </w:tcPr>
          <w:p w14:paraId="0DBD1068">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14.10±9.40</w:t>
            </w:r>
          </w:p>
        </w:tc>
        <w:tc>
          <w:tcPr>
            <w:tcW w:w="861" w:type="dxa"/>
            <w:tcBorders>
              <w:tl2br w:val="nil"/>
              <w:tr2bl w:val="nil"/>
            </w:tcBorders>
            <w:shd w:val="clear" w:color="auto" w:fill="auto"/>
            <w:vAlign w:val="center"/>
          </w:tcPr>
          <w:p w14:paraId="24E0F4DE">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44.3± 38.10</w:t>
            </w:r>
          </w:p>
        </w:tc>
        <w:tc>
          <w:tcPr>
            <w:tcW w:w="861" w:type="dxa"/>
            <w:tcBorders>
              <w:tl2br w:val="nil"/>
              <w:tr2bl w:val="nil"/>
            </w:tcBorders>
            <w:shd w:val="clear" w:color="auto" w:fill="auto"/>
            <w:vAlign w:val="center"/>
          </w:tcPr>
          <w:p w14:paraId="4A5F5E6E">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44.0± 29.30</w:t>
            </w:r>
          </w:p>
        </w:tc>
        <w:tc>
          <w:tcPr>
            <w:tcW w:w="861" w:type="dxa"/>
            <w:tcBorders>
              <w:tl2br w:val="nil"/>
              <w:tr2bl w:val="nil"/>
            </w:tcBorders>
            <w:shd w:val="clear" w:color="auto" w:fill="auto"/>
            <w:vAlign w:val="center"/>
          </w:tcPr>
          <w:p w14:paraId="47CCC426">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37.20± 31.60</w:t>
            </w:r>
          </w:p>
        </w:tc>
        <w:tc>
          <w:tcPr>
            <w:tcW w:w="861" w:type="dxa"/>
            <w:tcBorders>
              <w:tl2br w:val="nil"/>
              <w:tr2bl w:val="nil"/>
            </w:tcBorders>
            <w:shd w:val="clear" w:color="auto" w:fill="auto"/>
            <w:vAlign w:val="center"/>
          </w:tcPr>
          <w:p w14:paraId="1E9FD1EA">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33.10 ± 15.90</w:t>
            </w:r>
          </w:p>
        </w:tc>
        <w:tc>
          <w:tcPr>
            <w:tcW w:w="1054" w:type="dxa"/>
            <w:tcBorders>
              <w:tl2br w:val="nil"/>
              <w:tr2bl w:val="nil"/>
            </w:tcBorders>
            <w:shd w:val="clear" w:color="auto" w:fill="auto"/>
            <w:vAlign w:val="center"/>
          </w:tcPr>
          <w:p w14:paraId="14971ED2">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8-hour eating window, ad libitum intake</w:t>
            </w:r>
          </w:p>
        </w:tc>
        <w:tc>
          <w:tcPr>
            <w:tcW w:w="791" w:type="dxa"/>
            <w:tcBorders>
              <w:tl2br w:val="nil"/>
              <w:tr2bl w:val="nil"/>
            </w:tcBorders>
            <w:shd w:val="clear" w:color="auto" w:fill="auto"/>
            <w:vAlign w:val="center"/>
          </w:tcPr>
          <w:p w14:paraId="76A429ED">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No prescribed restriction</w:t>
            </w:r>
          </w:p>
        </w:tc>
      </w:tr>
      <w:tr w14:paraId="5C82075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31" w:type="dxa"/>
            <w:tcBorders>
              <w:tl2br w:val="nil"/>
              <w:tr2bl w:val="nil"/>
            </w:tcBorders>
            <w:shd w:val="clear" w:color="auto" w:fill="auto"/>
            <w:vAlign w:val="center"/>
          </w:tcPr>
          <w:p w14:paraId="70164A99">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 xml:space="preserve">Pelaez2024  </w:t>
            </w:r>
          </w:p>
        </w:tc>
        <w:tc>
          <w:tcPr>
            <w:tcW w:w="822" w:type="dxa"/>
            <w:tcBorders>
              <w:tl2br w:val="nil"/>
              <w:tr2bl w:val="nil"/>
            </w:tcBorders>
            <w:shd w:val="clear" w:color="auto" w:fill="auto"/>
            <w:vAlign w:val="center"/>
          </w:tcPr>
          <w:p w14:paraId="486636C4">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Ultrasound</w:t>
            </w:r>
          </w:p>
        </w:tc>
        <w:tc>
          <w:tcPr>
            <w:tcW w:w="861" w:type="dxa"/>
            <w:tcBorders>
              <w:tl2br w:val="nil"/>
              <w:tr2bl w:val="nil"/>
            </w:tcBorders>
            <w:shd w:val="clear" w:color="auto" w:fill="auto"/>
            <w:vAlign w:val="center"/>
          </w:tcPr>
          <w:p w14:paraId="1EBCBE5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49.20±8.90</w:t>
            </w:r>
          </w:p>
        </w:tc>
        <w:tc>
          <w:tcPr>
            <w:tcW w:w="861" w:type="dxa"/>
            <w:tcBorders>
              <w:tl2br w:val="nil"/>
              <w:tr2bl w:val="nil"/>
            </w:tcBorders>
            <w:shd w:val="clear" w:color="auto" w:fill="auto"/>
            <w:vAlign w:val="center"/>
          </w:tcPr>
          <w:p w14:paraId="5E155FE9">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51.10±9.80</w:t>
            </w:r>
          </w:p>
        </w:tc>
        <w:tc>
          <w:tcPr>
            <w:tcW w:w="841" w:type="dxa"/>
            <w:tcBorders>
              <w:tl2br w:val="nil"/>
              <w:tr2bl w:val="nil"/>
            </w:tcBorders>
            <w:shd w:val="clear" w:color="auto" w:fill="auto"/>
            <w:vAlign w:val="center"/>
          </w:tcPr>
          <w:p w14:paraId="5946E3F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33.3</w:t>
            </w:r>
            <w:r>
              <w:rPr>
                <w:rFonts w:hint="eastAsia"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0</w:t>
            </w: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±4.00</w:t>
            </w:r>
          </w:p>
        </w:tc>
        <w:tc>
          <w:tcPr>
            <w:tcW w:w="861" w:type="dxa"/>
            <w:tcBorders>
              <w:tl2br w:val="nil"/>
              <w:tr2bl w:val="nil"/>
            </w:tcBorders>
            <w:shd w:val="clear" w:color="auto" w:fill="auto"/>
            <w:vAlign w:val="center"/>
          </w:tcPr>
          <w:p w14:paraId="7A6688C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33.7</w:t>
            </w:r>
            <w:r>
              <w:rPr>
                <w:rFonts w:hint="eastAsia"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0</w:t>
            </w: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±4.00</w:t>
            </w:r>
          </w:p>
        </w:tc>
        <w:tc>
          <w:tcPr>
            <w:tcW w:w="925" w:type="dxa"/>
            <w:tcBorders>
              <w:tl2br w:val="nil"/>
              <w:tr2bl w:val="nil"/>
            </w:tcBorders>
            <w:shd w:val="clear" w:color="auto" w:fill="auto"/>
            <w:vAlign w:val="center"/>
          </w:tcPr>
          <w:p w14:paraId="5EF68C3A">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925" w:type="dxa"/>
            <w:tcBorders>
              <w:tl2br w:val="nil"/>
              <w:tr2bl w:val="nil"/>
            </w:tcBorders>
            <w:shd w:val="clear" w:color="auto" w:fill="auto"/>
            <w:vAlign w:val="center"/>
          </w:tcPr>
          <w:p w14:paraId="1D231170">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l2br w:val="nil"/>
              <w:tr2bl w:val="nil"/>
            </w:tcBorders>
            <w:shd w:val="clear" w:color="auto" w:fill="auto"/>
            <w:vAlign w:val="center"/>
          </w:tcPr>
          <w:p w14:paraId="2F3FF9DD">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7.0</w:t>
            </w:r>
            <w:r>
              <w:rPr>
                <w:rFonts w:hint="eastAsia"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0</w:t>
            </w: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 5.00</w:t>
            </w:r>
          </w:p>
        </w:tc>
        <w:tc>
          <w:tcPr>
            <w:tcW w:w="797" w:type="dxa"/>
            <w:tcBorders>
              <w:tl2br w:val="nil"/>
              <w:tr2bl w:val="nil"/>
            </w:tcBorders>
            <w:shd w:val="clear" w:color="auto" w:fill="auto"/>
            <w:vAlign w:val="center"/>
          </w:tcPr>
          <w:p w14:paraId="261880B6">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7.40 ± 5.00</w:t>
            </w:r>
          </w:p>
        </w:tc>
        <w:tc>
          <w:tcPr>
            <w:tcW w:w="861" w:type="dxa"/>
            <w:tcBorders>
              <w:tl2br w:val="nil"/>
              <w:tr2bl w:val="nil"/>
            </w:tcBorders>
            <w:shd w:val="clear" w:color="auto" w:fill="auto"/>
            <w:vAlign w:val="center"/>
          </w:tcPr>
          <w:p w14:paraId="4DB0101C">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highlight w:val="none"/>
                <w:u w:val="none"/>
                <w:lang w:val="en-US" w:eastAsia="zh-CN" w:bidi="ar"/>
                <w14:textFill>
                  <w14:solidFill>
                    <w14:schemeClr w14:val="tx1"/>
                  </w14:solidFill>
                </w14:textFill>
              </w:rPr>
              <w:t>NA</w:t>
            </w:r>
          </w:p>
        </w:tc>
        <w:tc>
          <w:tcPr>
            <w:tcW w:w="861" w:type="dxa"/>
            <w:tcBorders>
              <w:tl2br w:val="nil"/>
              <w:tr2bl w:val="nil"/>
            </w:tcBorders>
            <w:shd w:val="clear" w:color="auto" w:fill="auto"/>
            <w:vAlign w:val="center"/>
          </w:tcPr>
          <w:p w14:paraId="0EC86EBE">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l2br w:val="nil"/>
              <w:tr2bl w:val="nil"/>
            </w:tcBorders>
            <w:shd w:val="clear" w:color="auto" w:fill="auto"/>
            <w:vAlign w:val="center"/>
          </w:tcPr>
          <w:p w14:paraId="459D2D2E">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l2br w:val="nil"/>
              <w:tr2bl w:val="nil"/>
            </w:tcBorders>
            <w:shd w:val="clear" w:color="auto" w:fill="auto"/>
            <w:vAlign w:val="center"/>
          </w:tcPr>
          <w:p w14:paraId="1A6B3EE5">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1054" w:type="dxa"/>
            <w:tcBorders>
              <w:tl2br w:val="nil"/>
              <w:tr2bl w:val="nil"/>
            </w:tcBorders>
            <w:shd w:val="clear" w:color="auto" w:fill="auto"/>
            <w:vAlign w:val="center"/>
          </w:tcPr>
          <w:p w14:paraId="6B699A54">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30% caloric restriction</w:t>
            </w:r>
          </w:p>
        </w:tc>
        <w:tc>
          <w:tcPr>
            <w:tcW w:w="791" w:type="dxa"/>
            <w:tcBorders>
              <w:tl2br w:val="nil"/>
              <w:tr2bl w:val="nil"/>
            </w:tcBorders>
            <w:shd w:val="clear" w:color="auto" w:fill="auto"/>
            <w:vAlign w:val="center"/>
          </w:tcPr>
          <w:p w14:paraId="2A09CF5E">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30% caloric restriction</w:t>
            </w:r>
          </w:p>
        </w:tc>
      </w:tr>
      <w:tr w14:paraId="227A931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31" w:type="dxa"/>
            <w:tcBorders>
              <w:tl2br w:val="nil"/>
              <w:tr2bl w:val="nil"/>
            </w:tcBorders>
            <w:shd w:val="clear" w:color="auto" w:fill="auto"/>
            <w:vAlign w:val="center"/>
          </w:tcPr>
          <w:p w14:paraId="5BFF8305">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 xml:space="preserve">Properzi2018   </w:t>
            </w:r>
          </w:p>
        </w:tc>
        <w:tc>
          <w:tcPr>
            <w:tcW w:w="822" w:type="dxa"/>
            <w:tcBorders>
              <w:tl2br w:val="nil"/>
              <w:tr2bl w:val="nil"/>
            </w:tcBorders>
            <w:shd w:val="clear" w:color="auto" w:fill="auto"/>
            <w:vAlign w:val="center"/>
          </w:tcPr>
          <w:p w14:paraId="5027804E">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MRI</w:t>
            </w:r>
          </w:p>
        </w:tc>
        <w:tc>
          <w:tcPr>
            <w:tcW w:w="861" w:type="dxa"/>
            <w:tcBorders>
              <w:tl2br w:val="nil"/>
              <w:tr2bl w:val="nil"/>
            </w:tcBorders>
            <w:shd w:val="clear" w:color="auto" w:fill="auto"/>
            <w:vAlign w:val="center"/>
          </w:tcPr>
          <w:p w14:paraId="7709968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51.00±13.36</w:t>
            </w:r>
          </w:p>
        </w:tc>
        <w:tc>
          <w:tcPr>
            <w:tcW w:w="861" w:type="dxa"/>
            <w:tcBorders>
              <w:tl2br w:val="nil"/>
              <w:tr2bl w:val="nil"/>
            </w:tcBorders>
            <w:shd w:val="clear" w:color="auto" w:fill="auto"/>
            <w:vAlign w:val="center"/>
          </w:tcPr>
          <w:p w14:paraId="332C1C35">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53.00±9.06</w:t>
            </w:r>
          </w:p>
        </w:tc>
        <w:tc>
          <w:tcPr>
            <w:tcW w:w="841" w:type="dxa"/>
            <w:tcBorders>
              <w:tl2br w:val="nil"/>
              <w:tr2bl w:val="nil"/>
            </w:tcBorders>
            <w:shd w:val="clear" w:color="auto" w:fill="auto"/>
            <w:vAlign w:val="center"/>
          </w:tcPr>
          <w:p w14:paraId="14B3C53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31.50± 4.10</w:t>
            </w:r>
          </w:p>
        </w:tc>
        <w:tc>
          <w:tcPr>
            <w:tcW w:w="861" w:type="dxa"/>
            <w:tcBorders>
              <w:tl2br w:val="nil"/>
              <w:tr2bl w:val="nil"/>
            </w:tcBorders>
            <w:shd w:val="clear" w:color="auto" w:fill="auto"/>
            <w:vAlign w:val="center"/>
          </w:tcPr>
          <w:p w14:paraId="348308A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30.20±5.60</w:t>
            </w:r>
          </w:p>
        </w:tc>
        <w:tc>
          <w:tcPr>
            <w:tcW w:w="925" w:type="dxa"/>
            <w:tcBorders>
              <w:tl2br w:val="nil"/>
              <w:tr2bl w:val="nil"/>
            </w:tcBorders>
            <w:shd w:val="clear" w:color="auto" w:fill="auto"/>
            <w:vAlign w:val="center"/>
          </w:tcPr>
          <w:p w14:paraId="2DC46886">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925" w:type="dxa"/>
            <w:tcBorders>
              <w:tl2br w:val="nil"/>
              <w:tr2bl w:val="nil"/>
            </w:tcBorders>
            <w:shd w:val="clear" w:color="auto" w:fill="auto"/>
            <w:vAlign w:val="center"/>
          </w:tcPr>
          <w:p w14:paraId="51871DFA">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l2br w:val="nil"/>
              <w:tr2bl w:val="nil"/>
            </w:tcBorders>
            <w:shd w:val="clear" w:color="auto" w:fill="auto"/>
            <w:vAlign w:val="center"/>
          </w:tcPr>
          <w:p w14:paraId="06BBBC32">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797" w:type="dxa"/>
            <w:tcBorders>
              <w:tl2br w:val="nil"/>
              <w:tr2bl w:val="nil"/>
            </w:tcBorders>
            <w:shd w:val="clear" w:color="auto" w:fill="auto"/>
            <w:vAlign w:val="center"/>
          </w:tcPr>
          <w:p w14:paraId="3FBED851">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l2br w:val="nil"/>
              <w:tr2bl w:val="nil"/>
            </w:tcBorders>
            <w:shd w:val="clear" w:color="auto" w:fill="auto"/>
            <w:vAlign w:val="center"/>
          </w:tcPr>
          <w:p w14:paraId="23C52DAE">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76.50± 51.20</w:t>
            </w:r>
          </w:p>
        </w:tc>
        <w:tc>
          <w:tcPr>
            <w:tcW w:w="861" w:type="dxa"/>
            <w:tcBorders>
              <w:tl2br w:val="nil"/>
              <w:tr2bl w:val="nil"/>
            </w:tcBorders>
            <w:shd w:val="clear" w:color="auto" w:fill="auto"/>
            <w:vAlign w:val="center"/>
          </w:tcPr>
          <w:p w14:paraId="160B99CA">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66.80±64.90</w:t>
            </w:r>
          </w:p>
        </w:tc>
        <w:tc>
          <w:tcPr>
            <w:tcW w:w="861" w:type="dxa"/>
            <w:tcBorders>
              <w:tl2br w:val="nil"/>
              <w:tr2bl w:val="nil"/>
            </w:tcBorders>
            <w:shd w:val="clear" w:color="auto" w:fill="auto"/>
            <w:vAlign w:val="center"/>
          </w:tcPr>
          <w:p w14:paraId="370A3FA2">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l2br w:val="nil"/>
              <w:tr2bl w:val="nil"/>
            </w:tcBorders>
            <w:shd w:val="clear" w:color="auto" w:fill="auto"/>
            <w:vAlign w:val="center"/>
          </w:tcPr>
          <w:p w14:paraId="0876DAAE">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1054" w:type="dxa"/>
            <w:tcBorders>
              <w:tl2br w:val="nil"/>
              <w:tr2bl w:val="nil"/>
            </w:tcBorders>
            <w:shd w:val="clear" w:color="auto" w:fill="auto"/>
            <w:vAlign w:val="center"/>
          </w:tcPr>
          <w:p w14:paraId="22B25A5A">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No prescribed restriction</w:t>
            </w:r>
          </w:p>
        </w:tc>
        <w:tc>
          <w:tcPr>
            <w:tcW w:w="791" w:type="dxa"/>
            <w:tcBorders>
              <w:tl2br w:val="nil"/>
              <w:tr2bl w:val="nil"/>
            </w:tcBorders>
            <w:shd w:val="clear" w:color="auto" w:fill="auto"/>
            <w:vAlign w:val="center"/>
          </w:tcPr>
          <w:p w14:paraId="12362CEB">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No prescribed restriction</w:t>
            </w:r>
          </w:p>
        </w:tc>
      </w:tr>
      <w:tr w14:paraId="168FEEE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31" w:type="dxa"/>
            <w:tcBorders>
              <w:tl2br w:val="nil"/>
              <w:tr2bl w:val="nil"/>
            </w:tcBorders>
            <w:shd w:val="clear" w:color="auto" w:fill="auto"/>
            <w:vAlign w:val="center"/>
          </w:tcPr>
          <w:p w14:paraId="1DD4B055">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 xml:space="preserve">Ristic2020  </w:t>
            </w:r>
          </w:p>
        </w:tc>
        <w:tc>
          <w:tcPr>
            <w:tcW w:w="822" w:type="dxa"/>
            <w:tcBorders>
              <w:tl2br w:val="nil"/>
              <w:tr2bl w:val="nil"/>
            </w:tcBorders>
            <w:shd w:val="clear" w:color="auto" w:fill="auto"/>
            <w:vAlign w:val="center"/>
          </w:tcPr>
          <w:p w14:paraId="3733848C">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bookmarkStart w:id="0" w:name="_GoBack"/>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Ultrasound</w:t>
            </w:r>
            <w:bookmarkEnd w:id="0"/>
          </w:p>
        </w:tc>
        <w:tc>
          <w:tcPr>
            <w:tcW w:w="861" w:type="dxa"/>
            <w:tcBorders>
              <w:tl2br w:val="nil"/>
              <w:tr2bl w:val="nil"/>
            </w:tcBorders>
            <w:shd w:val="clear" w:color="auto" w:fill="auto"/>
            <w:vAlign w:val="center"/>
          </w:tcPr>
          <w:p w14:paraId="32F0CB1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34.42±4.66</w:t>
            </w:r>
          </w:p>
        </w:tc>
        <w:tc>
          <w:tcPr>
            <w:tcW w:w="861" w:type="dxa"/>
            <w:tcBorders>
              <w:tl2br w:val="nil"/>
              <w:tr2bl w:val="nil"/>
            </w:tcBorders>
            <w:shd w:val="clear" w:color="auto" w:fill="auto"/>
            <w:vAlign w:val="center"/>
          </w:tcPr>
          <w:p w14:paraId="35A251ED">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32.92±3.78</w:t>
            </w:r>
          </w:p>
        </w:tc>
        <w:tc>
          <w:tcPr>
            <w:tcW w:w="841" w:type="dxa"/>
            <w:tcBorders>
              <w:tl2br w:val="nil"/>
              <w:tr2bl w:val="nil"/>
            </w:tcBorders>
            <w:shd w:val="clear" w:color="auto" w:fill="auto"/>
            <w:vAlign w:val="center"/>
          </w:tcPr>
          <w:p w14:paraId="59180F8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30.43 ± 1.81</w:t>
            </w:r>
          </w:p>
        </w:tc>
        <w:tc>
          <w:tcPr>
            <w:tcW w:w="861" w:type="dxa"/>
            <w:tcBorders>
              <w:tl2br w:val="nil"/>
              <w:tr2bl w:val="nil"/>
            </w:tcBorders>
            <w:shd w:val="clear" w:color="auto" w:fill="auto"/>
            <w:vAlign w:val="center"/>
          </w:tcPr>
          <w:p w14:paraId="6F22708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30.17 ± 2.28</w:t>
            </w:r>
          </w:p>
        </w:tc>
        <w:tc>
          <w:tcPr>
            <w:tcW w:w="925" w:type="dxa"/>
            <w:tcBorders>
              <w:tl2br w:val="nil"/>
              <w:tr2bl w:val="nil"/>
            </w:tcBorders>
            <w:shd w:val="clear" w:color="auto" w:fill="auto"/>
            <w:vAlign w:val="center"/>
          </w:tcPr>
          <w:p w14:paraId="69CB4EFB">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925" w:type="dxa"/>
            <w:tcBorders>
              <w:tl2br w:val="nil"/>
              <w:tr2bl w:val="nil"/>
            </w:tcBorders>
            <w:shd w:val="clear" w:color="auto" w:fill="auto"/>
            <w:vAlign w:val="center"/>
          </w:tcPr>
          <w:p w14:paraId="74E3F734">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l2br w:val="nil"/>
              <w:tr2bl w:val="nil"/>
            </w:tcBorders>
            <w:shd w:val="clear" w:color="auto" w:fill="auto"/>
            <w:vAlign w:val="center"/>
          </w:tcPr>
          <w:p w14:paraId="2281C0BA">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797" w:type="dxa"/>
            <w:tcBorders>
              <w:tl2br w:val="nil"/>
              <w:tr2bl w:val="nil"/>
            </w:tcBorders>
            <w:shd w:val="clear" w:color="auto" w:fill="auto"/>
            <w:vAlign w:val="center"/>
          </w:tcPr>
          <w:p w14:paraId="7985E7A0">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l2br w:val="nil"/>
              <w:tr2bl w:val="nil"/>
            </w:tcBorders>
            <w:shd w:val="clear" w:color="auto" w:fill="auto"/>
            <w:vAlign w:val="center"/>
          </w:tcPr>
          <w:p w14:paraId="4BC7F6DB">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65.33 ± 23.90</w:t>
            </w:r>
          </w:p>
        </w:tc>
        <w:tc>
          <w:tcPr>
            <w:tcW w:w="861" w:type="dxa"/>
            <w:tcBorders>
              <w:tl2br w:val="nil"/>
              <w:tr2bl w:val="nil"/>
            </w:tcBorders>
            <w:shd w:val="clear" w:color="auto" w:fill="auto"/>
            <w:vAlign w:val="center"/>
          </w:tcPr>
          <w:p w14:paraId="42DEA438">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63.17 ± 15.76</w:t>
            </w:r>
          </w:p>
        </w:tc>
        <w:tc>
          <w:tcPr>
            <w:tcW w:w="861" w:type="dxa"/>
            <w:tcBorders>
              <w:tl2br w:val="nil"/>
              <w:tr2bl w:val="nil"/>
            </w:tcBorders>
            <w:shd w:val="clear" w:color="auto" w:fill="auto"/>
            <w:vAlign w:val="center"/>
          </w:tcPr>
          <w:p w14:paraId="4A520647">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32.50±7.22</w:t>
            </w:r>
          </w:p>
        </w:tc>
        <w:tc>
          <w:tcPr>
            <w:tcW w:w="861" w:type="dxa"/>
            <w:tcBorders>
              <w:tl2br w:val="nil"/>
              <w:tr2bl w:val="nil"/>
            </w:tcBorders>
            <w:shd w:val="clear" w:color="auto" w:fill="auto"/>
            <w:vAlign w:val="center"/>
          </w:tcPr>
          <w:p w14:paraId="14675A9A">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35.65±12.22</w:t>
            </w:r>
          </w:p>
        </w:tc>
        <w:tc>
          <w:tcPr>
            <w:tcW w:w="1054" w:type="dxa"/>
            <w:tcBorders>
              <w:tl2br w:val="nil"/>
              <w:tr2bl w:val="nil"/>
            </w:tcBorders>
            <w:shd w:val="clear" w:color="auto" w:fill="auto"/>
            <w:vAlign w:val="center"/>
          </w:tcPr>
          <w:p w14:paraId="318168CC">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30% caloric restriction</w:t>
            </w:r>
          </w:p>
        </w:tc>
        <w:tc>
          <w:tcPr>
            <w:tcW w:w="791" w:type="dxa"/>
            <w:tcBorders>
              <w:tl2br w:val="nil"/>
              <w:tr2bl w:val="nil"/>
            </w:tcBorders>
            <w:shd w:val="clear" w:color="auto" w:fill="auto"/>
            <w:vAlign w:val="center"/>
          </w:tcPr>
          <w:p w14:paraId="4EAB2406">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30% caloric restriction</w:t>
            </w:r>
          </w:p>
        </w:tc>
      </w:tr>
      <w:tr w14:paraId="54E6F09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31" w:type="dxa"/>
            <w:tcBorders>
              <w:tl2br w:val="nil"/>
              <w:tr2bl w:val="nil"/>
            </w:tcBorders>
            <w:shd w:val="clear" w:color="auto" w:fill="auto"/>
            <w:vAlign w:val="center"/>
          </w:tcPr>
          <w:p w14:paraId="1A2AAAC4">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 xml:space="preserve">Sangoun2024   </w:t>
            </w:r>
          </w:p>
        </w:tc>
        <w:tc>
          <w:tcPr>
            <w:tcW w:w="822" w:type="dxa"/>
            <w:tcBorders>
              <w:tl2br w:val="nil"/>
              <w:tr2bl w:val="nil"/>
            </w:tcBorders>
            <w:shd w:val="clear" w:color="auto" w:fill="auto"/>
            <w:vAlign w:val="center"/>
          </w:tcPr>
          <w:p w14:paraId="6DDB3E50">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Ultrasound</w:t>
            </w:r>
          </w:p>
        </w:tc>
        <w:tc>
          <w:tcPr>
            <w:tcW w:w="861" w:type="dxa"/>
            <w:tcBorders>
              <w:tl2br w:val="nil"/>
              <w:tr2bl w:val="nil"/>
            </w:tcBorders>
            <w:shd w:val="clear" w:color="auto" w:fill="auto"/>
            <w:vAlign w:val="center"/>
          </w:tcPr>
          <w:p w14:paraId="2A62448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43.14±8.05</w:t>
            </w:r>
          </w:p>
        </w:tc>
        <w:tc>
          <w:tcPr>
            <w:tcW w:w="861" w:type="dxa"/>
            <w:tcBorders>
              <w:tl2br w:val="nil"/>
              <w:tr2bl w:val="nil"/>
            </w:tcBorders>
            <w:shd w:val="clear" w:color="auto" w:fill="auto"/>
            <w:vAlign w:val="center"/>
          </w:tcPr>
          <w:p w14:paraId="10609934">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45.11±8.56</w:t>
            </w:r>
          </w:p>
        </w:tc>
        <w:tc>
          <w:tcPr>
            <w:tcW w:w="841" w:type="dxa"/>
            <w:tcBorders>
              <w:tl2br w:val="nil"/>
              <w:tr2bl w:val="nil"/>
            </w:tcBorders>
            <w:shd w:val="clear" w:color="auto" w:fill="auto"/>
            <w:vAlign w:val="center"/>
          </w:tcPr>
          <w:p w14:paraId="5B42B90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29.72 ± 3.16</w:t>
            </w:r>
          </w:p>
        </w:tc>
        <w:tc>
          <w:tcPr>
            <w:tcW w:w="861" w:type="dxa"/>
            <w:tcBorders>
              <w:tl2br w:val="nil"/>
              <w:tr2bl w:val="nil"/>
            </w:tcBorders>
            <w:shd w:val="clear" w:color="auto" w:fill="auto"/>
            <w:vAlign w:val="center"/>
          </w:tcPr>
          <w:p w14:paraId="66E4D75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29.82 ± 3.08</w:t>
            </w:r>
          </w:p>
        </w:tc>
        <w:tc>
          <w:tcPr>
            <w:tcW w:w="925" w:type="dxa"/>
            <w:tcBorders>
              <w:tl2br w:val="nil"/>
              <w:tr2bl w:val="nil"/>
            </w:tcBorders>
            <w:shd w:val="clear" w:color="auto" w:fill="auto"/>
            <w:vAlign w:val="center"/>
          </w:tcPr>
          <w:p w14:paraId="136AE0D8">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925" w:type="dxa"/>
            <w:tcBorders>
              <w:tl2br w:val="nil"/>
              <w:tr2bl w:val="nil"/>
            </w:tcBorders>
            <w:shd w:val="clear" w:color="auto" w:fill="auto"/>
            <w:vAlign w:val="center"/>
          </w:tcPr>
          <w:p w14:paraId="7A8AD716">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l2br w:val="nil"/>
              <w:tr2bl w:val="nil"/>
            </w:tcBorders>
            <w:shd w:val="clear" w:color="auto" w:fill="auto"/>
            <w:vAlign w:val="center"/>
          </w:tcPr>
          <w:p w14:paraId="26AEFEF7">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797" w:type="dxa"/>
            <w:tcBorders>
              <w:tl2br w:val="nil"/>
              <w:tr2bl w:val="nil"/>
            </w:tcBorders>
            <w:shd w:val="clear" w:color="auto" w:fill="auto"/>
            <w:vAlign w:val="center"/>
          </w:tcPr>
          <w:p w14:paraId="220AB468">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l2br w:val="nil"/>
              <w:tr2bl w:val="nil"/>
            </w:tcBorders>
            <w:shd w:val="clear" w:color="auto" w:fill="auto"/>
            <w:vAlign w:val="center"/>
          </w:tcPr>
          <w:p w14:paraId="124EBEB4">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34.91 ± 10.97</w:t>
            </w:r>
          </w:p>
        </w:tc>
        <w:tc>
          <w:tcPr>
            <w:tcW w:w="861" w:type="dxa"/>
            <w:tcBorders>
              <w:tl2br w:val="nil"/>
              <w:tr2bl w:val="nil"/>
            </w:tcBorders>
            <w:shd w:val="clear" w:color="auto" w:fill="auto"/>
            <w:vAlign w:val="center"/>
          </w:tcPr>
          <w:p w14:paraId="25EECDAB">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35.18 ± 15.35</w:t>
            </w:r>
          </w:p>
        </w:tc>
        <w:tc>
          <w:tcPr>
            <w:tcW w:w="861" w:type="dxa"/>
            <w:tcBorders>
              <w:tl2br w:val="nil"/>
              <w:tr2bl w:val="nil"/>
            </w:tcBorders>
            <w:shd w:val="clear" w:color="auto" w:fill="auto"/>
            <w:vAlign w:val="center"/>
          </w:tcPr>
          <w:p w14:paraId="23E9CBA3">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28.55 ± 7.49</w:t>
            </w:r>
          </w:p>
        </w:tc>
        <w:tc>
          <w:tcPr>
            <w:tcW w:w="861" w:type="dxa"/>
            <w:tcBorders>
              <w:tl2br w:val="nil"/>
              <w:tr2bl w:val="nil"/>
            </w:tcBorders>
            <w:shd w:val="clear" w:color="auto" w:fill="auto"/>
            <w:vAlign w:val="center"/>
          </w:tcPr>
          <w:p w14:paraId="2D376C76">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25.69 ± 9.98</w:t>
            </w:r>
          </w:p>
        </w:tc>
        <w:tc>
          <w:tcPr>
            <w:tcW w:w="1054" w:type="dxa"/>
            <w:tcBorders>
              <w:tl2br w:val="nil"/>
              <w:tr2bl w:val="nil"/>
            </w:tcBorders>
            <w:shd w:val="clear" w:color="auto" w:fill="auto"/>
            <w:vAlign w:val="center"/>
          </w:tcPr>
          <w:p w14:paraId="64A68771">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Isocaloric / Mild restriction</w:t>
            </w:r>
          </w:p>
        </w:tc>
        <w:tc>
          <w:tcPr>
            <w:tcW w:w="791" w:type="dxa"/>
            <w:tcBorders>
              <w:tl2br w:val="nil"/>
              <w:tr2bl w:val="nil"/>
            </w:tcBorders>
            <w:shd w:val="clear" w:color="auto" w:fill="auto"/>
            <w:vAlign w:val="center"/>
          </w:tcPr>
          <w:p w14:paraId="4DC19786">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Isocaloric / Mild restriction</w:t>
            </w:r>
          </w:p>
        </w:tc>
      </w:tr>
      <w:tr w14:paraId="7F14547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31" w:type="dxa"/>
            <w:tcBorders>
              <w:tl2br w:val="nil"/>
              <w:tr2bl w:val="nil"/>
            </w:tcBorders>
            <w:shd w:val="clear" w:color="auto" w:fill="auto"/>
            <w:vAlign w:val="center"/>
          </w:tcPr>
          <w:p w14:paraId="08BF6C33">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 xml:space="preserve">sun2025 </w:t>
            </w:r>
          </w:p>
        </w:tc>
        <w:tc>
          <w:tcPr>
            <w:tcW w:w="822" w:type="dxa"/>
            <w:tcBorders>
              <w:tl2br w:val="nil"/>
              <w:tr2bl w:val="nil"/>
            </w:tcBorders>
            <w:shd w:val="clear" w:color="auto" w:fill="auto"/>
            <w:vAlign w:val="center"/>
          </w:tcPr>
          <w:p w14:paraId="79D5D530">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MRI</w:t>
            </w:r>
          </w:p>
        </w:tc>
        <w:tc>
          <w:tcPr>
            <w:tcW w:w="861" w:type="dxa"/>
            <w:tcBorders>
              <w:tl2br w:val="nil"/>
              <w:tr2bl w:val="nil"/>
            </w:tcBorders>
            <w:shd w:val="clear" w:color="auto" w:fill="auto"/>
            <w:vAlign w:val="center"/>
          </w:tcPr>
          <w:p w14:paraId="056AF4F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49.30±10.70</w:t>
            </w:r>
          </w:p>
        </w:tc>
        <w:tc>
          <w:tcPr>
            <w:tcW w:w="861" w:type="dxa"/>
            <w:tcBorders>
              <w:tl2br w:val="nil"/>
              <w:tr2bl w:val="nil"/>
            </w:tcBorders>
            <w:shd w:val="clear" w:color="auto" w:fill="auto"/>
            <w:vAlign w:val="center"/>
          </w:tcPr>
          <w:p w14:paraId="63CC142B">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46.50±11.10</w:t>
            </w:r>
          </w:p>
        </w:tc>
        <w:tc>
          <w:tcPr>
            <w:tcW w:w="841" w:type="dxa"/>
            <w:tcBorders>
              <w:tl2br w:val="nil"/>
              <w:tr2bl w:val="nil"/>
            </w:tcBorders>
            <w:shd w:val="clear" w:color="auto" w:fill="auto"/>
            <w:vAlign w:val="center"/>
          </w:tcPr>
          <w:p w14:paraId="3A3A115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29.00±3.20</w:t>
            </w:r>
          </w:p>
        </w:tc>
        <w:tc>
          <w:tcPr>
            <w:tcW w:w="861" w:type="dxa"/>
            <w:tcBorders>
              <w:tl2br w:val="nil"/>
              <w:tr2bl w:val="nil"/>
            </w:tcBorders>
            <w:shd w:val="clear" w:color="auto" w:fill="auto"/>
            <w:vAlign w:val="center"/>
          </w:tcPr>
          <w:p w14:paraId="6B7AF63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31.10±5.30</w:t>
            </w:r>
          </w:p>
        </w:tc>
        <w:tc>
          <w:tcPr>
            <w:tcW w:w="925" w:type="dxa"/>
            <w:tcBorders>
              <w:tl2br w:val="nil"/>
              <w:tr2bl w:val="nil"/>
            </w:tcBorders>
            <w:shd w:val="clear" w:color="auto" w:fill="auto"/>
            <w:vAlign w:val="center"/>
          </w:tcPr>
          <w:p w14:paraId="5C591132">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925" w:type="dxa"/>
            <w:tcBorders>
              <w:tl2br w:val="nil"/>
              <w:tr2bl w:val="nil"/>
            </w:tcBorders>
            <w:shd w:val="clear" w:color="auto" w:fill="auto"/>
            <w:vAlign w:val="center"/>
          </w:tcPr>
          <w:p w14:paraId="0062A33E">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l2br w:val="nil"/>
              <w:tr2bl w:val="nil"/>
            </w:tcBorders>
            <w:shd w:val="clear" w:color="auto" w:fill="auto"/>
            <w:vAlign w:val="center"/>
          </w:tcPr>
          <w:p w14:paraId="170E93DF">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13.70± 7.30</w:t>
            </w:r>
          </w:p>
        </w:tc>
        <w:tc>
          <w:tcPr>
            <w:tcW w:w="797" w:type="dxa"/>
            <w:tcBorders>
              <w:tl2br w:val="nil"/>
              <w:tr2bl w:val="nil"/>
            </w:tcBorders>
            <w:shd w:val="clear" w:color="auto" w:fill="auto"/>
            <w:vAlign w:val="center"/>
          </w:tcPr>
          <w:p w14:paraId="7D5690E9">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14.30± 7.90</w:t>
            </w:r>
          </w:p>
        </w:tc>
        <w:tc>
          <w:tcPr>
            <w:tcW w:w="861" w:type="dxa"/>
            <w:tcBorders>
              <w:tl2br w:val="nil"/>
              <w:tr2bl w:val="nil"/>
            </w:tcBorders>
            <w:shd w:val="clear" w:color="auto" w:fill="auto"/>
            <w:vAlign w:val="center"/>
          </w:tcPr>
          <w:p w14:paraId="1AD2EDE2">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51.5 ±38.6</w:t>
            </w:r>
          </w:p>
        </w:tc>
        <w:tc>
          <w:tcPr>
            <w:tcW w:w="861" w:type="dxa"/>
            <w:tcBorders>
              <w:tl2br w:val="nil"/>
              <w:tr2bl w:val="nil"/>
            </w:tcBorders>
            <w:shd w:val="clear" w:color="auto" w:fill="auto"/>
            <w:vAlign w:val="center"/>
          </w:tcPr>
          <w:p w14:paraId="32C7AC00">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37.1 ±22.4</w:t>
            </w:r>
          </w:p>
        </w:tc>
        <w:tc>
          <w:tcPr>
            <w:tcW w:w="861" w:type="dxa"/>
            <w:tcBorders>
              <w:tl2br w:val="nil"/>
              <w:tr2bl w:val="nil"/>
            </w:tcBorders>
            <w:shd w:val="clear" w:color="auto" w:fill="auto"/>
            <w:vAlign w:val="center"/>
          </w:tcPr>
          <w:p w14:paraId="7751B5A3">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32.3 ±18.3</w:t>
            </w:r>
          </w:p>
        </w:tc>
        <w:tc>
          <w:tcPr>
            <w:tcW w:w="861" w:type="dxa"/>
            <w:tcBorders>
              <w:tl2br w:val="nil"/>
              <w:tr2bl w:val="nil"/>
            </w:tcBorders>
            <w:shd w:val="clear" w:color="auto" w:fill="auto"/>
            <w:vAlign w:val="center"/>
          </w:tcPr>
          <w:p w14:paraId="5E9DDCC1">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24.3 ±10.2</w:t>
            </w:r>
          </w:p>
        </w:tc>
        <w:tc>
          <w:tcPr>
            <w:tcW w:w="1054" w:type="dxa"/>
            <w:tcBorders>
              <w:tl2br w:val="nil"/>
              <w:tr2bl w:val="nil"/>
            </w:tcBorders>
            <w:shd w:val="clear" w:color="auto" w:fill="auto"/>
            <w:vAlign w:val="center"/>
          </w:tcPr>
          <w:p w14:paraId="0B5A2ECF">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500–600 kcal/day on 2 days</w:t>
            </w:r>
          </w:p>
        </w:tc>
        <w:tc>
          <w:tcPr>
            <w:tcW w:w="791" w:type="dxa"/>
            <w:tcBorders>
              <w:tl2br w:val="nil"/>
              <w:tr2bl w:val="nil"/>
            </w:tcBorders>
            <w:shd w:val="clear" w:color="auto" w:fill="auto"/>
            <w:vAlign w:val="center"/>
          </w:tcPr>
          <w:p w14:paraId="33B7380C">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No prescribed restriction</w:t>
            </w:r>
          </w:p>
        </w:tc>
      </w:tr>
      <w:tr w14:paraId="1F89CB5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31" w:type="dxa"/>
            <w:tcBorders>
              <w:tl2br w:val="nil"/>
              <w:tr2bl w:val="nil"/>
            </w:tcBorders>
            <w:shd w:val="clear" w:color="auto" w:fill="auto"/>
            <w:vAlign w:val="center"/>
          </w:tcPr>
          <w:p w14:paraId="242ADA7C">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 xml:space="preserve">Wang2024      </w:t>
            </w:r>
          </w:p>
        </w:tc>
        <w:tc>
          <w:tcPr>
            <w:tcW w:w="822" w:type="dxa"/>
            <w:tcBorders>
              <w:tl2br w:val="nil"/>
              <w:tr2bl w:val="nil"/>
            </w:tcBorders>
            <w:shd w:val="clear" w:color="auto" w:fill="auto"/>
            <w:vAlign w:val="center"/>
          </w:tcPr>
          <w:p w14:paraId="34DB4F0D">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Ultrasound</w:t>
            </w:r>
          </w:p>
        </w:tc>
        <w:tc>
          <w:tcPr>
            <w:tcW w:w="861" w:type="dxa"/>
            <w:tcBorders>
              <w:tl2br w:val="nil"/>
              <w:tr2bl w:val="nil"/>
            </w:tcBorders>
            <w:shd w:val="clear" w:color="auto" w:fill="auto"/>
            <w:vAlign w:val="center"/>
          </w:tcPr>
          <w:p w14:paraId="3F365C0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32.00±7.00</w:t>
            </w:r>
          </w:p>
        </w:tc>
        <w:tc>
          <w:tcPr>
            <w:tcW w:w="861" w:type="dxa"/>
            <w:tcBorders>
              <w:tl2br w:val="nil"/>
              <w:tr2bl w:val="nil"/>
            </w:tcBorders>
            <w:shd w:val="clear" w:color="auto" w:fill="auto"/>
            <w:vAlign w:val="center"/>
          </w:tcPr>
          <w:p w14:paraId="347C6A99">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29.00±10.00</w:t>
            </w:r>
          </w:p>
        </w:tc>
        <w:tc>
          <w:tcPr>
            <w:tcW w:w="841" w:type="dxa"/>
            <w:tcBorders>
              <w:tl2br w:val="nil"/>
              <w:tr2bl w:val="nil"/>
            </w:tcBorders>
            <w:shd w:val="clear" w:color="auto" w:fill="auto"/>
            <w:vAlign w:val="center"/>
          </w:tcPr>
          <w:p w14:paraId="2266852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33.00 ± 5.00</w:t>
            </w:r>
          </w:p>
        </w:tc>
        <w:tc>
          <w:tcPr>
            <w:tcW w:w="861" w:type="dxa"/>
            <w:tcBorders>
              <w:tl2br w:val="nil"/>
              <w:tr2bl w:val="nil"/>
            </w:tcBorders>
            <w:shd w:val="clear" w:color="auto" w:fill="auto"/>
            <w:vAlign w:val="center"/>
          </w:tcPr>
          <w:p w14:paraId="70B6BD3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32.00 ± 5.00</w:t>
            </w:r>
          </w:p>
        </w:tc>
        <w:tc>
          <w:tcPr>
            <w:tcW w:w="925" w:type="dxa"/>
            <w:tcBorders>
              <w:tl2br w:val="nil"/>
              <w:tr2bl w:val="nil"/>
            </w:tcBorders>
            <w:shd w:val="clear" w:color="auto" w:fill="auto"/>
            <w:vAlign w:val="center"/>
          </w:tcPr>
          <w:p w14:paraId="69135DF2">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 xml:space="preserve">310.00± 48.00 </w:t>
            </w:r>
          </w:p>
        </w:tc>
        <w:tc>
          <w:tcPr>
            <w:tcW w:w="925" w:type="dxa"/>
            <w:tcBorders>
              <w:tl2br w:val="nil"/>
              <w:tr2bl w:val="nil"/>
            </w:tcBorders>
            <w:shd w:val="clear" w:color="auto" w:fill="auto"/>
            <w:vAlign w:val="center"/>
          </w:tcPr>
          <w:p w14:paraId="59B21D77">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309.00 ± 39.00</w:t>
            </w:r>
          </w:p>
        </w:tc>
        <w:tc>
          <w:tcPr>
            <w:tcW w:w="861" w:type="dxa"/>
            <w:tcBorders>
              <w:tl2br w:val="nil"/>
              <w:tr2bl w:val="nil"/>
            </w:tcBorders>
            <w:shd w:val="clear" w:color="auto" w:fill="auto"/>
            <w:vAlign w:val="center"/>
          </w:tcPr>
          <w:p w14:paraId="7CDB0323">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797" w:type="dxa"/>
            <w:tcBorders>
              <w:tl2br w:val="nil"/>
              <w:tr2bl w:val="nil"/>
            </w:tcBorders>
            <w:shd w:val="clear" w:color="auto" w:fill="auto"/>
            <w:vAlign w:val="center"/>
          </w:tcPr>
          <w:p w14:paraId="51133CE6">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l2br w:val="nil"/>
              <w:tr2bl w:val="nil"/>
            </w:tcBorders>
            <w:shd w:val="clear" w:color="auto" w:fill="auto"/>
            <w:vAlign w:val="center"/>
          </w:tcPr>
          <w:p w14:paraId="18790CE5">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72.00±22.96</w:t>
            </w:r>
          </w:p>
        </w:tc>
        <w:tc>
          <w:tcPr>
            <w:tcW w:w="861" w:type="dxa"/>
            <w:tcBorders>
              <w:tl2br w:val="nil"/>
              <w:tr2bl w:val="nil"/>
            </w:tcBorders>
            <w:shd w:val="clear" w:color="auto" w:fill="auto"/>
            <w:vAlign w:val="center"/>
          </w:tcPr>
          <w:p w14:paraId="6C97CFED">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63.00±66.67</w:t>
            </w:r>
          </w:p>
        </w:tc>
        <w:tc>
          <w:tcPr>
            <w:tcW w:w="861" w:type="dxa"/>
            <w:tcBorders>
              <w:tl2br w:val="nil"/>
              <w:tr2bl w:val="nil"/>
            </w:tcBorders>
            <w:shd w:val="clear" w:color="auto" w:fill="auto"/>
            <w:vAlign w:val="center"/>
          </w:tcPr>
          <w:p w14:paraId="3AA01FD5">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44.00 ± 17.00</w:t>
            </w:r>
          </w:p>
        </w:tc>
        <w:tc>
          <w:tcPr>
            <w:tcW w:w="861" w:type="dxa"/>
            <w:tcBorders>
              <w:tl2br w:val="nil"/>
              <w:tr2bl w:val="nil"/>
            </w:tcBorders>
            <w:shd w:val="clear" w:color="auto" w:fill="auto"/>
            <w:vAlign w:val="center"/>
          </w:tcPr>
          <w:p w14:paraId="285D1D0E">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45.00 ± 28.00</w:t>
            </w:r>
          </w:p>
        </w:tc>
        <w:tc>
          <w:tcPr>
            <w:tcW w:w="1054" w:type="dxa"/>
            <w:tcBorders>
              <w:tl2br w:val="nil"/>
              <w:tr2bl w:val="nil"/>
            </w:tcBorders>
            <w:shd w:val="clear" w:color="auto" w:fill="auto"/>
            <w:vAlign w:val="center"/>
          </w:tcPr>
          <w:p w14:paraId="45E4DBC7">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600–800 kcal/day on 2 days</w:t>
            </w:r>
          </w:p>
        </w:tc>
        <w:tc>
          <w:tcPr>
            <w:tcW w:w="791" w:type="dxa"/>
            <w:tcBorders>
              <w:tl2br w:val="nil"/>
              <w:tr2bl w:val="nil"/>
            </w:tcBorders>
            <w:shd w:val="clear" w:color="auto" w:fill="auto"/>
            <w:vAlign w:val="center"/>
          </w:tcPr>
          <w:p w14:paraId="392214DC">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1200–1800 kcal/day</w:t>
            </w:r>
          </w:p>
        </w:tc>
      </w:tr>
      <w:tr w14:paraId="1098192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31" w:type="dxa"/>
            <w:tcBorders>
              <w:tl2br w:val="nil"/>
              <w:tr2bl w:val="nil"/>
            </w:tcBorders>
            <w:shd w:val="clear" w:color="auto" w:fill="auto"/>
            <w:vAlign w:val="center"/>
          </w:tcPr>
          <w:p w14:paraId="75D38263">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 xml:space="preserve">Wei2023           </w:t>
            </w:r>
          </w:p>
        </w:tc>
        <w:tc>
          <w:tcPr>
            <w:tcW w:w="822" w:type="dxa"/>
            <w:tcBorders>
              <w:tl2br w:val="nil"/>
              <w:tr2bl w:val="nil"/>
            </w:tcBorders>
            <w:shd w:val="clear" w:color="auto" w:fill="auto"/>
            <w:vAlign w:val="center"/>
          </w:tcPr>
          <w:p w14:paraId="0A80A868">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MRI</w:t>
            </w:r>
          </w:p>
        </w:tc>
        <w:tc>
          <w:tcPr>
            <w:tcW w:w="861" w:type="dxa"/>
            <w:tcBorders>
              <w:tl2br w:val="nil"/>
              <w:tr2bl w:val="nil"/>
            </w:tcBorders>
            <w:shd w:val="clear" w:color="auto" w:fill="auto"/>
            <w:vAlign w:val="center"/>
          </w:tcPr>
          <w:p w14:paraId="05AA3E0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32.30±10.50</w:t>
            </w:r>
          </w:p>
        </w:tc>
        <w:tc>
          <w:tcPr>
            <w:tcW w:w="861" w:type="dxa"/>
            <w:tcBorders>
              <w:tl2br w:val="nil"/>
              <w:tr2bl w:val="nil"/>
            </w:tcBorders>
            <w:shd w:val="clear" w:color="auto" w:fill="auto"/>
            <w:vAlign w:val="center"/>
          </w:tcPr>
          <w:p w14:paraId="22F6173B">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31.70±8.30</w:t>
            </w:r>
          </w:p>
        </w:tc>
        <w:tc>
          <w:tcPr>
            <w:tcW w:w="841" w:type="dxa"/>
            <w:tcBorders>
              <w:tl2br w:val="nil"/>
              <w:tr2bl w:val="nil"/>
            </w:tcBorders>
            <w:shd w:val="clear" w:color="auto" w:fill="auto"/>
            <w:vAlign w:val="center"/>
          </w:tcPr>
          <w:p w14:paraId="65AD4C3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32.20±3.40</w:t>
            </w:r>
          </w:p>
        </w:tc>
        <w:tc>
          <w:tcPr>
            <w:tcW w:w="861" w:type="dxa"/>
            <w:tcBorders>
              <w:tl2br w:val="nil"/>
              <w:tr2bl w:val="nil"/>
            </w:tcBorders>
            <w:shd w:val="clear" w:color="auto" w:fill="auto"/>
            <w:vAlign w:val="center"/>
          </w:tcPr>
          <w:p w14:paraId="313C069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32.20±3.20</w:t>
            </w:r>
          </w:p>
        </w:tc>
        <w:tc>
          <w:tcPr>
            <w:tcW w:w="925" w:type="dxa"/>
            <w:tcBorders>
              <w:tl2br w:val="nil"/>
              <w:tr2bl w:val="nil"/>
            </w:tcBorders>
            <w:shd w:val="clear" w:color="auto" w:fill="auto"/>
            <w:vAlign w:val="center"/>
          </w:tcPr>
          <w:p w14:paraId="28850E49">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kern w:val="2"/>
                <w:sz w:val="13"/>
                <w:szCs w:val="13"/>
                <w:vertAlign w:val="baseli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925" w:type="dxa"/>
            <w:tcBorders>
              <w:tl2br w:val="nil"/>
              <w:tr2bl w:val="nil"/>
            </w:tcBorders>
            <w:shd w:val="clear" w:color="auto" w:fill="auto"/>
            <w:vAlign w:val="center"/>
          </w:tcPr>
          <w:p w14:paraId="07A244C5">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l2br w:val="nil"/>
              <w:tr2bl w:val="nil"/>
            </w:tcBorders>
            <w:shd w:val="clear" w:color="auto" w:fill="auto"/>
            <w:vAlign w:val="center"/>
          </w:tcPr>
          <w:p w14:paraId="3553D8FE">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13.1 0±10.81</w:t>
            </w:r>
          </w:p>
        </w:tc>
        <w:tc>
          <w:tcPr>
            <w:tcW w:w="797" w:type="dxa"/>
            <w:tcBorders>
              <w:tl2br w:val="nil"/>
              <w:tr2bl w:val="nil"/>
            </w:tcBorders>
            <w:shd w:val="clear" w:color="auto" w:fill="auto"/>
            <w:vAlign w:val="center"/>
          </w:tcPr>
          <w:p w14:paraId="6996B919">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13.8 0±8.22</w:t>
            </w:r>
          </w:p>
        </w:tc>
        <w:tc>
          <w:tcPr>
            <w:tcW w:w="861" w:type="dxa"/>
            <w:tcBorders>
              <w:tl2br w:val="nil"/>
              <w:tr2bl w:val="nil"/>
            </w:tcBorders>
            <w:shd w:val="clear" w:color="auto" w:fill="auto"/>
            <w:vAlign w:val="center"/>
          </w:tcPr>
          <w:p w14:paraId="4F0079A3">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highlight w:val="none"/>
                <w:u w:val="none"/>
                <w:lang w:val="en-US" w:eastAsia="zh-CN" w:bidi="ar"/>
                <w14:textFill>
                  <w14:solidFill>
                    <w14:schemeClr w14:val="tx1"/>
                  </w14:solidFill>
                </w14:textFill>
              </w:rPr>
              <w:t>NA</w:t>
            </w:r>
          </w:p>
        </w:tc>
        <w:tc>
          <w:tcPr>
            <w:tcW w:w="861" w:type="dxa"/>
            <w:tcBorders>
              <w:tl2br w:val="nil"/>
              <w:tr2bl w:val="nil"/>
            </w:tcBorders>
            <w:shd w:val="clear" w:color="auto" w:fill="auto"/>
            <w:vAlign w:val="center"/>
          </w:tcPr>
          <w:p w14:paraId="209525A8">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l2br w:val="nil"/>
              <w:tr2bl w:val="nil"/>
            </w:tcBorders>
            <w:shd w:val="clear" w:color="auto" w:fill="auto"/>
            <w:vAlign w:val="center"/>
          </w:tcPr>
          <w:p w14:paraId="73CF1699">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l2br w:val="nil"/>
              <w:tr2bl w:val="nil"/>
            </w:tcBorders>
            <w:shd w:val="clear" w:color="auto" w:fill="auto"/>
            <w:vAlign w:val="center"/>
          </w:tcPr>
          <w:p w14:paraId="6C4FD559">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1054" w:type="dxa"/>
            <w:tcBorders>
              <w:tl2br w:val="nil"/>
              <w:tr2bl w:val="nil"/>
            </w:tcBorders>
            <w:shd w:val="clear" w:color="auto" w:fill="auto"/>
            <w:vAlign w:val="center"/>
          </w:tcPr>
          <w:p w14:paraId="47D6F930">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8-hour window with 1200–1800 kcal/day restriction</w:t>
            </w:r>
          </w:p>
        </w:tc>
        <w:tc>
          <w:tcPr>
            <w:tcW w:w="791" w:type="dxa"/>
            <w:tcBorders>
              <w:tl2br w:val="nil"/>
              <w:tr2bl w:val="nil"/>
            </w:tcBorders>
            <w:shd w:val="clear" w:color="auto" w:fill="auto"/>
            <w:vAlign w:val="center"/>
          </w:tcPr>
          <w:p w14:paraId="49B67C28">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1200–1800 kcal/day without time limits</w:t>
            </w:r>
          </w:p>
        </w:tc>
      </w:tr>
      <w:tr w14:paraId="60E5011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31" w:type="dxa"/>
            <w:tcBorders>
              <w:tl2br w:val="nil"/>
              <w:tr2bl w:val="nil"/>
            </w:tcBorders>
            <w:vAlign w:val="center"/>
          </w:tcPr>
          <w:p w14:paraId="24179869">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 xml:space="preserve">Zare2023           </w:t>
            </w:r>
          </w:p>
        </w:tc>
        <w:tc>
          <w:tcPr>
            <w:tcW w:w="822" w:type="dxa"/>
            <w:tcBorders>
              <w:tl2br w:val="nil"/>
              <w:tr2bl w:val="nil"/>
            </w:tcBorders>
            <w:vAlign w:val="center"/>
          </w:tcPr>
          <w:p w14:paraId="1BC3AE4B">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t>CAP</w:t>
            </w:r>
          </w:p>
        </w:tc>
        <w:tc>
          <w:tcPr>
            <w:tcW w:w="861" w:type="dxa"/>
            <w:tcBorders>
              <w:tl2br w:val="nil"/>
              <w:tr2bl w:val="nil"/>
            </w:tcBorders>
            <w:vAlign w:val="center"/>
          </w:tcPr>
          <w:p w14:paraId="6D23E26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42.53±9.47</w:t>
            </w:r>
          </w:p>
        </w:tc>
        <w:tc>
          <w:tcPr>
            <w:tcW w:w="861" w:type="dxa"/>
            <w:tcBorders>
              <w:tl2br w:val="nil"/>
              <w:tr2bl w:val="nil"/>
            </w:tcBorders>
            <w:vAlign w:val="center"/>
          </w:tcPr>
          <w:p w14:paraId="6744F2B6">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47.06±10.84</w:t>
            </w:r>
          </w:p>
        </w:tc>
        <w:tc>
          <w:tcPr>
            <w:tcW w:w="841" w:type="dxa"/>
            <w:tcBorders>
              <w:tl2br w:val="nil"/>
              <w:tr2bl w:val="nil"/>
            </w:tcBorders>
            <w:vAlign w:val="center"/>
          </w:tcPr>
          <w:p w14:paraId="7088394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29.60 ± 3.40</w:t>
            </w:r>
          </w:p>
        </w:tc>
        <w:tc>
          <w:tcPr>
            <w:tcW w:w="861" w:type="dxa"/>
            <w:tcBorders>
              <w:tl2br w:val="nil"/>
              <w:tr2bl w:val="nil"/>
            </w:tcBorders>
            <w:vAlign w:val="center"/>
          </w:tcPr>
          <w:p w14:paraId="6803BED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color w:val="000000" w:themeColor="text1"/>
                <w:sz w:val="13"/>
                <w:szCs w:val="13"/>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29.20 ± 2.60</w:t>
            </w:r>
          </w:p>
        </w:tc>
        <w:tc>
          <w:tcPr>
            <w:tcW w:w="925" w:type="dxa"/>
            <w:tcBorders>
              <w:tl2br w:val="nil"/>
              <w:tr2bl w:val="nil"/>
            </w:tcBorders>
            <w:vAlign w:val="center"/>
          </w:tcPr>
          <w:p w14:paraId="0D4EB295">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925" w:type="dxa"/>
            <w:tcBorders>
              <w:tl2br w:val="nil"/>
              <w:tr2bl w:val="nil"/>
            </w:tcBorders>
            <w:vAlign w:val="center"/>
          </w:tcPr>
          <w:p w14:paraId="0FF63574">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l2br w:val="nil"/>
              <w:tr2bl w:val="nil"/>
            </w:tcBorders>
            <w:vAlign w:val="center"/>
          </w:tcPr>
          <w:p w14:paraId="4612C3DD">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797" w:type="dxa"/>
            <w:tcBorders>
              <w:tl2br w:val="nil"/>
              <w:tr2bl w:val="nil"/>
            </w:tcBorders>
            <w:vAlign w:val="center"/>
          </w:tcPr>
          <w:p w14:paraId="36613589">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l2br w:val="nil"/>
              <w:tr2bl w:val="nil"/>
            </w:tcBorders>
            <w:vAlign w:val="center"/>
          </w:tcPr>
          <w:p w14:paraId="75F2D695">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l2br w:val="nil"/>
              <w:tr2bl w:val="nil"/>
            </w:tcBorders>
            <w:vAlign w:val="center"/>
          </w:tcPr>
          <w:p w14:paraId="6D60695D">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l2br w:val="nil"/>
              <w:tr2bl w:val="nil"/>
            </w:tcBorders>
            <w:vAlign w:val="center"/>
          </w:tcPr>
          <w:p w14:paraId="58EFF6A9">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861" w:type="dxa"/>
            <w:tcBorders>
              <w:tl2br w:val="nil"/>
              <w:tr2bl w:val="nil"/>
            </w:tcBorders>
            <w:vAlign w:val="center"/>
          </w:tcPr>
          <w:p w14:paraId="15CF841D">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color w:val="000000" w:themeColor="text1"/>
                <w:sz w:val="13"/>
                <w:szCs w:val="13"/>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NA</w:t>
            </w:r>
          </w:p>
        </w:tc>
        <w:tc>
          <w:tcPr>
            <w:tcW w:w="1054" w:type="dxa"/>
            <w:tcBorders>
              <w:tl2br w:val="nil"/>
              <w:tr2bl w:val="nil"/>
            </w:tcBorders>
            <w:vAlign w:val="center"/>
          </w:tcPr>
          <w:p w14:paraId="1578850F">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500–1000 kcal/day deficit</w:t>
            </w:r>
          </w:p>
        </w:tc>
        <w:tc>
          <w:tcPr>
            <w:tcW w:w="791" w:type="dxa"/>
            <w:tcBorders>
              <w:tl2br w:val="nil"/>
              <w:tr2bl w:val="nil"/>
            </w:tcBorders>
            <w:vAlign w:val="center"/>
          </w:tcPr>
          <w:p w14:paraId="2D4EFB6D">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13"/>
                <w:szCs w:val="13"/>
                <w:u w:val="none"/>
                <w:lang w:val="en-US" w:eastAsia="zh-CN" w:bidi="ar"/>
                <w14:textFill>
                  <w14:solidFill>
                    <w14:schemeClr w14:val="tx1"/>
                  </w14:solidFill>
                </w14:textFill>
              </w:rPr>
              <w:t>No caloric restriction</w:t>
            </w:r>
          </w:p>
        </w:tc>
      </w:tr>
    </w:tbl>
    <w:p w14:paraId="6B55E788">
      <w:pPr>
        <w:rPr>
          <w:rFonts w:hint="default" w:ascii="Times New Roman" w:hAnsi="Times New Roman" w:cs="Times New Roman"/>
          <w:color w:val="000000" w:themeColor="text1"/>
          <w:sz w:val="24"/>
          <w:szCs w:val="24"/>
          <w14:textFill>
            <w14:solidFill>
              <w14:schemeClr w14:val="tx1"/>
            </w14:solidFill>
          </w14:textFill>
        </w:rPr>
      </w:pPr>
    </w:p>
    <w:p w14:paraId="44214452">
      <w:pPr>
        <w:rPr>
          <w:rFonts w:hint="default" w:ascii="Times New Roman" w:hAnsi="Times New Roman" w:cs="Times New Roman"/>
          <w:color w:val="000000" w:themeColor="text1"/>
          <w:sz w:val="24"/>
          <w:szCs w:val="24"/>
          <w14:textFill>
            <w14:solidFill>
              <w14:schemeClr w14:val="tx1"/>
            </w14:solidFill>
          </w14:textFill>
        </w:rPr>
      </w:pPr>
    </w:p>
    <w:p w14:paraId="45711B2F">
      <w:pPr>
        <w:tabs>
          <w:tab w:val="left" w:pos="365"/>
        </w:tabs>
        <w:rPr>
          <w:rFonts w:hint="eastAsia"/>
          <w:color w:val="000000" w:themeColor="text1"/>
          <w:lang w:eastAsia="zh-CN"/>
          <w14:textFill>
            <w14:solidFill>
              <w14:schemeClr w14:val="tx1"/>
            </w14:solidFill>
          </w14:textFill>
        </w:rPr>
        <w:sectPr>
          <w:pgSz w:w="16838" w:h="11906" w:orient="landscape"/>
          <w:pgMar w:top="1803" w:right="1440" w:bottom="1803" w:left="1440" w:header="851" w:footer="992" w:gutter="0"/>
          <w:cols w:space="0" w:num="1"/>
          <w:rtlGutter w:val="0"/>
          <w:docGrid w:type="lines" w:linePitch="319" w:charSpace="0"/>
        </w:sectPr>
      </w:pPr>
    </w:p>
    <w:p w14:paraId="321DA2EC">
      <w:pPr>
        <w:rPr>
          <w:rFonts w:hint="eastAsia" w:ascii="Times New Roman" w:hAnsi="Times New Roman" w:cs="Times New Roman" w:eastAsiaTheme="minorEastAsia"/>
          <w:color w:val="000000" w:themeColor="text1"/>
          <w:sz w:val="24"/>
          <w:szCs w:val="24"/>
          <w:lang w:eastAsia="zh-CN"/>
          <w14:textFill>
            <w14:solidFill>
              <w14:schemeClr w14:val="tx1"/>
            </w14:solidFill>
          </w14:textFill>
        </w:rPr>
      </w:pPr>
      <w:r>
        <w:rPr>
          <w:rFonts w:hint="eastAsia" w:ascii="Times New Roman" w:hAnsi="Times New Roman" w:cs="Times New Roman" w:eastAsiaTheme="minorEastAsia"/>
          <w:color w:val="000000" w:themeColor="text1"/>
          <w:sz w:val="24"/>
          <w:szCs w:val="24"/>
          <w:lang w:eastAsia="zh-CN"/>
          <w14:textFill>
            <w14:solidFill>
              <w14:schemeClr w14:val="tx1"/>
            </w14:solidFill>
          </w14:textFill>
        </w:rPr>
        <w:t xml:space="preserve">Supplementary </w:t>
      </w:r>
      <w:r>
        <w:rPr>
          <w:rFonts w:hint="eastAsia" w:ascii="Times New Roman" w:hAnsi="Times New Roman" w:cs="Times New Roman"/>
          <w:color w:val="000000" w:themeColor="text1"/>
          <w:sz w:val="24"/>
          <w:szCs w:val="24"/>
          <w:lang w:val="en-US" w:eastAsia="zh-CN"/>
          <w14:textFill>
            <w14:solidFill>
              <w14:schemeClr w14:val="tx1"/>
            </w14:solidFill>
          </w14:textFill>
        </w:rPr>
        <w:t>6</w:t>
      </w:r>
      <w:r>
        <w:rPr>
          <w:rFonts w:hint="eastAsia" w:ascii="Times New Roman" w:hAnsi="Times New Roman" w:cs="Times New Roman" w:eastAsiaTheme="minorEastAsia"/>
          <w:color w:val="000000" w:themeColor="text1"/>
          <w:sz w:val="24"/>
          <w:szCs w:val="24"/>
          <w:lang w:eastAsia="zh-CN"/>
          <w14:textFill>
            <w14:solidFill>
              <w14:schemeClr w14:val="tx1"/>
            </w14:solidFill>
          </w14:textFill>
        </w:rPr>
        <w:t xml:space="preserve">: </w:t>
      </w:r>
      <w:r>
        <w:rPr>
          <w:rFonts w:hint="eastAsia" w:ascii="Times New Roman" w:hAnsi="Times New Roman" w:cs="Times New Roman"/>
          <w:color w:val="000000" w:themeColor="text1"/>
          <w:sz w:val="24"/>
          <w:szCs w:val="24"/>
          <w:lang w:val="en-US" w:eastAsia="zh-CN"/>
          <w14:textFill>
            <w14:solidFill>
              <w14:schemeClr w14:val="tx1"/>
            </w14:solidFill>
          </w14:textFill>
        </w:rPr>
        <w:t>Bias risk evaluated</w:t>
      </w:r>
    </w:p>
    <w:p w14:paraId="791089A6">
      <w:pPr>
        <w:rPr>
          <w:rFonts w:hint="eastAsia" w:ascii="Times New Roman" w:hAnsi="Times New Roman" w:cs="Times New Roman" w:eastAsiaTheme="minorEastAsia"/>
          <w:color w:val="000000" w:themeColor="text1"/>
          <w:sz w:val="24"/>
          <w:szCs w:val="24"/>
          <w:lang w:eastAsia="zh-CN"/>
          <w14:textFill>
            <w14:solidFill>
              <w14:schemeClr w14:val="tx1"/>
            </w14:solidFill>
          </w14:textFill>
        </w:rPr>
      </w:pPr>
      <w:r>
        <w:rPr>
          <w:rFonts w:hint="eastAsia" w:ascii="Times New Roman" w:hAnsi="Times New Roman" w:cs="Times New Roman" w:eastAsiaTheme="minorEastAsia"/>
          <w:color w:val="000000" w:themeColor="text1"/>
          <w:sz w:val="24"/>
          <w:szCs w:val="24"/>
          <w:lang w:eastAsia="zh-CN"/>
          <w14:textFill>
            <w14:solidFill>
              <w14:schemeClr w14:val="tx1"/>
            </w14:solidFill>
          </w14:textFill>
        </w:rPr>
        <w:t xml:space="preserve">Supplementary </w:t>
      </w:r>
      <w:r>
        <w:rPr>
          <w:rFonts w:hint="eastAsia" w:ascii="Times New Roman" w:hAnsi="Times New Roman" w:cs="Times New Roman"/>
          <w:color w:val="000000" w:themeColor="text1"/>
          <w:sz w:val="24"/>
          <w:szCs w:val="24"/>
          <w:lang w:val="en-US" w:eastAsia="zh-CN"/>
          <w14:textFill>
            <w14:solidFill>
              <w14:schemeClr w14:val="tx1"/>
            </w14:solidFill>
          </w14:textFill>
        </w:rPr>
        <w:t>6.1</w:t>
      </w:r>
      <w:r>
        <w:rPr>
          <w:rFonts w:hint="eastAsia" w:ascii="Times New Roman" w:hAnsi="Times New Roman" w:cs="Times New Roman" w:eastAsiaTheme="minorEastAsia"/>
          <w:color w:val="000000" w:themeColor="text1"/>
          <w:sz w:val="24"/>
          <w:szCs w:val="24"/>
          <w:lang w:eastAsia="zh-CN"/>
          <w14:textFill>
            <w14:solidFill>
              <w14:schemeClr w14:val="tx1"/>
            </w14:solidFill>
          </w14:textFill>
        </w:rPr>
        <w:t xml:space="preserve">: </w:t>
      </w:r>
      <w:r>
        <w:rPr>
          <w:rFonts w:hint="eastAsia" w:ascii="Times New Roman" w:hAnsi="Times New Roman" w:cs="Times New Roman"/>
          <w:color w:val="000000" w:themeColor="text1"/>
          <w:sz w:val="24"/>
          <w:szCs w:val="24"/>
          <w:lang w:val="en-US" w:eastAsia="zh-CN"/>
          <w14:textFill>
            <w14:solidFill>
              <w14:schemeClr w14:val="tx1"/>
            </w14:solidFill>
          </w14:textFill>
        </w:rPr>
        <w:t>Assessment of Publication Bias using Funnel Plots</w:t>
      </w:r>
    </w:p>
    <w:p w14:paraId="0E1AB17B">
      <w:pPr>
        <w:rPr>
          <w:rFonts w:hint="eastAsia" w:ascii="Times New Roman" w:hAnsi="Times New Roman" w:cs="Times New Roman" w:eastAsiaTheme="minorEastAsia"/>
          <w:color w:val="000000" w:themeColor="text1"/>
          <w:sz w:val="24"/>
          <w:szCs w:val="24"/>
          <w:lang w:eastAsia="zh-CN"/>
          <w14:textFill>
            <w14:solidFill>
              <w14:schemeClr w14:val="tx1"/>
            </w14:solidFill>
          </w14:textFill>
        </w:rPr>
      </w:pPr>
      <w:r>
        <w:rPr>
          <w:rFonts w:hint="eastAsia" w:ascii="Times New Roman" w:hAnsi="Times New Roman" w:cs="Times New Roman" w:eastAsiaTheme="minorEastAsia"/>
          <w:color w:val="000000" w:themeColor="text1"/>
          <w:sz w:val="24"/>
          <w:szCs w:val="24"/>
          <w:lang w:eastAsia="zh-CN"/>
          <w14:textFill>
            <w14:solidFill>
              <w14:schemeClr w14:val="tx1"/>
            </w14:solidFill>
          </w14:textFill>
        </w:rPr>
        <w:t>The figures show the assessment of small study effect bias in studies on the effects of various Diets on various measures of NAFLD</w:t>
      </w:r>
    </w:p>
    <w:p w14:paraId="38F6270B">
      <w:pPr>
        <w:rPr>
          <w:rFonts w:hint="eastAsia" w:ascii="Times New Roman" w:hAnsi="Times New Roman" w:cs="Times New Roman" w:eastAsiaTheme="minorEastAsia"/>
          <w:color w:val="000000" w:themeColor="text1"/>
          <w:sz w:val="24"/>
          <w:szCs w:val="24"/>
          <w:lang w:eastAsia="zh-CN"/>
          <w14:textFill>
            <w14:solidFill>
              <w14:schemeClr w14:val="tx1"/>
            </w14:solidFill>
          </w14:textFill>
        </w:rPr>
      </w:pPr>
      <w:r>
        <w:rPr>
          <w:rFonts w:hint="eastAsia" w:ascii="Times New Roman" w:hAnsi="Times New Roman" w:cs="Times New Roman" w:eastAsiaTheme="minorEastAsia"/>
          <w:color w:val="000000" w:themeColor="text1"/>
          <w:sz w:val="24"/>
          <w:szCs w:val="24"/>
          <w:lang w:eastAsia="zh-CN"/>
          <w14:textFill>
            <w14:solidFill>
              <w14:schemeClr w14:val="tx1"/>
            </w14:solidFill>
          </w14:textFill>
        </w:rPr>
        <w:drawing>
          <wp:inline distT="0" distB="0" distL="114300" distR="114300">
            <wp:extent cx="4679950" cy="2520315"/>
            <wp:effectExtent l="0" t="0" r="13970" b="9525"/>
            <wp:docPr id="7" name="图片 7" descr="检索质量评价基线_12"/>
            <wp:cNvGraphicFramePr/>
            <a:graphic xmlns:a="http://schemas.openxmlformats.org/drawingml/2006/main">
              <a:graphicData uri="http://schemas.openxmlformats.org/drawingml/2006/picture">
                <pic:pic xmlns:pic="http://schemas.openxmlformats.org/drawingml/2006/picture">
                  <pic:nvPicPr>
                    <pic:cNvPr id="7" name="图片 7" descr="检索质量评价基线_12"/>
                    <pic:cNvPicPr/>
                  </pic:nvPicPr>
                  <pic:blipFill>
                    <a:blip r:embed="rId5"/>
                    <a:srcRect b="13095"/>
                    <a:stretch>
                      <a:fillRect/>
                    </a:stretch>
                  </pic:blipFill>
                  <pic:spPr>
                    <a:xfrm>
                      <a:off x="0" y="0"/>
                      <a:ext cx="4679950" cy="2520315"/>
                    </a:xfrm>
                    <a:prstGeom prst="rect">
                      <a:avLst/>
                    </a:prstGeom>
                  </pic:spPr>
                </pic:pic>
              </a:graphicData>
            </a:graphic>
          </wp:inline>
        </w:drawing>
      </w:r>
    </w:p>
    <w:p w14:paraId="39426DF2">
      <w:pPr>
        <w:rPr>
          <w:rFonts w:hint="eastAsia" w:ascii="Times New Roman" w:hAnsi="Times New Roman" w:cs="Times New Roman" w:eastAsiaTheme="minorEastAsia"/>
          <w:color w:val="000000" w:themeColor="text1"/>
          <w:sz w:val="24"/>
          <w:szCs w:val="24"/>
          <w:lang w:eastAsia="zh-CN"/>
          <w14:textFill>
            <w14:solidFill>
              <w14:schemeClr w14:val="tx1"/>
            </w14:solidFill>
          </w14:textFill>
        </w:rPr>
        <w:sectPr>
          <w:pgSz w:w="11906" w:h="16838"/>
          <w:pgMar w:top="1440" w:right="1803" w:bottom="1440" w:left="1803" w:header="851" w:footer="992" w:gutter="0"/>
          <w:cols w:space="0" w:num="1"/>
          <w:rtlGutter w:val="0"/>
          <w:docGrid w:type="lines" w:linePitch="319" w:charSpace="0"/>
        </w:sectPr>
      </w:pPr>
      <w:r>
        <w:rPr>
          <w:rFonts w:hint="eastAsia" w:ascii="Times New Roman" w:hAnsi="Times New Roman" w:cs="Times New Roman" w:eastAsiaTheme="minorEastAsia"/>
          <w:color w:val="000000" w:themeColor="text1"/>
          <w:sz w:val="24"/>
          <w:szCs w:val="24"/>
          <w:lang w:eastAsia="zh-CN"/>
          <w14:textFill>
            <w14:solidFill>
              <w14:schemeClr w14:val="tx1"/>
            </w14:solidFill>
          </w14:textFill>
        </w:rPr>
        <w:drawing>
          <wp:inline distT="0" distB="0" distL="114300" distR="114300">
            <wp:extent cx="4679950" cy="2520315"/>
            <wp:effectExtent l="0" t="0" r="13970" b="9525"/>
            <wp:docPr id="4" name="图片 4" descr="检索质量评价基线_13"/>
            <wp:cNvGraphicFramePr/>
            <a:graphic xmlns:a="http://schemas.openxmlformats.org/drawingml/2006/main">
              <a:graphicData uri="http://schemas.openxmlformats.org/drawingml/2006/picture">
                <pic:pic xmlns:pic="http://schemas.openxmlformats.org/drawingml/2006/picture">
                  <pic:nvPicPr>
                    <pic:cNvPr id="4" name="图片 4" descr="检索质量评价基线_13"/>
                    <pic:cNvPicPr/>
                  </pic:nvPicPr>
                  <pic:blipFill>
                    <a:blip r:embed="rId6"/>
                    <a:stretch>
                      <a:fillRect/>
                    </a:stretch>
                  </pic:blipFill>
                  <pic:spPr>
                    <a:xfrm>
                      <a:off x="0" y="0"/>
                      <a:ext cx="4679950" cy="2520315"/>
                    </a:xfrm>
                    <a:prstGeom prst="rect">
                      <a:avLst/>
                    </a:prstGeom>
                  </pic:spPr>
                </pic:pic>
              </a:graphicData>
            </a:graphic>
          </wp:inline>
        </w:drawing>
      </w:r>
      <w:r>
        <w:rPr>
          <w:rFonts w:hint="eastAsia" w:ascii="Times New Roman" w:hAnsi="Times New Roman" w:cs="Times New Roman" w:eastAsiaTheme="minorEastAsia"/>
          <w:color w:val="000000" w:themeColor="text1"/>
          <w:sz w:val="24"/>
          <w:szCs w:val="24"/>
          <w:lang w:eastAsia="zh-CN"/>
          <w14:textFill>
            <w14:solidFill>
              <w14:schemeClr w14:val="tx1"/>
            </w14:solidFill>
          </w14:textFill>
        </w:rPr>
        <w:drawing>
          <wp:inline distT="0" distB="0" distL="114300" distR="114300">
            <wp:extent cx="4679950" cy="2520315"/>
            <wp:effectExtent l="0" t="0" r="13970" b="9525"/>
            <wp:docPr id="9" name="图片 9" descr="检索质量评价基线_14"/>
            <wp:cNvGraphicFramePr/>
            <a:graphic xmlns:a="http://schemas.openxmlformats.org/drawingml/2006/main">
              <a:graphicData uri="http://schemas.openxmlformats.org/drawingml/2006/picture">
                <pic:pic xmlns:pic="http://schemas.openxmlformats.org/drawingml/2006/picture">
                  <pic:nvPicPr>
                    <pic:cNvPr id="9" name="图片 9" descr="检索质量评价基线_14"/>
                    <pic:cNvPicPr/>
                  </pic:nvPicPr>
                  <pic:blipFill>
                    <a:blip r:embed="rId7"/>
                    <a:stretch>
                      <a:fillRect/>
                    </a:stretch>
                  </pic:blipFill>
                  <pic:spPr>
                    <a:xfrm>
                      <a:off x="0" y="0"/>
                      <a:ext cx="4679950" cy="2520315"/>
                    </a:xfrm>
                    <a:prstGeom prst="rect">
                      <a:avLst/>
                    </a:prstGeom>
                  </pic:spPr>
                </pic:pic>
              </a:graphicData>
            </a:graphic>
          </wp:inline>
        </w:drawing>
      </w:r>
    </w:p>
    <w:p w14:paraId="18F2A6AE">
      <w:pPr>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eastAsiaTheme="minorEastAsia"/>
          <w:color w:val="000000" w:themeColor="text1"/>
          <w:sz w:val="24"/>
          <w:szCs w:val="24"/>
          <w:lang w:eastAsia="zh-CN"/>
          <w14:textFill>
            <w14:solidFill>
              <w14:schemeClr w14:val="tx1"/>
            </w14:solidFill>
          </w14:textFill>
        </w:rPr>
        <w:t xml:space="preserve">Supplementary </w:t>
      </w:r>
      <w:r>
        <w:rPr>
          <w:rFonts w:hint="eastAsia" w:ascii="Times New Roman" w:hAnsi="Times New Roman" w:cs="Times New Roman"/>
          <w:color w:val="000000" w:themeColor="text1"/>
          <w:sz w:val="24"/>
          <w:szCs w:val="24"/>
          <w:lang w:val="en-US" w:eastAsia="zh-CN"/>
          <w14:textFill>
            <w14:solidFill>
              <w14:schemeClr w14:val="tx1"/>
            </w14:solidFill>
          </w14:textFill>
        </w:rPr>
        <w:t>6</w:t>
      </w:r>
      <w:r>
        <w:rPr>
          <w:rFonts w:hint="eastAsia" w:ascii="Times New Roman" w:hAnsi="Times New Roman" w:cs="Times New Roman" w:eastAsiaTheme="minorEastAsia"/>
          <w:color w:val="000000" w:themeColor="text1"/>
          <w:sz w:val="24"/>
          <w:szCs w:val="24"/>
          <w:lang w:eastAsia="zh-CN"/>
          <w14:textFill>
            <w14:solidFill>
              <w14:schemeClr w14:val="tx1"/>
            </w14:solidFill>
          </w14:textFill>
        </w:rPr>
        <w:t xml:space="preserve">: </w:t>
      </w:r>
      <w:r>
        <w:rPr>
          <w:rFonts w:hint="eastAsia" w:ascii="Times New Roman" w:hAnsi="Times New Roman" w:cs="Times New Roman"/>
          <w:color w:val="000000" w:themeColor="text1"/>
          <w:sz w:val="24"/>
          <w:szCs w:val="24"/>
          <w:lang w:val="en-US" w:eastAsia="zh-CN"/>
          <w14:textFill>
            <w14:solidFill>
              <w14:schemeClr w14:val="tx1"/>
            </w14:solidFill>
          </w14:textFill>
        </w:rPr>
        <w:t>Bias risk evaluated</w:t>
      </w:r>
    </w:p>
    <w:p w14:paraId="75BF08D8">
      <w:pPr>
        <w:jc w:val="left"/>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Supplementary 6.2: Bias risk evaluated of the Egger test</w:t>
      </w:r>
    </w:p>
    <w:tbl>
      <w:tblPr>
        <w:tblStyle w:val="5"/>
        <w:tblW w:w="85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11"/>
        <w:gridCol w:w="3895"/>
        <w:gridCol w:w="1407"/>
      </w:tblGrid>
      <w:tr w14:paraId="71ED8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3211" w:type="dxa"/>
            <w:vAlign w:val="center"/>
          </w:tcPr>
          <w:p w14:paraId="049B3F1E">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color w:val="000000" w:themeColor="text1"/>
                <w:sz w:val="24"/>
                <w:szCs w:val="24"/>
                <w:vertAlign w:val="baseline"/>
                <w:lang w:val="en-US" w:eastAsia="zh-CN"/>
                <w14:textFill>
                  <w14:solidFill>
                    <w14:schemeClr w14:val="tx1"/>
                  </w14:solidFill>
                </w14:textFill>
              </w:rPr>
              <w:t>Outcome Category</w:t>
            </w:r>
          </w:p>
        </w:tc>
        <w:tc>
          <w:tcPr>
            <w:tcW w:w="3895" w:type="dxa"/>
            <w:vAlign w:val="center"/>
          </w:tcPr>
          <w:p w14:paraId="70816C1E">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i w:val="0"/>
                <w:iCs w:val="0"/>
                <w:caps w:val="0"/>
                <w:color w:val="000000" w:themeColor="text1"/>
                <w:spacing w:val="0"/>
                <w:sz w:val="24"/>
                <w:szCs w:val="24"/>
                <w:shd w:val="clear" w:fill="FFFFFF"/>
                <w14:textFill>
                  <w14:solidFill>
                    <w14:schemeClr w14:val="tx1"/>
                  </w14:solidFill>
                </w14:textFill>
              </w:rPr>
              <w:t>outcomes</w:t>
            </w:r>
          </w:p>
        </w:tc>
        <w:tc>
          <w:tcPr>
            <w:tcW w:w="1407" w:type="dxa"/>
            <w:vAlign w:val="center"/>
          </w:tcPr>
          <w:p w14:paraId="76F50313">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color w:val="000000" w:themeColor="text1"/>
                <w:sz w:val="24"/>
                <w:szCs w:val="24"/>
                <w:vertAlign w:val="baseline"/>
                <w:lang w:val="en-US" w:eastAsia="zh-CN"/>
                <w14:textFill>
                  <w14:solidFill>
                    <w14:schemeClr w14:val="tx1"/>
                  </w14:solidFill>
                </w14:textFill>
              </w:rPr>
              <w:t>P-value</w:t>
            </w:r>
          </w:p>
        </w:tc>
      </w:tr>
      <w:tr w14:paraId="238F2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1" w:type="dxa"/>
            <w:vMerge w:val="restart"/>
            <w:vAlign w:val="center"/>
          </w:tcPr>
          <w:p w14:paraId="5E089949">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primary outcomes</w:t>
            </w:r>
          </w:p>
        </w:tc>
        <w:tc>
          <w:tcPr>
            <w:tcW w:w="3895" w:type="dxa"/>
            <w:vAlign w:val="center"/>
          </w:tcPr>
          <w:p w14:paraId="335E410E">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ALT</w:t>
            </w:r>
          </w:p>
        </w:tc>
        <w:tc>
          <w:tcPr>
            <w:tcW w:w="1407" w:type="dxa"/>
            <w:vAlign w:val="center"/>
          </w:tcPr>
          <w:p w14:paraId="67B8EC45">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0.0</w:t>
            </w:r>
            <w:r>
              <w:rPr>
                <w:rFonts w:hint="eastAsia" w:ascii="Times New Roman" w:hAnsi="Times New Roman" w:eastAsia="宋体" w:cs="Times New Roman"/>
                <w:color w:val="000000" w:themeColor="text1"/>
                <w:sz w:val="24"/>
                <w:szCs w:val="24"/>
                <w:vertAlign w:val="baseline"/>
                <w:lang w:val="en-US" w:eastAsia="zh-CN"/>
                <w14:textFill>
                  <w14:solidFill>
                    <w14:schemeClr w14:val="tx1"/>
                  </w14:solidFill>
                </w14:textFill>
              </w:rPr>
              <w:t>60</w:t>
            </w: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0</w:t>
            </w:r>
          </w:p>
        </w:tc>
      </w:tr>
      <w:tr w14:paraId="79881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1" w:type="dxa"/>
            <w:vMerge w:val="continue"/>
            <w:vAlign w:val="center"/>
          </w:tcPr>
          <w:p w14:paraId="23005194">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p>
        </w:tc>
        <w:tc>
          <w:tcPr>
            <w:tcW w:w="3895" w:type="dxa"/>
            <w:vAlign w:val="center"/>
          </w:tcPr>
          <w:p w14:paraId="78D1DC33">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AST</w:t>
            </w:r>
          </w:p>
        </w:tc>
        <w:tc>
          <w:tcPr>
            <w:tcW w:w="1407" w:type="dxa"/>
            <w:vAlign w:val="center"/>
          </w:tcPr>
          <w:p w14:paraId="4959C400">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0.8913</w:t>
            </w:r>
          </w:p>
        </w:tc>
      </w:tr>
      <w:tr w14:paraId="470F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1" w:type="dxa"/>
            <w:vMerge w:val="continue"/>
            <w:vAlign w:val="center"/>
          </w:tcPr>
          <w:p w14:paraId="5135FC62">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p>
        </w:tc>
        <w:tc>
          <w:tcPr>
            <w:tcW w:w="3895" w:type="dxa"/>
            <w:vAlign w:val="center"/>
          </w:tcPr>
          <w:p w14:paraId="05FA4E9A">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GGT</w:t>
            </w:r>
          </w:p>
        </w:tc>
        <w:tc>
          <w:tcPr>
            <w:tcW w:w="1407" w:type="dxa"/>
            <w:vAlign w:val="center"/>
          </w:tcPr>
          <w:p w14:paraId="2C0B6085">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0.6479</w:t>
            </w:r>
          </w:p>
        </w:tc>
      </w:tr>
      <w:tr w14:paraId="52351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1" w:type="dxa"/>
            <w:vMerge w:val="continue"/>
            <w:vAlign w:val="center"/>
          </w:tcPr>
          <w:p w14:paraId="291660D0">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p>
        </w:tc>
        <w:tc>
          <w:tcPr>
            <w:tcW w:w="3895" w:type="dxa"/>
            <w:vAlign w:val="center"/>
          </w:tcPr>
          <w:p w14:paraId="53CEAE60">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ALP</w:t>
            </w:r>
          </w:p>
        </w:tc>
        <w:tc>
          <w:tcPr>
            <w:tcW w:w="1407" w:type="dxa"/>
            <w:vAlign w:val="center"/>
          </w:tcPr>
          <w:p w14:paraId="416AF476">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0.5862</w:t>
            </w:r>
          </w:p>
        </w:tc>
      </w:tr>
      <w:tr w14:paraId="630D3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1" w:type="dxa"/>
            <w:vMerge w:val="continue"/>
            <w:vAlign w:val="center"/>
          </w:tcPr>
          <w:p w14:paraId="7AD2D3E4">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p>
        </w:tc>
        <w:tc>
          <w:tcPr>
            <w:tcW w:w="3895" w:type="dxa"/>
            <w:vAlign w:val="center"/>
          </w:tcPr>
          <w:p w14:paraId="74CEE7B6">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Intrahepatic lipid content</w:t>
            </w:r>
          </w:p>
        </w:tc>
        <w:tc>
          <w:tcPr>
            <w:tcW w:w="1407" w:type="dxa"/>
            <w:vAlign w:val="center"/>
          </w:tcPr>
          <w:p w14:paraId="16462CED">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0.</w:t>
            </w:r>
            <w:r>
              <w:rPr>
                <w:rFonts w:hint="eastAsia" w:ascii="Times New Roman" w:hAnsi="Times New Roman" w:eastAsia="宋体" w:cs="Times New Roman"/>
                <w:color w:val="000000" w:themeColor="text1"/>
                <w:sz w:val="24"/>
                <w:szCs w:val="24"/>
                <w:vertAlign w:val="baseline"/>
                <w:lang w:val="en-US" w:eastAsia="zh-CN"/>
                <w14:textFill>
                  <w14:solidFill>
                    <w14:schemeClr w14:val="tx1"/>
                  </w14:solidFill>
                </w14:textFill>
              </w:rPr>
              <w:t>4103</w:t>
            </w:r>
          </w:p>
        </w:tc>
      </w:tr>
      <w:tr w14:paraId="25694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1" w:type="dxa"/>
            <w:vMerge w:val="continue"/>
            <w:vAlign w:val="center"/>
          </w:tcPr>
          <w:p w14:paraId="05D72235">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p>
        </w:tc>
        <w:tc>
          <w:tcPr>
            <w:tcW w:w="3895" w:type="dxa"/>
            <w:vAlign w:val="center"/>
          </w:tcPr>
          <w:p w14:paraId="48F72650">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Liver stiffnes</w:t>
            </w:r>
            <w:r>
              <w:rPr>
                <w:rFonts w:hint="eastAsia" w:ascii="Times New Roman" w:hAnsi="Times New Roman" w:eastAsia="宋体" w:cs="Times New Roman"/>
                <w:color w:val="000000" w:themeColor="text1"/>
                <w:sz w:val="24"/>
                <w:szCs w:val="24"/>
                <w:vertAlign w:val="baseline"/>
                <w:lang w:val="en-US" w:eastAsia="zh-CN"/>
                <w14:textFill>
                  <w14:solidFill>
                    <w14:schemeClr w14:val="tx1"/>
                  </w14:solidFill>
                </w14:textFill>
              </w:rPr>
              <w:t>s</w:t>
            </w:r>
          </w:p>
        </w:tc>
        <w:tc>
          <w:tcPr>
            <w:tcW w:w="1407" w:type="dxa"/>
            <w:vAlign w:val="center"/>
          </w:tcPr>
          <w:p w14:paraId="2F8FEABE">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0.6</w:t>
            </w:r>
            <w:r>
              <w:rPr>
                <w:rFonts w:hint="eastAsia" w:ascii="Times New Roman" w:hAnsi="Times New Roman" w:eastAsia="宋体" w:cs="Times New Roman"/>
                <w:color w:val="000000" w:themeColor="text1"/>
                <w:sz w:val="24"/>
                <w:szCs w:val="24"/>
                <w:vertAlign w:val="baseline"/>
                <w:lang w:val="en-US" w:eastAsia="zh-CN"/>
                <w14:textFill>
                  <w14:solidFill>
                    <w14:schemeClr w14:val="tx1"/>
                  </w14:solidFill>
                </w14:textFill>
              </w:rPr>
              <w:t>468</w:t>
            </w:r>
          </w:p>
        </w:tc>
      </w:tr>
      <w:tr w14:paraId="1DAE7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1" w:type="dxa"/>
            <w:vMerge w:val="restart"/>
            <w:vAlign w:val="center"/>
          </w:tcPr>
          <w:p w14:paraId="462BBFF3">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secondary outcomes</w:t>
            </w:r>
          </w:p>
        </w:tc>
        <w:tc>
          <w:tcPr>
            <w:tcW w:w="3895" w:type="dxa"/>
            <w:vAlign w:val="center"/>
          </w:tcPr>
          <w:p w14:paraId="22D8D0FB">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Triglycerides</w:t>
            </w:r>
          </w:p>
        </w:tc>
        <w:tc>
          <w:tcPr>
            <w:tcW w:w="1407" w:type="dxa"/>
            <w:vAlign w:val="center"/>
          </w:tcPr>
          <w:p w14:paraId="43D1D8C8">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0.0</w:t>
            </w:r>
            <w:r>
              <w:rPr>
                <w:rFonts w:hint="eastAsia" w:ascii="Times New Roman" w:hAnsi="Times New Roman" w:eastAsia="宋体" w:cs="Times New Roman"/>
                <w:color w:val="000000" w:themeColor="text1"/>
                <w:sz w:val="24"/>
                <w:szCs w:val="24"/>
                <w:vertAlign w:val="baseline"/>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30</w:t>
            </w:r>
          </w:p>
        </w:tc>
      </w:tr>
      <w:tr w14:paraId="08BB6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1" w:type="dxa"/>
            <w:vMerge w:val="continue"/>
            <w:vAlign w:val="center"/>
          </w:tcPr>
          <w:p w14:paraId="74F59DFD">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p>
        </w:tc>
        <w:tc>
          <w:tcPr>
            <w:tcW w:w="3895" w:type="dxa"/>
            <w:vAlign w:val="center"/>
          </w:tcPr>
          <w:p w14:paraId="0B3F0149">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 xml:space="preserve">Total </w:t>
            </w:r>
            <w:r>
              <w:rPr>
                <w:rFonts w:hint="eastAsia" w:ascii="Times New Roman" w:hAnsi="Times New Roman" w:eastAsia="宋体" w:cs="Times New Roman"/>
                <w:color w:val="000000" w:themeColor="text1"/>
                <w:sz w:val="24"/>
                <w:szCs w:val="24"/>
                <w:vertAlign w:val="baseline"/>
                <w:lang w:val="en-US" w:eastAsia="zh-CN"/>
                <w14:textFill>
                  <w14:solidFill>
                    <w14:schemeClr w14:val="tx1"/>
                  </w14:solidFill>
                </w14:textFill>
              </w:rPr>
              <w:t>c</w:t>
            </w: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holesterol</w:t>
            </w:r>
          </w:p>
        </w:tc>
        <w:tc>
          <w:tcPr>
            <w:tcW w:w="1407" w:type="dxa"/>
            <w:vAlign w:val="center"/>
          </w:tcPr>
          <w:p w14:paraId="3EF65424">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0.0</w:t>
            </w:r>
            <w:r>
              <w:rPr>
                <w:rFonts w:hint="eastAsia" w:ascii="Times New Roman" w:hAnsi="Times New Roman" w:eastAsia="宋体" w:cs="Times New Roman"/>
                <w:color w:val="000000" w:themeColor="text1"/>
                <w:sz w:val="24"/>
                <w:szCs w:val="24"/>
                <w:vertAlign w:val="baseline"/>
                <w:lang w:val="en-US" w:eastAsia="zh-CN"/>
                <w14:textFill>
                  <w14:solidFill>
                    <w14:schemeClr w14:val="tx1"/>
                  </w14:solidFill>
                </w14:textFill>
              </w:rPr>
              <w:t>6</w:t>
            </w: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07</w:t>
            </w:r>
          </w:p>
        </w:tc>
      </w:tr>
      <w:tr w14:paraId="03B8C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1" w:type="dxa"/>
            <w:vMerge w:val="continue"/>
            <w:vAlign w:val="center"/>
          </w:tcPr>
          <w:p w14:paraId="7F13F452">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p>
        </w:tc>
        <w:tc>
          <w:tcPr>
            <w:tcW w:w="3895" w:type="dxa"/>
            <w:vAlign w:val="center"/>
          </w:tcPr>
          <w:p w14:paraId="3E32C77A">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High</w:t>
            </w:r>
            <w:r>
              <w:rPr>
                <w:rFonts w:hint="eastAsia" w:ascii="Times New Roman" w:hAnsi="Times New Roman" w:eastAsia="宋体" w:cs="Times New Roman"/>
                <w:color w:val="000000" w:themeColor="text1"/>
                <w:sz w:val="24"/>
                <w:szCs w:val="24"/>
                <w:vertAlign w:val="baseline"/>
                <w:lang w:val="en-US" w:eastAsia="zh-CN"/>
                <w14:textFill>
                  <w14:solidFill>
                    <w14:schemeClr w14:val="tx1"/>
                  </w14:solidFill>
                </w14:textFill>
              </w:rPr>
              <w:t xml:space="preserve"> d</w:t>
            </w: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 xml:space="preserve">ensity </w:t>
            </w:r>
            <w:r>
              <w:rPr>
                <w:rFonts w:hint="eastAsia" w:ascii="Times New Roman" w:hAnsi="Times New Roman" w:eastAsia="宋体" w:cs="Times New Roman"/>
                <w:color w:val="000000" w:themeColor="text1"/>
                <w:sz w:val="24"/>
                <w:szCs w:val="24"/>
                <w:vertAlign w:val="baseline"/>
                <w:lang w:val="en-US" w:eastAsia="zh-CN"/>
                <w14:textFill>
                  <w14:solidFill>
                    <w14:schemeClr w14:val="tx1"/>
                  </w14:solidFill>
                </w14:textFill>
              </w:rPr>
              <w:t>l</w:t>
            </w: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ipoprotein</w:t>
            </w:r>
          </w:p>
        </w:tc>
        <w:tc>
          <w:tcPr>
            <w:tcW w:w="1407" w:type="dxa"/>
            <w:vAlign w:val="center"/>
          </w:tcPr>
          <w:p w14:paraId="0962855B">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0.4484</w:t>
            </w:r>
          </w:p>
        </w:tc>
      </w:tr>
      <w:tr w14:paraId="1A9D4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1" w:type="dxa"/>
            <w:vMerge w:val="continue"/>
            <w:vAlign w:val="center"/>
          </w:tcPr>
          <w:p w14:paraId="139A6DB4">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p>
        </w:tc>
        <w:tc>
          <w:tcPr>
            <w:tcW w:w="3895" w:type="dxa"/>
            <w:vAlign w:val="center"/>
          </w:tcPr>
          <w:p w14:paraId="0DCA4401">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Low</w:t>
            </w:r>
            <w:r>
              <w:rPr>
                <w:rFonts w:hint="eastAsia" w:ascii="Times New Roman" w:hAnsi="Times New Roman" w:eastAsia="宋体" w:cs="Times New Roman"/>
                <w:color w:val="000000" w:themeColor="text1"/>
                <w:sz w:val="24"/>
                <w:szCs w:val="24"/>
                <w:vertAlign w:val="baseline"/>
                <w:lang w:val="en-US" w:eastAsia="zh-CN"/>
                <w14:textFill>
                  <w14:solidFill>
                    <w14:schemeClr w14:val="tx1"/>
                  </w14:solidFill>
                </w14:textFill>
              </w:rPr>
              <w:t xml:space="preserve"> d</w:t>
            </w: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 xml:space="preserve">ensity </w:t>
            </w:r>
            <w:r>
              <w:rPr>
                <w:rFonts w:hint="eastAsia" w:ascii="Times New Roman" w:hAnsi="Times New Roman" w:eastAsia="宋体" w:cs="Times New Roman"/>
                <w:color w:val="000000" w:themeColor="text1"/>
                <w:sz w:val="24"/>
                <w:szCs w:val="24"/>
                <w:vertAlign w:val="baseline"/>
                <w:lang w:val="en-US" w:eastAsia="zh-CN"/>
                <w14:textFill>
                  <w14:solidFill>
                    <w14:schemeClr w14:val="tx1"/>
                  </w14:solidFill>
                </w14:textFill>
              </w:rPr>
              <w:t>l</w:t>
            </w: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ipoprotein</w:t>
            </w:r>
          </w:p>
        </w:tc>
        <w:tc>
          <w:tcPr>
            <w:tcW w:w="1407" w:type="dxa"/>
            <w:vAlign w:val="center"/>
          </w:tcPr>
          <w:p w14:paraId="0DC087E5">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0.9449</w:t>
            </w:r>
          </w:p>
        </w:tc>
      </w:tr>
      <w:tr w14:paraId="5A383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1" w:type="dxa"/>
            <w:vMerge w:val="continue"/>
            <w:vAlign w:val="center"/>
          </w:tcPr>
          <w:p w14:paraId="04E6873D">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p>
        </w:tc>
        <w:tc>
          <w:tcPr>
            <w:tcW w:w="3895" w:type="dxa"/>
            <w:vAlign w:val="center"/>
          </w:tcPr>
          <w:p w14:paraId="687B298B">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 xml:space="preserve">Fasting </w:t>
            </w:r>
            <w:r>
              <w:rPr>
                <w:rFonts w:hint="eastAsia" w:ascii="Times New Roman" w:hAnsi="Times New Roman" w:eastAsia="宋体" w:cs="Times New Roman"/>
                <w:color w:val="000000" w:themeColor="text1"/>
                <w:sz w:val="24"/>
                <w:szCs w:val="24"/>
                <w:vertAlign w:val="baseline"/>
                <w:lang w:val="en-US" w:eastAsia="zh-CN"/>
                <w14:textFill>
                  <w14:solidFill>
                    <w14:schemeClr w14:val="tx1"/>
                  </w14:solidFill>
                </w14:textFill>
              </w:rPr>
              <w:t>b</w:t>
            </w: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 xml:space="preserve">lood </w:t>
            </w:r>
            <w:r>
              <w:rPr>
                <w:rFonts w:hint="eastAsia" w:ascii="Times New Roman" w:hAnsi="Times New Roman" w:eastAsia="宋体" w:cs="Times New Roman"/>
                <w:color w:val="000000" w:themeColor="text1"/>
                <w:sz w:val="24"/>
                <w:szCs w:val="24"/>
                <w:vertAlign w:val="baseline"/>
                <w:lang w:val="en-US" w:eastAsia="zh-CN"/>
                <w14:textFill>
                  <w14:solidFill>
                    <w14:schemeClr w14:val="tx1"/>
                  </w14:solidFill>
                </w14:textFill>
              </w:rPr>
              <w:t>g</w:t>
            </w: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lucose</w:t>
            </w:r>
          </w:p>
        </w:tc>
        <w:tc>
          <w:tcPr>
            <w:tcW w:w="1407" w:type="dxa"/>
            <w:vAlign w:val="center"/>
          </w:tcPr>
          <w:p w14:paraId="640DEA28">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0.0067</w:t>
            </w:r>
          </w:p>
        </w:tc>
      </w:tr>
      <w:tr w14:paraId="7E9C7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1" w:type="dxa"/>
            <w:vMerge w:val="continue"/>
            <w:vAlign w:val="center"/>
          </w:tcPr>
          <w:p w14:paraId="4ECA8E15">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p>
        </w:tc>
        <w:tc>
          <w:tcPr>
            <w:tcW w:w="3895" w:type="dxa"/>
            <w:vAlign w:val="center"/>
          </w:tcPr>
          <w:p w14:paraId="078BD65C">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HbA1c</w:t>
            </w:r>
          </w:p>
        </w:tc>
        <w:tc>
          <w:tcPr>
            <w:tcW w:w="1407" w:type="dxa"/>
            <w:vAlign w:val="center"/>
          </w:tcPr>
          <w:p w14:paraId="09AC1DBA">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0.9520</w:t>
            </w:r>
          </w:p>
        </w:tc>
      </w:tr>
      <w:tr w14:paraId="4FFE1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1" w:type="dxa"/>
            <w:vMerge w:val="continue"/>
            <w:vAlign w:val="center"/>
          </w:tcPr>
          <w:p w14:paraId="016DD474">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p>
        </w:tc>
        <w:tc>
          <w:tcPr>
            <w:tcW w:w="3895" w:type="dxa"/>
            <w:vAlign w:val="center"/>
          </w:tcPr>
          <w:p w14:paraId="335923A3">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Fasting insulin</w:t>
            </w:r>
          </w:p>
        </w:tc>
        <w:tc>
          <w:tcPr>
            <w:tcW w:w="1407" w:type="dxa"/>
            <w:vAlign w:val="center"/>
          </w:tcPr>
          <w:p w14:paraId="590D6518">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0.6166</w:t>
            </w:r>
          </w:p>
        </w:tc>
      </w:tr>
      <w:tr w14:paraId="121B3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1" w:type="dxa"/>
            <w:vMerge w:val="continue"/>
            <w:vAlign w:val="center"/>
          </w:tcPr>
          <w:p w14:paraId="207DC3AB">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p>
        </w:tc>
        <w:tc>
          <w:tcPr>
            <w:tcW w:w="3895" w:type="dxa"/>
            <w:vAlign w:val="center"/>
          </w:tcPr>
          <w:p w14:paraId="0BE4E51F">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Weight</w:t>
            </w:r>
          </w:p>
        </w:tc>
        <w:tc>
          <w:tcPr>
            <w:tcW w:w="1407" w:type="dxa"/>
            <w:vAlign w:val="center"/>
          </w:tcPr>
          <w:p w14:paraId="66E2481C">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0.1715</w:t>
            </w:r>
          </w:p>
        </w:tc>
      </w:tr>
      <w:tr w14:paraId="63E05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1" w:type="dxa"/>
            <w:vMerge w:val="continue"/>
            <w:vAlign w:val="center"/>
          </w:tcPr>
          <w:p w14:paraId="0A7FD85E">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p>
        </w:tc>
        <w:tc>
          <w:tcPr>
            <w:tcW w:w="3895" w:type="dxa"/>
            <w:vAlign w:val="center"/>
          </w:tcPr>
          <w:p w14:paraId="11F6219F">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BMI</w:t>
            </w:r>
          </w:p>
        </w:tc>
        <w:tc>
          <w:tcPr>
            <w:tcW w:w="1407" w:type="dxa"/>
            <w:vAlign w:val="center"/>
          </w:tcPr>
          <w:p w14:paraId="79EBD88F">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0.9436</w:t>
            </w:r>
          </w:p>
        </w:tc>
      </w:tr>
      <w:tr w14:paraId="55DBF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1" w:type="dxa"/>
            <w:vMerge w:val="continue"/>
            <w:vAlign w:val="center"/>
          </w:tcPr>
          <w:p w14:paraId="24DDDD2D">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p>
        </w:tc>
        <w:tc>
          <w:tcPr>
            <w:tcW w:w="3895" w:type="dxa"/>
            <w:vAlign w:val="center"/>
          </w:tcPr>
          <w:p w14:paraId="2D937DA6">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Waist circumference</w:t>
            </w:r>
          </w:p>
        </w:tc>
        <w:tc>
          <w:tcPr>
            <w:tcW w:w="1407" w:type="dxa"/>
            <w:vAlign w:val="center"/>
          </w:tcPr>
          <w:p w14:paraId="728A20B9">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0.9436</w:t>
            </w:r>
          </w:p>
        </w:tc>
      </w:tr>
      <w:tr w14:paraId="75E00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1" w:type="dxa"/>
            <w:vMerge w:val="continue"/>
            <w:vAlign w:val="center"/>
          </w:tcPr>
          <w:p w14:paraId="5D7FD637">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p>
        </w:tc>
        <w:tc>
          <w:tcPr>
            <w:tcW w:w="3895" w:type="dxa"/>
            <w:vAlign w:val="center"/>
          </w:tcPr>
          <w:p w14:paraId="6C1E8343">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Hip circumference</w:t>
            </w:r>
          </w:p>
        </w:tc>
        <w:tc>
          <w:tcPr>
            <w:tcW w:w="1407" w:type="dxa"/>
            <w:vAlign w:val="center"/>
          </w:tcPr>
          <w:p w14:paraId="2B4CC1DD">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0.6040</w:t>
            </w:r>
          </w:p>
        </w:tc>
      </w:tr>
      <w:tr w14:paraId="66FCE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1" w:type="dxa"/>
            <w:vMerge w:val="continue"/>
            <w:vAlign w:val="center"/>
          </w:tcPr>
          <w:p w14:paraId="177EEBD6">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p>
        </w:tc>
        <w:tc>
          <w:tcPr>
            <w:tcW w:w="3895" w:type="dxa"/>
            <w:vAlign w:val="center"/>
          </w:tcPr>
          <w:p w14:paraId="08EE5DE7">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Fat mass</w:t>
            </w:r>
          </w:p>
        </w:tc>
        <w:tc>
          <w:tcPr>
            <w:tcW w:w="1407" w:type="dxa"/>
            <w:vAlign w:val="center"/>
          </w:tcPr>
          <w:p w14:paraId="534E5B8F">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0.6786</w:t>
            </w:r>
          </w:p>
        </w:tc>
      </w:tr>
    </w:tbl>
    <w:p w14:paraId="2E334BAD">
      <w:pPr>
        <w:rPr>
          <w:rFonts w:hint="default" w:ascii="Times New Roman" w:hAnsi="Times New Roman" w:cs="Times New Roman"/>
          <w:color w:val="000000" w:themeColor="text1"/>
          <w:sz w:val="24"/>
          <w:szCs w:val="24"/>
          <w:lang w:val="en-US" w:eastAsia="zh-CN"/>
          <w14:textFill>
            <w14:solidFill>
              <w14:schemeClr w14:val="tx1"/>
            </w14:solidFill>
          </w14:textFill>
        </w:rPr>
      </w:pPr>
    </w:p>
    <w:p w14:paraId="228788DF">
      <w:pPr>
        <w:rPr>
          <w:rFonts w:hint="default" w:ascii="Times New Roman" w:hAnsi="Times New Roman" w:cs="Times New Roman"/>
          <w:color w:val="000000" w:themeColor="text1"/>
          <w:sz w:val="24"/>
          <w:szCs w:val="24"/>
          <w14:textFill>
            <w14:solidFill>
              <w14:schemeClr w14:val="tx1"/>
            </w14:solidFill>
          </w14:textFill>
        </w:rPr>
      </w:pPr>
    </w:p>
    <w:p w14:paraId="084E68F4">
      <w:pPr>
        <w:jc w:val="both"/>
        <w:rPr>
          <w:rFonts w:hint="default" w:ascii="Times New Roman" w:hAnsi="Times New Roman" w:cs="Times New Roman"/>
          <w:color w:val="000000" w:themeColor="text1"/>
          <w:sz w:val="24"/>
          <w:szCs w:val="24"/>
          <w14:textFill>
            <w14:solidFill>
              <w14:schemeClr w14:val="tx1"/>
            </w14:solidFill>
          </w14:textFill>
        </w:rPr>
      </w:pPr>
    </w:p>
    <w:p w14:paraId="79461003">
      <w:pPr>
        <w:jc w:val="both"/>
        <w:rPr>
          <w:rFonts w:hint="default" w:ascii="Times New Roman" w:hAnsi="Times New Roman" w:cs="Times New Roman"/>
          <w:color w:val="000000" w:themeColor="text1"/>
          <w:sz w:val="24"/>
          <w:szCs w:val="24"/>
          <w14:textFill>
            <w14:solidFill>
              <w14:schemeClr w14:val="tx1"/>
            </w14:solidFill>
          </w14:textFill>
        </w:rPr>
      </w:pPr>
    </w:p>
    <w:p w14:paraId="4A09DA89">
      <w:pPr>
        <w:jc w:val="both"/>
        <w:rPr>
          <w:rFonts w:hint="default" w:ascii="Times New Roman" w:hAnsi="Times New Roman" w:cs="Times New Roman"/>
          <w:color w:val="000000" w:themeColor="text1"/>
          <w:sz w:val="24"/>
          <w:szCs w:val="24"/>
          <w14:textFill>
            <w14:solidFill>
              <w14:schemeClr w14:val="tx1"/>
            </w14:solidFill>
          </w14:textFill>
        </w:rPr>
      </w:pPr>
    </w:p>
    <w:p w14:paraId="68A0BAAB">
      <w:pPr>
        <w:jc w:val="both"/>
        <w:rPr>
          <w:rFonts w:hint="default" w:ascii="Times New Roman" w:hAnsi="Times New Roman" w:cs="Times New Roman"/>
          <w:color w:val="000000" w:themeColor="text1"/>
          <w:sz w:val="24"/>
          <w:szCs w:val="24"/>
          <w14:textFill>
            <w14:solidFill>
              <w14:schemeClr w14:val="tx1"/>
            </w14:solidFill>
          </w14:textFill>
        </w:rPr>
      </w:pPr>
    </w:p>
    <w:p w14:paraId="1A82A9F1">
      <w:pPr>
        <w:jc w:val="both"/>
        <w:rPr>
          <w:rFonts w:hint="default" w:ascii="Times New Roman" w:hAnsi="Times New Roman" w:cs="Times New Roman"/>
          <w:color w:val="000000" w:themeColor="text1"/>
          <w:sz w:val="24"/>
          <w:szCs w:val="24"/>
          <w14:textFill>
            <w14:solidFill>
              <w14:schemeClr w14:val="tx1"/>
            </w14:solidFill>
          </w14:textFill>
        </w:rPr>
      </w:pPr>
    </w:p>
    <w:p w14:paraId="77628CF9">
      <w:pPr>
        <w:jc w:val="both"/>
        <w:rPr>
          <w:rFonts w:hint="default" w:ascii="Times New Roman" w:hAnsi="Times New Roman" w:cs="Times New Roman"/>
          <w:color w:val="000000" w:themeColor="text1"/>
          <w:sz w:val="24"/>
          <w:szCs w:val="24"/>
          <w14:textFill>
            <w14:solidFill>
              <w14:schemeClr w14:val="tx1"/>
            </w14:solidFill>
          </w14:textFill>
        </w:rPr>
      </w:pPr>
    </w:p>
    <w:p w14:paraId="53E0A130">
      <w:pPr>
        <w:jc w:val="both"/>
        <w:rPr>
          <w:rFonts w:hint="default" w:ascii="Times New Roman" w:hAnsi="Times New Roman" w:cs="Times New Roman"/>
          <w:color w:val="000000" w:themeColor="text1"/>
          <w:sz w:val="24"/>
          <w:szCs w:val="24"/>
          <w14:textFill>
            <w14:solidFill>
              <w14:schemeClr w14:val="tx1"/>
            </w14:solidFill>
          </w14:textFill>
        </w:rPr>
      </w:pPr>
    </w:p>
    <w:p w14:paraId="3108BB3E">
      <w:pPr>
        <w:jc w:val="both"/>
        <w:rPr>
          <w:rFonts w:hint="default" w:ascii="Times New Roman" w:hAnsi="Times New Roman" w:cs="Times New Roman"/>
          <w:color w:val="000000" w:themeColor="text1"/>
          <w:sz w:val="24"/>
          <w:szCs w:val="24"/>
          <w14:textFill>
            <w14:solidFill>
              <w14:schemeClr w14:val="tx1"/>
            </w14:solidFill>
          </w14:textFill>
        </w:rPr>
      </w:pPr>
    </w:p>
    <w:p w14:paraId="6B9041F5">
      <w:pPr>
        <w:jc w:val="both"/>
        <w:rPr>
          <w:rFonts w:hint="default" w:ascii="Times New Roman" w:hAnsi="Times New Roman" w:cs="Times New Roman"/>
          <w:color w:val="000000" w:themeColor="text1"/>
          <w:sz w:val="24"/>
          <w:szCs w:val="24"/>
          <w14:textFill>
            <w14:solidFill>
              <w14:schemeClr w14:val="tx1"/>
            </w14:solidFill>
          </w14:textFill>
        </w:rPr>
      </w:pPr>
    </w:p>
    <w:p w14:paraId="2BF1BB98">
      <w:pPr>
        <w:jc w:val="both"/>
        <w:rPr>
          <w:rFonts w:hint="default" w:ascii="Times New Roman" w:hAnsi="Times New Roman" w:cs="Times New Roman"/>
          <w:color w:val="000000" w:themeColor="text1"/>
          <w:sz w:val="24"/>
          <w:szCs w:val="24"/>
          <w14:textFill>
            <w14:solidFill>
              <w14:schemeClr w14:val="tx1"/>
            </w14:solidFill>
          </w14:textFill>
        </w:rPr>
      </w:pPr>
    </w:p>
    <w:p w14:paraId="4DCE184E">
      <w:pPr>
        <w:jc w:val="both"/>
        <w:rPr>
          <w:rFonts w:hint="default" w:ascii="Times New Roman" w:hAnsi="Times New Roman" w:cs="Times New Roman"/>
          <w:color w:val="000000" w:themeColor="text1"/>
          <w:sz w:val="24"/>
          <w:szCs w:val="24"/>
          <w14:textFill>
            <w14:solidFill>
              <w14:schemeClr w14:val="tx1"/>
            </w14:solidFill>
          </w14:textFill>
        </w:rPr>
      </w:pPr>
    </w:p>
    <w:p w14:paraId="32FD5683">
      <w:pPr>
        <w:jc w:val="both"/>
        <w:rPr>
          <w:rFonts w:hint="default" w:ascii="Times New Roman" w:hAnsi="Times New Roman" w:cs="Times New Roman"/>
          <w:color w:val="000000" w:themeColor="text1"/>
          <w:sz w:val="24"/>
          <w:szCs w:val="24"/>
          <w14:textFill>
            <w14:solidFill>
              <w14:schemeClr w14:val="tx1"/>
            </w14:solidFill>
          </w14:textFill>
        </w:rPr>
        <w:sectPr>
          <w:pgSz w:w="11906" w:h="16838"/>
          <w:pgMar w:top="1440" w:right="1803" w:bottom="1440" w:left="1803" w:header="851" w:footer="992" w:gutter="0"/>
          <w:cols w:space="0" w:num="1"/>
          <w:rtlGutter w:val="0"/>
          <w:docGrid w:type="lines" w:linePitch="319" w:charSpace="0"/>
        </w:sectPr>
      </w:pPr>
    </w:p>
    <w:p w14:paraId="63DA49B9">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pPr>
      <w: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 xml:space="preserve">Supplementary </w:t>
      </w:r>
      <w:r>
        <w:rPr>
          <w:rFonts w:hint="eastAsia"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7</w:t>
      </w:r>
      <w: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 CINeMA Assessment</w:t>
      </w:r>
    </w:p>
    <w:p w14:paraId="3140D328">
      <w:pPr>
        <w:keepNext w:val="0"/>
        <w:keepLines w:val="0"/>
        <w:widowControl/>
        <w:suppressLineNumbers w:val="0"/>
        <w:jc w:val="left"/>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pPr>
      <w: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 xml:space="preserve">Supplementary </w:t>
      </w:r>
      <w:r>
        <w:rPr>
          <w:rFonts w:hint="eastAsia"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 xml:space="preserve">7.1: </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 xml:space="preserve">CINeMA Results of </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ALT</w:t>
      </w:r>
    </w:p>
    <w:tbl>
      <w:tblPr>
        <w:tblStyle w:val="5"/>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0"/>
        <w:gridCol w:w="1322"/>
        <w:gridCol w:w="1689"/>
        <w:gridCol w:w="1742"/>
        <w:gridCol w:w="1544"/>
        <w:gridCol w:w="1552"/>
        <w:gridCol w:w="1688"/>
        <w:gridCol w:w="1515"/>
        <w:gridCol w:w="1452"/>
      </w:tblGrid>
      <w:tr w14:paraId="1DF5B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6" w:type="dxa"/>
            <w:vAlign w:val="center"/>
          </w:tcPr>
          <w:p w14:paraId="11C153EE">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t>Comparison</w:t>
            </w:r>
          </w:p>
        </w:tc>
        <w:tc>
          <w:tcPr>
            <w:tcW w:w="1328" w:type="dxa"/>
            <w:shd w:val="clear" w:color="auto" w:fill="auto"/>
            <w:vAlign w:val="center"/>
          </w:tcPr>
          <w:p w14:paraId="41EC7BE1">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Number of studies</w:t>
            </w:r>
          </w:p>
        </w:tc>
        <w:tc>
          <w:tcPr>
            <w:tcW w:w="1693" w:type="dxa"/>
            <w:vAlign w:val="center"/>
          </w:tcPr>
          <w:p w14:paraId="1CCDBE83">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t>Within-study bias</w:t>
            </w:r>
          </w:p>
        </w:tc>
        <w:tc>
          <w:tcPr>
            <w:tcW w:w="1752" w:type="dxa"/>
            <w:shd w:val="clear" w:color="auto" w:fill="auto"/>
            <w:vAlign w:val="center"/>
          </w:tcPr>
          <w:p w14:paraId="708D8837">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Reporting bias</w:t>
            </w:r>
          </w:p>
        </w:tc>
        <w:tc>
          <w:tcPr>
            <w:tcW w:w="1547" w:type="dxa"/>
            <w:shd w:val="clear" w:color="auto" w:fill="auto"/>
            <w:vAlign w:val="center"/>
          </w:tcPr>
          <w:p w14:paraId="76AE66DA">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Indirectness</w:t>
            </w:r>
          </w:p>
        </w:tc>
        <w:tc>
          <w:tcPr>
            <w:tcW w:w="1555" w:type="dxa"/>
            <w:shd w:val="clear" w:color="auto" w:fill="auto"/>
            <w:vAlign w:val="center"/>
          </w:tcPr>
          <w:p w14:paraId="4DCA2C2F">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Imprecision</w:t>
            </w:r>
          </w:p>
        </w:tc>
        <w:tc>
          <w:tcPr>
            <w:tcW w:w="1690" w:type="dxa"/>
            <w:shd w:val="clear" w:color="auto" w:fill="auto"/>
            <w:vAlign w:val="center"/>
          </w:tcPr>
          <w:p w14:paraId="73DDFC9F">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Heterogeneity</w:t>
            </w:r>
          </w:p>
        </w:tc>
        <w:tc>
          <w:tcPr>
            <w:tcW w:w="1517" w:type="dxa"/>
            <w:shd w:val="clear" w:color="auto" w:fill="auto"/>
            <w:vAlign w:val="center"/>
          </w:tcPr>
          <w:p w14:paraId="1955A34F">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Incoherence</w:t>
            </w:r>
          </w:p>
        </w:tc>
        <w:tc>
          <w:tcPr>
            <w:tcW w:w="1454" w:type="dxa"/>
            <w:shd w:val="clear" w:color="auto" w:fill="auto"/>
            <w:vAlign w:val="center"/>
          </w:tcPr>
          <w:p w14:paraId="25F3678F">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Confidence rating</w:t>
            </w:r>
          </w:p>
        </w:tc>
      </w:tr>
      <w:tr w14:paraId="6044B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56" w:type="dxa"/>
            <w:vAlign w:val="center"/>
          </w:tcPr>
          <w:p w14:paraId="6ABCA941">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t>Control:DASH</w:t>
            </w:r>
          </w:p>
        </w:tc>
        <w:tc>
          <w:tcPr>
            <w:tcW w:w="1328" w:type="dxa"/>
            <w:shd w:val="clear" w:color="auto" w:fill="auto"/>
            <w:vAlign w:val="center"/>
          </w:tcPr>
          <w:p w14:paraId="44C5077C">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1</w:t>
            </w:r>
          </w:p>
        </w:tc>
        <w:tc>
          <w:tcPr>
            <w:tcW w:w="1693" w:type="dxa"/>
            <w:vAlign w:val="center"/>
          </w:tcPr>
          <w:p w14:paraId="664F5BF8">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t>No concerns</w:t>
            </w:r>
          </w:p>
        </w:tc>
        <w:tc>
          <w:tcPr>
            <w:tcW w:w="1752" w:type="dxa"/>
            <w:shd w:val="clear" w:color="auto" w:fill="auto"/>
            <w:vAlign w:val="center"/>
          </w:tcPr>
          <w:p w14:paraId="3EAE3833">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Low risk</w:t>
            </w:r>
          </w:p>
        </w:tc>
        <w:tc>
          <w:tcPr>
            <w:tcW w:w="1547" w:type="dxa"/>
            <w:shd w:val="clear" w:color="auto" w:fill="auto"/>
            <w:vAlign w:val="center"/>
          </w:tcPr>
          <w:p w14:paraId="5636E167">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5" w:type="dxa"/>
            <w:shd w:val="clear" w:color="auto" w:fill="auto"/>
            <w:vAlign w:val="center"/>
          </w:tcPr>
          <w:p w14:paraId="61B8C2B7">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Major concerns</w:t>
            </w:r>
          </w:p>
        </w:tc>
        <w:tc>
          <w:tcPr>
            <w:tcW w:w="1690" w:type="dxa"/>
            <w:shd w:val="clear" w:color="auto" w:fill="auto"/>
            <w:vAlign w:val="center"/>
          </w:tcPr>
          <w:p w14:paraId="097A2ADF">
            <w:pPr>
              <w:keepNext w:val="0"/>
              <w:keepLines w:val="0"/>
              <w:suppressLineNumbers w:val="0"/>
              <w:snapToGrid w:val="0"/>
              <w:spacing w:before="0" w:beforeLines="0" w:beforeAutospacing="0" w:after="0" w:afterLines="0" w:afterAutospacing="0"/>
              <w:ind w:left="0" w:leftChars="0" w:right="0" w:rightChars="0" w:firstLine="0" w:firstLineChars="0"/>
              <w:jc w:val="left"/>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No concerns</w:t>
            </w:r>
          </w:p>
        </w:tc>
        <w:tc>
          <w:tcPr>
            <w:tcW w:w="1517" w:type="dxa"/>
            <w:shd w:val="clear" w:color="auto" w:fill="auto"/>
            <w:vAlign w:val="center"/>
          </w:tcPr>
          <w:p w14:paraId="62FAF53E">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454" w:type="dxa"/>
            <w:shd w:val="clear" w:color="auto" w:fill="auto"/>
            <w:vAlign w:val="center"/>
          </w:tcPr>
          <w:p w14:paraId="3712A815">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Low</w:t>
            </w:r>
          </w:p>
        </w:tc>
      </w:tr>
      <w:tr w14:paraId="7B06B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56" w:type="dxa"/>
            <w:vAlign w:val="center"/>
          </w:tcPr>
          <w:p w14:paraId="5D030F72">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t>Control:IF</w:t>
            </w:r>
          </w:p>
        </w:tc>
        <w:tc>
          <w:tcPr>
            <w:tcW w:w="1328" w:type="dxa"/>
            <w:shd w:val="clear" w:color="auto" w:fill="auto"/>
            <w:vAlign w:val="center"/>
          </w:tcPr>
          <w:p w14:paraId="78CE11C6">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11</w:t>
            </w:r>
          </w:p>
        </w:tc>
        <w:tc>
          <w:tcPr>
            <w:tcW w:w="1693" w:type="dxa"/>
            <w:vAlign w:val="center"/>
          </w:tcPr>
          <w:p w14:paraId="07A43331">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t>No concerns</w:t>
            </w:r>
          </w:p>
        </w:tc>
        <w:tc>
          <w:tcPr>
            <w:tcW w:w="1752" w:type="dxa"/>
            <w:shd w:val="clear" w:color="auto" w:fill="auto"/>
            <w:vAlign w:val="center"/>
          </w:tcPr>
          <w:p w14:paraId="653FB25E">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Low risk</w:t>
            </w:r>
          </w:p>
        </w:tc>
        <w:tc>
          <w:tcPr>
            <w:tcW w:w="1547" w:type="dxa"/>
            <w:shd w:val="clear" w:color="auto" w:fill="auto"/>
            <w:vAlign w:val="center"/>
          </w:tcPr>
          <w:p w14:paraId="6E5FA6E8">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5" w:type="dxa"/>
            <w:shd w:val="clear" w:color="auto" w:fill="auto"/>
            <w:vAlign w:val="center"/>
          </w:tcPr>
          <w:p w14:paraId="00D72B30">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No concerns</w:t>
            </w:r>
          </w:p>
        </w:tc>
        <w:tc>
          <w:tcPr>
            <w:tcW w:w="1690" w:type="dxa"/>
            <w:shd w:val="clear" w:color="auto" w:fill="auto"/>
            <w:vAlign w:val="center"/>
          </w:tcPr>
          <w:p w14:paraId="20965DE0">
            <w:pPr>
              <w:keepNext w:val="0"/>
              <w:keepLines w:val="0"/>
              <w:suppressLineNumbers w:val="0"/>
              <w:snapToGrid w:val="0"/>
              <w:spacing w:before="0" w:beforeLines="0" w:beforeAutospacing="0" w:after="0" w:afterLines="0" w:afterAutospacing="0"/>
              <w:ind w:left="0" w:leftChars="0" w:right="0" w:rightChars="0" w:firstLine="0" w:firstLineChars="0"/>
              <w:jc w:val="left"/>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Major concerns</w:t>
            </w:r>
          </w:p>
        </w:tc>
        <w:tc>
          <w:tcPr>
            <w:tcW w:w="1517" w:type="dxa"/>
            <w:shd w:val="clear" w:color="auto" w:fill="auto"/>
            <w:vAlign w:val="center"/>
          </w:tcPr>
          <w:p w14:paraId="562DDC52">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454" w:type="dxa"/>
            <w:shd w:val="clear" w:color="auto" w:fill="auto"/>
            <w:vAlign w:val="center"/>
          </w:tcPr>
          <w:p w14:paraId="775E7E6E">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Low</w:t>
            </w:r>
          </w:p>
        </w:tc>
      </w:tr>
      <w:tr w14:paraId="1C107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56" w:type="dxa"/>
            <w:vAlign w:val="center"/>
          </w:tcPr>
          <w:p w14:paraId="57E3697A">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t>Control:MD</w:t>
            </w:r>
          </w:p>
        </w:tc>
        <w:tc>
          <w:tcPr>
            <w:tcW w:w="1328" w:type="dxa"/>
            <w:shd w:val="clear" w:color="auto" w:fill="auto"/>
            <w:vAlign w:val="center"/>
          </w:tcPr>
          <w:p w14:paraId="12BEBA14">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6</w:t>
            </w:r>
          </w:p>
        </w:tc>
        <w:tc>
          <w:tcPr>
            <w:tcW w:w="1693" w:type="dxa"/>
            <w:vAlign w:val="center"/>
          </w:tcPr>
          <w:p w14:paraId="0BD98152">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t>No concerns</w:t>
            </w:r>
          </w:p>
        </w:tc>
        <w:tc>
          <w:tcPr>
            <w:tcW w:w="1752" w:type="dxa"/>
            <w:shd w:val="clear" w:color="auto" w:fill="auto"/>
            <w:vAlign w:val="center"/>
          </w:tcPr>
          <w:p w14:paraId="12EAF32C">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Low risk</w:t>
            </w:r>
          </w:p>
        </w:tc>
        <w:tc>
          <w:tcPr>
            <w:tcW w:w="1547" w:type="dxa"/>
            <w:shd w:val="clear" w:color="auto" w:fill="auto"/>
            <w:vAlign w:val="center"/>
          </w:tcPr>
          <w:p w14:paraId="6CFAE976">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5" w:type="dxa"/>
            <w:shd w:val="clear" w:color="auto" w:fill="auto"/>
            <w:vAlign w:val="center"/>
          </w:tcPr>
          <w:p w14:paraId="689223F4">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No concerns</w:t>
            </w:r>
          </w:p>
        </w:tc>
        <w:tc>
          <w:tcPr>
            <w:tcW w:w="1690" w:type="dxa"/>
            <w:shd w:val="clear" w:color="auto" w:fill="auto"/>
            <w:vAlign w:val="center"/>
          </w:tcPr>
          <w:p w14:paraId="52E55C9F">
            <w:pPr>
              <w:keepNext w:val="0"/>
              <w:keepLines w:val="0"/>
              <w:suppressLineNumbers w:val="0"/>
              <w:snapToGrid w:val="0"/>
              <w:spacing w:before="0" w:beforeLines="0" w:beforeAutospacing="0" w:after="0" w:afterLines="0" w:afterAutospacing="0"/>
              <w:ind w:left="0" w:leftChars="0" w:right="0" w:rightChars="0" w:firstLine="0" w:firstLineChars="0"/>
              <w:jc w:val="left"/>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Major concerns</w:t>
            </w:r>
          </w:p>
        </w:tc>
        <w:tc>
          <w:tcPr>
            <w:tcW w:w="1517" w:type="dxa"/>
            <w:shd w:val="clear" w:color="auto" w:fill="auto"/>
            <w:vAlign w:val="center"/>
          </w:tcPr>
          <w:p w14:paraId="31EEF427">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454" w:type="dxa"/>
            <w:shd w:val="clear" w:color="auto" w:fill="auto"/>
            <w:vAlign w:val="center"/>
          </w:tcPr>
          <w:p w14:paraId="79A6B2E2">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Low</w:t>
            </w:r>
          </w:p>
        </w:tc>
      </w:tr>
      <w:tr w14:paraId="18E6B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56" w:type="dxa"/>
            <w:vAlign w:val="center"/>
          </w:tcPr>
          <w:p w14:paraId="2920F02C">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t>LF:MD</w:t>
            </w:r>
          </w:p>
        </w:tc>
        <w:tc>
          <w:tcPr>
            <w:tcW w:w="1328" w:type="dxa"/>
            <w:shd w:val="clear" w:color="auto" w:fill="auto"/>
            <w:vAlign w:val="center"/>
          </w:tcPr>
          <w:p w14:paraId="2116F0F2">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4</w:t>
            </w:r>
          </w:p>
        </w:tc>
        <w:tc>
          <w:tcPr>
            <w:tcW w:w="1693" w:type="dxa"/>
            <w:vAlign w:val="center"/>
          </w:tcPr>
          <w:p w14:paraId="1625A521">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t>No concerns</w:t>
            </w:r>
          </w:p>
        </w:tc>
        <w:tc>
          <w:tcPr>
            <w:tcW w:w="1752" w:type="dxa"/>
            <w:shd w:val="clear" w:color="auto" w:fill="auto"/>
            <w:vAlign w:val="center"/>
          </w:tcPr>
          <w:p w14:paraId="79D4F917">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Low risk</w:t>
            </w:r>
          </w:p>
        </w:tc>
        <w:tc>
          <w:tcPr>
            <w:tcW w:w="1547" w:type="dxa"/>
            <w:shd w:val="clear" w:color="auto" w:fill="auto"/>
            <w:vAlign w:val="center"/>
          </w:tcPr>
          <w:p w14:paraId="2D2BBA4B">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5" w:type="dxa"/>
            <w:shd w:val="clear" w:color="auto" w:fill="auto"/>
            <w:vAlign w:val="center"/>
          </w:tcPr>
          <w:p w14:paraId="0A632E50">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Major concerns</w:t>
            </w:r>
          </w:p>
        </w:tc>
        <w:tc>
          <w:tcPr>
            <w:tcW w:w="1690" w:type="dxa"/>
            <w:shd w:val="clear" w:color="auto" w:fill="auto"/>
            <w:vAlign w:val="center"/>
          </w:tcPr>
          <w:p w14:paraId="03813145">
            <w:pPr>
              <w:keepNext w:val="0"/>
              <w:keepLines w:val="0"/>
              <w:suppressLineNumbers w:val="0"/>
              <w:snapToGrid w:val="0"/>
              <w:spacing w:before="0" w:beforeLines="0" w:beforeAutospacing="0" w:after="0" w:afterLines="0" w:afterAutospacing="0"/>
              <w:ind w:left="0" w:leftChars="0" w:right="0" w:rightChars="0" w:firstLine="0" w:firstLineChars="0"/>
              <w:jc w:val="left"/>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No concerns</w:t>
            </w:r>
          </w:p>
        </w:tc>
        <w:tc>
          <w:tcPr>
            <w:tcW w:w="1517" w:type="dxa"/>
            <w:shd w:val="clear" w:color="auto" w:fill="auto"/>
            <w:vAlign w:val="center"/>
          </w:tcPr>
          <w:p w14:paraId="7591B24F">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454" w:type="dxa"/>
            <w:shd w:val="clear" w:color="auto" w:fill="auto"/>
            <w:vAlign w:val="center"/>
          </w:tcPr>
          <w:p w14:paraId="344CDE96">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Low</w:t>
            </w:r>
          </w:p>
        </w:tc>
      </w:tr>
      <w:tr w14:paraId="47F7C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56" w:type="dxa"/>
            <w:vAlign w:val="center"/>
          </w:tcPr>
          <w:p w14:paraId="51149341">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t>Control:LF</w:t>
            </w:r>
          </w:p>
        </w:tc>
        <w:tc>
          <w:tcPr>
            <w:tcW w:w="1328" w:type="dxa"/>
            <w:shd w:val="clear" w:color="auto" w:fill="auto"/>
            <w:vAlign w:val="center"/>
          </w:tcPr>
          <w:p w14:paraId="07B30DBA">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0</w:t>
            </w:r>
          </w:p>
        </w:tc>
        <w:tc>
          <w:tcPr>
            <w:tcW w:w="1693" w:type="dxa"/>
            <w:vAlign w:val="center"/>
          </w:tcPr>
          <w:p w14:paraId="0FB0CD0B">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t>No concerns</w:t>
            </w:r>
          </w:p>
        </w:tc>
        <w:tc>
          <w:tcPr>
            <w:tcW w:w="1752" w:type="dxa"/>
            <w:shd w:val="clear" w:color="auto" w:fill="auto"/>
            <w:vAlign w:val="center"/>
          </w:tcPr>
          <w:p w14:paraId="51C03211">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Low risk</w:t>
            </w:r>
          </w:p>
        </w:tc>
        <w:tc>
          <w:tcPr>
            <w:tcW w:w="1547" w:type="dxa"/>
            <w:shd w:val="clear" w:color="auto" w:fill="auto"/>
            <w:vAlign w:val="center"/>
          </w:tcPr>
          <w:p w14:paraId="1DF39DAF">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5" w:type="dxa"/>
            <w:shd w:val="clear" w:color="auto" w:fill="auto"/>
            <w:vAlign w:val="center"/>
          </w:tcPr>
          <w:p w14:paraId="499E82F9">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Major concerns</w:t>
            </w:r>
          </w:p>
        </w:tc>
        <w:tc>
          <w:tcPr>
            <w:tcW w:w="1690" w:type="dxa"/>
            <w:shd w:val="clear" w:color="auto" w:fill="auto"/>
            <w:vAlign w:val="center"/>
          </w:tcPr>
          <w:p w14:paraId="2BDE7D14">
            <w:pPr>
              <w:keepNext w:val="0"/>
              <w:keepLines w:val="0"/>
              <w:suppressLineNumbers w:val="0"/>
              <w:snapToGrid w:val="0"/>
              <w:spacing w:before="0" w:beforeLines="0" w:beforeAutospacing="0" w:after="0" w:afterLines="0" w:afterAutospacing="0"/>
              <w:ind w:left="0" w:leftChars="0" w:right="0" w:rightChars="0" w:firstLine="0" w:firstLineChars="0"/>
              <w:jc w:val="left"/>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No concerns</w:t>
            </w:r>
          </w:p>
        </w:tc>
        <w:tc>
          <w:tcPr>
            <w:tcW w:w="1517" w:type="dxa"/>
            <w:shd w:val="clear" w:color="auto" w:fill="auto"/>
            <w:vAlign w:val="center"/>
          </w:tcPr>
          <w:p w14:paraId="3C4DBBA7">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454" w:type="dxa"/>
            <w:shd w:val="clear" w:color="auto" w:fill="auto"/>
            <w:vAlign w:val="center"/>
          </w:tcPr>
          <w:p w14:paraId="5BA3C505">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Low</w:t>
            </w:r>
          </w:p>
        </w:tc>
      </w:tr>
      <w:tr w14:paraId="74D79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56" w:type="dxa"/>
            <w:vAlign w:val="center"/>
          </w:tcPr>
          <w:p w14:paraId="161F2FF7">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t>DASH:IF</w:t>
            </w:r>
          </w:p>
        </w:tc>
        <w:tc>
          <w:tcPr>
            <w:tcW w:w="1328" w:type="dxa"/>
            <w:shd w:val="clear" w:color="auto" w:fill="auto"/>
            <w:vAlign w:val="center"/>
          </w:tcPr>
          <w:p w14:paraId="40F75068">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0</w:t>
            </w:r>
          </w:p>
        </w:tc>
        <w:tc>
          <w:tcPr>
            <w:tcW w:w="1693" w:type="dxa"/>
            <w:vAlign w:val="center"/>
          </w:tcPr>
          <w:p w14:paraId="33A6E307">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t>No concerns</w:t>
            </w:r>
          </w:p>
        </w:tc>
        <w:tc>
          <w:tcPr>
            <w:tcW w:w="1752" w:type="dxa"/>
            <w:shd w:val="clear" w:color="auto" w:fill="auto"/>
            <w:vAlign w:val="center"/>
          </w:tcPr>
          <w:p w14:paraId="3C347D82">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Low risk</w:t>
            </w:r>
          </w:p>
        </w:tc>
        <w:tc>
          <w:tcPr>
            <w:tcW w:w="1547" w:type="dxa"/>
            <w:shd w:val="clear" w:color="auto" w:fill="auto"/>
            <w:vAlign w:val="center"/>
          </w:tcPr>
          <w:p w14:paraId="61D973EF">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5" w:type="dxa"/>
            <w:shd w:val="clear" w:color="auto" w:fill="auto"/>
            <w:vAlign w:val="center"/>
          </w:tcPr>
          <w:p w14:paraId="00C14A5D">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Major concerns</w:t>
            </w:r>
          </w:p>
        </w:tc>
        <w:tc>
          <w:tcPr>
            <w:tcW w:w="1690" w:type="dxa"/>
            <w:shd w:val="clear" w:color="auto" w:fill="auto"/>
            <w:vAlign w:val="center"/>
          </w:tcPr>
          <w:p w14:paraId="41AAE955">
            <w:pPr>
              <w:keepNext w:val="0"/>
              <w:keepLines w:val="0"/>
              <w:suppressLineNumbers w:val="0"/>
              <w:snapToGrid w:val="0"/>
              <w:spacing w:before="0" w:beforeLines="0" w:beforeAutospacing="0" w:after="0" w:afterLines="0" w:afterAutospacing="0"/>
              <w:ind w:left="0" w:leftChars="0" w:right="0" w:rightChars="0" w:firstLine="0" w:firstLineChars="0"/>
              <w:jc w:val="left"/>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No concerns</w:t>
            </w:r>
          </w:p>
        </w:tc>
        <w:tc>
          <w:tcPr>
            <w:tcW w:w="1517" w:type="dxa"/>
            <w:shd w:val="clear" w:color="auto" w:fill="auto"/>
            <w:vAlign w:val="center"/>
          </w:tcPr>
          <w:p w14:paraId="054E12DC">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454" w:type="dxa"/>
            <w:shd w:val="clear" w:color="auto" w:fill="auto"/>
            <w:vAlign w:val="center"/>
          </w:tcPr>
          <w:p w14:paraId="433B2FA3">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Low</w:t>
            </w:r>
          </w:p>
        </w:tc>
      </w:tr>
      <w:tr w14:paraId="6EEFC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56" w:type="dxa"/>
            <w:vAlign w:val="center"/>
          </w:tcPr>
          <w:p w14:paraId="45E9F695">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t>DASH:LF</w:t>
            </w:r>
          </w:p>
        </w:tc>
        <w:tc>
          <w:tcPr>
            <w:tcW w:w="1328" w:type="dxa"/>
            <w:shd w:val="clear" w:color="auto" w:fill="auto"/>
            <w:vAlign w:val="center"/>
          </w:tcPr>
          <w:p w14:paraId="2A081822">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0</w:t>
            </w:r>
          </w:p>
        </w:tc>
        <w:tc>
          <w:tcPr>
            <w:tcW w:w="1693" w:type="dxa"/>
            <w:vAlign w:val="center"/>
          </w:tcPr>
          <w:p w14:paraId="5FCCE5F9">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t>No concerns</w:t>
            </w:r>
          </w:p>
        </w:tc>
        <w:tc>
          <w:tcPr>
            <w:tcW w:w="1752" w:type="dxa"/>
            <w:shd w:val="clear" w:color="auto" w:fill="auto"/>
            <w:vAlign w:val="center"/>
          </w:tcPr>
          <w:p w14:paraId="60F4988C">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Low risk</w:t>
            </w:r>
          </w:p>
        </w:tc>
        <w:tc>
          <w:tcPr>
            <w:tcW w:w="1547" w:type="dxa"/>
            <w:shd w:val="clear" w:color="auto" w:fill="auto"/>
            <w:vAlign w:val="center"/>
          </w:tcPr>
          <w:p w14:paraId="712AA0E2">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5" w:type="dxa"/>
            <w:shd w:val="clear" w:color="auto" w:fill="auto"/>
            <w:vAlign w:val="center"/>
          </w:tcPr>
          <w:p w14:paraId="16BE7652">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Major concerns</w:t>
            </w:r>
          </w:p>
        </w:tc>
        <w:tc>
          <w:tcPr>
            <w:tcW w:w="1690" w:type="dxa"/>
            <w:shd w:val="clear" w:color="auto" w:fill="auto"/>
            <w:vAlign w:val="center"/>
          </w:tcPr>
          <w:p w14:paraId="5DCE4A92">
            <w:pPr>
              <w:keepNext w:val="0"/>
              <w:keepLines w:val="0"/>
              <w:suppressLineNumbers w:val="0"/>
              <w:snapToGrid w:val="0"/>
              <w:spacing w:before="0" w:beforeLines="0" w:beforeAutospacing="0" w:after="0" w:afterLines="0" w:afterAutospacing="0"/>
              <w:ind w:left="0" w:leftChars="0" w:right="0" w:rightChars="0" w:firstLine="0" w:firstLineChars="0"/>
              <w:jc w:val="left"/>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No concerns</w:t>
            </w:r>
          </w:p>
        </w:tc>
        <w:tc>
          <w:tcPr>
            <w:tcW w:w="1517" w:type="dxa"/>
            <w:shd w:val="clear" w:color="auto" w:fill="auto"/>
            <w:vAlign w:val="center"/>
          </w:tcPr>
          <w:p w14:paraId="7C23155F">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454" w:type="dxa"/>
            <w:shd w:val="clear" w:color="auto" w:fill="auto"/>
            <w:vAlign w:val="center"/>
          </w:tcPr>
          <w:p w14:paraId="5B05EFC1">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Low</w:t>
            </w:r>
          </w:p>
        </w:tc>
      </w:tr>
      <w:tr w14:paraId="1BB76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56" w:type="dxa"/>
            <w:vAlign w:val="center"/>
          </w:tcPr>
          <w:p w14:paraId="5312F93D">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t>DASH:MD</w:t>
            </w:r>
          </w:p>
        </w:tc>
        <w:tc>
          <w:tcPr>
            <w:tcW w:w="1328" w:type="dxa"/>
            <w:shd w:val="clear" w:color="auto" w:fill="auto"/>
            <w:vAlign w:val="center"/>
          </w:tcPr>
          <w:p w14:paraId="6CC08F3D">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0</w:t>
            </w:r>
          </w:p>
        </w:tc>
        <w:tc>
          <w:tcPr>
            <w:tcW w:w="1693" w:type="dxa"/>
            <w:vAlign w:val="center"/>
          </w:tcPr>
          <w:p w14:paraId="7288D723">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t>No concerns</w:t>
            </w:r>
          </w:p>
        </w:tc>
        <w:tc>
          <w:tcPr>
            <w:tcW w:w="1752" w:type="dxa"/>
            <w:shd w:val="clear" w:color="auto" w:fill="auto"/>
            <w:vAlign w:val="center"/>
          </w:tcPr>
          <w:p w14:paraId="5A61A364">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Low risk</w:t>
            </w:r>
          </w:p>
        </w:tc>
        <w:tc>
          <w:tcPr>
            <w:tcW w:w="1547" w:type="dxa"/>
            <w:shd w:val="clear" w:color="auto" w:fill="auto"/>
            <w:vAlign w:val="center"/>
          </w:tcPr>
          <w:p w14:paraId="14995083">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5" w:type="dxa"/>
            <w:shd w:val="clear" w:color="auto" w:fill="auto"/>
            <w:vAlign w:val="center"/>
          </w:tcPr>
          <w:p w14:paraId="0C708E48">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Major concerns</w:t>
            </w:r>
          </w:p>
        </w:tc>
        <w:tc>
          <w:tcPr>
            <w:tcW w:w="1690" w:type="dxa"/>
            <w:shd w:val="clear" w:color="auto" w:fill="auto"/>
            <w:vAlign w:val="center"/>
          </w:tcPr>
          <w:p w14:paraId="21F15272">
            <w:pPr>
              <w:keepNext w:val="0"/>
              <w:keepLines w:val="0"/>
              <w:suppressLineNumbers w:val="0"/>
              <w:snapToGrid w:val="0"/>
              <w:spacing w:before="0" w:beforeLines="0" w:beforeAutospacing="0" w:after="0" w:afterLines="0" w:afterAutospacing="0"/>
              <w:ind w:left="0" w:leftChars="0" w:right="0" w:rightChars="0" w:firstLine="0" w:firstLineChars="0"/>
              <w:jc w:val="left"/>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No concerns</w:t>
            </w:r>
          </w:p>
        </w:tc>
        <w:tc>
          <w:tcPr>
            <w:tcW w:w="1517" w:type="dxa"/>
            <w:shd w:val="clear" w:color="auto" w:fill="auto"/>
            <w:vAlign w:val="center"/>
          </w:tcPr>
          <w:p w14:paraId="4EECBCFB">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454" w:type="dxa"/>
            <w:shd w:val="clear" w:color="auto" w:fill="auto"/>
            <w:vAlign w:val="center"/>
          </w:tcPr>
          <w:p w14:paraId="57EA5E75">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Low</w:t>
            </w:r>
          </w:p>
        </w:tc>
      </w:tr>
      <w:tr w14:paraId="1CB98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56" w:type="dxa"/>
            <w:vAlign w:val="center"/>
          </w:tcPr>
          <w:p w14:paraId="251A3288">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t>IF:LF</w:t>
            </w:r>
          </w:p>
        </w:tc>
        <w:tc>
          <w:tcPr>
            <w:tcW w:w="1328" w:type="dxa"/>
            <w:shd w:val="clear" w:color="auto" w:fill="auto"/>
            <w:vAlign w:val="center"/>
          </w:tcPr>
          <w:p w14:paraId="45276573">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0</w:t>
            </w:r>
          </w:p>
        </w:tc>
        <w:tc>
          <w:tcPr>
            <w:tcW w:w="1693" w:type="dxa"/>
            <w:vAlign w:val="center"/>
          </w:tcPr>
          <w:p w14:paraId="402C461E">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t>No concerns</w:t>
            </w:r>
          </w:p>
        </w:tc>
        <w:tc>
          <w:tcPr>
            <w:tcW w:w="1752" w:type="dxa"/>
            <w:shd w:val="clear" w:color="auto" w:fill="auto"/>
            <w:vAlign w:val="center"/>
          </w:tcPr>
          <w:p w14:paraId="74B5F438">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Low risk</w:t>
            </w:r>
          </w:p>
        </w:tc>
        <w:tc>
          <w:tcPr>
            <w:tcW w:w="1547" w:type="dxa"/>
            <w:shd w:val="clear" w:color="auto" w:fill="auto"/>
            <w:vAlign w:val="center"/>
          </w:tcPr>
          <w:p w14:paraId="2E176B72">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5" w:type="dxa"/>
            <w:shd w:val="clear" w:color="auto" w:fill="auto"/>
            <w:vAlign w:val="center"/>
          </w:tcPr>
          <w:p w14:paraId="5D9962F7">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Major concerns</w:t>
            </w:r>
          </w:p>
        </w:tc>
        <w:tc>
          <w:tcPr>
            <w:tcW w:w="1690" w:type="dxa"/>
            <w:shd w:val="clear" w:color="auto" w:fill="auto"/>
            <w:vAlign w:val="center"/>
          </w:tcPr>
          <w:p w14:paraId="41593D73">
            <w:pPr>
              <w:keepNext w:val="0"/>
              <w:keepLines w:val="0"/>
              <w:suppressLineNumbers w:val="0"/>
              <w:snapToGrid w:val="0"/>
              <w:spacing w:before="0" w:beforeLines="0" w:beforeAutospacing="0" w:after="0" w:afterLines="0" w:afterAutospacing="0"/>
              <w:ind w:left="0" w:leftChars="0" w:right="0" w:rightChars="0" w:firstLine="0" w:firstLineChars="0"/>
              <w:jc w:val="left"/>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No concerns</w:t>
            </w:r>
          </w:p>
        </w:tc>
        <w:tc>
          <w:tcPr>
            <w:tcW w:w="1517" w:type="dxa"/>
            <w:shd w:val="clear" w:color="auto" w:fill="auto"/>
            <w:vAlign w:val="center"/>
          </w:tcPr>
          <w:p w14:paraId="7FDD6043">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454" w:type="dxa"/>
            <w:shd w:val="clear" w:color="auto" w:fill="auto"/>
            <w:vAlign w:val="center"/>
          </w:tcPr>
          <w:p w14:paraId="238306E6">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Low</w:t>
            </w:r>
          </w:p>
        </w:tc>
      </w:tr>
      <w:tr w14:paraId="1A0EF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56" w:type="dxa"/>
            <w:vAlign w:val="center"/>
          </w:tcPr>
          <w:p w14:paraId="066C95E1">
            <w:pPr>
              <w:keepNext w:val="0"/>
              <w:keepLines w:val="0"/>
              <w:suppressLineNumbers w:val="0"/>
              <w:snapToGrid w:val="0"/>
              <w:spacing w:before="0" w:beforeAutospacing="0" w:after="0" w:afterAutospacing="0"/>
              <w:ind w:left="0" w:leftChars="0" w:right="0" w:rightChars="0" w:firstLine="0" w:firstLineChars="0"/>
              <w:jc w:val="left"/>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t>IF:MD</w:t>
            </w:r>
          </w:p>
        </w:tc>
        <w:tc>
          <w:tcPr>
            <w:tcW w:w="1328" w:type="dxa"/>
            <w:shd w:val="clear" w:color="auto" w:fill="auto"/>
            <w:vAlign w:val="center"/>
          </w:tcPr>
          <w:p w14:paraId="7FC0227B">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0</w:t>
            </w:r>
          </w:p>
        </w:tc>
        <w:tc>
          <w:tcPr>
            <w:tcW w:w="1693" w:type="dxa"/>
            <w:vAlign w:val="center"/>
          </w:tcPr>
          <w:p w14:paraId="2C57E957">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t>No concerns</w:t>
            </w:r>
          </w:p>
        </w:tc>
        <w:tc>
          <w:tcPr>
            <w:tcW w:w="1752" w:type="dxa"/>
            <w:shd w:val="clear" w:color="auto" w:fill="auto"/>
            <w:vAlign w:val="center"/>
          </w:tcPr>
          <w:p w14:paraId="7E79D551">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Low risk</w:t>
            </w:r>
          </w:p>
        </w:tc>
        <w:tc>
          <w:tcPr>
            <w:tcW w:w="1547" w:type="dxa"/>
            <w:shd w:val="clear" w:color="auto" w:fill="auto"/>
            <w:vAlign w:val="center"/>
          </w:tcPr>
          <w:p w14:paraId="31CB18EB">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5" w:type="dxa"/>
            <w:shd w:val="clear" w:color="auto" w:fill="auto"/>
            <w:vAlign w:val="center"/>
          </w:tcPr>
          <w:p w14:paraId="26046D54">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Major concerns</w:t>
            </w:r>
          </w:p>
        </w:tc>
        <w:tc>
          <w:tcPr>
            <w:tcW w:w="1690" w:type="dxa"/>
            <w:shd w:val="clear" w:color="auto" w:fill="auto"/>
            <w:vAlign w:val="center"/>
          </w:tcPr>
          <w:p w14:paraId="59433549">
            <w:pPr>
              <w:keepNext w:val="0"/>
              <w:keepLines w:val="0"/>
              <w:suppressLineNumbers w:val="0"/>
              <w:snapToGrid w:val="0"/>
              <w:spacing w:before="0" w:beforeLines="0" w:beforeAutospacing="0" w:after="0" w:afterLines="0" w:afterAutospacing="0"/>
              <w:ind w:left="0" w:leftChars="0" w:right="0" w:rightChars="0" w:firstLine="0" w:firstLineChars="0"/>
              <w:jc w:val="left"/>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No concerns</w:t>
            </w:r>
          </w:p>
        </w:tc>
        <w:tc>
          <w:tcPr>
            <w:tcW w:w="1517" w:type="dxa"/>
            <w:shd w:val="clear" w:color="auto" w:fill="auto"/>
            <w:vAlign w:val="center"/>
          </w:tcPr>
          <w:p w14:paraId="0D2706D3">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454" w:type="dxa"/>
            <w:shd w:val="clear" w:color="auto" w:fill="auto"/>
            <w:vAlign w:val="center"/>
          </w:tcPr>
          <w:p w14:paraId="7CEDFDA6">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Low</w:t>
            </w:r>
          </w:p>
        </w:tc>
      </w:tr>
    </w:tbl>
    <w:p w14:paraId="04F1CDEB">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pPr>
    </w:p>
    <w:p w14:paraId="03332F42">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pPr>
    </w:p>
    <w:p w14:paraId="581A5C57">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pPr>
    </w:p>
    <w:p w14:paraId="3CD8929A">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pPr>
    </w:p>
    <w:p w14:paraId="2C2335F9">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pPr>
      <w: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 xml:space="preserve">Supplementary </w:t>
      </w:r>
      <w:r>
        <w:rPr>
          <w:rFonts w:hint="eastAsia"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7</w:t>
      </w:r>
      <w: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 CINeMA Assessment</w:t>
      </w:r>
    </w:p>
    <w:p w14:paraId="2BCC6683">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pPr>
      <w: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 xml:space="preserve">Supplementary </w:t>
      </w:r>
      <w:r>
        <w:rPr>
          <w:rFonts w:hint="eastAsia"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7</w:t>
      </w:r>
      <w: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w:t>
      </w:r>
      <w:r>
        <w:rPr>
          <w:rFonts w:hint="eastAsia"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2</w:t>
      </w:r>
      <w: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 CINeMA Results of A</w:t>
      </w:r>
      <w:r>
        <w:rPr>
          <w:rFonts w:hint="eastAsia"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ST</w:t>
      </w:r>
    </w:p>
    <w:p w14:paraId="51698BC2">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pPr>
    </w:p>
    <w:tbl>
      <w:tblPr>
        <w:tblStyle w:val="5"/>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0"/>
        <w:gridCol w:w="1321"/>
        <w:gridCol w:w="1689"/>
        <w:gridCol w:w="1741"/>
        <w:gridCol w:w="1546"/>
        <w:gridCol w:w="1552"/>
        <w:gridCol w:w="1689"/>
        <w:gridCol w:w="1515"/>
        <w:gridCol w:w="1451"/>
      </w:tblGrid>
      <w:tr w14:paraId="0EFD5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4" w:type="dxa"/>
            <w:vAlign w:val="center"/>
          </w:tcPr>
          <w:p w14:paraId="6E426AB5">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t>Comparison</w:t>
            </w:r>
          </w:p>
        </w:tc>
        <w:tc>
          <w:tcPr>
            <w:tcW w:w="1324" w:type="dxa"/>
            <w:shd w:val="clear" w:color="auto" w:fill="auto"/>
            <w:vAlign w:val="center"/>
          </w:tcPr>
          <w:p w14:paraId="78E519E5">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Number of studies</w:t>
            </w:r>
          </w:p>
        </w:tc>
        <w:tc>
          <w:tcPr>
            <w:tcW w:w="1691" w:type="dxa"/>
            <w:vAlign w:val="center"/>
          </w:tcPr>
          <w:p w14:paraId="610185EF">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t>Within-study bias</w:t>
            </w:r>
          </w:p>
        </w:tc>
        <w:tc>
          <w:tcPr>
            <w:tcW w:w="1746" w:type="dxa"/>
            <w:shd w:val="clear" w:color="auto" w:fill="auto"/>
            <w:vAlign w:val="center"/>
          </w:tcPr>
          <w:p w14:paraId="6472874D">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Reporting bias</w:t>
            </w:r>
          </w:p>
        </w:tc>
        <w:tc>
          <w:tcPr>
            <w:tcW w:w="1547" w:type="dxa"/>
            <w:shd w:val="clear" w:color="auto" w:fill="auto"/>
            <w:vAlign w:val="center"/>
          </w:tcPr>
          <w:p w14:paraId="5EB6FC95">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Indirectness</w:t>
            </w:r>
          </w:p>
        </w:tc>
        <w:tc>
          <w:tcPr>
            <w:tcW w:w="1554" w:type="dxa"/>
            <w:shd w:val="clear" w:color="auto" w:fill="auto"/>
            <w:vAlign w:val="center"/>
          </w:tcPr>
          <w:p w14:paraId="5A4FA371">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Imprecision</w:t>
            </w:r>
          </w:p>
        </w:tc>
        <w:tc>
          <w:tcPr>
            <w:tcW w:w="1690" w:type="dxa"/>
            <w:shd w:val="clear" w:color="auto" w:fill="auto"/>
            <w:vAlign w:val="center"/>
          </w:tcPr>
          <w:p w14:paraId="51DEC753">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Heterogeneity</w:t>
            </w:r>
          </w:p>
        </w:tc>
        <w:tc>
          <w:tcPr>
            <w:tcW w:w="1516" w:type="dxa"/>
            <w:shd w:val="clear" w:color="auto" w:fill="auto"/>
            <w:vAlign w:val="center"/>
          </w:tcPr>
          <w:p w14:paraId="750731A1">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Incoherence</w:t>
            </w:r>
          </w:p>
        </w:tc>
        <w:tc>
          <w:tcPr>
            <w:tcW w:w="1452" w:type="dxa"/>
            <w:shd w:val="clear" w:color="auto" w:fill="auto"/>
            <w:vAlign w:val="center"/>
          </w:tcPr>
          <w:p w14:paraId="79DED6DD">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Confidence rating</w:t>
            </w:r>
          </w:p>
        </w:tc>
      </w:tr>
      <w:tr w14:paraId="50439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4" w:type="dxa"/>
            <w:shd w:val="clear" w:color="auto" w:fill="auto"/>
            <w:vAlign w:val="top"/>
          </w:tcPr>
          <w:p w14:paraId="3B0371B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Control:DASH</w:t>
            </w:r>
          </w:p>
        </w:tc>
        <w:tc>
          <w:tcPr>
            <w:tcW w:w="1324" w:type="dxa"/>
            <w:shd w:val="clear" w:color="auto" w:fill="auto"/>
            <w:vAlign w:val="top"/>
          </w:tcPr>
          <w:p w14:paraId="3D2FF556">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1</w:t>
            </w:r>
          </w:p>
        </w:tc>
        <w:tc>
          <w:tcPr>
            <w:tcW w:w="1691" w:type="dxa"/>
            <w:shd w:val="clear" w:color="auto" w:fill="auto"/>
            <w:vAlign w:val="top"/>
          </w:tcPr>
          <w:p w14:paraId="53B1EA8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No concerns</w:t>
            </w:r>
          </w:p>
        </w:tc>
        <w:tc>
          <w:tcPr>
            <w:tcW w:w="1746" w:type="dxa"/>
            <w:shd w:val="clear" w:color="auto" w:fill="auto"/>
            <w:vAlign w:val="top"/>
          </w:tcPr>
          <w:p w14:paraId="0C01C7CA">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Low risk</w:t>
            </w:r>
          </w:p>
        </w:tc>
        <w:tc>
          <w:tcPr>
            <w:tcW w:w="1547" w:type="dxa"/>
            <w:shd w:val="clear" w:color="auto" w:fill="auto"/>
            <w:vAlign w:val="top"/>
          </w:tcPr>
          <w:p w14:paraId="53500FE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27EB9AF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Major concerns</w:t>
            </w:r>
          </w:p>
        </w:tc>
        <w:tc>
          <w:tcPr>
            <w:tcW w:w="1690" w:type="dxa"/>
            <w:shd w:val="clear" w:color="auto" w:fill="auto"/>
            <w:vAlign w:val="top"/>
          </w:tcPr>
          <w:p w14:paraId="66E537E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No concerns</w:t>
            </w:r>
          </w:p>
        </w:tc>
        <w:tc>
          <w:tcPr>
            <w:tcW w:w="1516" w:type="dxa"/>
            <w:shd w:val="clear" w:color="auto" w:fill="auto"/>
            <w:vAlign w:val="top"/>
          </w:tcPr>
          <w:p w14:paraId="0DEDA62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Some concerns</w:t>
            </w:r>
          </w:p>
        </w:tc>
        <w:tc>
          <w:tcPr>
            <w:tcW w:w="1452" w:type="dxa"/>
            <w:shd w:val="clear" w:color="auto" w:fill="auto"/>
            <w:vAlign w:val="top"/>
          </w:tcPr>
          <w:p w14:paraId="7F87F57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Low</w:t>
            </w:r>
          </w:p>
        </w:tc>
      </w:tr>
      <w:tr w14:paraId="1960B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4" w:type="dxa"/>
            <w:shd w:val="clear" w:color="auto" w:fill="auto"/>
            <w:vAlign w:val="top"/>
          </w:tcPr>
          <w:p w14:paraId="70AD043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Control:IF</w:t>
            </w:r>
          </w:p>
        </w:tc>
        <w:tc>
          <w:tcPr>
            <w:tcW w:w="1324" w:type="dxa"/>
            <w:shd w:val="clear" w:color="auto" w:fill="auto"/>
            <w:vAlign w:val="top"/>
          </w:tcPr>
          <w:p w14:paraId="424FF60F">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10</w:t>
            </w:r>
          </w:p>
        </w:tc>
        <w:tc>
          <w:tcPr>
            <w:tcW w:w="1691" w:type="dxa"/>
            <w:shd w:val="clear" w:color="auto" w:fill="auto"/>
            <w:vAlign w:val="top"/>
          </w:tcPr>
          <w:p w14:paraId="5594BE0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No concerns</w:t>
            </w:r>
          </w:p>
        </w:tc>
        <w:tc>
          <w:tcPr>
            <w:tcW w:w="1746" w:type="dxa"/>
            <w:shd w:val="clear" w:color="auto" w:fill="auto"/>
            <w:vAlign w:val="top"/>
          </w:tcPr>
          <w:p w14:paraId="64AD637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Low risk</w:t>
            </w:r>
          </w:p>
        </w:tc>
        <w:tc>
          <w:tcPr>
            <w:tcW w:w="1547" w:type="dxa"/>
            <w:shd w:val="clear" w:color="auto" w:fill="auto"/>
            <w:vAlign w:val="top"/>
          </w:tcPr>
          <w:p w14:paraId="5F2CA58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21DF1B4A">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No concerns</w:t>
            </w:r>
          </w:p>
        </w:tc>
        <w:tc>
          <w:tcPr>
            <w:tcW w:w="1690" w:type="dxa"/>
            <w:shd w:val="clear" w:color="auto" w:fill="auto"/>
            <w:vAlign w:val="top"/>
          </w:tcPr>
          <w:p w14:paraId="218DA6F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Major concerns</w:t>
            </w:r>
          </w:p>
        </w:tc>
        <w:tc>
          <w:tcPr>
            <w:tcW w:w="1516" w:type="dxa"/>
            <w:shd w:val="clear" w:color="auto" w:fill="auto"/>
            <w:vAlign w:val="top"/>
          </w:tcPr>
          <w:p w14:paraId="73D934A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Some concerns</w:t>
            </w:r>
          </w:p>
        </w:tc>
        <w:tc>
          <w:tcPr>
            <w:tcW w:w="1452" w:type="dxa"/>
            <w:shd w:val="clear" w:color="auto" w:fill="auto"/>
            <w:vAlign w:val="top"/>
          </w:tcPr>
          <w:p w14:paraId="77589A9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Low</w:t>
            </w:r>
          </w:p>
        </w:tc>
      </w:tr>
      <w:tr w14:paraId="1DCE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4" w:type="dxa"/>
            <w:shd w:val="clear" w:color="auto" w:fill="auto"/>
            <w:vAlign w:val="top"/>
          </w:tcPr>
          <w:p w14:paraId="7797209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Control:MD</w:t>
            </w:r>
          </w:p>
        </w:tc>
        <w:tc>
          <w:tcPr>
            <w:tcW w:w="1324" w:type="dxa"/>
            <w:shd w:val="clear" w:color="auto" w:fill="auto"/>
            <w:vAlign w:val="top"/>
          </w:tcPr>
          <w:p w14:paraId="29D09ECD">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5</w:t>
            </w:r>
          </w:p>
        </w:tc>
        <w:tc>
          <w:tcPr>
            <w:tcW w:w="1691" w:type="dxa"/>
            <w:shd w:val="clear" w:color="auto" w:fill="auto"/>
            <w:vAlign w:val="top"/>
          </w:tcPr>
          <w:p w14:paraId="4516FC4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No concerns</w:t>
            </w:r>
          </w:p>
        </w:tc>
        <w:tc>
          <w:tcPr>
            <w:tcW w:w="1746" w:type="dxa"/>
            <w:shd w:val="clear" w:color="auto" w:fill="auto"/>
            <w:vAlign w:val="top"/>
          </w:tcPr>
          <w:p w14:paraId="3F4CE01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Low risk</w:t>
            </w:r>
          </w:p>
        </w:tc>
        <w:tc>
          <w:tcPr>
            <w:tcW w:w="1547" w:type="dxa"/>
            <w:shd w:val="clear" w:color="auto" w:fill="auto"/>
            <w:vAlign w:val="top"/>
          </w:tcPr>
          <w:p w14:paraId="5E26A06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075FB58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Major concerns</w:t>
            </w:r>
          </w:p>
        </w:tc>
        <w:tc>
          <w:tcPr>
            <w:tcW w:w="1690" w:type="dxa"/>
            <w:shd w:val="clear" w:color="auto" w:fill="auto"/>
            <w:vAlign w:val="top"/>
          </w:tcPr>
          <w:p w14:paraId="175EA59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No concerns</w:t>
            </w:r>
          </w:p>
        </w:tc>
        <w:tc>
          <w:tcPr>
            <w:tcW w:w="1516" w:type="dxa"/>
            <w:shd w:val="clear" w:color="auto" w:fill="auto"/>
            <w:vAlign w:val="top"/>
          </w:tcPr>
          <w:p w14:paraId="535D647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Some concerns</w:t>
            </w:r>
          </w:p>
        </w:tc>
        <w:tc>
          <w:tcPr>
            <w:tcW w:w="1452" w:type="dxa"/>
            <w:shd w:val="clear" w:color="auto" w:fill="auto"/>
            <w:vAlign w:val="top"/>
          </w:tcPr>
          <w:p w14:paraId="221D449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Low</w:t>
            </w:r>
          </w:p>
        </w:tc>
      </w:tr>
      <w:tr w14:paraId="34737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4" w:type="dxa"/>
            <w:shd w:val="clear" w:color="auto" w:fill="auto"/>
            <w:vAlign w:val="top"/>
          </w:tcPr>
          <w:p w14:paraId="6815F37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LF:MD</w:t>
            </w:r>
          </w:p>
        </w:tc>
        <w:tc>
          <w:tcPr>
            <w:tcW w:w="1324" w:type="dxa"/>
            <w:shd w:val="clear" w:color="auto" w:fill="auto"/>
            <w:vAlign w:val="top"/>
          </w:tcPr>
          <w:p w14:paraId="4D5D7BFF">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3</w:t>
            </w:r>
          </w:p>
        </w:tc>
        <w:tc>
          <w:tcPr>
            <w:tcW w:w="1691" w:type="dxa"/>
            <w:shd w:val="clear" w:color="auto" w:fill="auto"/>
            <w:vAlign w:val="top"/>
          </w:tcPr>
          <w:p w14:paraId="5C85382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No concerns</w:t>
            </w:r>
          </w:p>
        </w:tc>
        <w:tc>
          <w:tcPr>
            <w:tcW w:w="1746" w:type="dxa"/>
            <w:shd w:val="clear" w:color="auto" w:fill="auto"/>
            <w:vAlign w:val="top"/>
          </w:tcPr>
          <w:p w14:paraId="5B77F45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Low risk</w:t>
            </w:r>
          </w:p>
        </w:tc>
        <w:tc>
          <w:tcPr>
            <w:tcW w:w="1547" w:type="dxa"/>
            <w:shd w:val="clear" w:color="auto" w:fill="auto"/>
            <w:vAlign w:val="top"/>
          </w:tcPr>
          <w:p w14:paraId="18EDEF3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7C9E495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Major concerns</w:t>
            </w:r>
          </w:p>
        </w:tc>
        <w:tc>
          <w:tcPr>
            <w:tcW w:w="1690" w:type="dxa"/>
            <w:shd w:val="clear" w:color="auto" w:fill="auto"/>
            <w:vAlign w:val="top"/>
          </w:tcPr>
          <w:p w14:paraId="73A9846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No concerns</w:t>
            </w:r>
          </w:p>
        </w:tc>
        <w:tc>
          <w:tcPr>
            <w:tcW w:w="1516" w:type="dxa"/>
            <w:shd w:val="clear" w:color="auto" w:fill="auto"/>
            <w:vAlign w:val="top"/>
          </w:tcPr>
          <w:p w14:paraId="0100E95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Some concerns</w:t>
            </w:r>
          </w:p>
        </w:tc>
        <w:tc>
          <w:tcPr>
            <w:tcW w:w="1452" w:type="dxa"/>
            <w:shd w:val="clear" w:color="auto" w:fill="auto"/>
            <w:vAlign w:val="top"/>
          </w:tcPr>
          <w:p w14:paraId="01CCB764">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Low</w:t>
            </w:r>
          </w:p>
        </w:tc>
      </w:tr>
      <w:tr w14:paraId="75DBE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4" w:type="dxa"/>
            <w:shd w:val="clear" w:color="auto" w:fill="auto"/>
            <w:vAlign w:val="top"/>
          </w:tcPr>
          <w:p w14:paraId="0711974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Control:LF</w:t>
            </w:r>
          </w:p>
        </w:tc>
        <w:tc>
          <w:tcPr>
            <w:tcW w:w="1324" w:type="dxa"/>
            <w:shd w:val="clear" w:color="auto" w:fill="auto"/>
            <w:vAlign w:val="top"/>
          </w:tcPr>
          <w:p w14:paraId="237B43DE">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0</w:t>
            </w:r>
          </w:p>
        </w:tc>
        <w:tc>
          <w:tcPr>
            <w:tcW w:w="1691" w:type="dxa"/>
            <w:shd w:val="clear" w:color="auto" w:fill="auto"/>
            <w:vAlign w:val="top"/>
          </w:tcPr>
          <w:p w14:paraId="1C21E13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No concerns</w:t>
            </w:r>
          </w:p>
        </w:tc>
        <w:tc>
          <w:tcPr>
            <w:tcW w:w="1746" w:type="dxa"/>
            <w:shd w:val="clear" w:color="auto" w:fill="auto"/>
            <w:vAlign w:val="top"/>
          </w:tcPr>
          <w:p w14:paraId="37FE434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Low risk</w:t>
            </w:r>
          </w:p>
        </w:tc>
        <w:tc>
          <w:tcPr>
            <w:tcW w:w="1547" w:type="dxa"/>
            <w:shd w:val="clear" w:color="auto" w:fill="auto"/>
            <w:vAlign w:val="top"/>
          </w:tcPr>
          <w:p w14:paraId="47BAD96A">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1B0A237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Major concerns</w:t>
            </w:r>
          </w:p>
        </w:tc>
        <w:tc>
          <w:tcPr>
            <w:tcW w:w="1690" w:type="dxa"/>
            <w:shd w:val="clear" w:color="auto" w:fill="auto"/>
            <w:vAlign w:val="top"/>
          </w:tcPr>
          <w:p w14:paraId="447BD25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No concerns</w:t>
            </w:r>
          </w:p>
        </w:tc>
        <w:tc>
          <w:tcPr>
            <w:tcW w:w="1516" w:type="dxa"/>
            <w:shd w:val="clear" w:color="auto" w:fill="auto"/>
            <w:vAlign w:val="top"/>
          </w:tcPr>
          <w:p w14:paraId="00C0978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Some concerns</w:t>
            </w:r>
          </w:p>
        </w:tc>
        <w:tc>
          <w:tcPr>
            <w:tcW w:w="1452" w:type="dxa"/>
            <w:shd w:val="clear" w:color="auto" w:fill="auto"/>
            <w:vAlign w:val="top"/>
          </w:tcPr>
          <w:p w14:paraId="475E584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Low</w:t>
            </w:r>
          </w:p>
        </w:tc>
      </w:tr>
      <w:tr w14:paraId="724F1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4" w:type="dxa"/>
            <w:shd w:val="clear" w:color="auto" w:fill="auto"/>
            <w:vAlign w:val="top"/>
          </w:tcPr>
          <w:p w14:paraId="51C2F5D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DASH:IF</w:t>
            </w:r>
          </w:p>
        </w:tc>
        <w:tc>
          <w:tcPr>
            <w:tcW w:w="1324" w:type="dxa"/>
            <w:shd w:val="clear" w:color="auto" w:fill="auto"/>
            <w:vAlign w:val="top"/>
          </w:tcPr>
          <w:p w14:paraId="6779F00B">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0</w:t>
            </w:r>
          </w:p>
        </w:tc>
        <w:tc>
          <w:tcPr>
            <w:tcW w:w="1691" w:type="dxa"/>
            <w:shd w:val="clear" w:color="auto" w:fill="auto"/>
            <w:vAlign w:val="top"/>
          </w:tcPr>
          <w:p w14:paraId="2FEEBA3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No concerns</w:t>
            </w:r>
          </w:p>
        </w:tc>
        <w:tc>
          <w:tcPr>
            <w:tcW w:w="1746" w:type="dxa"/>
            <w:shd w:val="clear" w:color="auto" w:fill="auto"/>
            <w:vAlign w:val="top"/>
          </w:tcPr>
          <w:p w14:paraId="7469463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Low risk</w:t>
            </w:r>
          </w:p>
        </w:tc>
        <w:tc>
          <w:tcPr>
            <w:tcW w:w="1547" w:type="dxa"/>
            <w:shd w:val="clear" w:color="auto" w:fill="auto"/>
            <w:vAlign w:val="top"/>
          </w:tcPr>
          <w:p w14:paraId="0043CFD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29ABB7E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Major concerns</w:t>
            </w:r>
          </w:p>
        </w:tc>
        <w:tc>
          <w:tcPr>
            <w:tcW w:w="1690" w:type="dxa"/>
            <w:shd w:val="clear" w:color="auto" w:fill="auto"/>
            <w:vAlign w:val="top"/>
          </w:tcPr>
          <w:p w14:paraId="13F0181A">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No concerns</w:t>
            </w:r>
          </w:p>
        </w:tc>
        <w:tc>
          <w:tcPr>
            <w:tcW w:w="1516" w:type="dxa"/>
            <w:shd w:val="clear" w:color="auto" w:fill="auto"/>
            <w:vAlign w:val="top"/>
          </w:tcPr>
          <w:p w14:paraId="4AA4DAB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Some concerns</w:t>
            </w:r>
          </w:p>
        </w:tc>
        <w:tc>
          <w:tcPr>
            <w:tcW w:w="1452" w:type="dxa"/>
            <w:shd w:val="clear" w:color="auto" w:fill="auto"/>
            <w:vAlign w:val="top"/>
          </w:tcPr>
          <w:p w14:paraId="415307E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Low</w:t>
            </w:r>
          </w:p>
        </w:tc>
      </w:tr>
      <w:tr w14:paraId="6DB0C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4" w:type="dxa"/>
            <w:shd w:val="clear" w:color="auto" w:fill="auto"/>
            <w:vAlign w:val="top"/>
          </w:tcPr>
          <w:p w14:paraId="0F40302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DASH:LF</w:t>
            </w:r>
          </w:p>
        </w:tc>
        <w:tc>
          <w:tcPr>
            <w:tcW w:w="1324" w:type="dxa"/>
            <w:shd w:val="clear" w:color="auto" w:fill="auto"/>
            <w:vAlign w:val="top"/>
          </w:tcPr>
          <w:p w14:paraId="01550457">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0</w:t>
            </w:r>
          </w:p>
        </w:tc>
        <w:tc>
          <w:tcPr>
            <w:tcW w:w="1691" w:type="dxa"/>
            <w:shd w:val="clear" w:color="auto" w:fill="auto"/>
            <w:vAlign w:val="top"/>
          </w:tcPr>
          <w:p w14:paraId="7F0ECC84">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No concerns</w:t>
            </w:r>
          </w:p>
        </w:tc>
        <w:tc>
          <w:tcPr>
            <w:tcW w:w="1746" w:type="dxa"/>
            <w:shd w:val="clear" w:color="auto" w:fill="auto"/>
            <w:vAlign w:val="top"/>
          </w:tcPr>
          <w:p w14:paraId="024BE1B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Low risk</w:t>
            </w:r>
          </w:p>
        </w:tc>
        <w:tc>
          <w:tcPr>
            <w:tcW w:w="1547" w:type="dxa"/>
            <w:shd w:val="clear" w:color="auto" w:fill="auto"/>
            <w:vAlign w:val="top"/>
          </w:tcPr>
          <w:p w14:paraId="146CEC9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6BBC939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Major concerns</w:t>
            </w:r>
          </w:p>
        </w:tc>
        <w:tc>
          <w:tcPr>
            <w:tcW w:w="1690" w:type="dxa"/>
            <w:shd w:val="clear" w:color="auto" w:fill="auto"/>
            <w:vAlign w:val="top"/>
          </w:tcPr>
          <w:p w14:paraId="2B9CEB7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No concerns</w:t>
            </w:r>
          </w:p>
        </w:tc>
        <w:tc>
          <w:tcPr>
            <w:tcW w:w="1516" w:type="dxa"/>
            <w:shd w:val="clear" w:color="auto" w:fill="auto"/>
            <w:vAlign w:val="top"/>
          </w:tcPr>
          <w:p w14:paraId="2561B8C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Some concerns</w:t>
            </w:r>
          </w:p>
        </w:tc>
        <w:tc>
          <w:tcPr>
            <w:tcW w:w="1452" w:type="dxa"/>
            <w:shd w:val="clear" w:color="auto" w:fill="auto"/>
            <w:vAlign w:val="top"/>
          </w:tcPr>
          <w:p w14:paraId="61BD521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Low</w:t>
            </w:r>
          </w:p>
        </w:tc>
      </w:tr>
      <w:tr w14:paraId="6DBF5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4" w:type="dxa"/>
            <w:shd w:val="clear" w:color="auto" w:fill="auto"/>
            <w:vAlign w:val="top"/>
          </w:tcPr>
          <w:p w14:paraId="31B3C62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DASH:MD</w:t>
            </w:r>
          </w:p>
        </w:tc>
        <w:tc>
          <w:tcPr>
            <w:tcW w:w="1324" w:type="dxa"/>
            <w:shd w:val="clear" w:color="auto" w:fill="auto"/>
            <w:vAlign w:val="top"/>
          </w:tcPr>
          <w:p w14:paraId="7A033247">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0</w:t>
            </w:r>
          </w:p>
        </w:tc>
        <w:tc>
          <w:tcPr>
            <w:tcW w:w="1691" w:type="dxa"/>
            <w:shd w:val="clear" w:color="auto" w:fill="auto"/>
            <w:vAlign w:val="top"/>
          </w:tcPr>
          <w:p w14:paraId="3C7DFFC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No concerns</w:t>
            </w:r>
          </w:p>
        </w:tc>
        <w:tc>
          <w:tcPr>
            <w:tcW w:w="1746" w:type="dxa"/>
            <w:shd w:val="clear" w:color="auto" w:fill="auto"/>
            <w:vAlign w:val="top"/>
          </w:tcPr>
          <w:p w14:paraId="762A060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Low risk</w:t>
            </w:r>
          </w:p>
        </w:tc>
        <w:tc>
          <w:tcPr>
            <w:tcW w:w="1547" w:type="dxa"/>
            <w:shd w:val="clear" w:color="auto" w:fill="auto"/>
            <w:vAlign w:val="top"/>
          </w:tcPr>
          <w:p w14:paraId="4C60F58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63FA5CA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Major concerns</w:t>
            </w:r>
          </w:p>
        </w:tc>
        <w:tc>
          <w:tcPr>
            <w:tcW w:w="1690" w:type="dxa"/>
            <w:shd w:val="clear" w:color="auto" w:fill="auto"/>
            <w:vAlign w:val="top"/>
          </w:tcPr>
          <w:p w14:paraId="3F7992C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No concerns</w:t>
            </w:r>
          </w:p>
        </w:tc>
        <w:tc>
          <w:tcPr>
            <w:tcW w:w="1516" w:type="dxa"/>
            <w:shd w:val="clear" w:color="auto" w:fill="auto"/>
            <w:vAlign w:val="top"/>
          </w:tcPr>
          <w:p w14:paraId="3EB9784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Some concerns</w:t>
            </w:r>
          </w:p>
        </w:tc>
        <w:tc>
          <w:tcPr>
            <w:tcW w:w="1452" w:type="dxa"/>
            <w:shd w:val="clear" w:color="auto" w:fill="auto"/>
            <w:vAlign w:val="top"/>
          </w:tcPr>
          <w:p w14:paraId="609630B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Low</w:t>
            </w:r>
          </w:p>
        </w:tc>
      </w:tr>
      <w:tr w14:paraId="01027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4" w:type="dxa"/>
            <w:shd w:val="clear" w:color="auto" w:fill="auto"/>
            <w:vAlign w:val="top"/>
          </w:tcPr>
          <w:p w14:paraId="0D88C7F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IF:LF</w:t>
            </w:r>
          </w:p>
        </w:tc>
        <w:tc>
          <w:tcPr>
            <w:tcW w:w="1324" w:type="dxa"/>
            <w:shd w:val="clear" w:color="auto" w:fill="auto"/>
            <w:vAlign w:val="top"/>
          </w:tcPr>
          <w:p w14:paraId="3BE9CC99">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0</w:t>
            </w:r>
          </w:p>
        </w:tc>
        <w:tc>
          <w:tcPr>
            <w:tcW w:w="1691" w:type="dxa"/>
            <w:shd w:val="clear" w:color="auto" w:fill="auto"/>
            <w:vAlign w:val="top"/>
          </w:tcPr>
          <w:p w14:paraId="4D6AC49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No concerns</w:t>
            </w:r>
          </w:p>
        </w:tc>
        <w:tc>
          <w:tcPr>
            <w:tcW w:w="1746" w:type="dxa"/>
            <w:shd w:val="clear" w:color="auto" w:fill="auto"/>
            <w:vAlign w:val="top"/>
          </w:tcPr>
          <w:p w14:paraId="70B956D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Low risk</w:t>
            </w:r>
          </w:p>
        </w:tc>
        <w:tc>
          <w:tcPr>
            <w:tcW w:w="1547" w:type="dxa"/>
            <w:shd w:val="clear" w:color="auto" w:fill="auto"/>
            <w:vAlign w:val="top"/>
          </w:tcPr>
          <w:p w14:paraId="1517AC3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67194F1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Major concerns</w:t>
            </w:r>
          </w:p>
        </w:tc>
        <w:tc>
          <w:tcPr>
            <w:tcW w:w="1690" w:type="dxa"/>
            <w:shd w:val="clear" w:color="auto" w:fill="auto"/>
            <w:vAlign w:val="top"/>
          </w:tcPr>
          <w:p w14:paraId="07F71C2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No concerns</w:t>
            </w:r>
          </w:p>
        </w:tc>
        <w:tc>
          <w:tcPr>
            <w:tcW w:w="1516" w:type="dxa"/>
            <w:shd w:val="clear" w:color="auto" w:fill="auto"/>
            <w:vAlign w:val="top"/>
          </w:tcPr>
          <w:p w14:paraId="7FCA61E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Some concerns</w:t>
            </w:r>
          </w:p>
        </w:tc>
        <w:tc>
          <w:tcPr>
            <w:tcW w:w="1452" w:type="dxa"/>
            <w:shd w:val="clear" w:color="auto" w:fill="auto"/>
            <w:vAlign w:val="top"/>
          </w:tcPr>
          <w:p w14:paraId="2B4E370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Low</w:t>
            </w:r>
          </w:p>
        </w:tc>
      </w:tr>
      <w:tr w14:paraId="409F3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4" w:type="dxa"/>
            <w:shd w:val="clear" w:color="auto" w:fill="auto"/>
            <w:vAlign w:val="top"/>
          </w:tcPr>
          <w:p w14:paraId="310B604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IF:MD</w:t>
            </w:r>
          </w:p>
        </w:tc>
        <w:tc>
          <w:tcPr>
            <w:tcW w:w="1324" w:type="dxa"/>
            <w:shd w:val="clear" w:color="auto" w:fill="auto"/>
            <w:vAlign w:val="top"/>
          </w:tcPr>
          <w:p w14:paraId="7ED0D7E6">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0</w:t>
            </w:r>
          </w:p>
        </w:tc>
        <w:tc>
          <w:tcPr>
            <w:tcW w:w="1691" w:type="dxa"/>
            <w:shd w:val="clear" w:color="auto" w:fill="auto"/>
            <w:vAlign w:val="top"/>
          </w:tcPr>
          <w:p w14:paraId="70BDBC2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No concerns</w:t>
            </w:r>
          </w:p>
        </w:tc>
        <w:tc>
          <w:tcPr>
            <w:tcW w:w="1746" w:type="dxa"/>
            <w:shd w:val="clear" w:color="auto" w:fill="auto"/>
            <w:vAlign w:val="top"/>
          </w:tcPr>
          <w:p w14:paraId="7D4E08D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Low risk</w:t>
            </w:r>
          </w:p>
        </w:tc>
        <w:tc>
          <w:tcPr>
            <w:tcW w:w="1547" w:type="dxa"/>
            <w:shd w:val="clear" w:color="auto" w:fill="auto"/>
            <w:vAlign w:val="top"/>
          </w:tcPr>
          <w:p w14:paraId="6CCAB20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7D2BB94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Major concerns</w:t>
            </w:r>
          </w:p>
        </w:tc>
        <w:tc>
          <w:tcPr>
            <w:tcW w:w="1690" w:type="dxa"/>
            <w:shd w:val="clear" w:color="auto" w:fill="auto"/>
            <w:vAlign w:val="top"/>
          </w:tcPr>
          <w:p w14:paraId="4A79262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No concerns</w:t>
            </w:r>
          </w:p>
        </w:tc>
        <w:tc>
          <w:tcPr>
            <w:tcW w:w="1516" w:type="dxa"/>
            <w:shd w:val="clear" w:color="auto" w:fill="auto"/>
            <w:vAlign w:val="top"/>
          </w:tcPr>
          <w:p w14:paraId="4A380C1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Some concerns</w:t>
            </w:r>
          </w:p>
        </w:tc>
        <w:tc>
          <w:tcPr>
            <w:tcW w:w="1452" w:type="dxa"/>
            <w:shd w:val="clear" w:color="auto" w:fill="auto"/>
            <w:vAlign w:val="top"/>
          </w:tcPr>
          <w:p w14:paraId="56A618B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Low</w:t>
            </w:r>
          </w:p>
        </w:tc>
      </w:tr>
    </w:tbl>
    <w:p w14:paraId="4AD5229A">
      <w:pPr>
        <w:rPr>
          <w:rFonts w:hint="default" w:ascii="Times New Roman" w:hAnsi="Times New Roman" w:eastAsia="Segoe UI" w:cs="Times New Roman"/>
          <w:b w:val="0"/>
          <w:bCs/>
          <w:color w:val="000000" w:themeColor="text1"/>
          <w:kern w:val="2"/>
          <w:sz w:val="24"/>
          <w:szCs w:val="24"/>
          <w:shd w:val="clear" w:fill="FFFFFF"/>
          <w:lang w:val="en-US" w:eastAsia="zh-CN" w:bidi="ar"/>
          <w14:textFill>
            <w14:solidFill>
              <w14:schemeClr w14:val="tx1"/>
            </w14:solidFill>
          </w14:textFill>
        </w:rPr>
      </w:pPr>
      <w:r>
        <w:rPr>
          <w:rFonts w:hint="default" w:ascii="Times New Roman" w:hAnsi="Times New Roman" w:eastAsia="Segoe UI" w:cs="Times New Roman"/>
          <w:b w:val="0"/>
          <w:bCs/>
          <w:color w:val="000000" w:themeColor="text1"/>
          <w:kern w:val="2"/>
          <w:sz w:val="24"/>
          <w:szCs w:val="24"/>
          <w:shd w:val="clear" w:fill="FFFFFF"/>
          <w:lang w:val="en-US" w:eastAsia="zh-CN" w:bidi="ar"/>
          <w14:textFill>
            <w14:solidFill>
              <w14:schemeClr w14:val="tx1"/>
            </w14:solidFill>
          </w14:textFill>
        </w:rPr>
        <w:t xml:space="preserve">Supplementary </w:t>
      </w:r>
      <w:r>
        <w:rPr>
          <w:rFonts w:hint="eastAsia" w:ascii="Times New Roman" w:hAnsi="Times New Roman" w:eastAsia="Segoe UI" w:cs="Times New Roman"/>
          <w:b w:val="0"/>
          <w:bCs/>
          <w:color w:val="000000" w:themeColor="text1"/>
          <w:kern w:val="2"/>
          <w:sz w:val="24"/>
          <w:szCs w:val="24"/>
          <w:shd w:val="clear" w:fill="FFFFFF"/>
          <w:lang w:val="en-US" w:eastAsia="zh-CN" w:bidi="ar"/>
          <w14:textFill>
            <w14:solidFill>
              <w14:schemeClr w14:val="tx1"/>
            </w14:solidFill>
          </w14:textFill>
        </w:rPr>
        <w:t>7</w:t>
      </w:r>
      <w:r>
        <w:rPr>
          <w:rFonts w:hint="default" w:ascii="Times New Roman" w:hAnsi="Times New Roman" w:eastAsia="Segoe UI" w:cs="Times New Roman"/>
          <w:b w:val="0"/>
          <w:bCs/>
          <w:color w:val="000000" w:themeColor="text1"/>
          <w:kern w:val="2"/>
          <w:sz w:val="24"/>
          <w:szCs w:val="24"/>
          <w:shd w:val="clear" w:fill="FFFFFF"/>
          <w:lang w:val="en-US" w:eastAsia="zh-CN" w:bidi="ar"/>
          <w14:textFill>
            <w14:solidFill>
              <w14:schemeClr w14:val="tx1"/>
            </w14:solidFill>
          </w14:textFill>
        </w:rPr>
        <w:t>: CINeMA Assessment</w:t>
      </w:r>
    </w:p>
    <w:p w14:paraId="2C830FAA">
      <w:pPr>
        <w:rPr>
          <w:rFonts w:hint="default" w:ascii="Times New Roman" w:hAnsi="Times New Roman" w:eastAsia="Segoe UI" w:cs="Times New Roman"/>
          <w:b w:val="0"/>
          <w:bCs/>
          <w:color w:val="000000" w:themeColor="text1"/>
          <w:kern w:val="2"/>
          <w:sz w:val="24"/>
          <w:szCs w:val="24"/>
          <w:shd w:val="clear" w:fill="FFFFFF"/>
          <w:lang w:val="en-US" w:eastAsia="zh-CN" w:bidi="ar"/>
          <w14:textFill>
            <w14:solidFill>
              <w14:schemeClr w14:val="tx1"/>
            </w14:solidFill>
          </w14:textFill>
        </w:rPr>
      </w:pPr>
      <w:r>
        <w:rPr>
          <w:rFonts w:hint="default" w:ascii="Times New Roman" w:hAnsi="Times New Roman" w:eastAsia="Segoe UI" w:cs="Times New Roman"/>
          <w:b w:val="0"/>
          <w:bCs/>
          <w:color w:val="000000" w:themeColor="text1"/>
          <w:kern w:val="2"/>
          <w:sz w:val="24"/>
          <w:szCs w:val="24"/>
          <w:shd w:val="clear" w:fill="FFFFFF"/>
          <w:lang w:val="en-US" w:eastAsia="zh-CN" w:bidi="ar"/>
          <w14:textFill>
            <w14:solidFill>
              <w14:schemeClr w14:val="tx1"/>
            </w14:solidFill>
          </w14:textFill>
        </w:rPr>
        <w:t xml:space="preserve">Supplementary </w:t>
      </w:r>
      <w:r>
        <w:rPr>
          <w:rFonts w:hint="eastAsia" w:ascii="Times New Roman" w:hAnsi="Times New Roman" w:eastAsia="Segoe UI" w:cs="Times New Roman"/>
          <w:b w:val="0"/>
          <w:bCs/>
          <w:color w:val="000000" w:themeColor="text1"/>
          <w:kern w:val="2"/>
          <w:sz w:val="24"/>
          <w:szCs w:val="24"/>
          <w:shd w:val="clear" w:fill="FFFFFF"/>
          <w:lang w:val="en-US" w:eastAsia="zh-CN" w:bidi="ar"/>
          <w14:textFill>
            <w14:solidFill>
              <w14:schemeClr w14:val="tx1"/>
            </w14:solidFill>
          </w14:textFill>
        </w:rPr>
        <w:t>7</w:t>
      </w:r>
      <w:r>
        <w:rPr>
          <w:rFonts w:hint="default" w:ascii="Times New Roman" w:hAnsi="Times New Roman" w:eastAsia="Segoe UI" w:cs="Times New Roman"/>
          <w:b w:val="0"/>
          <w:bCs/>
          <w:color w:val="000000" w:themeColor="text1"/>
          <w:kern w:val="2"/>
          <w:sz w:val="24"/>
          <w:szCs w:val="24"/>
          <w:shd w:val="clear" w:fill="FFFFFF"/>
          <w:lang w:val="en-US" w:eastAsia="zh-CN" w:bidi="ar"/>
          <w14:textFill>
            <w14:solidFill>
              <w14:schemeClr w14:val="tx1"/>
            </w14:solidFill>
          </w14:textFill>
        </w:rPr>
        <w:t>.3: CINeMA Results of GGT</w:t>
      </w:r>
    </w:p>
    <w:tbl>
      <w:tblPr>
        <w:tblStyle w:val="5"/>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0"/>
        <w:gridCol w:w="1321"/>
        <w:gridCol w:w="1689"/>
        <w:gridCol w:w="1741"/>
        <w:gridCol w:w="1545"/>
        <w:gridCol w:w="1552"/>
        <w:gridCol w:w="1689"/>
        <w:gridCol w:w="1515"/>
        <w:gridCol w:w="1452"/>
      </w:tblGrid>
      <w:tr w14:paraId="3A1EE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vAlign w:val="center"/>
          </w:tcPr>
          <w:p w14:paraId="7ED06031">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t>Comparison</w:t>
            </w:r>
          </w:p>
        </w:tc>
        <w:tc>
          <w:tcPr>
            <w:tcW w:w="1324" w:type="dxa"/>
            <w:shd w:val="clear" w:color="auto" w:fill="auto"/>
            <w:vAlign w:val="center"/>
          </w:tcPr>
          <w:p w14:paraId="2A4FEAAF">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Number of studies</w:t>
            </w:r>
          </w:p>
        </w:tc>
        <w:tc>
          <w:tcPr>
            <w:tcW w:w="1691" w:type="dxa"/>
            <w:vAlign w:val="center"/>
          </w:tcPr>
          <w:p w14:paraId="3181228C">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t>Within-study bias</w:t>
            </w:r>
          </w:p>
        </w:tc>
        <w:tc>
          <w:tcPr>
            <w:tcW w:w="1746" w:type="dxa"/>
            <w:shd w:val="clear" w:color="auto" w:fill="auto"/>
            <w:vAlign w:val="center"/>
          </w:tcPr>
          <w:p w14:paraId="37C84642">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Reporting bias</w:t>
            </w:r>
          </w:p>
        </w:tc>
        <w:tc>
          <w:tcPr>
            <w:tcW w:w="1547" w:type="dxa"/>
            <w:shd w:val="clear" w:color="auto" w:fill="auto"/>
            <w:vAlign w:val="center"/>
          </w:tcPr>
          <w:p w14:paraId="4E01BE94">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Indirectness</w:t>
            </w:r>
          </w:p>
        </w:tc>
        <w:tc>
          <w:tcPr>
            <w:tcW w:w="1554" w:type="dxa"/>
            <w:shd w:val="clear" w:color="auto" w:fill="auto"/>
            <w:vAlign w:val="center"/>
          </w:tcPr>
          <w:p w14:paraId="01836730">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Imprecision</w:t>
            </w:r>
          </w:p>
        </w:tc>
        <w:tc>
          <w:tcPr>
            <w:tcW w:w="1690" w:type="dxa"/>
            <w:shd w:val="clear" w:color="auto" w:fill="auto"/>
            <w:vAlign w:val="center"/>
          </w:tcPr>
          <w:p w14:paraId="74494CB1">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Heterogeneity</w:t>
            </w:r>
          </w:p>
        </w:tc>
        <w:tc>
          <w:tcPr>
            <w:tcW w:w="1516" w:type="dxa"/>
            <w:shd w:val="clear" w:color="auto" w:fill="auto"/>
            <w:vAlign w:val="center"/>
          </w:tcPr>
          <w:p w14:paraId="3ED20FAF">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Incoherence</w:t>
            </w:r>
          </w:p>
        </w:tc>
        <w:tc>
          <w:tcPr>
            <w:tcW w:w="1453" w:type="dxa"/>
            <w:shd w:val="clear" w:color="auto" w:fill="auto"/>
            <w:vAlign w:val="center"/>
          </w:tcPr>
          <w:p w14:paraId="29B6ED09">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Confidence rating</w:t>
            </w:r>
          </w:p>
        </w:tc>
      </w:tr>
      <w:tr w14:paraId="39BA4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37D77D7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Control:DASH</w:t>
            </w:r>
          </w:p>
        </w:tc>
        <w:tc>
          <w:tcPr>
            <w:tcW w:w="1324" w:type="dxa"/>
            <w:shd w:val="clear" w:color="auto" w:fill="auto"/>
            <w:vAlign w:val="top"/>
          </w:tcPr>
          <w:p w14:paraId="63E8AD23">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1</w:t>
            </w:r>
          </w:p>
        </w:tc>
        <w:tc>
          <w:tcPr>
            <w:tcW w:w="1691" w:type="dxa"/>
            <w:shd w:val="clear" w:color="auto" w:fill="auto"/>
            <w:vAlign w:val="top"/>
          </w:tcPr>
          <w:p w14:paraId="0E940F5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No concerns</w:t>
            </w:r>
          </w:p>
        </w:tc>
        <w:tc>
          <w:tcPr>
            <w:tcW w:w="1746" w:type="dxa"/>
            <w:shd w:val="clear" w:color="auto" w:fill="auto"/>
            <w:vAlign w:val="top"/>
          </w:tcPr>
          <w:p w14:paraId="64B2AC5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Low risk</w:t>
            </w:r>
          </w:p>
        </w:tc>
        <w:tc>
          <w:tcPr>
            <w:tcW w:w="1547" w:type="dxa"/>
            <w:shd w:val="clear" w:color="auto" w:fill="auto"/>
            <w:vAlign w:val="top"/>
          </w:tcPr>
          <w:p w14:paraId="13AB673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4B4575A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Major concerns</w:t>
            </w:r>
          </w:p>
        </w:tc>
        <w:tc>
          <w:tcPr>
            <w:tcW w:w="1690" w:type="dxa"/>
            <w:shd w:val="clear" w:color="auto" w:fill="auto"/>
            <w:vAlign w:val="top"/>
          </w:tcPr>
          <w:p w14:paraId="43C698A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No concerns</w:t>
            </w:r>
          </w:p>
        </w:tc>
        <w:tc>
          <w:tcPr>
            <w:tcW w:w="1516" w:type="dxa"/>
            <w:shd w:val="clear" w:color="auto" w:fill="auto"/>
            <w:vAlign w:val="top"/>
          </w:tcPr>
          <w:p w14:paraId="20EC50A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Some concerns</w:t>
            </w:r>
          </w:p>
        </w:tc>
        <w:tc>
          <w:tcPr>
            <w:tcW w:w="1453" w:type="dxa"/>
            <w:shd w:val="clear" w:color="auto" w:fill="auto"/>
            <w:vAlign w:val="top"/>
          </w:tcPr>
          <w:p w14:paraId="2A15D57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Low</w:t>
            </w:r>
          </w:p>
        </w:tc>
      </w:tr>
      <w:tr w14:paraId="6FEB0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0CA26FB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Control:IF</w:t>
            </w:r>
          </w:p>
        </w:tc>
        <w:tc>
          <w:tcPr>
            <w:tcW w:w="1324" w:type="dxa"/>
            <w:shd w:val="clear" w:color="auto" w:fill="auto"/>
            <w:vAlign w:val="top"/>
          </w:tcPr>
          <w:p w14:paraId="79A6B3C7">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5</w:t>
            </w:r>
          </w:p>
        </w:tc>
        <w:tc>
          <w:tcPr>
            <w:tcW w:w="1691" w:type="dxa"/>
            <w:shd w:val="clear" w:color="auto" w:fill="auto"/>
            <w:vAlign w:val="top"/>
          </w:tcPr>
          <w:p w14:paraId="3D6E742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Some concerns</w:t>
            </w:r>
          </w:p>
        </w:tc>
        <w:tc>
          <w:tcPr>
            <w:tcW w:w="1746" w:type="dxa"/>
            <w:shd w:val="clear" w:color="auto" w:fill="auto"/>
            <w:vAlign w:val="top"/>
          </w:tcPr>
          <w:p w14:paraId="495D15B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Low risk</w:t>
            </w:r>
          </w:p>
        </w:tc>
        <w:tc>
          <w:tcPr>
            <w:tcW w:w="1547" w:type="dxa"/>
            <w:shd w:val="clear" w:color="auto" w:fill="auto"/>
            <w:vAlign w:val="top"/>
          </w:tcPr>
          <w:p w14:paraId="0787F9F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5F66CBA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Major concerns</w:t>
            </w:r>
          </w:p>
        </w:tc>
        <w:tc>
          <w:tcPr>
            <w:tcW w:w="1690" w:type="dxa"/>
            <w:shd w:val="clear" w:color="auto" w:fill="auto"/>
            <w:vAlign w:val="top"/>
          </w:tcPr>
          <w:p w14:paraId="797A1A4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No concerns</w:t>
            </w:r>
          </w:p>
        </w:tc>
        <w:tc>
          <w:tcPr>
            <w:tcW w:w="1516" w:type="dxa"/>
            <w:shd w:val="clear" w:color="auto" w:fill="auto"/>
            <w:vAlign w:val="top"/>
          </w:tcPr>
          <w:p w14:paraId="685795D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Some concerns</w:t>
            </w:r>
          </w:p>
        </w:tc>
        <w:tc>
          <w:tcPr>
            <w:tcW w:w="1453" w:type="dxa"/>
            <w:shd w:val="clear" w:color="auto" w:fill="auto"/>
            <w:vAlign w:val="top"/>
          </w:tcPr>
          <w:p w14:paraId="1E958CD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Very low</w:t>
            </w:r>
          </w:p>
        </w:tc>
      </w:tr>
      <w:tr w14:paraId="591E3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564A3D4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Control:MD</w:t>
            </w:r>
          </w:p>
        </w:tc>
        <w:tc>
          <w:tcPr>
            <w:tcW w:w="1324" w:type="dxa"/>
            <w:shd w:val="clear" w:color="auto" w:fill="auto"/>
            <w:vAlign w:val="top"/>
          </w:tcPr>
          <w:p w14:paraId="054E0A0D">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5</w:t>
            </w:r>
          </w:p>
        </w:tc>
        <w:tc>
          <w:tcPr>
            <w:tcW w:w="1691" w:type="dxa"/>
            <w:shd w:val="clear" w:color="auto" w:fill="auto"/>
            <w:vAlign w:val="top"/>
          </w:tcPr>
          <w:p w14:paraId="19D5AC0A">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No concerns</w:t>
            </w:r>
          </w:p>
        </w:tc>
        <w:tc>
          <w:tcPr>
            <w:tcW w:w="1746" w:type="dxa"/>
            <w:shd w:val="clear" w:color="auto" w:fill="auto"/>
            <w:vAlign w:val="top"/>
          </w:tcPr>
          <w:p w14:paraId="49E1C4B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Low risk</w:t>
            </w:r>
          </w:p>
        </w:tc>
        <w:tc>
          <w:tcPr>
            <w:tcW w:w="1547" w:type="dxa"/>
            <w:shd w:val="clear" w:color="auto" w:fill="auto"/>
            <w:vAlign w:val="top"/>
          </w:tcPr>
          <w:p w14:paraId="42C748A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359ACB9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Major concerns</w:t>
            </w:r>
          </w:p>
        </w:tc>
        <w:tc>
          <w:tcPr>
            <w:tcW w:w="1690" w:type="dxa"/>
            <w:shd w:val="clear" w:color="auto" w:fill="auto"/>
            <w:vAlign w:val="top"/>
          </w:tcPr>
          <w:p w14:paraId="1DEE300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No concerns</w:t>
            </w:r>
          </w:p>
        </w:tc>
        <w:tc>
          <w:tcPr>
            <w:tcW w:w="1516" w:type="dxa"/>
            <w:shd w:val="clear" w:color="auto" w:fill="auto"/>
            <w:vAlign w:val="top"/>
          </w:tcPr>
          <w:p w14:paraId="0A9D36C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Some concerns</w:t>
            </w:r>
          </w:p>
        </w:tc>
        <w:tc>
          <w:tcPr>
            <w:tcW w:w="1453" w:type="dxa"/>
            <w:shd w:val="clear" w:color="auto" w:fill="auto"/>
            <w:vAlign w:val="top"/>
          </w:tcPr>
          <w:p w14:paraId="0235F98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Low</w:t>
            </w:r>
          </w:p>
        </w:tc>
      </w:tr>
      <w:tr w14:paraId="51742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6B2FDBE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LF:MD</w:t>
            </w:r>
          </w:p>
        </w:tc>
        <w:tc>
          <w:tcPr>
            <w:tcW w:w="1324" w:type="dxa"/>
            <w:shd w:val="clear" w:color="auto" w:fill="auto"/>
            <w:vAlign w:val="top"/>
          </w:tcPr>
          <w:p w14:paraId="69966686">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4</w:t>
            </w:r>
          </w:p>
        </w:tc>
        <w:tc>
          <w:tcPr>
            <w:tcW w:w="1691" w:type="dxa"/>
            <w:shd w:val="clear" w:color="auto" w:fill="auto"/>
            <w:vAlign w:val="top"/>
          </w:tcPr>
          <w:p w14:paraId="46B4E8D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No concerns</w:t>
            </w:r>
          </w:p>
        </w:tc>
        <w:tc>
          <w:tcPr>
            <w:tcW w:w="1746" w:type="dxa"/>
            <w:shd w:val="clear" w:color="auto" w:fill="auto"/>
            <w:vAlign w:val="top"/>
          </w:tcPr>
          <w:p w14:paraId="60B2706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Low risk</w:t>
            </w:r>
          </w:p>
        </w:tc>
        <w:tc>
          <w:tcPr>
            <w:tcW w:w="1547" w:type="dxa"/>
            <w:shd w:val="clear" w:color="auto" w:fill="auto"/>
            <w:vAlign w:val="top"/>
          </w:tcPr>
          <w:p w14:paraId="72323F2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4F46E50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Major concerns</w:t>
            </w:r>
          </w:p>
        </w:tc>
        <w:tc>
          <w:tcPr>
            <w:tcW w:w="1690" w:type="dxa"/>
            <w:shd w:val="clear" w:color="auto" w:fill="auto"/>
            <w:vAlign w:val="top"/>
          </w:tcPr>
          <w:p w14:paraId="7583EDC4">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No concerns</w:t>
            </w:r>
          </w:p>
        </w:tc>
        <w:tc>
          <w:tcPr>
            <w:tcW w:w="1516" w:type="dxa"/>
            <w:shd w:val="clear" w:color="auto" w:fill="auto"/>
            <w:vAlign w:val="top"/>
          </w:tcPr>
          <w:p w14:paraId="7FA9A21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Some concerns</w:t>
            </w:r>
          </w:p>
        </w:tc>
        <w:tc>
          <w:tcPr>
            <w:tcW w:w="1453" w:type="dxa"/>
            <w:shd w:val="clear" w:color="auto" w:fill="auto"/>
            <w:vAlign w:val="top"/>
          </w:tcPr>
          <w:p w14:paraId="55A2663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Low</w:t>
            </w:r>
          </w:p>
        </w:tc>
      </w:tr>
      <w:tr w14:paraId="27C62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5E634F4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Control:LF</w:t>
            </w:r>
          </w:p>
        </w:tc>
        <w:tc>
          <w:tcPr>
            <w:tcW w:w="1324" w:type="dxa"/>
            <w:shd w:val="clear" w:color="auto" w:fill="auto"/>
            <w:vAlign w:val="top"/>
          </w:tcPr>
          <w:p w14:paraId="6A33CB33">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0</w:t>
            </w:r>
          </w:p>
        </w:tc>
        <w:tc>
          <w:tcPr>
            <w:tcW w:w="1691" w:type="dxa"/>
            <w:shd w:val="clear" w:color="auto" w:fill="auto"/>
            <w:vAlign w:val="top"/>
          </w:tcPr>
          <w:p w14:paraId="6C06467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No concerns</w:t>
            </w:r>
          </w:p>
        </w:tc>
        <w:tc>
          <w:tcPr>
            <w:tcW w:w="1746" w:type="dxa"/>
            <w:shd w:val="clear" w:color="auto" w:fill="auto"/>
            <w:vAlign w:val="top"/>
          </w:tcPr>
          <w:p w14:paraId="2D85119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Low risk</w:t>
            </w:r>
          </w:p>
        </w:tc>
        <w:tc>
          <w:tcPr>
            <w:tcW w:w="1547" w:type="dxa"/>
            <w:shd w:val="clear" w:color="auto" w:fill="auto"/>
            <w:vAlign w:val="top"/>
          </w:tcPr>
          <w:p w14:paraId="0CD8F55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6695EC0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Major concerns</w:t>
            </w:r>
          </w:p>
        </w:tc>
        <w:tc>
          <w:tcPr>
            <w:tcW w:w="1690" w:type="dxa"/>
            <w:shd w:val="clear" w:color="auto" w:fill="auto"/>
            <w:vAlign w:val="top"/>
          </w:tcPr>
          <w:p w14:paraId="31C8C63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No concerns</w:t>
            </w:r>
          </w:p>
        </w:tc>
        <w:tc>
          <w:tcPr>
            <w:tcW w:w="1516" w:type="dxa"/>
            <w:shd w:val="clear" w:color="auto" w:fill="auto"/>
            <w:vAlign w:val="top"/>
          </w:tcPr>
          <w:p w14:paraId="3140574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Major concerns</w:t>
            </w:r>
          </w:p>
        </w:tc>
        <w:tc>
          <w:tcPr>
            <w:tcW w:w="1453" w:type="dxa"/>
            <w:shd w:val="clear" w:color="auto" w:fill="auto"/>
            <w:vAlign w:val="top"/>
          </w:tcPr>
          <w:p w14:paraId="198250B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Very low</w:t>
            </w:r>
          </w:p>
        </w:tc>
      </w:tr>
      <w:tr w14:paraId="7440C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28121CF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DASH:IF</w:t>
            </w:r>
          </w:p>
        </w:tc>
        <w:tc>
          <w:tcPr>
            <w:tcW w:w="1324" w:type="dxa"/>
            <w:shd w:val="clear" w:color="auto" w:fill="auto"/>
            <w:vAlign w:val="top"/>
          </w:tcPr>
          <w:p w14:paraId="5D9F1761">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0</w:t>
            </w:r>
          </w:p>
        </w:tc>
        <w:tc>
          <w:tcPr>
            <w:tcW w:w="1691" w:type="dxa"/>
            <w:shd w:val="clear" w:color="auto" w:fill="auto"/>
            <w:vAlign w:val="top"/>
          </w:tcPr>
          <w:p w14:paraId="26F61A1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No concerns</w:t>
            </w:r>
          </w:p>
        </w:tc>
        <w:tc>
          <w:tcPr>
            <w:tcW w:w="1746" w:type="dxa"/>
            <w:shd w:val="clear" w:color="auto" w:fill="auto"/>
            <w:vAlign w:val="top"/>
          </w:tcPr>
          <w:p w14:paraId="2746230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Low risk</w:t>
            </w:r>
          </w:p>
        </w:tc>
        <w:tc>
          <w:tcPr>
            <w:tcW w:w="1547" w:type="dxa"/>
            <w:shd w:val="clear" w:color="auto" w:fill="auto"/>
            <w:vAlign w:val="top"/>
          </w:tcPr>
          <w:p w14:paraId="668685B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78DC9034">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Major concerns</w:t>
            </w:r>
          </w:p>
        </w:tc>
        <w:tc>
          <w:tcPr>
            <w:tcW w:w="1690" w:type="dxa"/>
            <w:shd w:val="clear" w:color="auto" w:fill="auto"/>
            <w:vAlign w:val="top"/>
          </w:tcPr>
          <w:p w14:paraId="77C9B47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No concerns</w:t>
            </w:r>
          </w:p>
        </w:tc>
        <w:tc>
          <w:tcPr>
            <w:tcW w:w="1516" w:type="dxa"/>
            <w:shd w:val="clear" w:color="auto" w:fill="auto"/>
            <w:vAlign w:val="top"/>
          </w:tcPr>
          <w:p w14:paraId="593CEE2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Some concerns</w:t>
            </w:r>
          </w:p>
        </w:tc>
        <w:tc>
          <w:tcPr>
            <w:tcW w:w="1453" w:type="dxa"/>
            <w:shd w:val="clear" w:color="auto" w:fill="auto"/>
            <w:vAlign w:val="top"/>
          </w:tcPr>
          <w:p w14:paraId="4DD046C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Low</w:t>
            </w:r>
          </w:p>
        </w:tc>
      </w:tr>
      <w:tr w14:paraId="4AEA8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0E21C2F4">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DASH:LF</w:t>
            </w:r>
          </w:p>
        </w:tc>
        <w:tc>
          <w:tcPr>
            <w:tcW w:w="1324" w:type="dxa"/>
            <w:shd w:val="clear" w:color="auto" w:fill="auto"/>
            <w:vAlign w:val="top"/>
          </w:tcPr>
          <w:p w14:paraId="68450835">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0</w:t>
            </w:r>
          </w:p>
        </w:tc>
        <w:tc>
          <w:tcPr>
            <w:tcW w:w="1691" w:type="dxa"/>
            <w:shd w:val="clear" w:color="auto" w:fill="auto"/>
            <w:vAlign w:val="top"/>
          </w:tcPr>
          <w:p w14:paraId="797CE914">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No concerns</w:t>
            </w:r>
          </w:p>
        </w:tc>
        <w:tc>
          <w:tcPr>
            <w:tcW w:w="1746" w:type="dxa"/>
            <w:shd w:val="clear" w:color="auto" w:fill="auto"/>
            <w:vAlign w:val="top"/>
          </w:tcPr>
          <w:p w14:paraId="41A53C2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Low risk</w:t>
            </w:r>
          </w:p>
        </w:tc>
        <w:tc>
          <w:tcPr>
            <w:tcW w:w="1547" w:type="dxa"/>
            <w:shd w:val="clear" w:color="auto" w:fill="auto"/>
            <w:vAlign w:val="top"/>
          </w:tcPr>
          <w:p w14:paraId="7E2F73E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40D9C60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Major concerns</w:t>
            </w:r>
          </w:p>
        </w:tc>
        <w:tc>
          <w:tcPr>
            <w:tcW w:w="1690" w:type="dxa"/>
            <w:shd w:val="clear" w:color="auto" w:fill="auto"/>
            <w:vAlign w:val="top"/>
          </w:tcPr>
          <w:p w14:paraId="2774445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No concerns</w:t>
            </w:r>
          </w:p>
        </w:tc>
        <w:tc>
          <w:tcPr>
            <w:tcW w:w="1516" w:type="dxa"/>
            <w:shd w:val="clear" w:color="auto" w:fill="auto"/>
            <w:vAlign w:val="top"/>
          </w:tcPr>
          <w:p w14:paraId="1E9349D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Some concerns</w:t>
            </w:r>
          </w:p>
        </w:tc>
        <w:tc>
          <w:tcPr>
            <w:tcW w:w="1453" w:type="dxa"/>
            <w:shd w:val="clear" w:color="auto" w:fill="auto"/>
            <w:vAlign w:val="top"/>
          </w:tcPr>
          <w:p w14:paraId="70AC6EC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Low</w:t>
            </w:r>
          </w:p>
        </w:tc>
      </w:tr>
      <w:tr w14:paraId="36639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61EF998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DASH:MD</w:t>
            </w:r>
          </w:p>
        </w:tc>
        <w:tc>
          <w:tcPr>
            <w:tcW w:w="1324" w:type="dxa"/>
            <w:shd w:val="clear" w:color="auto" w:fill="auto"/>
            <w:vAlign w:val="top"/>
          </w:tcPr>
          <w:p w14:paraId="196FA8F2">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0</w:t>
            </w:r>
          </w:p>
        </w:tc>
        <w:tc>
          <w:tcPr>
            <w:tcW w:w="1691" w:type="dxa"/>
            <w:shd w:val="clear" w:color="auto" w:fill="auto"/>
            <w:vAlign w:val="top"/>
          </w:tcPr>
          <w:p w14:paraId="2D345DC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No concerns</w:t>
            </w:r>
          </w:p>
        </w:tc>
        <w:tc>
          <w:tcPr>
            <w:tcW w:w="1746" w:type="dxa"/>
            <w:shd w:val="clear" w:color="auto" w:fill="auto"/>
            <w:vAlign w:val="top"/>
          </w:tcPr>
          <w:p w14:paraId="2DADA7A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Low risk</w:t>
            </w:r>
          </w:p>
        </w:tc>
        <w:tc>
          <w:tcPr>
            <w:tcW w:w="1547" w:type="dxa"/>
            <w:shd w:val="clear" w:color="auto" w:fill="auto"/>
            <w:vAlign w:val="top"/>
          </w:tcPr>
          <w:p w14:paraId="698E7B3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05093CA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Major concerns</w:t>
            </w:r>
          </w:p>
        </w:tc>
        <w:tc>
          <w:tcPr>
            <w:tcW w:w="1690" w:type="dxa"/>
            <w:shd w:val="clear" w:color="auto" w:fill="auto"/>
            <w:vAlign w:val="top"/>
          </w:tcPr>
          <w:p w14:paraId="2465FF3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No concerns</w:t>
            </w:r>
          </w:p>
        </w:tc>
        <w:tc>
          <w:tcPr>
            <w:tcW w:w="1516" w:type="dxa"/>
            <w:shd w:val="clear" w:color="auto" w:fill="auto"/>
            <w:vAlign w:val="top"/>
          </w:tcPr>
          <w:p w14:paraId="48EEDE8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Some concerns</w:t>
            </w:r>
          </w:p>
        </w:tc>
        <w:tc>
          <w:tcPr>
            <w:tcW w:w="1453" w:type="dxa"/>
            <w:shd w:val="clear" w:color="auto" w:fill="auto"/>
            <w:vAlign w:val="top"/>
          </w:tcPr>
          <w:p w14:paraId="6C3EB15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Low</w:t>
            </w:r>
          </w:p>
        </w:tc>
      </w:tr>
      <w:tr w14:paraId="50CEB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6DAA2FE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IF:LF</w:t>
            </w:r>
          </w:p>
        </w:tc>
        <w:tc>
          <w:tcPr>
            <w:tcW w:w="1324" w:type="dxa"/>
            <w:shd w:val="clear" w:color="auto" w:fill="auto"/>
            <w:vAlign w:val="top"/>
          </w:tcPr>
          <w:p w14:paraId="1E63F701">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0</w:t>
            </w:r>
          </w:p>
        </w:tc>
        <w:tc>
          <w:tcPr>
            <w:tcW w:w="1691" w:type="dxa"/>
            <w:shd w:val="clear" w:color="auto" w:fill="auto"/>
            <w:vAlign w:val="top"/>
          </w:tcPr>
          <w:p w14:paraId="11A1745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No concerns</w:t>
            </w:r>
          </w:p>
        </w:tc>
        <w:tc>
          <w:tcPr>
            <w:tcW w:w="1746" w:type="dxa"/>
            <w:shd w:val="clear" w:color="auto" w:fill="auto"/>
            <w:vAlign w:val="top"/>
          </w:tcPr>
          <w:p w14:paraId="7854616A">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Low risk</w:t>
            </w:r>
          </w:p>
        </w:tc>
        <w:tc>
          <w:tcPr>
            <w:tcW w:w="1547" w:type="dxa"/>
            <w:shd w:val="clear" w:color="auto" w:fill="auto"/>
            <w:vAlign w:val="top"/>
          </w:tcPr>
          <w:p w14:paraId="77C7E06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47CFD7E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Major concerns</w:t>
            </w:r>
          </w:p>
        </w:tc>
        <w:tc>
          <w:tcPr>
            <w:tcW w:w="1690" w:type="dxa"/>
            <w:shd w:val="clear" w:color="auto" w:fill="auto"/>
            <w:vAlign w:val="top"/>
          </w:tcPr>
          <w:p w14:paraId="0F22D79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No concerns</w:t>
            </w:r>
          </w:p>
        </w:tc>
        <w:tc>
          <w:tcPr>
            <w:tcW w:w="1516" w:type="dxa"/>
            <w:shd w:val="clear" w:color="auto" w:fill="auto"/>
            <w:vAlign w:val="top"/>
          </w:tcPr>
          <w:p w14:paraId="56048CB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Some concerns</w:t>
            </w:r>
          </w:p>
        </w:tc>
        <w:tc>
          <w:tcPr>
            <w:tcW w:w="1453" w:type="dxa"/>
            <w:shd w:val="clear" w:color="auto" w:fill="auto"/>
            <w:vAlign w:val="top"/>
          </w:tcPr>
          <w:p w14:paraId="0B5BA504">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Low</w:t>
            </w:r>
          </w:p>
        </w:tc>
      </w:tr>
      <w:tr w14:paraId="49C8D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2CE7A3C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IF:MD</w:t>
            </w:r>
          </w:p>
        </w:tc>
        <w:tc>
          <w:tcPr>
            <w:tcW w:w="1324" w:type="dxa"/>
            <w:shd w:val="clear" w:color="auto" w:fill="auto"/>
            <w:vAlign w:val="top"/>
          </w:tcPr>
          <w:p w14:paraId="4AB65EBF">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0</w:t>
            </w:r>
          </w:p>
        </w:tc>
        <w:tc>
          <w:tcPr>
            <w:tcW w:w="1691" w:type="dxa"/>
            <w:shd w:val="clear" w:color="auto" w:fill="auto"/>
            <w:vAlign w:val="top"/>
          </w:tcPr>
          <w:p w14:paraId="364C7CE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No concerns</w:t>
            </w:r>
          </w:p>
        </w:tc>
        <w:tc>
          <w:tcPr>
            <w:tcW w:w="1746" w:type="dxa"/>
            <w:shd w:val="clear" w:color="auto" w:fill="auto"/>
            <w:vAlign w:val="top"/>
          </w:tcPr>
          <w:p w14:paraId="2B677A0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Low risk</w:t>
            </w:r>
          </w:p>
        </w:tc>
        <w:tc>
          <w:tcPr>
            <w:tcW w:w="1547" w:type="dxa"/>
            <w:shd w:val="clear" w:color="auto" w:fill="auto"/>
            <w:vAlign w:val="top"/>
          </w:tcPr>
          <w:p w14:paraId="397EF72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1B7892C4">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Major concerns</w:t>
            </w:r>
          </w:p>
        </w:tc>
        <w:tc>
          <w:tcPr>
            <w:tcW w:w="1690" w:type="dxa"/>
            <w:shd w:val="clear" w:color="auto" w:fill="auto"/>
            <w:vAlign w:val="top"/>
          </w:tcPr>
          <w:p w14:paraId="682A537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No concerns</w:t>
            </w:r>
          </w:p>
        </w:tc>
        <w:tc>
          <w:tcPr>
            <w:tcW w:w="1516" w:type="dxa"/>
            <w:shd w:val="clear" w:color="auto" w:fill="auto"/>
            <w:vAlign w:val="top"/>
          </w:tcPr>
          <w:p w14:paraId="6D829B9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Some concerns</w:t>
            </w:r>
          </w:p>
        </w:tc>
        <w:tc>
          <w:tcPr>
            <w:tcW w:w="1453" w:type="dxa"/>
            <w:shd w:val="clear" w:color="auto" w:fill="auto"/>
            <w:vAlign w:val="top"/>
          </w:tcPr>
          <w:p w14:paraId="314CE39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Low</w:t>
            </w:r>
          </w:p>
        </w:tc>
      </w:tr>
    </w:tbl>
    <w:p w14:paraId="28677B20">
      <w:pPr>
        <w:rPr>
          <w:rFonts w:hint="default" w:ascii="Times New Roman" w:hAnsi="Times New Roman" w:eastAsia="Segoe UI" w:cs="Times New Roman"/>
          <w:b w:val="0"/>
          <w:bCs/>
          <w:color w:val="000000" w:themeColor="text1"/>
          <w:kern w:val="2"/>
          <w:sz w:val="24"/>
          <w:szCs w:val="24"/>
          <w:shd w:val="clear" w:fill="FFFFFF"/>
          <w:lang w:val="en-US" w:eastAsia="zh-CN" w:bidi="ar"/>
          <w14:textFill>
            <w14:solidFill>
              <w14:schemeClr w14:val="tx1"/>
            </w14:solidFill>
          </w14:textFill>
        </w:rPr>
      </w:pPr>
    </w:p>
    <w:p w14:paraId="0FC726CC">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pPr>
      <w: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 xml:space="preserve">Supplementary </w:t>
      </w:r>
      <w:r>
        <w:rPr>
          <w:rFonts w:hint="eastAsia"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7</w:t>
      </w:r>
      <w: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 CINeMA Assessment</w:t>
      </w:r>
    </w:p>
    <w:p w14:paraId="19C4884D">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pPr>
      <w: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 xml:space="preserve">Supplementary </w:t>
      </w:r>
      <w:r>
        <w:rPr>
          <w:rFonts w:hint="eastAsia"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7</w:t>
      </w:r>
      <w: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w:t>
      </w:r>
      <w:r>
        <w:rPr>
          <w:rFonts w:hint="eastAsia"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4</w:t>
      </w:r>
      <w: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 xml:space="preserve">: CINeMA Results of </w:t>
      </w:r>
      <w:r>
        <w:rPr>
          <w:rFonts w:hint="eastAsia"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ALP</w:t>
      </w:r>
    </w:p>
    <w:tbl>
      <w:tblPr>
        <w:tblStyle w:val="5"/>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3"/>
        <w:gridCol w:w="1324"/>
        <w:gridCol w:w="1691"/>
        <w:gridCol w:w="1746"/>
        <w:gridCol w:w="1547"/>
        <w:gridCol w:w="1554"/>
        <w:gridCol w:w="1690"/>
        <w:gridCol w:w="1516"/>
        <w:gridCol w:w="1453"/>
      </w:tblGrid>
      <w:tr w14:paraId="4808C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vAlign w:val="center"/>
          </w:tcPr>
          <w:p w14:paraId="7ADEFAFB">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t>Comparison</w:t>
            </w:r>
          </w:p>
        </w:tc>
        <w:tc>
          <w:tcPr>
            <w:tcW w:w="1324" w:type="dxa"/>
            <w:shd w:val="clear" w:color="auto" w:fill="auto"/>
            <w:vAlign w:val="center"/>
          </w:tcPr>
          <w:p w14:paraId="34071AD3">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Number of studies</w:t>
            </w:r>
          </w:p>
        </w:tc>
        <w:tc>
          <w:tcPr>
            <w:tcW w:w="1691" w:type="dxa"/>
            <w:vAlign w:val="center"/>
          </w:tcPr>
          <w:p w14:paraId="224D7C30">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t>Within-study bias</w:t>
            </w:r>
          </w:p>
        </w:tc>
        <w:tc>
          <w:tcPr>
            <w:tcW w:w="1746" w:type="dxa"/>
            <w:shd w:val="clear" w:color="auto" w:fill="auto"/>
            <w:vAlign w:val="center"/>
          </w:tcPr>
          <w:p w14:paraId="277E86EC">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Reporting bias</w:t>
            </w:r>
          </w:p>
        </w:tc>
        <w:tc>
          <w:tcPr>
            <w:tcW w:w="1547" w:type="dxa"/>
            <w:shd w:val="clear" w:color="auto" w:fill="auto"/>
            <w:vAlign w:val="center"/>
          </w:tcPr>
          <w:p w14:paraId="5169DBB2">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Indirectness</w:t>
            </w:r>
          </w:p>
        </w:tc>
        <w:tc>
          <w:tcPr>
            <w:tcW w:w="1554" w:type="dxa"/>
            <w:shd w:val="clear" w:color="auto" w:fill="auto"/>
            <w:vAlign w:val="center"/>
          </w:tcPr>
          <w:p w14:paraId="2428C44C">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Imprecision</w:t>
            </w:r>
          </w:p>
        </w:tc>
        <w:tc>
          <w:tcPr>
            <w:tcW w:w="1690" w:type="dxa"/>
            <w:shd w:val="clear" w:color="auto" w:fill="auto"/>
            <w:vAlign w:val="center"/>
          </w:tcPr>
          <w:p w14:paraId="5BBC0F1F">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Heterogeneity</w:t>
            </w:r>
          </w:p>
        </w:tc>
        <w:tc>
          <w:tcPr>
            <w:tcW w:w="1516" w:type="dxa"/>
            <w:shd w:val="clear" w:color="auto" w:fill="auto"/>
            <w:vAlign w:val="center"/>
          </w:tcPr>
          <w:p w14:paraId="2B082F9F">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Incoherence</w:t>
            </w:r>
          </w:p>
        </w:tc>
        <w:tc>
          <w:tcPr>
            <w:tcW w:w="1453" w:type="dxa"/>
            <w:shd w:val="clear" w:color="auto" w:fill="auto"/>
            <w:vAlign w:val="center"/>
          </w:tcPr>
          <w:p w14:paraId="5CD311D7">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Confidence rating</w:t>
            </w:r>
          </w:p>
        </w:tc>
      </w:tr>
      <w:tr w14:paraId="6220D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blHeader/>
          <w:jc w:val="center"/>
        </w:trPr>
        <w:tc>
          <w:tcPr>
            <w:tcW w:w="1653" w:type="dxa"/>
            <w:shd w:val="clear" w:color="auto" w:fill="auto"/>
            <w:vAlign w:val="top"/>
          </w:tcPr>
          <w:p w14:paraId="33C8ABED">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Control:MD</w:t>
            </w:r>
          </w:p>
        </w:tc>
        <w:tc>
          <w:tcPr>
            <w:tcW w:w="1324" w:type="dxa"/>
            <w:shd w:val="clear" w:color="auto" w:fill="auto"/>
            <w:vAlign w:val="top"/>
          </w:tcPr>
          <w:p w14:paraId="67B94944">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2</w:t>
            </w:r>
          </w:p>
        </w:tc>
        <w:tc>
          <w:tcPr>
            <w:tcW w:w="1691" w:type="dxa"/>
            <w:shd w:val="clear" w:color="auto" w:fill="auto"/>
            <w:vAlign w:val="top"/>
          </w:tcPr>
          <w:p w14:paraId="484EDA1B">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No concerns</w:t>
            </w:r>
          </w:p>
        </w:tc>
        <w:tc>
          <w:tcPr>
            <w:tcW w:w="1746" w:type="dxa"/>
            <w:shd w:val="clear" w:color="auto" w:fill="auto"/>
            <w:vAlign w:val="top"/>
          </w:tcPr>
          <w:p w14:paraId="03FEDCBA">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Low risk</w:t>
            </w:r>
          </w:p>
        </w:tc>
        <w:tc>
          <w:tcPr>
            <w:tcW w:w="1547" w:type="dxa"/>
            <w:shd w:val="clear" w:color="auto" w:fill="auto"/>
            <w:vAlign w:val="top"/>
          </w:tcPr>
          <w:p w14:paraId="411C1800">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center"/>
          </w:tcPr>
          <w:p w14:paraId="3CCA0FE0">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NA</w:t>
            </w:r>
          </w:p>
        </w:tc>
        <w:tc>
          <w:tcPr>
            <w:tcW w:w="1690" w:type="dxa"/>
            <w:shd w:val="clear" w:color="auto" w:fill="auto"/>
            <w:vAlign w:val="center"/>
          </w:tcPr>
          <w:p w14:paraId="07D154DD">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sz w:val="24"/>
                <w:szCs w:val="24"/>
                <w14:textFill>
                  <w14:solidFill>
                    <w14:schemeClr w14:val="tx1"/>
                  </w14:solidFill>
                </w14:textFill>
              </w:rPr>
            </w:pP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NA</w:t>
            </w:r>
          </w:p>
        </w:tc>
        <w:tc>
          <w:tcPr>
            <w:tcW w:w="1516" w:type="dxa"/>
            <w:shd w:val="clear" w:color="auto" w:fill="auto"/>
            <w:vAlign w:val="center"/>
          </w:tcPr>
          <w:p w14:paraId="0D1817E7">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sz w:val="24"/>
                <w:szCs w:val="24"/>
                <w14:textFill>
                  <w14:solidFill>
                    <w14:schemeClr w14:val="tx1"/>
                  </w14:solidFill>
                </w14:textFill>
              </w:rPr>
            </w:pP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NA</w:t>
            </w:r>
          </w:p>
        </w:tc>
        <w:tc>
          <w:tcPr>
            <w:tcW w:w="1453" w:type="dxa"/>
            <w:shd w:val="clear" w:color="auto" w:fill="auto"/>
            <w:vAlign w:val="center"/>
          </w:tcPr>
          <w:p w14:paraId="2795860D">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sz w:val="24"/>
                <w:szCs w:val="24"/>
                <w14:textFill>
                  <w14:solidFill>
                    <w14:schemeClr w14:val="tx1"/>
                  </w14:solidFill>
                </w14:textFill>
              </w:rPr>
            </w:pP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NA</w:t>
            </w:r>
          </w:p>
        </w:tc>
      </w:tr>
      <w:tr w14:paraId="0D6F8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blHeader/>
          <w:jc w:val="center"/>
        </w:trPr>
        <w:tc>
          <w:tcPr>
            <w:tcW w:w="1653" w:type="dxa"/>
            <w:shd w:val="clear" w:color="auto" w:fill="auto"/>
            <w:vAlign w:val="top"/>
          </w:tcPr>
          <w:p w14:paraId="7DC795A8">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LF:MD</w:t>
            </w:r>
          </w:p>
        </w:tc>
        <w:tc>
          <w:tcPr>
            <w:tcW w:w="1324" w:type="dxa"/>
            <w:shd w:val="clear" w:color="auto" w:fill="auto"/>
            <w:vAlign w:val="top"/>
          </w:tcPr>
          <w:p w14:paraId="0CE3958C">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1</w:t>
            </w:r>
          </w:p>
        </w:tc>
        <w:tc>
          <w:tcPr>
            <w:tcW w:w="1691" w:type="dxa"/>
            <w:shd w:val="clear" w:color="auto" w:fill="auto"/>
            <w:vAlign w:val="top"/>
          </w:tcPr>
          <w:p w14:paraId="33453E0E">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No concerns</w:t>
            </w:r>
          </w:p>
        </w:tc>
        <w:tc>
          <w:tcPr>
            <w:tcW w:w="1746" w:type="dxa"/>
            <w:shd w:val="clear" w:color="auto" w:fill="auto"/>
            <w:vAlign w:val="top"/>
          </w:tcPr>
          <w:p w14:paraId="6D94022F">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Low risk</w:t>
            </w:r>
          </w:p>
        </w:tc>
        <w:tc>
          <w:tcPr>
            <w:tcW w:w="1547" w:type="dxa"/>
            <w:shd w:val="clear" w:color="auto" w:fill="auto"/>
            <w:vAlign w:val="top"/>
          </w:tcPr>
          <w:p w14:paraId="38EEDA96">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center"/>
          </w:tcPr>
          <w:p w14:paraId="2EE397CF">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sz w:val="24"/>
                <w:szCs w:val="24"/>
                <w14:textFill>
                  <w14:solidFill>
                    <w14:schemeClr w14:val="tx1"/>
                  </w14:solidFill>
                </w14:textFill>
              </w:rPr>
            </w:pP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NA</w:t>
            </w:r>
          </w:p>
        </w:tc>
        <w:tc>
          <w:tcPr>
            <w:tcW w:w="1690" w:type="dxa"/>
            <w:shd w:val="clear" w:color="auto" w:fill="auto"/>
            <w:vAlign w:val="center"/>
          </w:tcPr>
          <w:p w14:paraId="34ED9C47">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sz w:val="24"/>
                <w:szCs w:val="24"/>
                <w14:textFill>
                  <w14:solidFill>
                    <w14:schemeClr w14:val="tx1"/>
                  </w14:solidFill>
                </w14:textFill>
              </w:rPr>
            </w:pP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NA</w:t>
            </w:r>
          </w:p>
        </w:tc>
        <w:tc>
          <w:tcPr>
            <w:tcW w:w="1516" w:type="dxa"/>
            <w:shd w:val="clear" w:color="auto" w:fill="auto"/>
            <w:vAlign w:val="center"/>
          </w:tcPr>
          <w:p w14:paraId="3B05C07D">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sz w:val="24"/>
                <w:szCs w:val="24"/>
                <w14:textFill>
                  <w14:solidFill>
                    <w14:schemeClr w14:val="tx1"/>
                  </w14:solidFill>
                </w14:textFill>
              </w:rPr>
            </w:pP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NA</w:t>
            </w:r>
          </w:p>
        </w:tc>
        <w:tc>
          <w:tcPr>
            <w:tcW w:w="1453" w:type="dxa"/>
            <w:shd w:val="clear" w:color="auto" w:fill="auto"/>
            <w:vAlign w:val="center"/>
          </w:tcPr>
          <w:p w14:paraId="4DC4B86E">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sz w:val="24"/>
                <w:szCs w:val="24"/>
                <w14:textFill>
                  <w14:solidFill>
                    <w14:schemeClr w14:val="tx1"/>
                  </w14:solidFill>
                </w14:textFill>
              </w:rPr>
            </w:pP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NA</w:t>
            </w:r>
          </w:p>
        </w:tc>
      </w:tr>
      <w:tr w14:paraId="48A26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blHeader/>
          <w:jc w:val="center"/>
        </w:trPr>
        <w:tc>
          <w:tcPr>
            <w:tcW w:w="1653" w:type="dxa"/>
            <w:shd w:val="clear" w:color="auto" w:fill="auto"/>
            <w:vAlign w:val="top"/>
          </w:tcPr>
          <w:p w14:paraId="43CB3DC4">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Control:LF</w:t>
            </w:r>
          </w:p>
        </w:tc>
        <w:tc>
          <w:tcPr>
            <w:tcW w:w="1324" w:type="dxa"/>
            <w:shd w:val="clear" w:color="auto" w:fill="auto"/>
            <w:vAlign w:val="top"/>
          </w:tcPr>
          <w:p w14:paraId="6824ED83">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0</w:t>
            </w:r>
          </w:p>
        </w:tc>
        <w:tc>
          <w:tcPr>
            <w:tcW w:w="1691" w:type="dxa"/>
            <w:shd w:val="clear" w:color="auto" w:fill="auto"/>
            <w:vAlign w:val="top"/>
          </w:tcPr>
          <w:p w14:paraId="62FF23C2">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No concerns</w:t>
            </w:r>
          </w:p>
        </w:tc>
        <w:tc>
          <w:tcPr>
            <w:tcW w:w="1746" w:type="dxa"/>
            <w:shd w:val="clear" w:color="auto" w:fill="auto"/>
            <w:vAlign w:val="top"/>
          </w:tcPr>
          <w:p w14:paraId="34244798">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color w:val="000000" w:themeColor="text1"/>
                <w:sz w:val="24"/>
                <w:szCs w:val="24"/>
                <w14:textFill>
                  <w14:solidFill>
                    <w14:schemeClr w14:val="tx1"/>
                  </w14:solidFill>
                </w14:textFill>
              </w:rPr>
              <w:t>Low risk</w:t>
            </w:r>
          </w:p>
        </w:tc>
        <w:tc>
          <w:tcPr>
            <w:tcW w:w="1547" w:type="dxa"/>
            <w:shd w:val="clear" w:color="auto" w:fill="auto"/>
            <w:vAlign w:val="top"/>
          </w:tcPr>
          <w:p w14:paraId="7D5E675A">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eastAsiaTheme="minorEastAsia"/>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center"/>
          </w:tcPr>
          <w:p w14:paraId="0BC383AA">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sz w:val="24"/>
                <w:szCs w:val="24"/>
                <w14:textFill>
                  <w14:solidFill>
                    <w14:schemeClr w14:val="tx1"/>
                  </w14:solidFill>
                </w14:textFill>
              </w:rPr>
            </w:pP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NA</w:t>
            </w:r>
          </w:p>
        </w:tc>
        <w:tc>
          <w:tcPr>
            <w:tcW w:w="1690" w:type="dxa"/>
            <w:shd w:val="clear" w:color="auto" w:fill="auto"/>
            <w:vAlign w:val="center"/>
          </w:tcPr>
          <w:p w14:paraId="06CFCE86">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sz w:val="24"/>
                <w:szCs w:val="24"/>
                <w14:textFill>
                  <w14:solidFill>
                    <w14:schemeClr w14:val="tx1"/>
                  </w14:solidFill>
                </w14:textFill>
              </w:rPr>
            </w:pP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NA</w:t>
            </w:r>
          </w:p>
        </w:tc>
        <w:tc>
          <w:tcPr>
            <w:tcW w:w="1516" w:type="dxa"/>
            <w:shd w:val="clear" w:color="auto" w:fill="auto"/>
            <w:vAlign w:val="center"/>
          </w:tcPr>
          <w:p w14:paraId="36223534">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sz w:val="24"/>
                <w:szCs w:val="24"/>
                <w14:textFill>
                  <w14:solidFill>
                    <w14:schemeClr w14:val="tx1"/>
                  </w14:solidFill>
                </w14:textFill>
              </w:rPr>
            </w:pP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NA</w:t>
            </w:r>
          </w:p>
        </w:tc>
        <w:tc>
          <w:tcPr>
            <w:tcW w:w="1453" w:type="dxa"/>
            <w:shd w:val="clear" w:color="auto" w:fill="auto"/>
            <w:vAlign w:val="center"/>
          </w:tcPr>
          <w:p w14:paraId="26BBB222">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sz w:val="24"/>
                <w:szCs w:val="24"/>
                <w14:textFill>
                  <w14:solidFill>
                    <w14:schemeClr w14:val="tx1"/>
                  </w14:solidFill>
                </w14:textFill>
              </w:rPr>
            </w:pP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NA</w:t>
            </w:r>
          </w:p>
        </w:tc>
      </w:tr>
    </w:tbl>
    <w:p w14:paraId="0FCA2C87">
      <w:pP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pP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 xml:space="preserve">Supplementary </w:t>
      </w:r>
      <w:r>
        <w:rPr>
          <w:rFonts w:hint="eastAsia"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7</w:t>
      </w: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 CINeMA Assessment</w:t>
      </w:r>
    </w:p>
    <w:p w14:paraId="4A0AF938">
      <w:pP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pP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 xml:space="preserve">Supplementary </w:t>
      </w:r>
      <w:r>
        <w:rPr>
          <w:rFonts w:hint="eastAsia"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7</w:t>
      </w: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.5: CINeMA Results of IHL</w:t>
      </w:r>
    </w:p>
    <w:tbl>
      <w:tblPr>
        <w:tblStyle w:val="5"/>
        <w:tblW w:w="141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3"/>
        <w:gridCol w:w="1572"/>
        <w:gridCol w:w="1790"/>
        <w:gridCol w:w="1466"/>
        <w:gridCol w:w="1465"/>
        <w:gridCol w:w="1548"/>
        <w:gridCol w:w="1686"/>
        <w:gridCol w:w="1578"/>
        <w:gridCol w:w="1574"/>
      </w:tblGrid>
      <w:tr w14:paraId="1EACE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483" w:type="dxa"/>
            <w:vAlign w:val="center"/>
          </w:tcPr>
          <w:p w14:paraId="05D2FAA0">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t>Comparison</w:t>
            </w:r>
          </w:p>
        </w:tc>
        <w:tc>
          <w:tcPr>
            <w:tcW w:w="1574" w:type="dxa"/>
            <w:shd w:val="clear" w:color="auto" w:fill="auto"/>
            <w:vAlign w:val="center"/>
          </w:tcPr>
          <w:p w14:paraId="7CA5251B">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Number of studies</w:t>
            </w:r>
          </w:p>
        </w:tc>
        <w:tc>
          <w:tcPr>
            <w:tcW w:w="1791" w:type="dxa"/>
            <w:vAlign w:val="center"/>
          </w:tcPr>
          <w:p w14:paraId="521F6E91">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2"/>
                <w:sz w:val="24"/>
                <w:szCs w:val="24"/>
                <w:shd w:val="clear" w:fill="FFFFFF"/>
                <w:vertAlign w:val="baseline"/>
                <w:lang w:val="en-US" w:eastAsia="zh-CN" w:bidi="ar"/>
                <w14:textFill>
                  <w14:solidFill>
                    <w14:schemeClr w14:val="tx1"/>
                  </w14:solidFill>
                </w14:textFill>
              </w:rPr>
              <w:t>Within-study bias</w:t>
            </w:r>
          </w:p>
        </w:tc>
        <w:tc>
          <w:tcPr>
            <w:tcW w:w="1467" w:type="dxa"/>
            <w:shd w:val="clear" w:color="auto" w:fill="auto"/>
            <w:vAlign w:val="center"/>
          </w:tcPr>
          <w:p w14:paraId="344CE8D0">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Reporting bias</w:t>
            </w:r>
          </w:p>
        </w:tc>
        <w:tc>
          <w:tcPr>
            <w:tcW w:w="1465" w:type="dxa"/>
            <w:shd w:val="clear" w:color="auto" w:fill="auto"/>
            <w:vAlign w:val="center"/>
          </w:tcPr>
          <w:p w14:paraId="655CA087">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Indirectness</w:t>
            </w:r>
          </w:p>
        </w:tc>
        <w:tc>
          <w:tcPr>
            <w:tcW w:w="1549" w:type="dxa"/>
            <w:shd w:val="clear" w:color="auto" w:fill="auto"/>
            <w:vAlign w:val="center"/>
          </w:tcPr>
          <w:p w14:paraId="34946DF4">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Imprecision</w:t>
            </w:r>
          </w:p>
        </w:tc>
        <w:tc>
          <w:tcPr>
            <w:tcW w:w="1686" w:type="dxa"/>
            <w:shd w:val="clear" w:color="auto" w:fill="auto"/>
            <w:vAlign w:val="center"/>
          </w:tcPr>
          <w:p w14:paraId="2B6FA42D">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Heterogeneity</w:t>
            </w:r>
          </w:p>
        </w:tc>
        <w:tc>
          <w:tcPr>
            <w:tcW w:w="1579" w:type="dxa"/>
            <w:shd w:val="clear" w:color="auto" w:fill="auto"/>
            <w:vAlign w:val="center"/>
          </w:tcPr>
          <w:p w14:paraId="30717856">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Incoherence</w:t>
            </w:r>
          </w:p>
        </w:tc>
        <w:tc>
          <w:tcPr>
            <w:tcW w:w="1575" w:type="dxa"/>
            <w:shd w:val="clear" w:color="auto" w:fill="auto"/>
            <w:vAlign w:val="center"/>
          </w:tcPr>
          <w:p w14:paraId="2446B85B">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Confidence rating</w:t>
            </w:r>
          </w:p>
        </w:tc>
      </w:tr>
      <w:tr w14:paraId="59B23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483" w:type="dxa"/>
            <w:shd w:val="clear" w:color="auto" w:fill="auto"/>
            <w:vAlign w:val="center"/>
          </w:tcPr>
          <w:p w14:paraId="5852C188">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Control:IF</w:t>
            </w:r>
          </w:p>
        </w:tc>
        <w:tc>
          <w:tcPr>
            <w:tcW w:w="1574" w:type="dxa"/>
            <w:shd w:val="clear" w:color="auto" w:fill="auto"/>
            <w:vAlign w:val="center"/>
          </w:tcPr>
          <w:p w14:paraId="1045635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w:t>
            </w:r>
          </w:p>
        </w:tc>
        <w:tc>
          <w:tcPr>
            <w:tcW w:w="1791" w:type="dxa"/>
            <w:shd w:val="clear" w:color="auto" w:fill="auto"/>
            <w:vAlign w:val="center"/>
          </w:tcPr>
          <w:p w14:paraId="3AEDA80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No concerns</w:t>
            </w:r>
          </w:p>
        </w:tc>
        <w:tc>
          <w:tcPr>
            <w:tcW w:w="1467" w:type="dxa"/>
            <w:shd w:val="clear" w:color="auto" w:fill="auto"/>
            <w:vAlign w:val="center"/>
          </w:tcPr>
          <w:p w14:paraId="109B27B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Low risk</w:t>
            </w:r>
          </w:p>
        </w:tc>
        <w:tc>
          <w:tcPr>
            <w:tcW w:w="1465" w:type="dxa"/>
            <w:shd w:val="clear" w:color="auto" w:fill="auto"/>
            <w:vAlign w:val="center"/>
          </w:tcPr>
          <w:p w14:paraId="2DCCAF8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49" w:type="dxa"/>
            <w:shd w:val="clear" w:color="auto" w:fill="auto"/>
            <w:vAlign w:val="center"/>
          </w:tcPr>
          <w:p w14:paraId="0F1ED79E">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No concerns</w:t>
            </w:r>
          </w:p>
        </w:tc>
        <w:tc>
          <w:tcPr>
            <w:tcW w:w="1686" w:type="dxa"/>
            <w:shd w:val="clear" w:color="auto" w:fill="auto"/>
            <w:vAlign w:val="center"/>
          </w:tcPr>
          <w:p w14:paraId="2BB5AE90">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Major concerns</w:t>
            </w:r>
          </w:p>
        </w:tc>
        <w:tc>
          <w:tcPr>
            <w:tcW w:w="1579" w:type="dxa"/>
            <w:shd w:val="clear" w:color="auto" w:fill="auto"/>
            <w:vAlign w:val="top"/>
          </w:tcPr>
          <w:p w14:paraId="7E2BE362">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Some concerns</w:t>
            </w:r>
          </w:p>
        </w:tc>
        <w:tc>
          <w:tcPr>
            <w:tcW w:w="1575" w:type="dxa"/>
            <w:shd w:val="clear" w:color="auto" w:fill="auto"/>
            <w:vAlign w:val="top"/>
          </w:tcPr>
          <w:p w14:paraId="32AB7EBB">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Low</w:t>
            </w:r>
          </w:p>
        </w:tc>
      </w:tr>
      <w:tr w14:paraId="4B3A8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483" w:type="dxa"/>
            <w:shd w:val="clear" w:color="auto" w:fill="auto"/>
            <w:vAlign w:val="center"/>
          </w:tcPr>
          <w:p w14:paraId="3E9F471E">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Control:MD</w:t>
            </w:r>
          </w:p>
        </w:tc>
        <w:tc>
          <w:tcPr>
            <w:tcW w:w="1574" w:type="dxa"/>
            <w:shd w:val="clear" w:color="auto" w:fill="auto"/>
            <w:vAlign w:val="center"/>
          </w:tcPr>
          <w:p w14:paraId="042402A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w:t>
            </w:r>
          </w:p>
        </w:tc>
        <w:tc>
          <w:tcPr>
            <w:tcW w:w="1791" w:type="dxa"/>
            <w:shd w:val="clear" w:color="auto" w:fill="auto"/>
            <w:vAlign w:val="center"/>
          </w:tcPr>
          <w:p w14:paraId="4D2F53B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No concerns</w:t>
            </w:r>
          </w:p>
        </w:tc>
        <w:tc>
          <w:tcPr>
            <w:tcW w:w="1467" w:type="dxa"/>
            <w:shd w:val="clear" w:color="auto" w:fill="auto"/>
            <w:vAlign w:val="center"/>
          </w:tcPr>
          <w:p w14:paraId="26ADF04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Low risk</w:t>
            </w:r>
          </w:p>
        </w:tc>
        <w:tc>
          <w:tcPr>
            <w:tcW w:w="1465" w:type="dxa"/>
            <w:shd w:val="clear" w:color="auto" w:fill="auto"/>
            <w:vAlign w:val="center"/>
          </w:tcPr>
          <w:p w14:paraId="26ACEB7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49" w:type="dxa"/>
            <w:shd w:val="clear" w:color="auto" w:fill="auto"/>
            <w:vAlign w:val="center"/>
          </w:tcPr>
          <w:p w14:paraId="0749128C">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No concerns</w:t>
            </w:r>
          </w:p>
        </w:tc>
        <w:tc>
          <w:tcPr>
            <w:tcW w:w="1686" w:type="dxa"/>
            <w:shd w:val="clear" w:color="auto" w:fill="auto"/>
            <w:vAlign w:val="center"/>
          </w:tcPr>
          <w:p w14:paraId="0AC0A87D">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Major concerns</w:t>
            </w:r>
          </w:p>
        </w:tc>
        <w:tc>
          <w:tcPr>
            <w:tcW w:w="1579" w:type="dxa"/>
            <w:shd w:val="clear" w:color="auto" w:fill="auto"/>
            <w:vAlign w:val="top"/>
          </w:tcPr>
          <w:p w14:paraId="262BAEF7">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Some concerns</w:t>
            </w:r>
          </w:p>
        </w:tc>
        <w:tc>
          <w:tcPr>
            <w:tcW w:w="1575" w:type="dxa"/>
            <w:shd w:val="clear" w:color="auto" w:fill="auto"/>
            <w:vAlign w:val="top"/>
          </w:tcPr>
          <w:p w14:paraId="7CEF9A24">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Low</w:t>
            </w:r>
          </w:p>
        </w:tc>
      </w:tr>
      <w:tr w14:paraId="0A12F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483" w:type="dxa"/>
            <w:shd w:val="clear" w:color="auto" w:fill="auto"/>
            <w:vAlign w:val="center"/>
          </w:tcPr>
          <w:p w14:paraId="276D83FA">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LF:MD</w:t>
            </w:r>
          </w:p>
        </w:tc>
        <w:tc>
          <w:tcPr>
            <w:tcW w:w="1574" w:type="dxa"/>
            <w:shd w:val="clear" w:color="auto" w:fill="auto"/>
            <w:vAlign w:val="center"/>
          </w:tcPr>
          <w:p w14:paraId="7C5C50B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w:t>
            </w:r>
          </w:p>
        </w:tc>
        <w:tc>
          <w:tcPr>
            <w:tcW w:w="1791" w:type="dxa"/>
            <w:shd w:val="clear" w:color="auto" w:fill="auto"/>
            <w:vAlign w:val="center"/>
          </w:tcPr>
          <w:p w14:paraId="47F4E69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No concerns</w:t>
            </w:r>
          </w:p>
        </w:tc>
        <w:tc>
          <w:tcPr>
            <w:tcW w:w="1467" w:type="dxa"/>
            <w:shd w:val="clear" w:color="auto" w:fill="auto"/>
            <w:vAlign w:val="center"/>
          </w:tcPr>
          <w:p w14:paraId="4D7AB6E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Low risk</w:t>
            </w:r>
          </w:p>
        </w:tc>
        <w:tc>
          <w:tcPr>
            <w:tcW w:w="1465" w:type="dxa"/>
            <w:shd w:val="clear" w:color="auto" w:fill="auto"/>
            <w:vAlign w:val="center"/>
          </w:tcPr>
          <w:p w14:paraId="079B460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49" w:type="dxa"/>
            <w:shd w:val="clear" w:color="auto" w:fill="auto"/>
            <w:vAlign w:val="center"/>
          </w:tcPr>
          <w:p w14:paraId="02F9A22B">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Major concerns</w:t>
            </w:r>
          </w:p>
        </w:tc>
        <w:tc>
          <w:tcPr>
            <w:tcW w:w="1686" w:type="dxa"/>
            <w:shd w:val="clear" w:color="auto" w:fill="auto"/>
            <w:vAlign w:val="center"/>
          </w:tcPr>
          <w:p w14:paraId="32C7BBB7">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No concerns</w:t>
            </w:r>
          </w:p>
        </w:tc>
        <w:tc>
          <w:tcPr>
            <w:tcW w:w="1579" w:type="dxa"/>
            <w:shd w:val="clear" w:color="auto" w:fill="auto"/>
            <w:vAlign w:val="top"/>
          </w:tcPr>
          <w:p w14:paraId="601244CD">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Some concerns</w:t>
            </w:r>
          </w:p>
        </w:tc>
        <w:tc>
          <w:tcPr>
            <w:tcW w:w="1575" w:type="dxa"/>
            <w:shd w:val="clear" w:color="auto" w:fill="auto"/>
            <w:vAlign w:val="top"/>
          </w:tcPr>
          <w:p w14:paraId="32D47396">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Low</w:t>
            </w:r>
          </w:p>
        </w:tc>
      </w:tr>
      <w:tr w14:paraId="1978E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483" w:type="dxa"/>
            <w:shd w:val="clear" w:color="auto" w:fill="auto"/>
            <w:vAlign w:val="center"/>
          </w:tcPr>
          <w:p w14:paraId="2A85B940">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Control:LF</w:t>
            </w:r>
          </w:p>
        </w:tc>
        <w:tc>
          <w:tcPr>
            <w:tcW w:w="1574" w:type="dxa"/>
            <w:shd w:val="clear" w:color="auto" w:fill="auto"/>
            <w:vAlign w:val="center"/>
          </w:tcPr>
          <w:p w14:paraId="24D9117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0</w:t>
            </w:r>
          </w:p>
        </w:tc>
        <w:tc>
          <w:tcPr>
            <w:tcW w:w="1791" w:type="dxa"/>
            <w:shd w:val="clear" w:color="auto" w:fill="auto"/>
            <w:vAlign w:val="center"/>
          </w:tcPr>
          <w:p w14:paraId="65627AF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No concerns</w:t>
            </w:r>
          </w:p>
        </w:tc>
        <w:tc>
          <w:tcPr>
            <w:tcW w:w="1467" w:type="dxa"/>
            <w:shd w:val="clear" w:color="auto" w:fill="auto"/>
            <w:vAlign w:val="center"/>
          </w:tcPr>
          <w:p w14:paraId="1D074CF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Low risk</w:t>
            </w:r>
          </w:p>
        </w:tc>
        <w:tc>
          <w:tcPr>
            <w:tcW w:w="1465" w:type="dxa"/>
            <w:shd w:val="clear" w:color="auto" w:fill="auto"/>
            <w:vAlign w:val="center"/>
          </w:tcPr>
          <w:p w14:paraId="191E4C3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49" w:type="dxa"/>
            <w:shd w:val="clear" w:color="auto" w:fill="auto"/>
            <w:vAlign w:val="center"/>
          </w:tcPr>
          <w:p w14:paraId="1C809CC9">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Major concerns</w:t>
            </w:r>
          </w:p>
        </w:tc>
        <w:tc>
          <w:tcPr>
            <w:tcW w:w="1686" w:type="dxa"/>
            <w:shd w:val="clear" w:color="auto" w:fill="auto"/>
            <w:vAlign w:val="center"/>
          </w:tcPr>
          <w:p w14:paraId="2F521E72">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No concerns</w:t>
            </w:r>
          </w:p>
        </w:tc>
        <w:tc>
          <w:tcPr>
            <w:tcW w:w="1579" w:type="dxa"/>
            <w:shd w:val="clear" w:color="auto" w:fill="auto"/>
            <w:vAlign w:val="top"/>
          </w:tcPr>
          <w:p w14:paraId="01ACF08A">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Some concerns</w:t>
            </w:r>
          </w:p>
        </w:tc>
        <w:tc>
          <w:tcPr>
            <w:tcW w:w="1575" w:type="dxa"/>
            <w:shd w:val="clear" w:color="auto" w:fill="auto"/>
            <w:vAlign w:val="top"/>
          </w:tcPr>
          <w:p w14:paraId="2A4C8949">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Low</w:t>
            </w:r>
          </w:p>
        </w:tc>
      </w:tr>
      <w:tr w14:paraId="302EA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483" w:type="dxa"/>
            <w:shd w:val="clear" w:color="auto" w:fill="auto"/>
            <w:vAlign w:val="center"/>
          </w:tcPr>
          <w:p w14:paraId="149AE5C7">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IF:LF</w:t>
            </w:r>
          </w:p>
        </w:tc>
        <w:tc>
          <w:tcPr>
            <w:tcW w:w="1574" w:type="dxa"/>
            <w:shd w:val="clear" w:color="auto" w:fill="auto"/>
            <w:vAlign w:val="center"/>
          </w:tcPr>
          <w:p w14:paraId="5C07436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0</w:t>
            </w:r>
          </w:p>
        </w:tc>
        <w:tc>
          <w:tcPr>
            <w:tcW w:w="1791" w:type="dxa"/>
            <w:shd w:val="clear" w:color="auto" w:fill="auto"/>
            <w:vAlign w:val="center"/>
          </w:tcPr>
          <w:p w14:paraId="46CFFF8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No concerns</w:t>
            </w:r>
          </w:p>
        </w:tc>
        <w:tc>
          <w:tcPr>
            <w:tcW w:w="1467" w:type="dxa"/>
            <w:shd w:val="clear" w:color="auto" w:fill="auto"/>
            <w:vAlign w:val="center"/>
          </w:tcPr>
          <w:p w14:paraId="59B995D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Low risk</w:t>
            </w:r>
          </w:p>
        </w:tc>
        <w:tc>
          <w:tcPr>
            <w:tcW w:w="1465" w:type="dxa"/>
            <w:shd w:val="clear" w:color="auto" w:fill="auto"/>
            <w:vAlign w:val="center"/>
          </w:tcPr>
          <w:p w14:paraId="78F4BEC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49" w:type="dxa"/>
            <w:shd w:val="clear" w:color="auto" w:fill="auto"/>
            <w:vAlign w:val="center"/>
          </w:tcPr>
          <w:p w14:paraId="422B6412">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Major concerns</w:t>
            </w:r>
          </w:p>
        </w:tc>
        <w:tc>
          <w:tcPr>
            <w:tcW w:w="1686" w:type="dxa"/>
            <w:shd w:val="clear" w:color="auto" w:fill="auto"/>
            <w:vAlign w:val="center"/>
          </w:tcPr>
          <w:p w14:paraId="401706AE">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No concerns</w:t>
            </w:r>
          </w:p>
        </w:tc>
        <w:tc>
          <w:tcPr>
            <w:tcW w:w="1579" w:type="dxa"/>
            <w:shd w:val="clear" w:color="auto" w:fill="auto"/>
            <w:vAlign w:val="top"/>
          </w:tcPr>
          <w:p w14:paraId="3129AC47">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Some concerns</w:t>
            </w:r>
          </w:p>
        </w:tc>
        <w:tc>
          <w:tcPr>
            <w:tcW w:w="1575" w:type="dxa"/>
            <w:shd w:val="clear" w:color="auto" w:fill="auto"/>
            <w:vAlign w:val="top"/>
          </w:tcPr>
          <w:p w14:paraId="0450B32B">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Low</w:t>
            </w:r>
          </w:p>
        </w:tc>
      </w:tr>
      <w:tr w14:paraId="1F2CC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483" w:type="dxa"/>
            <w:shd w:val="clear" w:color="auto" w:fill="auto"/>
            <w:vAlign w:val="center"/>
          </w:tcPr>
          <w:p w14:paraId="25DBE074">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IF:MD</w:t>
            </w:r>
          </w:p>
        </w:tc>
        <w:tc>
          <w:tcPr>
            <w:tcW w:w="1574" w:type="dxa"/>
            <w:shd w:val="clear" w:color="auto" w:fill="auto"/>
            <w:vAlign w:val="center"/>
          </w:tcPr>
          <w:p w14:paraId="2B42A76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0</w:t>
            </w:r>
          </w:p>
        </w:tc>
        <w:tc>
          <w:tcPr>
            <w:tcW w:w="1791" w:type="dxa"/>
            <w:shd w:val="clear" w:color="auto" w:fill="auto"/>
            <w:vAlign w:val="center"/>
          </w:tcPr>
          <w:p w14:paraId="511DEDC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No concerns</w:t>
            </w:r>
          </w:p>
        </w:tc>
        <w:tc>
          <w:tcPr>
            <w:tcW w:w="1467" w:type="dxa"/>
            <w:shd w:val="clear" w:color="auto" w:fill="auto"/>
            <w:vAlign w:val="center"/>
          </w:tcPr>
          <w:p w14:paraId="3BD6119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Low risk</w:t>
            </w:r>
          </w:p>
        </w:tc>
        <w:tc>
          <w:tcPr>
            <w:tcW w:w="1465" w:type="dxa"/>
            <w:shd w:val="clear" w:color="auto" w:fill="auto"/>
            <w:vAlign w:val="center"/>
          </w:tcPr>
          <w:p w14:paraId="3E30772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49" w:type="dxa"/>
            <w:shd w:val="clear" w:color="auto" w:fill="auto"/>
            <w:vAlign w:val="center"/>
          </w:tcPr>
          <w:p w14:paraId="0C7B68DE">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Major concerns</w:t>
            </w:r>
          </w:p>
        </w:tc>
        <w:tc>
          <w:tcPr>
            <w:tcW w:w="1686" w:type="dxa"/>
            <w:shd w:val="clear" w:color="auto" w:fill="auto"/>
            <w:vAlign w:val="center"/>
          </w:tcPr>
          <w:p w14:paraId="4E97162A">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No concerns</w:t>
            </w:r>
          </w:p>
        </w:tc>
        <w:tc>
          <w:tcPr>
            <w:tcW w:w="1579" w:type="dxa"/>
            <w:shd w:val="clear" w:color="auto" w:fill="auto"/>
            <w:vAlign w:val="top"/>
          </w:tcPr>
          <w:p w14:paraId="507B7BB4">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Some concerns</w:t>
            </w:r>
          </w:p>
        </w:tc>
        <w:tc>
          <w:tcPr>
            <w:tcW w:w="1575" w:type="dxa"/>
            <w:shd w:val="clear" w:color="auto" w:fill="auto"/>
            <w:vAlign w:val="top"/>
          </w:tcPr>
          <w:p w14:paraId="6788E603">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Low</w:t>
            </w:r>
          </w:p>
        </w:tc>
      </w:tr>
    </w:tbl>
    <w:p w14:paraId="5026D527">
      <w:pP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pPr>
    </w:p>
    <w:p w14:paraId="7DAE14DF">
      <w:pP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pP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 xml:space="preserve">Supplementary </w:t>
      </w:r>
      <w:r>
        <w:rPr>
          <w:rFonts w:hint="eastAsia"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7</w:t>
      </w: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 CINeMA Assessment</w:t>
      </w:r>
    </w:p>
    <w:p w14:paraId="0463E4F0">
      <w:pP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pP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 xml:space="preserve">Supplementary </w:t>
      </w:r>
      <w:r>
        <w:rPr>
          <w:rFonts w:hint="eastAsia"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7</w:t>
      </w: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.6: Liver stiffnes</w:t>
      </w:r>
      <w:r>
        <w:rPr>
          <w:rFonts w:hint="eastAsia"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s</w:t>
      </w:r>
    </w:p>
    <w:tbl>
      <w:tblPr>
        <w:tblStyle w:val="5"/>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3"/>
        <w:gridCol w:w="1324"/>
        <w:gridCol w:w="1691"/>
        <w:gridCol w:w="1746"/>
        <w:gridCol w:w="1547"/>
        <w:gridCol w:w="1554"/>
        <w:gridCol w:w="1690"/>
        <w:gridCol w:w="1516"/>
        <w:gridCol w:w="1453"/>
      </w:tblGrid>
      <w:tr w14:paraId="124C0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vAlign w:val="center"/>
          </w:tcPr>
          <w:p w14:paraId="46BCBEB3">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t>Comparison</w:t>
            </w:r>
          </w:p>
        </w:tc>
        <w:tc>
          <w:tcPr>
            <w:tcW w:w="1324" w:type="dxa"/>
            <w:shd w:val="clear" w:color="auto" w:fill="auto"/>
            <w:vAlign w:val="center"/>
          </w:tcPr>
          <w:p w14:paraId="1980ACD9">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Number of studies</w:t>
            </w:r>
          </w:p>
        </w:tc>
        <w:tc>
          <w:tcPr>
            <w:tcW w:w="1691" w:type="dxa"/>
            <w:vAlign w:val="center"/>
          </w:tcPr>
          <w:p w14:paraId="73C876CB">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t>Within-study bias</w:t>
            </w:r>
          </w:p>
        </w:tc>
        <w:tc>
          <w:tcPr>
            <w:tcW w:w="1746" w:type="dxa"/>
            <w:shd w:val="clear" w:color="auto" w:fill="auto"/>
            <w:vAlign w:val="center"/>
          </w:tcPr>
          <w:p w14:paraId="71E38783">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Reporting bias</w:t>
            </w:r>
          </w:p>
        </w:tc>
        <w:tc>
          <w:tcPr>
            <w:tcW w:w="1547" w:type="dxa"/>
            <w:shd w:val="clear" w:color="auto" w:fill="auto"/>
            <w:vAlign w:val="center"/>
          </w:tcPr>
          <w:p w14:paraId="422EA785">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Indirectness</w:t>
            </w:r>
          </w:p>
        </w:tc>
        <w:tc>
          <w:tcPr>
            <w:tcW w:w="1554" w:type="dxa"/>
            <w:shd w:val="clear" w:color="auto" w:fill="auto"/>
            <w:vAlign w:val="center"/>
          </w:tcPr>
          <w:p w14:paraId="2E58469D">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Imprecision</w:t>
            </w:r>
          </w:p>
        </w:tc>
        <w:tc>
          <w:tcPr>
            <w:tcW w:w="1690" w:type="dxa"/>
            <w:shd w:val="clear" w:color="auto" w:fill="auto"/>
            <w:vAlign w:val="center"/>
          </w:tcPr>
          <w:p w14:paraId="32D34BD7">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Heterogeneity</w:t>
            </w:r>
          </w:p>
        </w:tc>
        <w:tc>
          <w:tcPr>
            <w:tcW w:w="1516" w:type="dxa"/>
            <w:shd w:val="clear" w:color="auto" w:fill="auto"/>
            <w:vAlign w:val="center"/>
          </w:tcPr>
          <w:p w14:paraId="525C13B5">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Incoherence</w:t>
            </w:r>
          </w:p>
        </w:tc>
        <w:tc>
          <w:tcPr>
            <w:tcW w:w="1453" w:type="dxa"/>
            <w:shd w:val="clear" w:color="auto" w:fill="auto"/>
            <w:vAlign w:val="center"/>
          </w:tcPr>
          <w:p w14:paraId="375A2B54">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Confidence rating</w:t>
            </w:r>
          </w:p>
        </w:tc>
      </w:tr>
      <w:tr w14:paraId="6D927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center"/>
          </w:tcPr>
          <w:p w14:paraId="7F438955">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Control:IF</w:t>
            </w:r>
          </w:p>
        </w:tc>
        <w:tc>
          <w:tcPr>
            <w:tcW w:w="1324" w:type="dxa"/>
            <w:shd w:val="clear" w:color="auto" w:fill="auto"/>
            <w:vAlign w:val="center"/>
          </w:tcPr>
          <w:p w14:paraId="601AC179">
            <w:pPr>
              <w:keepNext w:val="0"/>
              <w:keepLines w:val="0"/>
              <w:widowControl/>
              <w:suppressLineNumbers w:val="0"/>
              <w:spacing w:before="0" w:beforeAutospacing="0" w:after="0" w:afterAutospacing="0"/>
              <w:ind w:left="0" w:right="0"/>
              <w:jc w:val="right"/>
              <w:textAlignment w:val="cente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w:t>
            </w:r>
          </w:p>
        </w:tc>
        <w:tc>
          <w:tcPr>
            <w:tcW w:w="1691" w:type="dxa"/>
            <w:shd w:val="clear" w:color="auto" w:fill="auto"/>
            <w:vAlign w:val="center"/>
          </w:tcPr>
          <w:p w14:paraId="7A494043">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No concerns</w:t>
            </w:r>
          </w:p>
        </w:tc>
        <w:tc>
          <w:tcPr>
            <w:tcW w:w="1746" w:type="dxa"/>
            <w:shd w:val="clear" w:color="auto" w:fill="auto"/>
            <w:vAlign w:val="center"/>
          </w:tcPr>
          <w:p w14:paraId="48201897">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Low risk</w:t>
            </w:r>
          </w:p>
        </w:tc>
        <w:tc>
          <w:tcPr>
            <w:tcW w:w="1547" w:type="dxa"/>
            <w:shd w:val="clear" w:color="auto" w:fill="auto"/>
            <w:vAlign w:val="center"/>
          </w:tcPr>
          <w:p w14:paraId="05721A56">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center"/>
          </w:tcPr>
          <w:p w14:paraId="4BA6BF1C">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Major concerns</w:t>
            </w:r>
          </w:p>
        </w:tc>
        <w:tc>
          <w:tcPr>
            <w:tcW w:w="1690" w:type="dxa"/>
            <w:shd w:val="clear" w:color="auto" w:fill="auto"/>
            <w:vAlign w:val="center"/>
          </w:tcPr>
          <w:p w14:paraId="04D9CBCB">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No concerns</w:t>
            </w:r>
          </w:p>
        </w:tc>
        <w:tc>
          <w:tcPr>
            <w:tcW w:w="1516" w:type="dxa"/>
            <w:shd w:val="clear" w:color="auto" w:fill="auto"/>
            <w:vAlign w:val="top"/>
          </w:tcPr>
          <w:p w14:paraId="6B86F02A">
            <w:pPr>
              <w:keepNext w:val="0"/>
              <w:keepLines w:val="0"/>
              <w:suppressLineNumbers w:val="0"/>
              <w:spacing w:before="0" w:beforeAutospacing="0" w:after="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Some concerns</w:t>
            </w:r>
          </w:p>
        </w:tc>
        <w:tc>
          <w:tcPr>
            <w:tcW w:w="1453" w:type="dxa"/>
            <w:shd w:val="clear" w:color="auto" w:fill="auto"/>
            <w:vAlign w:val="top"/>
          </w:tcPr>
          <w:p w14:paraId="65A20822">
            <w:pPr>
              <w:keepNext w:val="0"/>
              <w:keepLines w:val="0"/>
              <w:suppressLineNumbers w:val="0"/>
              <w:spacing w:before="0" w:beforeAutospacing="0" w:after="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Low</w:t>
            </w:r>
          </w:p>
        </w:tc>
      </w:tr>
      <w:tr w14:paraId="649F7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center"/>
          </w:tcPr>
          <w:p w14:paraId="0F2DBE43">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Control:MD</w:t>
            </w:r>
          </w:p>
        </w:tc>
        <w:tc>
          <w:tcPr>
            <w:tcW w:w="1324" w:type="dxa"/>
            <w:shd w:val="clear" w:color="auto" w:fill="auto"/>
            <w:vAlign w:val="center"/>
          </w:tcPr>
          <w:p w14:paraId="0E71AC45">
            <w:pPr>
              <w:keepNext w:val="0"/>
              <w:keepLines w:val="0"/>
              <w:widowControl/>
              <w:suppressLineNumbers w:val="0"/>
              <w:spacing w:before="0" w:beforeAutospacing="0" w:after="0" w:afterAutospacing="0"/>
              <w:ind w:left="0" w:right="0"/>
              <w:jc w:val="right"/>
              <w:textAlignment w:val="cente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w:t>
            </w:r>
          </w:p>
        </w:tc>
        <w:tc>
          <w:tcPr>
            <w:tcW w:w="1691" w:type="dxa"/>
            <w:shd w:val="clear" w:color="auto" w:fill="auto"/>
            <w:vAlign w:val="center"/>
          </w:tcPr>
          <w:p w14:paraId="10C85815">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No concerns</w:t>
            </w:r>
          </w:p>
        </w:tc>
        <w:tc>
          <w:tcPr>
            <w:tcW w:w="1746" w:type="dxa"/>
            <w:shd w:val="clear" w:color="auto" w:fill="auto"/>
            <w:vAlign w:val="center"/>
          </w:tcPr>
          <w:p w14:paraId="01BB5A16">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Low risk</w:t>
            </w:r>
          </w:p>
        </w:tc>
        <w:tc>
          <w:tcPr>
            <w:tcW w:w="1547" w:type="dxa"/>
            <w:shd w:val="clear" w:color="auto" w:fill="auto"/>
            <w:vAlign w:val="center"/>
          </w:tcPr>
          <w:p w14:paraId="7E26ED6D">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center"/>
          </w:tcPr>
          <w:p w14:paraId="0F2FCDFC">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Major concerns</w:t>
            </w:r>
          </w:p>
        </w:tc>
        <w:tc>
          <w:tcPr>
            <w:tcW w:w="1690" w:type="dxa"/>
            <w:shd w:val="clear" w:color="auto" w:fill="auto"/>
            <w:vAlign w:val="center"/>
          </w:tcPr>
          <w:p w14:paraId="5408AA84">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No concerns</w:t>
            </w:r>
          </w:p>
        </w:tc>
        <w:tc>
          <w:tcPr>
            <w:tcW w:w="1516" w:type="dxa"/>
            <w:shd w:val="clear" w:color="auto" w:fill="auto"/>
            <w:vAlign w:val="top"/>
          </w:tcPr>
          <w:p w14:paraId="0D9AFF5C">
            <w:pPr>
              <w:keepNext w:val="0"/>
              <w:keepLines w:val="0"/>
              <w:suppressLineNumbers w:val="0"/>
              <w:spacing w:before="0" w:beforeAutospacing="0" w:after="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Some concerns</w:t>
            </w:r>
          </w:p>
        </w:tc>
        <w:tc>
          <w:tcPr>
            <w:tcW w:w="1453" w:type="dxa"/>
            <w:shd w:val="clear" w:color="auto" w:fill="auto"/>
            <w:vAlign w:val="top"/>
          </w:tcPr>
          <w:p w14:paraId="24C2E8C2">
            <w:pPr>
              <w:keepNext w:val="0"/>
              <w:keepLines w:val="0"/>
              <w:suppressLineNumbers w:val="0"/>
              <w:spacing w:before="0" w:beforeAutospacing="0" w:after="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Low</w:t>
            </w:r>
          </w:p>
        </w:tc>
      </w:tr>
      <w:tr w14:paraId="4F078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center"/>
          </w:tcPr>
          <w:p w14:paraId="71D3652A">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IF:MD</w:t>
            </w:r>
          </w:p>
        </w:tc>
        <w:tc>
          <w:tcPr>
            <w:tcW w:w="1324" w:type="dxa"/>
            <w:shd w:val="clear" w:color="auto" w:fill="auto"/>
            <w:vAlign w:val="center"/>
          </w:tcPr>
          <w:p w14:paraId="0ECF94DB">
            <w:pPr>
              <w:keepNext w:val="0"/>
              <w:keepLines w:val="0"/>
              <w:widowControl/>
              <w:suppressLineNumbers w:val="0"/>
              <w:spacing w:before="0" w:beforeAutospacing="0" w:after="0" w:afterAutospacing="0"/>
              <w:ind w:left="0" w:right="0"/>
              <w:jc w:val="right"/>
              <w:textAlignment w:val="cente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0</w:t>
            </w:r>
          </w:p>
        </w:tc>
        <w:tc>
          <w:tcPr>
            <w:tcW w:w="1691" w:type="dxa"/>
            <w:shd w:val="clear" w:color="auto" w:fill="auto"/>
            <w:vAlign w:val="center"/>
          </w:tcPr>
          <w:p w14:paraId="580997D5">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No concerns</w:t>
            </w:r>
          </w:p>
        </w:tc>
        <w:tc>
          <w:tcPr>
            <w:tcW w:w="1746" w:type="dxa"/>
            <w:shd w:val="clear" w:color="auto" w:fill="auto"/>
            <w:vAlign w:val="center"/>
          </w:tcPr>
          <w:p w14:paraId="1D699D2E">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Low risk</w:t>
            </w:r>
          </w:p>
        </w:tc>
        <w:tc>
          <w:tcPr>
            <w:tcW w:w="1547" w:type="dxa"/>
            <w:shd w:val="clear" w:color="auto" w:fill="auto"/>
            <w:vAlign w:val="center"/>
          </w:tcPr>
          <w:p w14:paraId="798D95E3">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center"/>
          </w:tcPr>
          <w:p w14:paraId="54EA113B">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Major concerns</w:t>
            </w:r>
          </w:p>
        </w:tc>
        <w:tc>
          <w:tcPr>
            <w:tcW w:w="1690" w:type="dxa"/>
            <w:shd w:val="clear" w:color="auto" w:fill="auto"/>
            <w:vAlign w:val="center"/>
          </w:tcPr>
          <w:p w14:paraId="64B6CB18">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No concerns</w:t>
            </w:r>
          </w:p>
        </w:tc>
        <w:tc>
          <w:tcPr>
            <w:tcW w:w="1516" w:type="dxa"/>
            <w:shd w:val="clear" w:color="auto" w:fill="auto"/>
            <w:vAlign w:val="top"/>
          </w:tcPr>
          <w:p w14:paraId="051F832F">
            <w:pPr>
              <w:keepNext w:val="0"/>
              <w:keepLines w:val="0"/>
              <w:suppressLineNumbers w:val="0"/>
              <w:spacing w:before="0" w:beforeAutospacing="0" w:after="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Some concerns</w:t>
            </w:r>
          </w:p>
        </w:tc>
        <w:tc>
          <w:tcPr>
            <w:tcW w:w="1453" w:type="dxa"/>
            <w:shd w:val="clear" w:color="auto" w:fill="auto"/>
            <w:vAlign w:val="top"/>
          </w:tcPr>
          <w:p w14:paraId="757C4008">
            <w:pPr>
              <w:keepNext w:val="0"/>
              <w:keepLines w:val="0"/>
              <w:suppressLineNumbers w:val="0"/>
              <w:spacing w:before="0" w:beforeAutospacing="0" w:after="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Low</w:t>
            </w:r>
          </w:p>
        </w:tc>
      </w:tr>
    </w:tbl>
    <w:p w14:paraId="02D04D89">
      <w:pP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pP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 xml:space="preserve">Supplementary </w:t>
      </w:r>
      <w:r>
        <w:rPr>
          <w:rFonts w:hint="eastAsia"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7</w:t>
      </w: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 CINeMA Assessment</w:t>
      </w:r>
    </w:p>
    <w:p w14:paraId="2695F5AD">
      <w:pP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pP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 xml:space="preserve">Supplementary </w:t>
      </w:r>
      <w:r>
        <w:rPr>
          <w:rFonts w:hint="eastAsia"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7</w:t>
      </w: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.7: Triglycerides</w:t>
      </w:r>
    </w:p>
    <w:tbl>
      <w:tblPr>
        <w:tblStyle w:val="5"/>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3"/>
        <w:gridCol w:w="1324"/>
        <w:gridCol w:w="1691"/>
        <w:gridCol w:w="1746"/>
        <w:gridCol w:w="1547"/>
        <w:gridCol w:w="1554"/>
        <w:gridCol w:w="1690"/>
        <w:gridCol w:w="1516"/>
        <w:gridCol w:w="1453"/>
      </w:tblGrid>
      <w:tr w14:paraId="3B95B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vAlign w:val="center"/>
          </w:tcPr>
          <w:p w14:paraId="25605455">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t>Comparison</w:t>
            </w:r>
          </w:p>
        </w:tc>
        <w:tc>
          <w:tcPr>
            <w:tcW w:w="1324" w:type="dxa"/>
            <w:shd w:val="clear" w:color="auto" w:fill="auto"/>
            <w:vAlign w:val="center"/>
          </w:tcPr>
          <w:p w14:paraId="53999E0F">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Number of studies</w:t>
            </w:r>
          </w:p>
        </w:tc>
        <w:tc>
          <w:tcPr>
            <w:tcW w:w="1691" w:type="dxa"/>
            <w:vAlign w:val="center"/>
          </w:tcPr>
          <w:p w14:paraId="633FDC5F">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t>Within-study bias</w:t>
            </w:r>
          </w:p>
        </w:tc>
        <w:tc>
          <w:tcPr>
            <w:tcW w:w="1746" w:type="dxa"/>
            <w:shd w:val="clear" w:color="auto" w:fill="auto"/>
            <w:vAlign w:val="center"/>
          </w:tcPr>
          <w:p w14:paraId="43E77BEB">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Reporting bias</w:t>
            </w:r>
          </w:p>
        </w:tc>
        <w:tc>
          <w:tcPr>
            <w:tcW w:w="1547" w:type="dxa"/>
            <w:shd w:val="clear" w:color="auto" w:fill="auto"/>
            <w:vAlign w:val="center"/>
          </w:tcPr>
          <w:p w14:paraId="66DD33DF">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Indirectness</w:t>
            </w:r>
          </w:p>
        </w:tc>
        <w:tc>
          <w:tcPr>
            <w:tcW w:w="1554" w:type="dxa"/>
            <w:shd w:val="clear" w:color="auto" w:fill="auto"/>
            <w:vAlign w:val="center"/>
          </w:tcPr>
          <w:p w14:paraId="5197401D">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Imprecision</w:t>
            </w:r>
          </w:p>
        </w:tc>
        <w:tc>
          <w:tcPr>
            <w:tcW w:w="1690" w:type="dxa"/>
            <w:shd w:val="clear" w:color="auto" w:fill="auto"/>
            <w:vAlign w:val="center"/>
          </w:tcPr>
          <w:p w14:paraId="105C9EEC">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Heterogeneity</w:t>
            </w:r>
          </w:p>
        </w:tc>
        <w:tc>
          <w:tcPr>
            <w:tcW w:w="1516" w:type="dxa"/>
            <w:shd w:val="clear" w:color="auto" w:fill="auto"/>
            <w:vAlign w:val="center"/>
          </w:tcPr>
          <w:p w14:paraId="0CEDAAE3">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Incoherence</w:t>
            </w:r>
          </w:p>
        </w:tc>
        <w:tc>
          <w:tcPr>
            <w:tcW w:w="1453" w:type="dxa"/>
            <w:shd w:val="clear" w:color="auto" w:fill="auto"/>
            <w:vAlign w:val="center"/>
          </w:tcPr>
          <w:p w14:paraId="49AD7F6F">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Confidence rating</w:t>
            </w:r>
          </w:p>
        </w:tc>
      </w:tr>
      <w:tr w14:paraId="28FF5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1660795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Control:IF</w:t>
            </w:r>
          </w:p>
        </w:tc>
        <w:tc>
          <w:tcPr>
            <w:tcW w:w="1324" w:type="dxa"/>
            <w:shd w:val="clear" w:color="auto" w:fill="auto"/>
            <w:vAlign w:val="top"/>
          </w:tcPr>
          <w:p w14:paraId="78BBA116">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12</w:t>
            </w:r>
          </w:p>
        </w:tc>
        <w:tc>
          <w:tcPr>
            <w:tcW w:w="1691" w:type="dxa"/>
            <w:shd w:val="clear" w:color="auto" w:fill="auto"/>
            <w:vAlign w:val="top"/>
          </w:tcPr>
          <w:p w14:paraId="25FBC0D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35724FD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357594D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5A805BF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0306E38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1E2E593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6CD7A65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385FE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13DAABD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Control:MD</w:t>
            </w:r>
          </w:p>
        </w:tc>
        <w:tc>
          <w:tcPr>
            <w:tcW w:w="1324" w:type="dxa"/>
            <w:shd w:val="clear" w:color="auto" w:fill="auto"/>
            <w:vAlign w:val="top"/>
          </w:tcPr>
          <w:p w14:paraId="4228A8FB">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7</w:t>
            </w:r>
          </w:p>
        </w:tc>
        <w:tc>
          <w:tcPr>
            <w:tcW w:w="1691" w:type="dxa"/>
            <w:shd w:val="clear" w:color="auto" w:fill="auto"/>
            <w:vAlign w:val="top"/>
          </w:tcPr>
          <w:p w14:paraId="73B236A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7A34BA4A">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27BB7ED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3B35BC2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690" w:type="dxa"/>
            <w:shd w:val="clear" w:color="auto" w:fill="auto"/>
            <w:vAlign w:val="top"/>
          </w:tcPr>
          <w:p w14:paraId="55B71B9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516" w:type="dxa"/>
            <w:shd w:val="clear" w:color="auto" w:fill="auto"/>
            <w:vAlign w:val="top"/>
          </w:tcPr>
          <w:p w14:paraId="6019327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7339571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2615C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60F5C94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LF:MD</w:t>
            </w:r>
          </w:p>
        </w:tc>
        <w:tc>
          <w:tcPr>
            <w:tcW w:w="1324" w:type="dxa"/>
            <w:shd w:val="clear" w:color="auto" w:fill="auto"/>
            <w:vAlign w:val="top"/>
          </w:tcPr>
          <w:p w14:paraId="636F8E0B">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4</w:t>
            </w:r>
          </w:p>
        </w:tc>
        <w:tc>
          <w:tcPr>
            <w:tcW w:w="1691" w:type="dxa"/>
            <w:shd w:val="clear" w:color="auto" w:fill="auto"/>
            <w:vAlign w:val="top"/>
          </w:tcPr>
          <w:p w14:paraId="047F395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6411B31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252DDB3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613F3FD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4046AD2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554A9B9A">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55579E64">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7B597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7908CE1A">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Control:LF</w:t>
            </w:r>
          </w:p>
        </w:tc>
        <w:tc>
          <w:tcPr>
            <w:tcW w:w="1324" w:type="dxa"/>
            <w:shd w:val="clear" w:color="auto" w:fill="auto"/>
            <w:vAlign w:val="top"/>
          </w:tcPr>
          <w:p w14:paraId="154977C1">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656C8C9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41EE693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0162848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10A5A75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0F7122D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59165EE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336F0D3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12C71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5BF28E8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IF:LF</w:t>
            </w:r>
          </w:p>
        </w:tc>
        <w:tc>
          <w:tcPr>
            <w:tcW w:w="1324" w:type="dxa"/>
            <w:shd w:val="clear" w:color="auto" w:fill="auto"/>
            <w:vAlign w:val="top"/>
          </w:tcPr>
          <w:p w14:paraId="5B84257C">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547FE87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6AEBFC9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764630F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18D18DA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18FCE78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21570CA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063842F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01B27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3E0CCDB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IF:MD</w:t>
            </w:r>
          </w:p>
        </w:tc>
        <w:tc>
          <w:tcPr>
            <w:tcW w:w="1324" w:type="dxa"/>
            <w:shd w:val="clear" w:color="auto" w:fill="auto"/>
            <w:vAlign w:val="top"/>
          </w:tcPr>
          <w:p w14:paraId="4E538E48">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51498C1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22662E4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1BAD328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49C08F7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0682078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502BE2C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645CCE8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bl>
    <w:p w14:paraId="4EB55E8E">
      <w:pP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pP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 xml:space="preserve">Supplementary </w:t>
      </w:r>
      <w:r>
        <w:rPr>
          <w:rFonts w:hint="eastAsia"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7</w:t>
      </w: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 CINeMA Assessment</w:t>
      </w:r>
    </w:p>
    <w:p w14:paraId="2F8A6F9A">
      <w:pP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pP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 xml:space="preserve">Supplementary </w:t>
      </w:r>
      <w:r>
        <w:rPr>
          <w:rFonts w:hint="eastAsia"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7</w:t>
      </w: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.8: Total cholesterol</w:t>
      </w:r>
    </w:p>
    <w:tbl>
      <w:tblPr>
        <w:tblStyle w:val="5"/>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3"/>
        <w:gridCol w:w="1324"/>
        <w:gridCol w:w="1691"/>
        <w:gridCol w:w="1746"/>
        <w:gridCol w:w="1547"/>
        <w:gridCol w:w="1554"/>
        <w:gridCol w:w="1690"/>
        <w:gridCol w:w="1516"/>
        <w:gridCol w:w="1453"/>
      </w:tblGrid>
      <w:tr w14:paraId="1718C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vAlign w:val="center"/>
          </w:tcPr>
          <w:p w14:paraId="758B8477">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t>Comparison</w:t>
            </w:r>
          </w:p>
        </w:tc>
        <w:tc>
          <w:tcPr>
            <w:tcW w:w="1324" w:type="dxa"/>
            <w:shd w:val="clear" w:color="auto" w:fill="auto"/>
            <w:vAlign w:val="center"/>
          </w:tcPr>
          <w:p w14:paraId="4CA594F1">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Number of studies</w:t>
            </w:r>
          </w:p>
        </w:tc>
        <w:tc>
          <w:tcPr>
            <w:tcW w:w="1691" w:type="dxa"/>
            <w:vAlign w:val="center"/>
          </w:tcPr>
          <w:p w14:paraId="4BA7C505">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t>Within-study bias</w:t>
            </w:r>
          </w:p>
        </w:tc>
        <w:tc>
          <w:tcPr>
            <w:tcW w:w="1746" w:type="dxa"/>
            <w:shd w:val="clear" w:color="auto" w:fill="auto"/>
            <w:vAlign w:val="center"/>
          </w:tcPr>
          <w:p w14:paraId="19C9F123">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Reporting bias</w:t>
            </w:r>
          </w:p>
        </w:tc>
        <w:tc>
          <w:tcPr>
            <w:tcW w:w="1547" w:type="dxa"/>
            <w:shd w:val="clear" w:color="auto" w:fill="auto"/>
            <w:vAlign w:val="center"/>
          </w:tcPr>
          <w:p w14:paraId="4B15542B">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Indirectness</w:t>
            </w:r>
          </w:p>
        </w:tc>
        <w:tc>
          <w:tcPr>
            <w:tcW w:w="1554" w:type="dxa"/>
            <w:shd w:val="clear" w:color="auto" w:fill="auto"/>
            <w:vAlign w:val="center"/>
          </w:tcPr>
          <w:p w14:paraId="48953752">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Imprecision</w:t>
            </w:r>
          </w:p>
        </w:tc>
        <w:tc>
          <w:tcPr>
            <w:tcW w:w="1690" w:type="dxa"/>
            <w:shd w:val="clear" w:color="auto" w:fill="auto"/>
            <w:vAlign w:val="center"/>
          </w:tcPr>
          <w:p w14:paraId="0924AE8F">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Heterogeneity</w:t>
            </w:r>
          </w:p>
        </w:tc>
        <w:tc>
          <w:tcPr>
            <w:tcW w:w="1516" w:type="dxa"/>
            <w:shd w:val="clear" w:color="auto" w:fill="auto"/>
            <w:vAlign w:val="center"/>
          </w:tcPr>
          <w:p w14:paraId="5A2B7548">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Incoherence</w:t>
            </w:r>
          </w:p>
        </w:tc>
        <w:tc>
          <w:tcPr>
            <w:tcW w:w="1453" w:type="dxa"/>
            <w:shd w:val="clear" w:color="auto" w:fill="auto"/>
            <w:vAlign w:val="center"/>
          </w:tcPr>
          <w:p w14:paraId="2CF4EA07">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Confidence rating</w:t>
            </w:r>
          </w:p>
        </w:tc>
      </w:tr>
      <w:tr w14:paraId="7BFF8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7A0E297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Control:IF</w:t>
            </w:r>
          </w:p>
        </w:tc>
        <w:tc>
          <w:tcPr>
            <w:tcW w:w="1324" w:type="dxa"/>
            <w:shd w:val="clear" w:color="auto" w:fill="auto"/>
            <w:vAlign w:val="top"/>
          </w:tcPr>
          <w:p w14:paraId="21B43CDA">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11</w:t>
            </w:r>
          </w:p>
        </w:tc>
        <w:tc>
          <w:tcPr>
            <w:tcW w:w="1691" w:type="dxa"/>
            <w:shd w:val="clear" w:color="auto" w:fill="auto"/>
            <w:vAlign w:val="top"/>
          </w:tcPr>
          <w:p w14:paraId="275C40C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1499B08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31914B7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20FB729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0C93529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29B45AF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6961A5F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364CB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31856F1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Control:MD</w:t>
            </w:r>
          </w:p>
        </w:tc>
        <w:tc>
          <w:tcPr>
            <w:tcW w:w="1324" w:type="dxa"/>
            <w:shd w:val="clear" w:color="auto" w:fill="auto"/>
            <w:vAlign w:val="top"/>
          </w:tcPr>
          <w:p w14:paraId="612057FB">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7</w:t>
            </w:r>
          </w:p>
        </w:tc>
        <w:tc>
          <w:tcPr>
            <w:tcW w:w="1691" w:type="dxa"/>
            <w:shd w:val="clear" w:color="auto" w:fill="auto"/>
            <w:vAlign w:val="top"/>
          </w:tcPr>
          <w:p w14:paraId="3D3425BA">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1671CB6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03C3B91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149D40B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559A351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79A30DA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40F8AA4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74B8A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23DA96F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LF:MD</w:t>
            </w:r>
          </w:p>
        </w:tc>
        <w:tc>
          <w:tcPr>
            <w:tcW w:w="1324" w:type="dxa"/>
            <w:shd w:val="clear" w:color="auto" w:fill="auto"/>
            <w:vAlign w:val="top"/>
          </w:tcPr>
          <w:p w14:paraId="2E526999">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4</w:t>
            </w:r>
          </w:p>
        </w:tc>
        <w:tc>
          <w:tcPr>
            <w:tcW w:w="1691" w:type="dxa"/>
            <w:shd w:val="clear" w:color="auto" w:fill="auto"/>
            <w:vAlign w:val="top"/>
          </w:tcPr>
          <w:p w14:paraId="6119345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7723BB9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1AEA4FA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3762CBC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39C9CDC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3DC6E74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11A3627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2730A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66ED5DA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Control:LF</w:t>
            </w:r>
          </w:p>
        </w:tc>
        <w:tc>
          <w:tcPr>
            <w:tcW w:w="1324" w:type="dxa"/>
            <w:shd w:val="clear" w:color="auto" w:fill="auto"/>
            <w:vAlign w:val="top"/>
          </w:tcPr>
          <w:p w14:paraId="40708F9F">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3DB0DAC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115F302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446A741A">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0021E90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16EC8BE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15B5A01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1B523AC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2D12F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4D82853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IF:LF</w:t>
            </w:r>
          </w:p>
        </w:tc>
        <w:tc>
          <w:tcPr>
            <w:tcW w:w="1324" w:type="dxa"/>
            <w:shd w:val="clear" w:color="auto" w:fill="auto"/>
            <w:vAlign w:val="top"/>
          </w:tcPr>
          <w:p w14:paraId="7D36BDD4">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0E52A9F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397664B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11C0242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172BD0C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54860EB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275E6C8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4849408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7512F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4E460F4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IF:MD</w:t>
            </w:r>
          </w:p>
        </w:tc>
        <w:tc>
          <w:tcPr>
            <w:tcW w:w="1324" w:type="dxa"/>
            <w:shd w:val="clear" w:color="auto" w:fill="auto"/>
            <w:vAlign w:val="top"/>
          </w:tcPr>
          <w:p w14:paraId="35FAF9C2">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57006A9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7450C2C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221F2504">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77774A1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7BD42CD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74AFC03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235DFF1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bl>
    <w:p w14:paraId="0368D60A">
      <w:pP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pP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 xml:space="preserve">Supplementary </w:t>
      </w:r>
      <w:r>
        <w:rPr>
          <w:rFonts w:hint="eastAsia"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7</w:t>
      </w: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 CINeMA Assessment</w:t>
      </w:r>
    </w:p>
    <w:p w14:paraId="6EA9C028">
      <w:pP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pP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 xml:space="preserve">Supplementary </w:t>
      </w:r>
      <w:r>
        <w:rPr>
          <w:rFonts w:hint="eastAsia"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7</w:t>
      </w: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.9: High density lipoprotein</w:t>
      </w:r>
    </w:p>
    <w:tbl>
      <w:tblPr>
        <w:tblStyle w:val="5"/>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3"/>
        <w:gridCol w:w="1324"/>
        <w:gridCol w:w="1691"/>
        <w:gridCol w:w="1746"/>
        <w:gridCol w:w="1547"/>
        <w:gridCol w:w="1554"/>
        <w:gridCol w:w="1690"/>
        <w:gridCol w:w="1516"/>
        <w:gridCol w:w="1453"/>
      </w:tblGrid>
      <w:tr w14:paraId="2F22C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vAlign w:val="center"/>
          </w:tcPr>
          <w:p w14:paraId="2D01A1D0">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t>Comparison</w:t>
            </w:r>
          </w:p>
        </w:tc>
        <w:tc>
          <w:tcPr>
            <w:tcW w:w="1324" w:type="dxa"/>
            <w:shd w:val="clear" w:color="auto" w:fill="auto"/>
            <w:vAlign w:val="center"/>
          </w:tcPr>
          <w:p w14:paraId="410C05C2">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Number of studies</w:t>
            </w:r>
          </w:p>
        </w:tc>
        <w:tc>
          <w:tcPr>
            <w:tcW w:w="1691" w:type="dxa"/>
            <w:vAlign w:val="center"/>
          </w:tcPr>
          <w:p w14:paraId="7FAE9CF3">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t>Within-study bias</w:t>
            </w:r>
          </w:p>
        </w:tc>
        <w:tc>
          <w:tcPr>
            <w:tcW w:w="1746" w:type="dxa"/>
            <w:shd w:val="clear" w:color="auto" w:fill="auto"/>
            <w:vAlign w:val="center"/>
          </w:tcPr>
          <w:p w14:paraId="5C645775">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Reporting bias</w:t>
            </w:r>
          </w:p>
        </w:tc>
        <w:tc>
          <w:tcPr>
            <w:tcW w:w="1547" w:type="dxa"/>
            <w:shd w:val="clear" w:color="auto" w:fill="auto"/>
            <w:vAlign w:val="center"/>
          </w:tcPr>
          <w:p w14:paraId="6B51F413">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Indirectness</w:t>
            </w:r>
          </w:p>
        </w:tc>
        <w:tc>
          <w:tcPr>
            <w:tcW w:w="1554" w:type="dxa"/>
            <w:shd w:val="clear" w:color="auto" w:fill="auto"/>
            <w:vAlign w:val="center"/>
          </w:tcPr>
          <w:p w14:paraId="191E7826">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Imprecision</w:t>
            </w:r>
          </w:p>
        </w:tc>
        <w:tc>
          <w:tcPr>
            <w:tcW w:w="1690" w:type="dxa"/>
            <w:shd w:val="clear" w:color="auto" w:fill="auto"/>
            <w:vAlign w:val="center"/>
          </w:tcPr>
          <w:p w14:paraId="1F11B0BF">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Heterogeneity</w:t>
            </w:r>
          </w:p>
        </w:tc>
        <w:tc>
          <w:tcPr>
            <w:tcW w:w="1516" w:type="dxa"/>
            <w:shd w:val="clear" w:color="auto" w:fill="auto"/>
            <w:vAlign w:val="center"/>
          </w:tcPr>
          <w:p w14:paraId="100E32D4">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Incoherence</w:t>
            </w:r>
          </w:p>
        </w:tc>
        <w:tc>
          <w:tcPr>
            <w:tcW w:w="1453" w:type="dxa"/>
            <w:shd w:val="clear" w:color="auto" w:fill="auto"/>
            <w:vAlign w:val="center"/>
          </w:tcPr>
          <w:p w14:paraId="7A779087">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Confidence rating</w:t>
            </w:r>
          </w:p>
        </w:tc>
      </w:tr>
      <w:tr w14:paraId="339E8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13B2AFC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Control:IF</w:t>
            </w:r>
          </w:p>
        </w:tc>
        <w:tc>
          <w:tcPr>
            <w:tcW w:w="1324" w:type="dxa"/>
            <w:shd w:val="clear" w:color="auto" w:fill="auto"/>
            <w:vAlign w:val="top"/>
          </w:tcPr>
          <w:p w14:paraId="2F4A8CA0">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12</w:t>
            </w:r>
          </w:p>
        </w:tc>
        <w:tc>
          <w:tcPr>
            <w:tcW w:w="1691" w:type="dxa"/>
            <w:shd w:val="clear" w:color="auto" w:fill="auto"/>
            <w:vAlign w:val="top"/>
          </w:tcPr>
          <w:p w14:paraId="348E56F4">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0953C89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73BFF73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034AF25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4013995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4B486D9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23B6CBF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73D3D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29CC85C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Control:MD</w:t>
            </w:r>
          </w:p>
        </w:tc>
        <w:tc>
          <w:tcPr>
            <w:tcW w:w="1324" w:type="dxa"/>
            <w:shd w:val="clear" w:color="auto" w:fill="auto"/>
            <w:vAlign w:val="top"/>
          </w:tcPr>
          <w:p w14:paraId="77556CA2">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6</w:t>
            </w:r>
          </w:p>
        </w:tc>
        <w:tc>
          <w:tcPr>
            <w:tcW w:w="1691" w:type="dxa"/>
            <w:shd w:val="clear" w:color="auto" w:fill="auto"/>
            <w:vAlign w:val="top"/>
          </w:tcPr>
          <w:p w14:paraId="5D87ED2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32399F2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70E0B0B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730172D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690" w:type="dxa"/>
            <w:shd w:val="clear" w:color="auto" w:fill="auto"/>
            <w:vAlign w:val="top"/>
          </w:tcPr>
          <w:p w14:paraId="0BB3423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516" w:type="dxa"/>
            <w:shd w:val="clear" w:color="auto" w:fill="auto"/>
            <w:vAlign w:val="top"/>
          </w:tcPr>
          <w:p w14:paraId="08F1A97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635F666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3A780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176FC8BA">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LF:MD</w:t>
            </w:r>
          </w:p>
        </w:tc>
        <w:tc>
          <w:tcPr>
            <w:tcW w:w="1324" w:type="dxa"/>
            <w:shd w:val="clear" w:color="auto" w:fill="auto"/>
            <w:vAlign w:val="top"/>
          </w:tcPr>
          <w:p w14:paraId="383C824E">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4</w:t>
            </w:r>
          </w:p>
        </w:tc>
        <w:tc>
          <w:tcPr>
            <w:tcW w:w="1691" w:type="dxa"/>
            <w:shd w:val="clear" w:color="auto" w:fill="auto"/>
            <w:vAlign w:val="top"/>
          </w:tcPr>
          <w:p w14:paraId="25E3F6F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2E84C2B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07D42D9A">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074DC0F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3E42B40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43F375B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6E332C3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2E079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1CC0FD3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Control:LF</w:t>
            </w:r>
          </w:p>
        </w:tc>
        <w:tc>
          <w:tcPr>
            <w:tcW w:w="1324" w:type="dxa"/>
            <w:shd w:val="clear" w:color="auto" w:fill="auto"/>
            <w:vAlign w:val="top"/>
          </w:tcPr>
          <w:p w14:paraId="70D073B1">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657C225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6DC3C50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04BA9C2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432AD14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6730FE5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249EDC1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4591F91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7035E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5BB76D6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IF:LF</w:t>
            </w:r>
          </w:p>
        </w:tc>
        <w:tc>
          <w:tcPr>
            <w:tcW w:w="1324" w:type="dxa"/>
            <w:shd w:val="clear" w:color="auto" w:fill="auto"/>
            <w:vAlign w:val="top"/>
          </w:tcPr>
          <w:p w14:paraId="6E38B8F1">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2B692F2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4F796ABA">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5B4D810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361ED86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3F5160F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27A0FA1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563E77C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631B3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7705049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IF:MD</w:t>
            </w:r>
          </w:p>
        </w:tc>
        <w:tc>
          <w:tcPr>
            <w:tcW w:w="1324" w:type="dxa"/>
            <w:shd w:val="clear" w:color="auto" w:fill="auto"/>
            <w:vAlign w:val="top"/>
          </w:tcPr>
          <w:p w14:paraId="51CE5BB7">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45356C6A">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1A4878B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15C5459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2C718BF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7355D9E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3E24807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19E2F0F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bl>
    <w:p w14:paraId="008173EA">
      <w:pP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pP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 xml:space="preserve">Supplementary </w:t>
      </w:r>
      <w:r>
        <w:rPr>
          <w:rFonts w:hint="eastAsia"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7</w:t>
      </w: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 CINeMA Assessment</w:t>
      </w:r>
    </w:p>
    <w:p w14:paraId="6A3841F8">
      <w:pP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pP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 xml:space="preserve">Supplementary </w:t>
      </w:r>
      <w:r>
        <w:rPr>
          <w:rFonts w:hint="eastAsia"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7</w:t>
      </w: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.10: Low density lipoprotein</w:t>
      </w:r>
    </w:p>
    <w:tbl>
      <w:tblPr>
        <w:tblStyle w:val="5"/>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3"/>
        <w:gridCol w:w="1324"/>
        <w:gridCol w:w="1691"/>
        <w:gridCol w:w="1746"/>
        <w:gridCol w:w="1547"/>
        <w:gridCol w:w="1554"/>
        <w:gridCol w:w="1690"/>
        <w:gridCol w:w="1516"/>
        <w:gridCol w:w="1453"/>
      </w:tblGrid>
      <w:tr w14:paraId="66A0C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vAlign w:val="center"/>
          </w:tcPr>
          <w:p w14:paraId="3A2A2ABE">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t>Comparison</w:t>
            </w:r>
          </w:p>
        </w:tc>
        <w:tc>
          <w:tcPr>
            <w:tcW w:w="1324" w:type="dxa"/>
            <w:shd w:val="clear" w:color="auto" w:fill="auto"/>
            <w:vAlign w:val="center"/>
          </w:tcPr>
          <w:p w14:paraId="45685F93">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Number of studies</w:t>
            </w:r>
          </w:p>
        </w:tc>
        <w:tc>
          <w:tcPr>
            <w:tcW w:w="1691" w:type="dxa"/>
            <w:vAlign w:val="center"/>
          </w:tcPr>
          <w:p w14:paraId="381E7E13">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t>Within-study bias</w:t>
            </w:r>
          </w:p>
        </w:tc>
        <w:tc>
          <w:tcPr>
            <w:tcW w:w="1746" w:type="dxa"/>
            <w:shd w:val="clear" w:color="auto" w:fill="auto"/>
            <w:vAlign w:val="center"/>
          </w:tcPr>
          <w:p w14:paraId="41423FCB">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Reporting bias</w:t>
            </w:r>
          </w:p>
        </w:tc>
        <w:tc>
          <w:tcPr>
            <w:tcW w:w="1547" w:type="dxa"/>
            <w:shd w:val="clear" w:color="auto" w:fill="auto"/>
            <w:vAlign w:val="center"/>
          </w:tcPr>
          <w:p w14:paraId="4D7FCF3F">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Indirectness</w:t>
            </w:r>
          </w:p>
        </w:tc>
        <w:tc>
          <w:tcPr>
            <w:tcW w:w="1554" w:type="dxa"/>
            <w:shd w:val="clear" w:color="auto" w:fill="auto"/>
            <w:vAlign w:val="center"/>
          </w:tcPr>
          <w:p w14:paraId="3F9D3B6D">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Imprecision</w:t>
            </w:r>
          </w:p>
        </w:tc>
        <w:tc>
          <w:tcPr>
            <w:tcW w:w="1690" w:type="dxa"/>
            <w:shd w:val="clear" w:color="auto" w:fill="auto"/>
            <w:vAlign w:val="center"/>
          </w:tcPr>
          <w:p w14:paraId="564F374C">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Heterogeneity</w:t>
            </w:r>
          </w:p>
        </w:tc>
        <w:tc>
          <w:tcPr>
            <w:tcW w:w="1516" w:type="dxa"/>
            <w:shd w:val="clear" w:color="auto" w:fill="auto"/>
            <w:vAlign w:val="center"/>
          </w:tcPr>
          <w:p w14:paraId="0D60D86B">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Incoherence</w:t>
            </w:r>
          </w:p>
        </w:tc>
        <w:tc>
          <w:tcPr>
            <w:tcW w:w="1453" w:type="dxa"/>
            <w:shd w:val="clear" w:color="auto" w:fill="auto"/>
            <w:vAlign w:val="center"/>
          </w:tcPr>
          <w:p w14:paraId="599DAB33">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Confidence rating</w:t>
            </w:r>
          </w:p>
        </w:tc>
      </w:tr>
      <w:tr w14:paraId="2919A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49D9F87A">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Control:IF</w:t>
            </w:r>
          </w:p>
        </w:tc>
        <w:tc>
          <w:tcPr>
            <w:tcW w:w="1324" w:type="dxa"/>
            <w:shd w:val="clear" w:color="auto" w:fill="auto"/>
            <w:vAlign w:val="top"/>
          </w:tcPr>
          <w:p w14:paraId="5FE7D690">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12</w:t>
            </w:r>
          </w:p>
        </w:tc>
        <w:tc>
          <w:tcPr>
            <w:tcW w:w="1691" w:type="dxa"/>
            <w:shd w:val="clear" w:color="auto" w:fill="auto"/>
            <w:vAlign w:val="top"/>
          </w:tcPr>
          <w:p w14:paraId="5B03764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7D17E10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1D6178A4">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64B3101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135A4DE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6CA68FC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638E2C8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360E9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5A088C5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Control:MD</w:t>
            </w:r>
          </w:p>
        </w:tc>
        <w:tc>
          <w:tcPr>
            <w:tcW w:w="1324" w:type="dxa"/>
            <w:shd w:val="clear" w:color="auto" w:fill="auto"/>
            <w:vAlign w:val="top"/>
          </w:tcPr>
          <w:p w14:paraId="36E89F2A">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5</w:t>
            </w:r>
          </w:p>
        </w:tc>
        <w:tc>
          <w:tcPr>
            <w:tcW w:w="1691" w:type="dxa"/>
            <w:shd w:val="clear" w:color="auto" w:fill="auto"/>
            <w:vAlign w:val="top"/>
          </w:tcPr>
          <w:p w14:paraId="34270C6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69F421F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3F7E48A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6BEE7E3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0A2376A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2D24541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6E3C8A6A">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6F426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1F380F5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LF:MD</w:t>
            </w:r>
          </w:p>
        </w:tc>
        <w:tc>
          <w:tcPr>
            <w:tcW w:w="1324" w:type="dxa"/>
            <w:shd w:val="clear" w:color="auto" w:fill="auto"/>
            <w:vAlign w:val="top"/>
          </w:tcPr>
          <w:p w14:paraId="7FEFD409">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4</w:t>
            </w:r>
          </w:p>
        </w:tc>
        <w:tc>
          <w:tcPr>
            <w:tcW w:w="1691" w:type="dxa"/>
            <w:shd w:val="clear" w:color="auto" w:fill="auto"/>
            <w:vAlign w:val="top"/>
          </w:tcPr>
          <w:p w14:paraId="6138A77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4686390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41C60EF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29A51EA4">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0B3E3D4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423677F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18A88C3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76CF2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701CA7A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Control:LF</w:t>
            </w:r>
          </w:p>
        </w:tc>
        <w:tc>
          <w:tcPr>
            <w:tcW w:w="1324" w:type="dxa"/>
            <w:shd w:val="clear" w:color="auto" w:fill="auto"/>
            <w:vAlign w:val="top"/>
          </w:tcPr>
          <w:p w14:paraId="7F70A045">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5A84F4E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4F8DEC1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0A7C2A5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5921A95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64B9A68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1DEA4E44">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4722A2EA">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154F2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4B3C3A3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IF:LF</w:t>
            </w:r>
          </w:p>
        </w:tc>
        <w:tc>
          <w:tcPr>
            <w:tcW w:w="1324" w:type="dxa"/>
            <w:shd w:val="clear" w:color="auto" w:fill="auto"/>
            <w:vAlign w:val="top"/>
          </w:tcPr>
          <w:p w14:paraId="073F060F">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0120E7E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13FA1C4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76C8E774">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6F25C09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1418018A">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5D275A3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3B62C58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1464C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0B8FE97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IF:MD</w:t>
            </w:r>
          </w:p>
        </w:tc>
        <w:tc>
          <w:tcPr>
            <w:tcW w:w="1324" w:type="dxa"/>
            <w:shd w:val="clear" w:color="auto" w:fill="auto"/>
            <w:vAlign w:val="top"/>
          </w:tcPr>
          <w:p w14:paraId="56EB39CB">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52C641F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2E04666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48B061F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79C15EC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0273F98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39F1831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608602A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bl>
    <w:p w14:paraId="214AEEC0">
      <w:pP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pP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 xml:space="preserve">Supplementary </w:t>
      </w:r>
      <w:r>
        <w:rPr>
          <w:rFonts w:hint="eastAsia"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7</w:t>
      </w: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 CINeMA Assessment</w:t>
      </w:r>
    </w:p>
    <w:p w14:paraId="62E1339D">
      <w:pP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pP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 xml:space="preserve">Supplementary </w:t>
      </w:r>
      <w:r>
        <w:rPr>
          <w:rFonts w:hint="eastAsia"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7</w:t>
      </w: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.11: Fasting blood glucose</w:t>
      </w:r>
    </w:p>
    <w:tbl>
      <w:tblPr>
        <w:tblStyle w:val="5"/>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3"/>
        <w:gridCol w:w="1324"/>
        <w:gridCol w:w="1691"/>
        <w:gridCol w:w="1746"/>
        <w:gridCol w:w="1547"/>
        <w:gridCol w:w="1554"/>
        <w:gridCol w:w="1690"/>
        <w:gridCol w:w="1516"/>
        <w:gridCol w:w="1453"/>
      </w:tblGrid>
      <w:tr w14:paraId="4C580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vAlign w:val="center"/>
          </w:tcPr>
          <w:p w14:paraId="42579164">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t>Comparison</w:t>
            </w:r>
          </w:p>
        </w:tc>
        <w:tc>
          <w:tcPr>
            <w:tcW w:w="1324" w:type="dxa"/>
            <w:shd w:val="clear" w:color="auto" w:fill="auto"/>
            <w:vAlign w:val="center"/>
          </w:tcPr>
          <w:p w14:paraId="26011A13">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Number of studies</w:t>
            </w:r>
          </w:p>
        </w:tc>
        <w:tc>
          <w:tcPr>
            <w:tcW w:w="1691" w:type="dxa"/>
            <w:vAlign w:val="center"/>
          </w:tcPr>
          <w:p w14:paraId="5545BD2D">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t>Within-study bias</w:t>
            </w:r>
          </w:p>
        </w:tc>
        <w:tc>
          <w:tcPr>
            <w:tcW w:w="1746" w:type="dxa"/>
            <w:shd w:val="clear" w:color="auto" w:fill="auto"/>
            <w:vAlign w:val="center"/>
          </w:tcPr>
          <w:p w14:paraId="57640945">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Reporting bias</w:t>
            </w:r>
          </w:p>
        </w:tc>
        <w:tc>
          <w:tcPr>
            <w:tcW w:w="1547" w:type="dxa"/>
            <w:shd w:val="clear" w:color="auto" w:fill="auto"/>
            <w:vAlign w:val="center"/>
          </w:tcPr>
          <w:p w14:paraId="33AA9A04">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Indirectness</w:t>
            </w:r>
          </w:p>
        </w:tc>
        <w:tc>
          <w:tcPr>
            <w:tcW w:w="1554" w:type="dxa"/>
            <w:shd w:val="clear" w:color="auto" w:fill="auto"/>
            <w:vAlign w:val="center"/>
          </w:tcPr>
          <w:p w14:paraId="4F1EAC32">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Imprecision</w:t>
            </w:r>
          </w:p>
        </w:tc>
        <w:tc>
          <w:tcPr>
            <w:tcW w:w="1690" w:type="dxa"/>
            <w:shd w:val="clear" w:color="auto" w:fill="auto"/>
            <w:vAlign w:val="center"/>
          </w:tcPr>
          <w:p w14:paraId="753D5C71">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Heterogeneity</w:t>
            </w:r>
          </w:p>
        </w:tc>
        <w:tc>
          <w:tcPr>
            <w:tcW w:w="1516" w:type="dxa"/>
            <w:shd w:val="clear" w:color="auto" w:fill="auto"/>
            <w:vAlign w:val="center"/>
          </w:tcPr>
          <w:p w14:paraId="5822278A">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Incoherence</w:t>
            </w:r>
          </w:p>
        </w:tc>
        <w:tc>
          <w:tcPr>
            <w:tcW w:w="1453" w:type="dxa"/>
            <w:shd w:val="clear" w:color="auto" w:fill="auto"/>
            <w:vAlign w:val="center"/>
          </w:tcPr>
          <w:p w14:paraId="565D1E01">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Confidence rating</w:t>
            </w:r>
          </w:p>
        </w:tc>
      </w:tr>
      <w:tr w14:paraId="406ED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6D1AC47A">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Control:IF</w:t>
            </w:r>
          </w:p>
        </w:tc>
        <w:tc>
          <w:tcPr>
            <w:tcW w:w="1324" w:type="dxa"/>
            <w:shd w:val="clear" w:color="auto" w:fill="auto"/>
            <w:vAlign w:val="top"/>
          </w:tcPr>
          <w:p w14:paraId="234E6442">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9</w:t>
            </w:r>
          </w:p>
        </w:tc>
        <w:tc>
          <w:tcPr>
            <w:tcW w:w="1691" w:type="dxa"/>
            <w:shd w:val="clear" w:color="auto" w:fill="auto"/>
            <w:vAlign w:val="top"/>
          </w:tcPr>
          <w:p w14:paraId="0991CE5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711F07B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77D3B1A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3F0CB7F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18DB606A">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28D7EF0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1CEBE6E4">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7BB15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49F0A0A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Control:MD</w:t>
            </w:r>
          </w:p>
        </w:tc>
        <w:tc>
          <w:tcPr>
            <w:tcW w:w="1324" w:type="dxa"/>
            <w:shd w:val="clear" w:color="auto" w:fill="auto"/>
            <w:vAlign w:val="top"/>
          </w:tcPr>
          <w:p w14:paraId="1D6222E3">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2</w:t>
            </w:r>
          </w:p>
        </w:tc>
        <w:tc>
          <w:tcPr>
            <w:tcW w:w="1691" w:type="dxa"/>
            <w:shd w:val="clear" w:color="auto" w:fill="auto"/>
            <w:vAlign w:val="top"/>
          </w:tcPr>
          <w:p w14:paraId="3E45E02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03D2158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3E83857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28ADCA7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284CFE8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3DEDD0D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3949CD1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35205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214E78D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LF:MD</w:t>
            </w:r>
          </w:p>
        </w:tc>
        <w:tc>
          <w:tcPr>
            <w:tcW w:w="1324" w:type="dxa"/>
            <w:shd w:val="clear" w:color="auto" w:fill="auto"/>
            <w:vAlign w:val="top"/>
          </w:tcPr>
          <w:p w14:paraId="012411C2">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1</w:t>
            </w:r>
          </w:p>
        </w:tc>
        <w:tc>
          <w:tcPr>
            <w:tcW w:w="1691" w:type="dxa"/>
            <w:shd w:val="clear" w:color="auto" w:fill="auto"/>
            <w:vAlign w:val="top"/>
          </w:tcPr>
          <w:p w14:paraId="21E7648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5C1D180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58E0467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54A15CF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396711A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615749D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1B2095F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5F514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7D59765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Control:LF</w:t>
            </w:r>
          </w:p>
        </w:tc>
        <w:tc>
          <w:tcPr>
            <w:tcW w:w="1324" w:type="dxa"/>
            <w:shd w:val="clear" w:color="auto" w:fill="auto"/>
            <w:vAlign w:val="top"/>
          </w:tcPr>
          <w:p w14:paraId="32A3EA5D">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21DE17E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27D5F19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711F09D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44DF6FF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2978214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1A26A0C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3A63F5E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0DF63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052EDC9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IF:LF</w:t>
            </w:r>
          </w:p>
        </w:tc>
        <w:tc>
          <w:tcPr>
            <w:tcW w:w="1324" w:type="dxa"/>
            <w:shd w:val="clear" w:color="auto" w:fill="auto"/>
            <w:vAlign w:val="top"/>
          </w:tcPr>
          <w:p w14:paraId="314FBE2F">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67D984B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33A064B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1C579A0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721EE9E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694517E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3652CA9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320AF02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2514E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7D92114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IF:MD</w:t>
            </w:r>
          </w:p>
        </w:tc>
        <w:tc>
          <w:tcPr>
            <w:tcW w:w="1324" w:type="dxa"/>
            <w:shd w:val="clear" w:color="auto" w:fill="auto"/>
            <w:vAlign w:val="top"/>
          </w:tcPr>
          <w:p w14:paraId="7FF50AAA">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4EB0E1F4">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5CFF7BE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08BF668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13BCB42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347EA13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29B7EC9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7CFC95C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bl>
    <w:p w14:paraId="39BD7946">
      <w:pP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pP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 xml:space="preserve">Supplementary </w:t>
      </w:r>
      <w:r>
        <w:rPr>
          <w:rFonts w:hint="eastAsia"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7</w:t>
      </w: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 CINeMA Assessment</w:t>
      </w:r>
    </w:p>
    <w:p w14:paraId="3E5CCAB6">
      <w:pP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pP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 xml:space="preserve">Supplementary </w:t>
      </w:r>
      <w:r>
        <w:rPr>
          <w:rFonts w:hint="eastAsia"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7</w:t>
      </w: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.12: HbA1c</w:t>
      </w:r>
    </w:p>
    <w:tbl>
      <w:tblPr>
        <w:tblStyle w:val="5"/>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3"/>
        <w:gridCol w:w="1324"/>
        <w:gridCol w:w="1691"/>
        <w:gridCol w:w="1746"/>
        <w:gridCol w:w="1547"/>
        <w:gridCol w:w="1554"/>
        <w:gridCol w:w="1690"/>
        <w:gridCol w:w="1516"/>
        <w:gridCol w:w="1453"/>
      </w:tblGrid>
      <w:tr w14:paraId="24B40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vAlign w:val="center"/>
          </w:tcPr>
          <w:p w14:paraId="26753844">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t>Comparison</w:t>
            </w:r>
          </w:p>
        </w:tc>
        <w:tc>
          <w:tcPr>
            <w:tcW w:w="1324" w:type="dxa"/>
            <w:shd w:val="clear" w:color="auto" w:fill="auto"/>
            <w:vAlign w:val="center"/>
          </w:tcPr>
          <w:p w14:paraId="23997EE5">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Number of studies</w:t>
            </w:r>
          </w:p>
        </w:tc>
        <w:tc>
          <w:tcPr>
            <w:tcW w:w="1691" w:type="dxa"/>
            <w:vAlign w:val="center"/>
          </w:tcPr>
          <w:p w14:paraId="4FC52EF4">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t>Within-study bias</w:t>
            </w:r>
          </w:p>
        </w:tc>
        <w:tc>
          <w:tcPr>
            <w:tcW w:w="1746" w:type="dxa"/>
            <w:shd w:val="clear" w:color="auto" w:fill="auto"/>
            <w:vAlign w:val="center"/>
          </w:tcPr>
          <w:p w14:paraId="2DBF6B52">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Reporting bias</w:t>
            </w:r>
          </w:p>
        </w:tc>
        <w:tc>
          <w:tcPr>
            <w:tcW w:w="1547" w:type="dxa"/>
            <w:shd w:val="clear" w:color="auto" w:fill="auto"/>
            <w:vAlign w:val="center"/>
          </w:tcPr>
          <w:p w14:paraId="4D80078A">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Indirectness</w:t>
            </w:r>
          </w:p>
        </w:tc>
        <w:tc>
          <w:tcPr>
            <w:tcW w:w="1554" w:type="dxa"/>
            <w:shd w:val="clear" w:color="auto" w:fill="auto"/>
            <w:vAlign w:val="center"/>
          </w:tcPr>
          <w:p w14:paraId="00636AA7">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Imprecision</w:t>
            </w:r>
          </w:p>
        </w:tc>
        <w:tc>
          <w:tcPr>
            <w:tcW w:w="1690" w:type="dxa"/>
            <w:shd w:val="clear" w:color="auto" w:fill="auto"/>
            <w:vAlign w:val="center"/>
          </w:tcPr>
          <w:p w14:paraId="68F94549">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Heterogeneity</w:t>
            </w:r>
          </w:p>
        </w:tc>
        <w:tc>
          <w:tcPr>
            <w:tcW w:w="1516" w:type="dxa"/>
            <w:shd w:val="clear" w:color="auto" w:fill="auto"/>
            <w:vAlign w:val="center"/>
          </w:tcPr>
          <w:p w14:paraId="03E815F8">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Incoherence</w:t>
            </w:r>
          </w:p>
        </w:tc>
        <w:tc>
          <w:tcPr>
            <w:tcW w:w="1453" w:type="dxa"/>
            <w:shd w:val="clear" w:color="auto" w:fill="auto"/>
            <w:vAlign w:val="center"/>
          </w:tcPr>
          <w:p w14:paraId="104E2E1D">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Confidence rating</w:t>
            </w:r>
          </w:p>
        </w:tc>
      </w:tr>
      <w:tr w14:paraId="4A41E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3256FF0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Control:IF</w:t>
            </w:r>
          </w:p>
        </w:tc>
        <w:tc>
          <w:tcPr>
            <w:tcW w:w="1324" w:type="dxa"/>
            <w:shd w:val="clear" w:color="auto" w:fill="auto"/>
            <w:vAlign w:val="top"/>
          </w:tcPr>
          <w:p w14:paraId="27CF2E4F">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7</w:t>
            </w:r>
          </w:p>
        </w:tc>
        <w:tc>
          <w:tcPr>
            <w:tcW w:w="1691" w:type="dxa"/>
            <w:shd w:val="clear" w:color="auto" w:fill="auto"/>
            <w:vAlign w:val="top"/>
          </w:tcPr>
          <w:p w14:paraId="371ABCF4">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433BB0C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7D23939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4D428C4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7CE6198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1B4BC71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6B84783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750B2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3E252DC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Control:MD</w:t>
            </w:r>
          </w:p>
        </w:tc>
        <w:tc>
          <w:tcPr>
            <w:tcW w:w="1324" w:type="dxa"/>
            <w:shd w:val="clear" w:color="auto" w:fill="auto"/>
            <w:vAlign w:val="top"/>
          </w:tcPr>
          <w:p w14:paraId="03A42882">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3</w:t>
            </w:r>
          </w:p>
        </w:tc>
        <w:tc>
          <w:tcPr>
            <w:tcW w:w="1691" w:type="dxa"/>
            <w:shd w:val="clear" w:color="auto" w:fill="auto"/>
            <w:vAlign w:val="top"/>
          </w:tcPr>
          <w:p w14:paraId="2EB2632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39984A2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7AB492C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0808071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6F954E8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20D781E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36DB27D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4174E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3481A864">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LF:MD</w:t>
            </w:r>
          </w:p>
        </w:tc>
        <w:tc>
          <w:tcPr>
            <w:tcW w:w="1324" w:type="dxa"/>
            <w:shd w:val="clear" w:color="auto" w:fill="auto"/>
            <w:vAlign w:val="top"/>
          </w:tcPr>
          <w:p w14:paraId="50B5782E">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1</w:t>
            </w:r>
          </w:p>
        </w:tc>
        <w:tc>
          <w:tcPr>
            <w:tcW w:w="1691" w:type="dxa"/>
            <w:shd w:val="clear" w:color="auto" w:fill="auto"/>
            <w:vAlign w:val="top"/>
          </w:tcPr>
          <w:p w14:paraId="680FBF8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746" w:type="dxa"/>
            <w:shd w:val="clear" w:color="auto" w:fill="auto"/>
            <w:vAlign w:val="top"/>
          </w:tcPr>
          <w:p w14:paraId="5FB921E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67EA907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01748AD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567FE41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2184374A">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0FE7DCF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Very low</w:t>
            </w:r>
          </w:p>
        </w:tc>
      </w:tr>
      <w:tr w14:paraId="5761E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1BBFA2C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Control:LF</w:t>
            </w:r>
          </w:p>
        </w:tc>
        <w:tc>
          <w:tcPr>
            <w:tcW w:w="1324" w:type="dxa"/>
            <w:shd w:val="clear" w:color="auto" w:fill="auto"/>
            <w:vAlign w:val="top"/>
          </w:tcPr>
          <w:p w14:paraId="18F80694">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24B72D8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746" w:type="dxa"/>
            <w:shd w:val="clear" w:color="auto" w:fill="auto"/>
            <w:vAlign w:val="top"/>
          </w:tcPr>
          <w:p w14:paraId="7402C06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2CDCC68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792EEC0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406FCE9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0BC141F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6711926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Very low</w:t>
            </w:r>
          </w:p>
        </w:tc>
      </w:tr>
      <w:tr w14:paraId="68C2C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526E2B6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IF:LF</w:t>
            </w:r>
          </w:p>
        </w:tc>
        <w:tc>
          <w:tcPr>
            <w:tcW w:w="1324" w:type="dxa"/>
            <w:shd w:val="clear" w:color="auto" w:fill="auto"/>
            <w:vAlign w:val="top"/>
          </w:tcPr>
          <w:p w14:paraId="76D58E3A">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3A67EEE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61E506E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2BEAEF4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221D7EC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7CC3D59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2E94FDD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18CC7DD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1F4F0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76CAA82A">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IF:MD</w:t>
            </w:r>
          </w:p>
        </w:tc>
        <w:tc>
          <w:tcPr>
            <w:tcW w:w="1324" w:type="dxa"/>
            <w:shd w:val="clear" w:color="auto" w:fill="auto"/>
            <w:vAlign w:val="top"/>
          </w:tcPr>
          <w:p w14:paraId="637490BE">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5D33022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04EF98B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16F483F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71B8AD6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494EDFC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6068E8E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49E8776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bl>
    <w:p w14:paraId="64BB852E">
      <w:pP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pP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 xml:space="preserve">Supplementary </w:t>
      </w:r>
      <w:r>
        <w:rPr>
          <w:rFonts w:hint="eastAsia"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7</w:t>
      </w: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 CINeMA Assessment</w:t>
      </w:r>
    </w:p>
    <w:p w14:paraId="4733DE57">
      <w:pP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pP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 xml:space="preserve">Supplementary </w:t>
      </w:r>
      <w:r>
        <w:rPr>
          <w:rFonts w:hint="eastAsia"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7</w:t>
      </w: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.13: Fasting insulin</w:t>
      </w:r>
    </w:p>
    <w:tbl>
      <w:tblPr>
        <w:tblStyle w:val="5"/>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3"/>
        <w:gridCol w:w="1324"/>
        <w:gridCol w:w="1691"/>
        <w:gridCol w:w="1746"/>
        <w:gridCol w:w="1547"/>
        <w:gridCol w:w="1554"/>
        <w:gridCol w:w="1690"/>
        <w:gridCol w:w="1516"/>
        <w:gridCol w:w="1453"/>
      </w:tblGrid>
      <w:tr w14:paraId="39BD7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blHeader/>
          <w:jc w:val="center"/>
        </w:trPr>
        <w:tc>
          <w:tcPr>
            <w:tcW w:w="1653" w:type="dxa"/>
            <w:vAlign w:val="center"/>
          </w:tcPr>
          <w:p w14:paraId="73C34399">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t>Comparison</w:t>
            </w:r>
          </w:p>
        </w:tc>
        <w:tc>
          <w:tcPr>
            <w:tcW w:w="1324" w:type="dxa"/>
            <w:shd w:val="clear" w:color="auto" w:fill="auto"/>
            <w:vAlign w:val="center"/>
          </w:tcPr>
          <w:p w14:paraId="03B994CC">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Number of studies</w:t>
            </w:r>
          </w:p>
        </w:tc>
        <w:tc>
          <w:tcPr>
            <w:tcW w:w="1691" w:type="dxa"/>
            <w:vAlign w:val="center"/>
          </w:tcPr>
          <w:p w14:paraId="524CA47A">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t>Within-study bias</w:t>
            </w:r>
          </w:p>
        </w:tc>
        <w:tc>
          <w:tcPr>
            <w:tcW w:w="1746" w:type="dxa"/>
            <w:shd w:val="clear" w:color="auto" w:fill="auto"/>
            <w:vAlign w:val="center"/>
          </w:tcPr>
          <w:p w14:paraId="2307CADE">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Reporting bias</w:t>
            </w:r>
          </w:p>
        </w:tc>
        <w:tc>
          <w:tcPr>
            <w:tcW w:w="1547" w:type="dxa"/>
            <w:shd w:val="clear" w:color="auto" w:fill="auto"/>
            <w:vAlign w:val="center"/>
          </w:tcPr>
          <w:p w14:paraId="7C3CD2F2">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Indirectness</w:t>
            </w:r>
          </w:p>
        </w:tc>
        <w:tc>
          <w:tcPr>
            <w:tcW w:w="1554" w:type="dxa"/>
            <w:shd w:val="clear" w:color="auto" w:fill="auto"/>
            <w:vAlign w:val="center"/>
          </w:tcPr>
          <w:p w14:paraId="7B9CB421">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Imprecision</w:t>
            </w:r>
          </w:p>
        </w:tc>
        <w:tc>
          <w:tcPr>
            <w:tcW w:w="1690" w:type="dxa"/>
            <w:shd w:val="clear" w:color="auto" w:fill="auto"/>
            <w:vAlign w:val="center"/>
          </w:tcPr>
          <w:p w14:paraId="3F2472D1">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Heterogeneity</w:t>
            </w:r>
          </w:p>
        </w:tc>
        <w:tc>
          <w:tcPr>
            <w:tcW w:w="1516" w:type="dxa"/>
            <w:shd w:val="clear" w:color="auto" w:fill="auto"/>
            <w:vAlign w:val="center"/>
          </w:tcPr>
          <w:p w14:paraId="21B80E27">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Incoherence</w:t>
            </w:r>
          </w:p>
        </w:tc>
        <w:tc>
          <w:tcPr>
            <w:tcW w:w="1453" w:type="dxa"/>
            <w:shd w:val="clear" w:color="auto" w:fill="auto"/>
            <w:vAlign w:val="center"/>
          </w:tcPr>
          <w:p w14:paraId="6E6AA58B">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Confidence rating</w:t>
            </w:r>
          </w:p>
        </w:tc>
      </w:tr>
      <w:tr w14:paraId="423D7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557BC13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Control:IF</w:t>
            </w:r>
          </w:p>
        </w:tc>
        <w:tc>
          <w:tcPr>
            <w:tcW w:w="1324" w:type="dxa"/>
            <w:shd w:val="clear" w:color="auto" w:fill="auto"/>
            <w:vAlign w:val="top"/>
          </w:tcPr>
          <w:p w14:paraId="492ED4E9">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4</w:t>
            </w:r>
          </w:p>
        </w:tc>
        <w:tc>
          <w:tcPr>
            <w:tcW w:w="1691" w:type="dxa"/>
            <w:shd w:val="clear" w:color="auto" w:fill="auto"/>
            <w:vAlign w:val="top"/>
          </w:tcPr>
          <w:p w14:paraId="59262A7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23688C0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77AFF2E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0D66416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7C6FE04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16798D8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1C6C4A0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7ED79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6F52BDE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Control:MD</w:t>
            </w:r>
          </w:p>
        </w:tc>
        <w:tc>
          <w:tcPr>
            <w:tcW w:w="1324" w:type="dxa"/>
            <w:shd w:val="clear" w:color="auto" w:fill="auto"/>
            <w:vAlign w:val="top"/>
          </w:tcPr>
          <w:p w14:paraId="17357971">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1</w:t>
            </w:r>
          </w:p>
        </w:tc>
        <w:tc>
          <w:tcPr>
            <w:tcW w:w="1691" w:type="dxa"/>
            <w:shd w:val="clear" w:color="auto" w:fill="auto"/>
            <w:vAlign w:val="top"/>
          </w:tcPr>
          <w:p w14:paraId="6F5413C4">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6774026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1CD6000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6213269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77C20A6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4D5D59D4">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00D11AC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684C5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326E18B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LF:MD</w:t>
            </w:r>
          </w:p>
        </w:tc>
        <w:tc>
          <w:tcPr>
            <w:tcW w:w="1324" w:type="dxa"/>
            <w:shd w:val="clear" w:color="auto" w:fill="auto"/>
            <w:vAlign w:val="top"/>
          </w:tcPr>
          <w:p w14:paraId="1888878F">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1</w:t>
            </w:r>
          </w:p>
        </w:tc>
        <w:tc>
          <w:tcPr>
            <w:tcW w:w="1691" w:type="dxa"/>
            <w:shd w:val="clear" w:color="auto" w:fill="auto"/>
            <w:vAlign w:val="top"/>
          </w:tcPr>
          <w:p w14:paraId="4316A6B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5DE0307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79B5843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026A2BE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159EEC6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1C6037E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0297818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3FFDD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765BC39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Control:LF</w:t>
            </w:r>
          </w:p>
        </w:tc>
        <w:tc>
          <w:tcPr>
            <w:tcW w:w="1324" w:type="dxa"/>
            <w:shd w:val="clear" w:color="auto" w:fill="auto"/>
            <w:vAlign w:val="top"/>
          </w:tcPr>
          <w:p w14:paraId="224DD251">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484E829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0A90C27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5503792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760CB4C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1DC1CCF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2E10F3A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19C3839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651C9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5CD4C2C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IF:LF</w:t>
            </w:r>
          </w:p>
        </w:tc>
        <w:tc>
          <w:tcPr>
            <w:tcW w:w="1324" w:type="dxa"/>
            <w:shd w:val="clear" w:color="auto" w:fill="auto"/>
            <w:vAlign w:val="top"/>
          </w:tcPr>
          <w:p w14:paraId="5070F1A5">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40E3F07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2C347BA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6257598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40B5CA3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5266F99A">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6C422D3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6E45652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7F437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2C52FF4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IF:MD</w:t>
            </w:r>
          </w:p>
        </w:tc>
        <w:tc>
          <w:tcPr>
            <w:tcW w:w="1324" w:type="dxa"/>
            <w:shd w:val="clear" w:color="auto" w:fill="auto"/>
            <w:vAlign w:val="top"/>
          </w:tcPr>
          <w:p w14:paraId="150AF075">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1FCE645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721ED3C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42F80D8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55FDF55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5B10D9E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7BC7397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6D24634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bl>
    <w:p w14:paraId="3997EC3B">
      <w:pP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pP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 xml:space="preserve">Supplementary </w:t>
      </w:r>
      <w:r>
        <w:rPr>
          <w:rFonts w:hint="eastAsia"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7</w:t>
      </w: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 CINeMA Assessment</w:t>
      </w:r>
    </w:p>
    <w:p w14:paraId="592B1F10">
      <w:pP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pP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 xml:space="preserve">Supplementary </w:t>
      </w:r>
      <w:r>
        <w:rPr>
          <w:rFonts w:hint="eastAsia"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7</w:t>
      </w: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.14: Weight</w:t>
      </w:r>
    </w:p>
    <w:tbl>
      <w:tblPr>
        <w:tblStyle w:val="5"/>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0"/>
        <w:gridCol w:w="1321"/>
        <w:gridCol w:w="1689"/>
        <w:gridCol w:w="1741"/>
        <w:gridCol w:w="1545"/>
        <w:gridCol w:w="1552"/>
        <w:gridCol w:w="1689"/>
        <w:gridCol w:w="1515"/>
        <w:gridCol w:w="1452"/>
      </w:tblGrid>
      <w:tr w14:paraId="4956A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vAlign w:val="center"/>
          </w:tcPr>
          <w:p w14:paraId="4AE1C6FD">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t>Comparison</w:t>
            </w:r>
          </w:p>
        </w:tc>
        <w:tc>
          <w:tcPr>
            <w:tcW w:w="1324" w:type="dxa"/>
            <w:shd w:val="clear" w:color="auto" w:fill="auto"/>
            <w:vAlign w:val="center"/>
          </w:tcPr>
          <w:p w14:paraId="029B30DF">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Number of studies</w:t>
            </w:r>
          </w:p>
        </w:tc>
        <w:tc>
          <w:tcPr>
            <w:tcW w:w="1691" w:type="dxa"/>
            <w:vAlign w:val="center"/>
          </w:tcPr>
          <w:p w14:paraId="26733AB5">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t>Within-study bias</w:t>
            </w:r>
          </w:p>
        </w:tc>
        <w:tc>
          <w:tcPr>
            <w:tcW w:w="1746" w:type="dxa"/>
            <w:shd w:val="clear" w:color="auto" w:fill="auto"/>
            <w:vAlign w:val="center"/>
          </w:tcPr>
          <w:p w14:paraId="4E4B3791">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Reporting bias</w:t>
            </w:r>
          </w:p>
        </w:tc>
        <w:tc>
          <w:tcPr>
            <w:tcW w:w="1547" w:type="dxa"/>
            <w:shd w:val="clear" w:color="auto" w:fill="auto"/>
            <w:vAlign w:val="center"/>
          </w:tcPr>
          <w:p w14:paraId="636FA794">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Indirectness</w:t>
            </w:r>
          </w:p>
        </w:tc>
        <w:tc>
          <w:tcPr>
            <w:tcW w:w="1554" w:type="dxa"/>
            <w:shd w:val="clear" w:color="auto" w:fill="auto"/>
            <w:vAlign w:val="center"/>
          </w:tcPr>
          <w:p w14:paraId="5CD0E34B">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Imprecision</w:t>
            </w:r>
          </w:p>
        </w:tc>
        <w:tc>
          <w:tcPr>
            <w:tcW w:w="1690" w:type="dxa"/>
            <w:shd w:val="clear" w:color="auto" w:fill="auto"/>
            <w:vAlign w:val="center"/>
          </w:tcPr>
          <w:p w14:paraId="399CEA95">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Heterogeneity</w:t>
            </w:r>
          </w:p>
        </w:tc>
        <w:tc>
          <w:tcPr>
            <w:tcW w:w="1516" w:type="dxa"/>
            <w:shd w:val="clear" w:color="auto" w:fill="auto"/>
            <w:vAlign w:val="center"/>
          </w:tcPr>
          <w:p w14:paraId="1BF3D0FF">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Incoherence</w:t>
            </w:r>
          </w:p>
        </w:tc>
        <w:tc>
          <w:tcPr>
            <w:tcW w:w="1453" w:type="dxa"/>
            <w:shd w:val="clear" w:color="auto" w:fill="auto"/>
            <w:vAlign w:val="center"/>
          </w:tcPr>
          <w:p w14:paraId="128EBEEA">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Confidence rating</w:t>
            </w:r>
          </w:p>
        </w:tc>
      </w:tr>
      <w:tr w14:paraId="7D3E3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58634C4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Control:DASH</w:t>
            </w:r>
          </w:p>
        </w:tc>
        <w:tc>
          <w:tcPr>
            <w:tcW w:w="1324" w:type="dxa"/>
            <w:shd w:val="clear" w:color="auto" w:fill="auto"/>
            <w:vAlign w:val="top"/>
          </w:tcPr>
          <w:p w14:paraId="592B9329">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1</w:t>
            </w:r>
          </w:p>
        </w:tc>
        <w:tc>
          <w:tcPr>
            <w:tcW w:w="1691" w:type="dxa"/>
            <w:shd w:val="clear" w:color="auto" w:fill="auto"/>
            <w:vAlign w:val="top"/>
          </w:tcPr>
          <w:p w14:paraId="1925A30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09ADCBE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15DA433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6493CF0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5514E13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1E204A1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6136445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6E0CB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39F0B39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Control:IF</w:t>
            </w:r>
          </w:p>
        </w:tc>
        <w:tc>
          <w:tcPr>
            <w:tcW w:w="1324" w:type="dxa"/>
            <w:shd w:val="clear" w:color="auto" w:fill="auto"/>
            <w:vAlign w:val="top"/>
          </w:tcPr>
          <w:p w14:paraId="39013E4D">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12</w:t>
            </w:r>
          </w:p>
        </w:tc>
        <w:tc>
          <w:tcPr>
            <w:tcW w:w="1691" w:type="dxa"/>
            <w:shd w:val="clear" w:color="auto" w:fill="auto"/>
            <w:vAlign w:val="top"/>
          </w:tcPr>
          <w:p w14:paraId="6D0700C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7EFEEF0A">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56CA55A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23AB1FD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690" w:type="dxa"/>
            <w:shd w:val="clear" w:color="auto" w:fill="auto"/>
            <w:vAlign w:val="top"/>
          </w:tcPr>
          <w:p w14:paraId="2FA2C98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516" w:type="dxa"/>
            <w:shd w:val="clear" w:color="auto" w:fill="auto"/>
            <w:vAlign w:val="top"/>
          </w:tcPr>
          <w:p w14:paraId="281BB00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4CFA4524">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4CE7E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592EE4E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Control:MD</w:t>
            </w:r>
          </w:p>
        </w:tc>
        <w:tc>
          <w:tcPr>
            <w:tcW w:w="1324" w:type="dxa"/>
            <w:shd w:val="clear" w:color="auto" w:fill="auto"/>
            <w:vAlign w:val="top"/>
          </w:tcPr>
          <w:p w14:paraId="37598765">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5</w:t>
            </w:r>
          </w:p>
        </w:tc>
        <w:tc>
          <w:tcPr>
            <w:tcW w:w="1691" w:type="dxa"/>
            <w:shd w:val="clear" w:color="auto" w:fill="auto"/>
            <w:vAlign w:val="top"/>
          </w:tcPr>
          <w:p w14:paraId="13862FF4">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3822CD8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452B9F2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3B6CFBE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4EC239A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326A3AC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7F184EB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7BBD1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6E4D43D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LF:MD</w:t>
            </w:r>
          </w:p>
        </w:tc>
        <w:tc>
          <w:tcPr>
            <w:tcW w:w="1324" w:type="dxa"/>
            <w:shd w:val="clear" w:color="auto" w:fill="auto"/>
            <w:vAlign w:val="top"/>
          </w:tcPr>
          <w:p w14:paraId="4F3BE2A3">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4</w:t>
            </w:r>
          </w:p>
        </w:tc>
        <w:tc>
          <w:tcPr>
            <w:tcW w:w="1691" w:type="dxa"/>
            <w:shd w:val="clear" w:color="auto" w:fill="auto"/>
            <w:vAlign w:val="top"/>
          </w:tcPr>
          <w:p w14:paraId="5BC6A59A">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13A2C62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54C780F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104055D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0644BBC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5E23DAB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7A16D4C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1DA5E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294BA5D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Control:LF</w:t>
            </w:r>
          </w:p>
        </w:tc>
        <w:tc>
          <w:tcPr>
            <w:tcW w:w="1324" w:type="dxa"/>
            <w:shd w:val="clear" w:color="auto" w:fill="auto"/>
            <w:vAlign w:val="top"/>
          </w:tcPr>
          <w:p w14:paraId="0D7BC25C">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73243F04">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1CFE577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15DEE61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42A6FCE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6A29110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2263F08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724ACE0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67A3A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4683C64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DASH:IF</w:t>
            </w:r>
          </w:p>
        </w:tc>
        <w:tc>
          <w:tcPr>
            <w:tcW w:w="1324" w:type="dxa"/>
            <w:shd w:val="clear" w:color="auto" w:fill="auto"/>
            <w:vAlign w:val="top"/>
          </w:tcPr>
          <w:p w14:paraId="7976B6D9">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2DE70DE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7FABA1C4">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423C70B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6074AE1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1D7CCF84">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6D7A528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1C4A3E8A">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27E70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35916C7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DASH:LF</w:t>
            </w:r>
          </w:p>
        </w:tc>
        <w:tc>
          <w:tcPr>
            <w:tcW w:w="1324" w:type="dxa"/>
            <w:shd w:val="clear" w:color="auto" w:fill="auto"/>
            <w:vAlign w:val="top"/>
          </w:tcPr>
          <w:p w14:paraId="6283AF1C">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6018DD8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2222E5E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2FB7A4E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0E45287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2A5D2AB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47674CBA">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5CF53C4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4AFD2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46F909E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DASH:MD</w:t>
            </w:r>
          </w:p>
        </w:tc>
        <w:tc>
          <w:tcPr>
            <w:tcW w:w="1324" w:type="dxa"/>
            <w:shd w:val="clear" w:color="auto" w:fill="auto"/>
            <w:vAlign w:val="top"/>
          </w:tcPr>
          <w:p w14:paraId="5BD07E39">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10775E0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673C069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429E01E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3C48085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38894BB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190611A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0245B60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6DCC3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6C116EA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IF:LF</w:t>
            </w:r>
          </w:p>
        </w:tc>
        <w:tc>
          <w:tcPr>
            <w:tcW w:w="1324" w:type="dxa"/>
            <w:shd w:val="clear" w:color="auto" w:fill="auto"/>
            <w:vAlign w:val="top"/>
          </w:tcPr>
          <w:p w14:paraId="7C0A8305">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3B94AEC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4AB2970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60A62E2A">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0AE3669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5CA8FEA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20D7789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1892288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33965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2D36831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IF:MD</w:t>
            </w:r>
          </w:p>
        </w:tc>
        <w:tc>
          <w:tcPr>
            <w:tcW w:w="1324" w:type="dxa"/>
            <w:shd w:val="clear" w:color="auto" w:fill="auto"/>
            <w:vAlign w:val="top"/>
          </w:tcPr>
          <w:p w14:paraId="293813FD">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5C71568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0E8671B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028430C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068D9C8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755FFDB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19440C0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61B76F4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bl>
    <w:p w14:paraId="57D5318E">
      <w:pP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pP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 xml:space="preserve">Supplementary </w:t>
      </w:r>
      <w:r>
        <w:rPr>
          <w:rFonts w:hint="eastAsia"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7</w:t>
      </w: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 CINeMA Assessment</w:t>
      </w:r>
    </w:p>
    <w:p w14:paraId="0F6929EC">
      <w:pP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pP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 xml:space="preserve">Supplementary </w:t>
      </w:r>
      <w:r>
        <w:rPr>
          <w:rFonts w:hint="eastAsia"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7</w:t>
      </w: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.15: BMI</w:t>
      </w:r>
    </w:p>
    <w:tbl>
      <w:tblPr>
        <w:tblStyle w:val="5"/>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0"/>
        <w:gridCol w:w="1321"/>
        <w:gridCol w:w="1689"/>
        <w:gridCol w:w="1741"/>
        <w:gridCol w:w="1545"/>
        <w:gridCol w:w="1552"/>
        <w:gridCol w:w="1689"/>
        <w:gridCol w:w="1515"/>
        <w:gridCol w:w="1452"/>
      </w:tblGrid>
      <w:tr w14:paraId="5F0D6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vAlign w:val="center"/>
          </w:tcPr>
          <w:p w14:paraId="4E6365A5">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t>Comparison</w:t>
            </w:r>
          </w:p>
        </w:tc>
        <w:tc>
          <w:tcPr>
            <w:tcW w:w="1324" w:type="dxa"/>
            <w:shd w:val="clear" w:color="auto" w:fill="auto"/>
            <w:vAlign w:val="center"/>
          </w:tcPr>
          <w:p w14:paraId="5790E5D1">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Number of studies</w:t>
            </w:r>
          </w:p>
        </w:tc>
        <w:tc>
          <w:tcPr>
            <w:tcW w:w="1691" w:type="dxa"/>
            <w:vAlign w:val="center"/>
          </w:tcPr>
          <w:p w14:paraId="3B9A57F6">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t>Within-study bias</w:t>
            </w:r>
          </w:p>
        </w:tc>
        <w:tc>
          <w:tcPr>
            <w:tcW w:w="1746" w:type="dxa"/>
            <w:shd w:val="clear" w:color="auto" w:fill="auto"/>
            <w:vAlign w:val="center"/>
          </w:tcPr>
          <w:p w14:paraId="6A7C370D">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Reporting bias</w:t>
            </w:r>
          </w:p>
        </w:tc>
        <w:tc>
          <w:tcPr>
            <w:tcW w:w="1547" w:type="dxa"/>
            <w:shd w:val="clear" w:color="auto" w:fill="auto"/>
            <w:vAlign w:val="center"/>
          </w:tcPr>
          <w:p w14:paraId="5E56609F">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Indirectness</w:t>
            </w:r>
          </w:p>
        </w:tc>
        <w:tc>
          <w:tcPr>
            <w:tcW w:w="1554" w:type="dxa"/>
            <w:shd w:val="clear" w:color="auto" w:fill="auto"/>
            <w:vAlign w:val="center"/>
          </w:tcPr>
          <w:p w14:paraId="2D838011">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Imprecision</w:t>
            </w:r>
          </w:p>
        </w:tc>
        <w:tc>
          <w:tcPr>
            <w:tcW w:w="1690" w:type="dxa"/>
            <w:shd w:val="clear" w:color="auto" w:fill="auto"/>
            <w:vAlign w:val="center"/>
          </w:tcPr>
          <w:p w14:paraId="631F2AD9">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Heterogeneity</w:t>
            </w:r>
          </w:p>
        </w:tc>
        <w:tc>
          <w:tcPr>
            <w:tcW w:w="1516" w:type="dxa"/>
            <w:shd w:val="clear" w:color="auto" w:fill="auto"/>
            <w:vAlign w:val="center"/>
          </w:tcPr>
          <w:p w14:paraId="0D68FCFC">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Incoherence</w:t>
            </w:r>
          </w:p>
        </w:tc>
        <w:tc>
          <w:tcPr>
            <w:tcW w:w="1453" w:type="dxa"/>
            <w:shd w:val="clear" w:color="auto" w:fill="auto"/>
            <w:vAlign w:val="center"/>
          </w:tcPr>
          <w:p w14:paraId="2C225134">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Confidence rating</w:t>
            </w:r>
          </w:p>
        </w:tc>
      </w:tr>
      <w:tr w14:paraId="12672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67B3888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Control:DASH</w:t>
            </w:r>
          </w:p>
        </w:tc>
        <w:tc>
          <w:tcPr>
            <w:tcW w:w="1324" w:type="dxa"/>
            <w:shd w:val="clear" w:color="auto" w:fill="auto"/>
            <w:vAlign w:val="top"/>
          </w:tcPr>
          <w:p w14:paraId="6A7C1496">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2</w:t>
            </w:r>
          </w:p>
        </w:tc>
        <w:tc>
          <w:tcPr>
            <w:tcW w:w="1691" w:type="dxa"/>
            <w:shd w:val="clear" w:color="auto" w:fill="auto"/>
            <w:vAlign w:val="top"/>
          </w:tcPr>
          <w:p w14:paraId="239C9D3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4083670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723C4B0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522874D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690" w:type="dxa"/>
            <w:shd w:val="clear" w:color="auto" w:fill="auto"/>
            <w:vAlign w:val="top"/>
          </w:tcPr>
          <w:p w14:paraId="26F8954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516" w:type="dxa"/>
            <w:shd w:val="clear" w:color="auto" w:fill="auto"/>
            <w:vAlign w:val="top"/>
          </w:tcPr>
          <w:p w14:paraId="1289E02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5557AAA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07C3A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33A55AD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Control:IF</w:t>
            </w:r>
          </w:p>
        </w:tc>
        <w:tc>
          <w:tcPr>
            <w:tcW w:w="1324" w:type="dxa"/>
            <w:shd w:val="clear" w:color="auto" w:fill="auto"/>
            <w:vAlign w:val="top"/>
          </w:tcPr>
          <w:p w14:paraId="7CE423B8">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10</w:t>
            </w:r>
          </w:p>
        </w:tc>
        <w:tc>
          <w:tcPr>
            <w:tcW w:w="1691" w:type="dxa"/>
            <w:shd w:val="clear" w:color="auto" w:fill="auto"/>
            <w:vAlign w:val="top"/>
          </w:tcPr>
          <w:p w14:paraId="05B3834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6125E21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5FEB8E3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7F64A48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690" w:type="dxa"/>
            <w:shd w:val="clear" w:color="auto" w:fill="auto"/>
            <w:vAlign w:val="top"/>
          </w:tcPr>
          <w:p w14:paraId="4239BC4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516" w:type="dxa"/>
            <w:shd w:val="clear" w:color="auto" w:fill="auto"/>
            <w:vAlign w:val="top"/>
          </w:tcPr>
          <w:p w14:paraId="2DCAE8E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3C81953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334E5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2B6ED01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Control:MD</w:t>
            </w:r>
          </w:p>
        </w:tc>
        <w:tc>
          <w:tcPr>
            <w:tcW w:w="1324" w:type="dxa"/>
            <w:shd w:val="clear" w:color="auto" w:fill="auto"/>
            <w:vAlign w:val="top"/>
          </w:tcPr>
          <w:p w14:paraId="58CEA6C1">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7</w:t>
            </w:r>
          </w:p>
        </w:tc>
        <w:tc>
          <w:tcPr>
            <w:tcW w:w="1691" w:type="dxa"/>
            <w:shd w:val="clear" w:color="auto" w:fill="auto"/>
            <w:vAlign w:val="top"/>
          </w:tcPr>
          <w:p w14:paraId="76D0B15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3C5AEBE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34ECCE1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3D64DA5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690" w:type="dxa"/>
            <w:shd w:val="clear" w:color="auto" w:fill="auto"/>
            <w:vAlign w:val="top"/>
          </w:tcPr>
          <w:p w14:paraId="1C2E85C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516" w:type="dxa"/>
            <w:shd w:val="clear" w:color="auto" w:fill="auto"/>
            <w:vAlign w:val="top"/>
          </w:tcPr>
          <w:p w14:paraId="1CFF213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3FB2651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02184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11A5133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LF:MD</w:t>
            </w:r>
          </w:p>
        </w:tc>
        <w:tc>
          <w:tcPr>
            <w:tcW w:w="1324" w:type="dxa"/>
            <w:shd w:val="clear" w:color="auto" w:fill="auto"/>
            <w:vAlign w:val="top"/>
          </w:tcPr>
          <w:p w14:paraId="1CAF888F">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4</w:t>
            </w:r>
          </w:p>
        </w:tc>
        <w:tc>
          <w:tcPr>
            <w:tcW w:w="1691" w:type="dxa"/>
            <w:shd w:val="clear" w:color="auto" w:fill="auto"/>
            <w:vAlign w:val="top"/>
          </w:tcPr>
          <w:p w14:paraId="5116536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1AFE4CA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5177F26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558F221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7A80D32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1B48EFF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570F31B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21FD6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7DACA65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Control:LF</w:t>
            </w:r>
          </w:p>
        </w:tc>
        <w:tc>
          <w:tcPr>
            <w:tcW w:w="1324" w:type="dxa"/>
            <w:shd w:val="clear" w:color="auto" w:fill="auto"/>
            <w:vAlign w:val="top"/>
          </w:tcPr>
          <w:p w14:paraId="04625E23">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66F5289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5549E734">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0B96D97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6449AF3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43FF752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1411D21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6B40E9E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6CE6A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661DB674">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DASH:IF</w:t>
            </w:r>
          </w:p>
        </w:tc>
        <w:tc>
          <w:tcPr>
            <w:tcW w:w="1324" w:type="dxa"/>
            <w:shd w:val="clear" w:color="auto" w:fill="auto"/>
            <w:vAlign w:val="top"/>
          </w:tcPr>
          <w:p w14:paraId="1E045610">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713359B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10B6C21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4E0E7C0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334684B4">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641DBBE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279A9C9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1795708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4D211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49C2D9EA">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DASH:LF</w:t>
            </w:r>
          </w:p>
        </w:tc>
        <w:tc>
          <w:tcPr>
            <w:tcW w:w="1324" w:type="dxa"/>
            <w:shd w:val="clear" w:color="auto" w:fill="auto"/>
            <w:vAlign w:val="top"/>
          </w:tcPr>
          <w:p w14:paraId="2B63FF36">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7248AD2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59891F9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012E13F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517D43DA">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0A8CED2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005E388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0560249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7068F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7996C9A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DASH:MD</w:t>
            </w:r>
          </w:p>
        </w:tc>
        <w:tc>
          <w:tcPr>
            <w:tcW w:w="1324" w:type="dxa"/>
            <w:shd w:val="clear" w:color="auto" w:fill="auto"/>
            <w:vAlign w:val="top"/>
          </w:tcPr>
          <w:p w14:paraId="1AB1DD18">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28AEF09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32EF0F3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1B11EBD4">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22F4ADC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3091267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45DC17D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1D61A7D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49BE9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530322E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IF:LF</w:t>
            </w:r>
          </w:p>
        </w:tc>
        <w:tc>
          <w:tcPr>
            <w:tcW w:w="1324" w:type="dxa"/>
            <w:shd w:val="clear" w:color="auto" w:fill="auto"/>
            <w:vAlign w:val="top"/>
          </w:tcPr>
          <w:p w14:paraId="16FD9728">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6EBBA03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75D0B9F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040C2BE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2A14CD6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0F1292B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3B33724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3F82C1B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702AF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5630885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IF:MD</w:t>
            </w:r>
          </w:p>
        </w:tc>
        <w:tc>
          <w:tcPr>
            <w:tcW w:w="1324" w:type="dxa"/>
            <w:shd w:val="clear" w:color="auto" w:fill="auto"/>
            <w:vAlign w:val="top"/>
          </w:tcPr>
          <w:p w14:paraId="2C61279C">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2632426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593E13B4">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1AF9ED8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76C27BB4">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0FD53AE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6819EBB4">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6BFFA7E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bl>
    <w:p w14:paraId="794E7D6E">
      <w:pP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pP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 xml:space="preserve">Supplementary </w:t>
      </w:r>
      <w:r>
        <w:rPr>
          <w:rFonts w:hint="eastAsia"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7</w:t>
      </w: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 CINeMA Assessment</w:t>
      </w:r>
    </w:p>
    <w:p w14:paraId="693DB5A1">
      <w:pP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pP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 xml:space="preserve">Supplementary </w:t>
      </w:r>
      <w:r>
        <w:rPr>
          <w:rFonts w:hint="eastAsia"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7</w:t>
      </w: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.16: Waist circumference</w:t>
      </w:r>
    </w:p>
    <w:tbl>
      <w:tblPr>
        <w:tblStyle w:val="5"/>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0"/>
        <w:gridCol w:w="1321"/>
        <w:gridCol w:w="1689"/>
        <w:gridCol w:w="1741"/>
        <w:gridCol w:w="1545"/>
        <w:gridCol w:w="1552"/>
        <w:gridCol w:w="1689"/>
        <w:gridCol w:w="1515"/>
        <w:gridCol w:w="1452"/>
      </w:tblGrid>
      <w:tr w14:paraId="491DA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vAlign w:val="center"/>
          </w:tcPr>
          <w:p w14:paraId="1BF9AEB4">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t>Comparison</w:t>
            </w:r>
          </w:p>
        </w:tc>
        <w:tc>
          <w:tcPr>
            <w:tcW w:w="1324" w:type="dxa"/>
            <w:shd w:val="clear" w:color="auto" w:fill="auto"/>
            <w:vAlign w:val="center"/>
          </w:tcPr>
          <w:p w14:paraId="26B20985">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Number of studies</w:t>
            </w:r>
          </w:p>
        </w:tc>
        <w:tc>
          <w:tcPr>
            <w:tcW w:w="1691" w:type="dxa"/>
            <w:vAlign w:val="center"/>
          </w:tcPr>
          <w:p w14:paraId="29D95AEE">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t>Within-study bias</w:t>
            </w:r>
          </w:p>
        </w:tc>
        <w:tc>
          <w:tcPr>
            <w:tcW w:w="1746" w:type="dxa"/>
            <w:shd w:val="clear" w:color="auto" w:fill="auto"/>
            <w:vAlign w:val="center"/>
          </w:tcPr>
          <w:p w14:paraId="1E985F29">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Reporting bias</w:t>
            </w:r>
          </w:p>
        </w:tc>
        <w:tc>
          <w:tcPr>
            <w:tcW w:w="1547" w:type="dxa"/>
            <w:shd w:val="clear" w:color="auto" w:fill="auto"/>
            <w:vAlign w:val="center"/>
          </w:tcPr>
          <w:p w14:paraId="5AA1698E">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Indirectness</w:t>
            </w:r>
          </w:p>
        </w:tc>
        <w:tc>
          <w:tcPr>
            <w:tcW w:w="1554" w:type="dxa"/>
            <w:shd w:val="clear" w:color="auto" w:fill="auto"/>
            <w:vAlign w:val="center"/>
          </w:tcPr>
          <w:p w14:paraId="495BA510">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Imprecision</w:t>
            </w:r>
          </w:p>
        </w:tc>
        <w:tc>
          <w:tcPr>
            <w:tcW w:w="1690" w:type="dxa"/>
            <w:shd w:val="clear" w:color="auto" w:fill="auto"/>
            <w:vAlign w:val="center"/>
          </w:tcPr>
          <w:p w14:paraId="0FE74DF5">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Heterogeneity</w:t>
            </w:r>
          </w:p>
        </w:tc>
        <w:tc>
          <w:tcPr>
            <w:tcW w:w="1516" w:type="dxa"/>
            <w:shd w:val="clear" w:color="auto" w:fill="auto"/>
            <w:vAlign w:val="center"/>
          </w:tcPr>
          <w:p w14:paraId="12ED9A5C">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Incoherence</w:t>
            </w:r>
          </w:p>
        </w:tc>
        <w:tc>
          <w:tcPr>
            <w:tcW w:w="1453" w:type="dxa"/>
            <w:shd w:val="clear" w:color="auto" w:fill="auto"/>
            <w:vAlign w:val="center"/>
          </w:tcPr>
          <w:p w14:paraId="6575812F">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Confidence rating</w:t>
            </w:r>
          </w:p>
        </w:tc>
      </w:tr>
      <w:tr w14:paraId="22E2B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12B81F4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Control:DASH</w:t>
            </w:r>
          </w:p>
        </w:tc>
        <w:tc>
          <w:tcPr>
            <w:tcW w:w="1324" w:type="dxa"/>
            <w:shd w:val="clear" w:color="auto" w:fill="auto"/>
            <w:vAlign w:val="top"/>
          </w:tcPr>
          <w:p w14:paraId="50EFAB9A">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1</w:t>
            </w:r>
          </w:p>
        </w:tc>
        <w:tc>
          <w:tcPr>
            <w:tcW w:w="1691" w:type="dxa"/>
            <w:shd w:val="clear" w:color="auto" w:fill="auto"/>
            <w:vAlign w:val="top"/>
          </w:tcPr>
          <w:p w14:paraId="7AEAAAA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465CFB0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34F51A5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1780F83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6CA27EA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53437EF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7DCA9ED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38842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21BFC56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Control:IF</w:t>
            </w:r>
          </w:p>
        </w:tc>
        <w:tc>
          <w:tcPr>
            <w:tcW w:w="1324" w:type="dxa"/>
            <w:shd w:val="clear" w:color="auto" w:fill="auto"/>
            <w:vAlign w:val="top"/>
          </w:tcPr>
          <w:p w14:paraId="6B10651C">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10</w:t>
            </w:r>
          </w:p>
        </w:tc>
        <w:tc>
          <w:tcPr>
            <w:tcW w:w="1691" w:type="dxa"/>
            <w:shd w:val="clear" w:color="auto" w:fill="auto"/>
            <w:vAlign w:val="top"/>
          </w:tcPr>
          <w:p w14:paraId="4FFD33F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543C449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4DEEC3D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73FFEF4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690" w:type="dxa"/>
            <w:shd w:val="clear" w:color="auto" w:fill="auto"/>
            <w:vAlign w:val="top"/>
          </w:tcPr>
          <w:p w14:paraId="736AD9D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516" w:type="dxa"/>
            <w:shd w:val="clear" w:color="auto" w:fill="auto"/>
            <w:vAlign w:val="top"/>
          </w:tcPr>
          <w:p w14:paraId="338386D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3B517E0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68D13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5694B49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Control:MD</w:t>
            </w:r>
          </w:p>
        </w:tc>
        <w:tc>
          <w:tcPr>
            <w:tcW w:w="1324" w:type="dxa"/>
            <w:shd w:val="clear" w:color="auto" w:fill="auto"/>
            <w:vAlign w:val="top"/>
          </w:tcPr>
          <w:p w14:paraId="70C1AFDE">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6</w:t>
            </w:r>
          </w:p>
        </w:tc>
        <w:tc>
          <w:tcPr>
            <w:tcW w:w="1691" w:type="dxa"/>
            <w:shd w:val="clear" w:color="auto" w:fill="auto"/>
            <w:vAlign w:val="top"/>
          </w:tcPr>
          <w:p w14:paraId="0B12866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299CEF4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6B4971A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17883B5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73C2227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7CFF5D2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0419FE4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7AE30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167DCEF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LF:MD</w:t>
            </w:r>
          </w:p>
        </w:tc>
        <w:tc>
          <w:tcPr>
            <w:tcW w:w="1324" w:type="dxa"/>
            <w:shd w:val="clear" w:color="auto" w:fill="auto"/>
            <w:vAlign w:val="top"/>
          </w:tcPr>
          <w:p w14:paraId="0599EF9C">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4</w:t>
            </w:r>
          </w:p>
        </w:tc>
        <w:tc>
          <w:tcPr>
            <w:tcW w:w="1691" w:type="dxa"/>
            <w:shd w:val="clear" w:color="auto" w:fill="auto"/>
            <w:vAlign w:val="top"/>
          </w:tcPr>
          <w:p w14:paraId="2BF29C9A">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2980BC0A">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75E2233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4D39F814">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5ABA863A">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558A3A64">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25759CA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08D72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0E37606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Control:LF</w:t>
            </w:r>
          </w:p>
        </w:tc>
        <w:tc>
          <w:tcPr>
            <w:tcW w:w="1324" w:type="dxa"/>
            <w:shd w:val="clear" w:color="auto" w:fill="auto"/>
            <w:vAlign w:val="top"/>
          </w:tcPr>
          <w:p w14:paraId="4D4EA414">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6C500E7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766EF3D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6B13612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53126BF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4FEFC71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636A9A3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7D8AAD7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72D7F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1E62332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DASH:IF</w:t>
            </w:r>
          </w:p>
        </w:tc>
        <w:tc>
          <w:tcPr>
            <w:tcW w:w="1324" w:type="dxa"/>
            <w:shd w:val="clear" w:color="auto" w:fill="auto"/>
            <w:vAlign w:val="top"/>
          </w:tcPr>
          <w:p w14:paraId="4B77DB0A">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7B32BCE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5AC2927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4C21768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0D448E0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500BA67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25E8C50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4242943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63AE7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4B55D97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DASH:LF</w:t>
            </w:r>
          </w:p>
        </w:tc>
        <w:tc>
          <w:tcPr>
            <w:tcW w:w="1324" w:type="dxa"/>
            <w:shd w:val="clear" w:color="auto" w:fill="auto"/>
            <w:vAlign w:val="top"/>
          </w:tcPr>
          <w:p w14:paraId="45470470">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1173670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50946EE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5284366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1B44A40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695B3F3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6EB43A3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43451CF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40FD5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090CC80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DASH:MD</w:t>
            </w:r>
          </w:p>
        </w:tc>
        <w:tc>
          <w:tcPr>
            <w:tcW w:w="1324" w:type="dxa"/>
            <w:shd w:val="clear" w:color="auto" w:fill="auto"/>
            <w:vAlign w:val="top"/>
          </w:tcPr>
          <w:p w14:paraId="1B7CD959">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6169378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4861841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64F56AE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231B73A4">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7171016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736A079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45E3E5B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156AF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2285515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IF:LF</w:t>
            </w:r>
          </w:p>
        </w:tc>
        <w:tc>
          <w:tcPr>
            <w:tcW w:w="1324" w:type="dxa"/>
            <w:shd w:val="clear" w:color="auto" w:fill="auto"/>
            <w:vAlign w:val="top"/>
          </w:tcPr>
          <w:p w14:paraId="7DBBDB23">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07F1478A">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0B9428C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5414AF6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06C7FEF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2AC9183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24BB7C9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1B689E6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7689B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518100B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IF:MD</w:t>
            </w:r>
          </w:p>
        </w:tc>
        <w:tc>
          <w:tcPr>
            <w:tcW w:w="1324" w:type="dxa"/>
            <w:shd w:val="clear" w:color="auto" w:fill="auto"/>
            <w:vAlign w:val="top"/>
          </w:tcPr>
          <w:p w14:paraId="220A27FD">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5453D65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146201C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38E0D14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081D282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0F89AFE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3726902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60D48E7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bl>
    <w:p w14:paraId="20318D62">
      <w:pP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pP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 xml:space="preserve">Supplementary </w:t>
      </w:r>
      <w:r>
        <w:rPr>
          <w:rFonts w:hint="eastAsia"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7</w:t>
      </w: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 CINeMA Assessment</w:t>
      </w:r>
    </w:p>
    <w:p w14:paraId="2FD4EA6F">
      <w:pP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pP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 xml:space="preserve">Supplementary </w:t>
      </w:r>
      <w:r>
        <w:rPr>
          <w:rFonts w:hint="eastAsia"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7</w:t>
      </w: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.17: Hip circumference</w:t>
      </w:r>
    </w:p>
    <w:tbl>
      <w:tblPr>
        <w:tblStyle w:val="5"/>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0"/>
        <w:gridCol w:w="1321"/>
        <w:gridCol w:w="1689"/>
        <w:gridCol w:w="1741"/>
        <w:gridCol w:w="1545"/>
        <w:gridCol w:w="1552"/>
        <w:gridCol w:w="1689"/>
        <w:gridCol w:w="1515"/>
        <w:gridCol w:w="1452"/>
      </w:tblGrid>
      <w:tr w14:paraId="6F923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vAlign w:val="center"/>
          </w:tcPr>
          <w:p w14:paraId="44B57869">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t>Comparison</w:t>
            </w:r>
          </w:p>
        </w:tc>
        <w:tc>
          <w:tcPr>
            <w:tcW w:w="1324" w:type="dxa"/>
            <w:shd w:val="clear" w:color="auto" w:fill="auto"/>
            <w:vAlign w:val="center"/>
          </w:tcPr>
          <w:p w14:paraId="0805E42C">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Number of studies</w:t>
            </w:r>
          </w:p>
        </w:tc>
        <w:tc>
          <w:tcPr>
            <w:tcW w:w="1691" w:type="dxa"/>
            <w:vAlign w:val="center"/>
          </w:tcPr>
          <w:p w14:paraId="05A11A3C">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t>Within-study bias</w:t>
            </w:r>
          </w:p>
        </w:tc>
        <w:tc>
          <w:tcPr>
            <w:tcW w:w="1746" w:type="dxa"/>
            <w:shd w:val="clear" w:color="auto" w:fill="auto"/>
            <w:vAlign w:val="center"/>
          </w:tcPr>
          <w:p w14:paraId="21832EFA">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Reporting bias</w:t>
            </w:r>
          </w:p>
        </w:tc>
        <w:tc>
          <w:tcPr>
            <w:tcW w:w="1547" w:type="dxa"/>
            <w:shd w:val="clear" w:color="auto" w:fill="auto"/>
            <w:vAlign w:val="center"/>
          </w:tcPr>
          <w:p w14:paraId="7D564B2F">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Indirectness</w:t>
            </w:r>
          </w:p>
        </w:tc>
        <w:tc>
          <w:tcPr>
            <w:tcW w:w="1554" w:type="dxa"/>
            <w:shd w:val="clear" w:color="auto" w:fill="auto"/>
            <w:vAlign w:val="center"/>
          </w:tcPr>
          <w:p w14:paraId="49918568">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Imprecision</w:t>
            </w:r>
          </w:p>
        </w:tc>
        <w:tc>
          <w:tcPr>
            <w:tcW w:w="1690" w:type="dxa"/>
            <w:shd w:val="clear" w:color="auto" w:fill="auto"/>
            <w:vAlign w:val="center"/>
          </w:tcPr>
          <w:p w14:paraId="2DD98A41">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Heterogeneity</w:t>
            </w:r>
          </w:p>
        </w:tc>
        <w:tc>
          <w:tcPr>
            <w:tcW w:w="1516" w:type="dxa"/>
            <w:shd w:val="clear" w:color="auto" w:fill="auto"/>
            <w:vAlign w:val="center"/>
          </w:tcPr>
          <w:p w14:paraId="038C2DE5">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Incoherence</w:t>
            </w:r>
          </w:p>
        </w:tc>
        <w:tc>
          <w:tcPr>
            <w:tcW w:w="1453" w:type="dxa"/>
            <w:shd w:val="clear" w:color="auto" w:fill="auto"/>
            <w:vAlign w:val="center"/>
          </w:tcPr>
          <w:p w14:paraId="59612D7B">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Confidence rating</w:t>
            </w:r>
          </w:p>
        </w:tc>
      </w:tr>
      <w:tr w14:paraId="4785A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76D974A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Control:DASH</w:t>
            </w:r>
          </w:p>
        </w:tc>
        <w:tc>
          <w:tcPr>
            <w:tcW w:w="1324" w:type="dxa"/>
            <w:shd w:val="clear" w:color="auto" w:fill="auto"/>
            <w:vAlign w:val="top"/>
          </w:tcPr>
          <w:p w14:paraId="3B5354D9">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1</w:t>
            </w:r>
          </w:p>
        </w:tc>
        <w:tc>
          <w:tcPr>
            <w:tcW w:w="1691" w:type="dxa"/>
            <w:shd w:val="clear" w:color="auto" w:fill="auto"/>
            <w:vAlign w:val="top"/>
          </w:tcPr>
          <w:p w14:paraId="213FDC8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18DEFE2A">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773DDA7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2A52B76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28381A6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15CC9C8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20243CC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3D767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7C622F04">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Control:IF</w:t>
            </w:r>
          </w:p>
        </w:tc>
        <w:tc>
          <w:tcPr>
            <w:tcW w:w="1324" w:type="dxa"/>
            <w:shd w:val="clear" w:color="auto" w:fill="auto"/>
            <w:vAlign w:val="top"/>
          </w:tcPr>
          <w:p w14:paraId="5B5A935B">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2</w:t>
            </w:r>
          </w:p>
        </w:tc>
        <w:tc>
          <w:tcPr>
            <w:tcW w:w="1691" w:type="dxa"/>
            <w:shd w:val="clear" w:color="auto" w:fill="auto"/>
            <w:vAlign w:val="top"/>
          </w:tcPr>
          <w:p w14:paraId="2700169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746" w:type="dxa"/>
            <w:shd w:val="clear" w:color="auto" w:fill="auto"/>
            <w:vAlign w:val="top"/>
          </w:tcPr>
          <w:p w14:paraId="18BD872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5DDFCB6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7D4515E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7E75573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1203F3C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795192B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Very low</w:t>
            </w:r>
          </w:p>
        </w:tc>
      </w:tr>
      <w:tr w14:paraId="7B88E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55FA930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Control:MD</w:t>
            </w:r>
          </w:p>
        </w:tc>
        <w:tc>
          <w:tcPr>
            <w:tcW w:w="1324" w:type="dxa"/>
            <w:shd w:val="clear" w:color="auto" w:fill="auto"/>
            <w:vAlign w:val="top"/>
          </w:tcPr>
          <w:p w14:paraId="7F80AF1D">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3</w:t>
            </w:r>
          </w:p>
        </w:tc>
        <w:tc>
          <w:tcPr>
            <w:tcW w:w="1691" w:type="dxa"/>
            <w:shd w:val="clear" w:color="auto" w:fill="auto"/>
            <w:vAlign w:val="top"/>
          </w:tcPr>
          <w:p w14:paraId="6824177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5A0EBC7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4849BA24">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60B04E1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6146A4C4">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3DC985F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4689DD9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6BDB9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7573DE7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LF:MD</w:t>
            </w:r>
          </w:p>
        </w:tc>
        <w:tc>
          <w:tcPr>
            <w:tcW w:w="1324" w:type="dxa"/>
            <w:shd w:val="clear" w:color="auto" w:fill="auto"/>
            <w:vAlign w:val="top"/>
          </w:tcPr>
          <w:p w14:paraId="14CCA7C3">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2</w:t>
            </w:r>
          </w:p>
        </w:tc>
        <w:tc>
          <w:tcPr>
            <w:tcW w:w="1691" w:type="dxa"/>
            <w:shd w:val="clear" w:color="auto" w:fill="auto"/>
            <w:vAlign w:val="top"/>
          </w:tcPr>
          <w:p w14:paraId="6C98D44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1C9670A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777D375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6874A87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05FFFBA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7E2C1B3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6B8E462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725C1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7CAF81F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Control:LF</w:t>
            </w:r>
          </w:p>
        </w:tc>
        <w:tc>
          <w:tcPr>
            <w:tcW w:w="1324" w:type="dxa"/>
            <w:shd w:val="clear" w:color="auto" w:fill="auto"/>
            <w:vAlign w:val="top"/>
          </w:tcPr>
          <w:p w14:paraId="5BE6B8A8">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255D0C8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42F9A2E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34D0EF3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2B23A95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2186092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58288AE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39FDA5B4">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4E1AF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2ABCC23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DASH:IF</w:t>
            </w:r>
          </w:p>
        </w:tc>
        <w:tc>
          <w:tcPr>
            <w:tcW w:w="1324" w:type="dxa"/>
            <w:shd w:val="clear" w:color="auto" w:fill="auto"/>
            <w:vAlign w:val="top"/>
          </w:tcPr>
          <w:p w14:paraId="61E7D74C">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1CEC766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40159E6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49043C8D">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463FD82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690" w:type="dxa"/>
            <w:shd w:val="clear" w:color="auto" w:fill="auto"/>
            <w:vAlign w:val="top"/>
          </w:tcPr>
          <w:p w14:paraId="7BE4A41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516" w:type="dxa"/>
            <w:shd w:val="clear" w:color="auto" w:fill="auto"/>
            <w:vAlign w:val="top"/>
          </w:tcPr>
          <w:p w14:paraId="206DB37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4DFDBC0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26FDC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64EBCC2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DASH:LF</w:t>
            </w:r>
          </w:p>
        </w:tc>
        <w:tc>
          <w:tcPr>
            <w:tcW w:w="1324" w:type="dxa"/>
            <w:shd w:val="clear" w:color="auto" w:fill="auto"/>
            <w:vAlign w:val="top"/>
          </w:tcPr>
          <w:p w14:paraId="208A2017">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4EB52DB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751E5A4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47D40C6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2F8F916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7A20538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6558A0B0">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22D5096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7EBF3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7A02CFB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DASH:MD</w:t>
            </w:r>
          </w:p>
        </w:tc>
        <w:tc>
          <w:tcPr>
            <w:tcW w:w="1324" w:type="dxa"/>
            <w:shd w:val="clear" w:color="auto" w:fill="auto"/>
            <w:vAlign w:val="top"/>
          </w:tcPr>
          <w:p w14:paraId="12344F02">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09B9529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23EC8EE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0358780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4F91F0D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195EDC1A">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146D833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7B62CCA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41B8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3A25F3B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IF:LF</w:t>
            </w:r>
          </w:p>
        </w:tc>
        <w:tc>
          <w:tcPr>
            <w:tcW w:w="1324" w:type="dxa"/>
            <w:shd w:val="clear" w:color="auto" w:fill="auto"/>
            <w:vAlign w:val="top"/>
          </w:tcPr>
          <w:p w14:paraId="2C622951">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3DC7897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2AABBCA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337A4B4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4817171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02AFF06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7F1742AA">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16AD1E01">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7AC83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7DC6C469">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IF:MD</w:t>
            </w:r>
          </w:p>
        </w:tc>
        <w:tc>
          <w:tcPr>
            <w:tcW w:w="1324" w:type="dxa"/>
            <w:shd w:val="clear" w:color="auto" w:fill="auto"/>
            <w:vAlign w:val="top"/>
          </w:tcPr>
          <w:p w14:paraId="5B37A465">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4413A7F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36DFE77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5EDF665A">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1C627FEA">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1A70C1A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05FBCAF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4FD5E9C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bl>
    <w:p w14:paraId="03B55AC5">
      <w:pP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pP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 xml:space="preserve">Supplementary </w:t>
      </w:r>
      <w:r>
        <w:rPr>
          <w:rFonts w:hint="eastAsia"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7</w:t>
      </w: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 CINeMA Assessment</w:t>
      </w:r>
    </w:p>
    <w:p w14:paraId="0B222805">
      <w:pP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pP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 xml:space="preserve">Supplementary </w:t>
      </w:r>
      <w:r>
        <w:rPr>
          <w:rFonts w:hint="eastAsia"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7</w:t>
      </w:r>
      <w:r>
        <w:rPr>
          <w:rFonts w:hint="default" w:ascii="Times New Roman" w:hAnsi="Times New Roman" w:eastAsia="Segoe UI" w:cs="Times New Roman"/>
          <w:b w:val="0"/>
          <w:bCs w:val="0"/>
          <w:color w:val="000000" w:themeColor="text1"/>
          <w:kern w:val="2"/>
          <w:sz w:val="24"/>
          <w:szCs w:val="24"/>
          <w:shd w:val="clear" w:fill="FFFFFF"/>
          <w:lang w:val="en-US" w:eastAsia="zh-CN" w:bidi="ar"/>
          <w14:textFill>
            <w14:solidFill>
              <w14:schemeClr w14:val="tx1"/>
            </w14:solidFill>
          </w14:textFill>
        </w:rPr>
        <w:t>.18: Fat mass</w:t>
      </w:r>
    </w:p>
    <w:tbl>
      <w:tblPr>
        <w:tblStyle w:val="5"/>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3"/>
        <w:gridCol w:w="1324"/>
        <w:gridCol w:w="1691"/>
        <w:gridCol w:w="1746"/>
        <w:gridCol w:w="1547"/>
        <w:gridCol w:w="1554"/>
        <w:gridCol w:w="1690"/>
        <w:gridCol w:w="1516"/>
        <w:gridCol w:w="1453"/>
      </w:tblGrid>
      <w:tr w14:paraId="599FB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vAlign w:val="center"/>
          </w:tcPr>
          <w:p w14:paraId="666BAE4A">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t>Comparison</w:t>
            </w:r>
          </w:p>
        </w:tc>
        <w:tc>
          <w:tcPr>
            <w:tcW w:w="1324" w:type="dxa"/>
            <w:shd w:val="clear" w:color="auto" w:fill="auto"/>
            <w:vAlign w:val="center"/>
          </w:tcPr>
          <w:p w14:paraId="64A6975C">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Number of studies</w:t>
            </w:r>
          </w:p>
        </w:tc>
        <w:tc>
          <w:tcPr>
            <w:tcW w:w="1691" w:type="dxa"/>
            <w:vAlign w:val="center"/>
          </w:tcPr>
          <w:p w14:paraId="3C5AD5AA">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shd w:val="clear" w:fill="FFFFFF"/>
                <w:vertAlign w:val="baseline"/>
                <w:lang w:val="en-US" w:eastAsia="zh-CN" w:bidi="ar"/>
                <w14:textFill>
                  <w14:solidFill>
                    <w14:schemeClr w14:val="tx1"/>
                  </w14:solidFill>
                </w14:textFill>
              </w:rPr>
              <w:t>Within-study bias</w:t>
            </w:r>
          </w:p>
        </w:tc>
        <w:tc>
          <w:tcPr>
            <w:tcW w:w="1746" w:type="dxa"/>
            <w:shd w:val="clear" w:color="auto" w:fill="auto"/>
            <w:vAlign w:val="center"/>
          </w:tcPr>
          <w:p w14:paraId="2A2D5CE1">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Reporting bias</w:t>
            </w:r>
          </w:p>
        </w:tc>
        <w:tc>
          <w:tcPr>
            <w:tcW w:w="1547" w:type="dxa"/>
            <w:shd w:val="clear" w:color="auto" w:fill="auto"/>
            <w:vAlign w:val="center"/>
          </w:tcPr>
          <w:p w14:paraId="1B1215E0">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Indirectness</w:t>
            </w:r>
          </w:p>
        </w:tc>
        <w:tc>
          <w:tcPr>
            <w:tcW w:w="1554" w:type="dxa"/>
            <w:shd w:val="clear" w:color="auto" w:fill="auto"/>
            <w:vAlign w:val="center"/>
          </w:tcPr>
          <w:p w14:paraId="18F79FF3">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Imprecision</w:t>
            </w:r>
          </w:p>
        </w:tc>
        <w:tc>
          <w:tcPr>
            <w:tcW w:w="1690" w:type="dxa"/>
            <w:shd w:val="clear" w:color="auto" w:fill="auto"/>
            <w:vAlign w:val="center"/>
          </w:tcPr>
          <w:p w14:paraId="2948CDB9">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Heterogeneity</w:t>
            </w:r>
          </w:p>
        </w:tc>
        <w:tc>
          <w:tcPr>
            <w:tcW w:w="1516" w:type="dxa"/>
            <w:shd w:val="clear" w:color="auto" w:fill="auto"/>
            <w:vAlign w:val="center"/>
          </w:tcPr>
          <w:p w14:paraId="4EDE2F31">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Incoherence</w:t>
            </w:r>
          </w:p>
        </w:tc>
        <w:tc>
          <w:tcPr>
            <w:tcW w:w="1453" w:type="dxa"/>
            <w:shd w:val="clear" w:color="auto" w:fill="auto"/>
            <w:vAlign w:val="center"/>
          </w:tcPr>
          <w:p w14:paraId="3E08A04A">
            <w:pPr>
              <w:keepNext w:val="0"/>
              <w:keepLines w:val="0"/>
              <w:suppressLineNumbers w:val="0"/>
              <w:snapToGrid w:val="0"/>
              <w:spacing w:before="0" w:beforeLines="0" w:beforeAutospacing="0" w:after="0" w:afterLines="0" w:afterAutospacing="0"/>
              <w:ind w:left="0" w:leftChars="0" w:right="0" w:rightChars="0" w:firstLine="0" w:firstLineChars="0"/>
              <w:jc w:val="cente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Confidence rating</w:t>
            </w:r>
          </w:p>
        </w:tc>
      </w:tr>
      <w:tr w14:paraId="3A5F3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484929B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Control:IF</w:t>
            </w:r>
          </w:p>
        </w:tc>
        <w:tc>
          <w:tcPr>
            <w:tcW w:w="1324" w:type="dxa"/>
            <w:shd w:val="clear" w:color="auto" w:fill="auto"/>
            <w:vAlign w:val="top"/>
          </w:tcPr>
          <w:p w14:paraId="0C60423D">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7</w:t>
            </w:r>
          </w:p>
        </w:tc>
        <w:tc>
          <w:tcPr>
            <w:tcW w:w="1691" w:type="dxa"/>
            <w:shd w:val="clear" w:color="auto" w:fill="auto"/>
            <w:vAlign w:val="top"/>
          </w:tcPr>
          <w:p w14:paraId="02552F5C">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39819F9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70C507D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020B5A3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7458FD87">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2964B73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4EDFFEB2">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3DAA7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09539374">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Control:MD</w:t>
            </w:r>
          </w:p>
        </w:tc>
        <w:tc>
          <w:tcPr>
            <w:tcW w:w="1324" w:type="dxa"/>
            <w:shd w:val="clear" w:color="auto" w:fill="auto"/>
            <w:vAlign w:val="top"/>
          </w:tcPr>
          <w:p w14:paraId="73C3F553">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2</w:t>
            </w:r>
          </w:p>
        </w:tc>
        <w:tc>
          <w:tcPr>
            <w:tcW w:w="1691" w:type="dxa"/>
            <w:shd w:val="clear" w:color="auto" w:fill="auto"/>
            <w:vAlign w:val="top"/>
          </w:tcPr>
          <w:p w14:paraId="134D1F0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2302E324">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58D4151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0CF96B3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2BB4F5E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59ECB1B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45B1B393">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r w14:paraId="355C2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3" w:type="dxa"/>
            <w:shd w:val="clear" w:color="auto" w:fill="auto"/>
            <w:vAlign w:val="top"/>
          </w:tcPr>
          <w:p w14:paraId="36AFDF65">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IF:MD</w:t>
            </w:r>
          </w:p>
        </w:tc>
        <w:tc>
          <w:tcPr>
            <w:tcW w:w="1324" w:type="dxa"/>
            <w:shd w:val="clear" w:color="auto" w:fill="auto"/>
            <w:vAlign w:val="top"/>
          </w:tcPr>
          <w:p w14:paraId="08D951C5">
            <w:pPr>
              <w:keepNext w:val="0"/>
              <w:keepLines w:val="0"/>
              <w:suppressLineNumbers w:val="0"/>
              <w:spacing w:before="0" w:beforeLines="0" w:beforeAutospacing="0" w:after="0" w:afterLines="0" w:afterAutospacing="0"/>
              <w:ind w:left="0" w:right="0"/>
              <w:jc w:val="righ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0</w:t>
            </w:r>
          </w:p>
        </w:tc>
        <w:tc>
          <w:tcPr>
            <w:tcW w:w="1691" w:type="dxa"/>
            <w:shd w:val="clear" w:color="auto" w:fill="auto"/>
            <w:vAlign w:val="top"/>
          </w:tcPr>
          <w:p w14:paraId="34B0941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746" w:type="dxa"/>
            <w:shd w:val="clear" w:color="auto" w:fill="auto"/>
            <w:vAlign w:val="top"/>
          </w:tcPr>
          <w:p w14:paraId="7070FC7F">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 risk</w:t>
            </w:r>
          </w:p>
        </w:tc>
        <w:tc>
          <w:tcPr>
            <w:tcW w:w="1547" w:type="dxa"/>
            <w:shd w:val="clear" w:color="auto" w:fill="auto"/>
            <w:vAlign w:val="top"/>
          </w:tcPr>
          <w:p w14:paraId="6077568B">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Some concerns</w:t>
            </w:r>
          </w:p>
        </w:tc>
        <w:tc>
          <w:tcPr>
            <w:tcW w:w="1554" w:type="dxa"/>
            <w:shd w:val="clear" w:color="auto" w:fill="auto"/>
            <w:vAlign w:val="top"/>
          </w:tcPr>
          <w:p w14:paraId="2AF7065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Major concerns</w:t>
            </w:r>
          </w:p>
        </w:tc>
        <w:tc>
          <w:tcPr>
            <w:tcW w:w="1690" w:type="dxa"/>
            <w:shd w:val="clear" w:color="auto" w:fill="auto"/>
            <w:vAlign w:val="top"/>
          </w:tcPr>
          <w:p w14:paraId="18454B28">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No concerns</w:t>
            </w:r>
          </w:p>
        </w:tc>
        <w:tc>
          <w:tcPr>
            <w:tcW w:w="1516" w:type="dxa"/>
            <w:shd w:val="clear" w:color="auto" w:fill="auto"/>
            <w:vAlign w:val="top"/>
          </w:tcPr>
          <w:p w14:paraId="2BD5079E">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Some concerns</w:t>
            </w:r>
          </w:p>
        </w:tc>
        <w:tc>
          <w:tcPr>
            <w:tcW w:w="1453" w:type="dxa"/>
            <w:shd w:val="clear" w:color="auto" w:fill="auto"/>
            <w:vAlign w:val="top"/>
          </w:tcPr>
          <w:p w14:paraId="0E00AC56">
            <w:pPr>
              <w:keepNext w:val="0"/>
              <w:keepLines w:val="0"/>
              <w:suppressLineNumbers w:val="0"/>
              <w:spacing w:before="0" w:beforeLines="0" w:beforeAutospacing="0" w:after="0" w:afterLines="0" w:afterAutospacing="0"/>
              <w:ind w:left="0" w:right="0"/>
              <w:jc w:val="left"/>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14:textFill>
                  <w14:solidFill>
                    <w14:schemeClr w14:val="tx1"/>
                  </w14:solidFill>
                </w14:textFill>
              </w:rPr>
              <w:t>Low</w:t>
            </w:r>
          </w:p>
        </w:tc>
      </w:tr>
    </w:tbl>
    <w:p w14:paraId="406653CE">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sectPr>
          <w:pgSz w:w="16838" w:h="11906" w:orient="landscape"/>
          <w:pgMar w:top="1803" w:right="1440" w:bottom="1803" w:left="1440" w:header="851" w:footer="992" w:gutter="0"/>
          <w:cols w:space="0" w:num="1"/>
          <w:rtlGutter w:val="0"/>
          <w:docGrid w:type="lines" w:linePitch="319" w:charSpace="0"/>
        </w:sectPr>
      </w:pPr>
    </w:p>
    <w:p w14:paraId="12C9DE32">
      <w:pP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Supplementary</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color w:val="000000" w:themeColor="text1"/>
          <w:sz w:val="24"/>
          <w:szCs w:val="24"/>
          <w:lang w:val="en-US" w:eastAsia="zh-CN"/>
          <w14:textFill>
            <w14:solidFill>
              <w14:schemeClr w14:val="tx1"/>
            </w14:solidFill>
          </w14:textFill>
        </w:rPr>
        <w:t>8</w:t>
      </w:r>
      <w:r>
        <w:rPr>
          <w:rFonts w:hint="default" w:ascii="Times New Roman" w:hAnsi="Times New Roman" w:cs="Times New Roman"/>
          <w:color w:val="000000" w:themeColor="text1"/>
          <w:sz w:val="24"/>
          <w:szCs w:val="24"/>
          <w14:textFill>
            <w14:solidFill>
              <w14:schemeClr w14:val="tx1"/>
            </w14:solidFill>
          </w14:textFill>
        </w:rPr>
        <w:t>: Network maps of secondary outcomes</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The size of the nodes was proportional to the number of participants included in the trial, and the thickness of lines between the interventions relates to the number of studies for that comparison.</w:t>
      </w:r>
    </w:p>
    <w:p w14:paraId="24015562">
      <w:pPr>
        <w:rPr>
          <w:rFonts w:hint="default" w:ascii="Times New Roman" w:hAnsi="Times New Roman" w:cs="Times New Roman"/>
          <w:color w:val="000000" w:themeColor="text1"/>
          <w:sz w:val="24"/>
          <w:szCs w:val="24"/>
          <w14:textFill>
            <w14:solidFill>
              <w14:schemeClr w14:val="tx1"/>
            </w14:solidFill>
          </w14:textFill>
        </w:rPr>
      </w:pPr>
    </w:p>
    <w:p w14:paraId="3A483C56">
      <w:pPr>
        <w:rPr>
          <w:rFonts w:hint="eastAsia" w:ascii="Times New Roman" w:hAnsi="Times New Roman" w:cs="Times New Roman" w:eastAsiaTheme="minorEastAsia"/>
          <w:color w:val="000000" w:themeColor="text1"/>
          <w:sz w:val="24"/>
          <w:szCs w:val="24"/>
          <w:lang w:eastAsia="zh-CN"/>
          <w14:textFill>
            <w14:solidFill>
              <w14:schemeClr w14:val="tx1"/>
            </w14:solidFill>
          </w14:textFill>
        </w:rPr>
      </w:pPr>
      <w:r>
        <w:rPr>
          <w:rFonts w:hint="eastAsia" w:ascii="Times New Roman" w:hAnsi="Times New Roman" w:cs="Times New Roman" w:eastAsiaTheme="minorEastAsia"/>
          <w:color w:val="000000" w:themeColor="text1"/>
          <w:sz w:val="24"/>
          <w:szCs w:val="24"/>
          <w:lang w:eastAsia="zh-CN"/>
          <w14:textFill>
            <w14:solidFill>
              <w14:schemeClr w14:val="tx1"/>
            </w14:solidFill>
          </w14:textFill>
        </w:rPr>
        <w:drawing>
          <wp:inline distT="0" distB="0" distL="114300" distR="114300">
            <wp:extent cx="5266690" cy="2962910"/>
            <wp:effectExtent l="0" t="0" r="6350" b="8890"/>
            <wp:docPr id="8" name="图片 8" descr="检索质量评价基线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检索质量评价基线_16"/>
                    <pic:cNvPicPr>
                      <a:picLocks noChangeAspect="1"/>
                    </pic:cNvPicPr>
                  </pic:nvPicPr>
                  <pic:blipFill>
                    <a:blip r:embed="rId8"/>
                    <a:stretch>
                      <a:fillRect/>
                    </a:stretch>
                  </pic:blipFill>
                  <pic:spPr>
                    <a:xfrm>
                      <a:off x="0" y="0"/>
                      <a:ext cx="5266690" cy="2962910"/>
                    </a:xfrm>
                    <a:prstGeom prst="rect">
                      <a:avLst/>
                    </a:prstGeom>
                  </pic:spPr>
                </pic:pic>
              </a:graphicData>
            </a:graphic>
          </wp:inline>
        </w:drawing>
      </w:r>
    </w:p>
    <w:p w14:paraId="6AD73293">
      <w:pPr>
        <w:rPr>
          <w:rFonts w:hint="eastAsia" w:ascii="Times New Roman" w:hAnsi="Times New Roman" w:cs="Times New Roman" w:eastAsiaTheme="minorEastAsia"/>
          <w:color w:val="000000" w:themeColor="text1"/>
          <w:sz w:val="24"/>
          <w:szCs w:val="24"/>
          <w:lang w:eastAsia="zh-CN"/>
          <w14:textFill>
            <w14:solidFill>
              <w14:schemeClr w14:val="tx1"/>
            </w14:solidFill>
          </w14:textFill>
        </w:rPr>
      </w:pPr>
      <w:r>
        <w:rPr>
          <w:rFonts w:hint="eastAsia" w:ascii="Times New Roman" w:hAnsi="Times New Roman" w:cs="Times New Roman" w:eastAsiaTheme="minorEastAsia"/>
          <w:color w:val="000000" w:themeColor="text1"/>
          <w:sz w:val="24"/>
          <w:szCs w:val="24"/>
          <w:lang w:eastAsia="zh-CN"/>
          <w14:textFill>
            <w14:solidFill>
              <w14:schemeClr w14:val="tx1"/>
            </w14:solidFill>
          </w14:textFill>
        </w:rPr>
        <w:drawing>
          <wp:inline distT="0" distB="0" distL="114300" distR="114300">
            <wp:extent cx="5266690" cy="2962910"/>
            <wp:effectExtent l="0" t="0" r="6350" b="8890"/>
            <wp:docPr id="10" name="图片 10" descr="检索质量评价基线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检索质量评价基线_17"/>
                    <pic:cNvPicPr>
                      <a:picLocks noChangeAspect="1"/>
                    </pic:cNvPicPr>
                  </pic:nvPicPr>
                  <pic:blipFill>
                    <a:blip r:embed="rId9"/>
                    <a:stretch>
                      <a:fillRect/>
                    </a:stretch>
                  </pic:blipFill>
                  <pic:spPr>
                    <a:xfrm>
                      <a:off x="0" y="0"/>
                      <a:ext cx="5266690" cy="2962910"/>
                    </a:xfrm>
                    <a:prstGeom prst="rect">
                      <a:avLst/>
                    </a:prstGeom>
                  </pic:spPr>
                </pic:pic>
              </a:graphicData>
            </a:graphic>
          </wp:inline>
        </w:drawing>
      </w:r>
    </w:p>
    <w:p w14:paraId="6EC3EA82">
      <w:pPr>
        <w:rPr>
          <w:rFonts w:hint="eastAsia" w:ascii="Times New Roman" w:hAnsi="Times New Roman" w:cs="Times New Roman" w:eastAsiaTheme="minorEastAsia"/>
          <w:color w:val="000000" w:themeColor="text1"/>
          <w:sz w:val="24"/>
          <w:szCs w:val="24"/>
          <w:lang w:eastAsia="zh-CN"/>
          <w14:textFill>
            <w14:solidFill>
              <w14:schemeClr w14:val="tx1"/>
            </w14:solidFill>
          </w14:textFill>
        </w:rPr>
      </w:pPr>
    </w:p>
    <w:p w14:paraId="7B2BFD30">
      <w:pPr>
        <w:rPr>
          <w:rFonts w:hint="eastAsia" w:ascii="Times New Roman" w:hAnsi="Times New Roman" w:cs="Times New Roman" w:eastAsiaTheme="minorEastAsia"/>
          <w:color w:val="000000" w:themeColor="text1"/>
          <w:sz w:val="24"/>
          <w:szCs w:val="24"/>
          <w:lang w:eastAsia="zh-CN"/>
          <w14:textFill>
            <w14:solidFill>
              <w14:schemeClr w14:val="tx1"/>
            </w14:solidFill>
          </w14:textFill>
        </w:rPr>
      </w:pPr>
    </w:p>
    <w:p w14:paraId="28F5537D">
      <w:pPr>
        <w:rPr>
          <w:rFonts w:hint="eastAsia" w:ascii="Times New Roman" w:hAnsi="Times New Roman" w:cs="Times New Roman" w:eastAsiaTheme="minorEastAsia"/>
          <w:color w:val="000000" w:themeColor="text1"/>
          <w:sz w:val="24"/>
          <w:szCs w:val="24"/>
          <w:lang w:eastAsia="zh-CN"/>
          <w14:textFill>
            <w14:solidFill>
              <w14:schemeClr w14:val="tx1"/>
            </w14:solidFill>
          </w14:textFill>
        </w:rPr>
      </w:pPr>
    </w:p>
    <w:p w14:paraId="56E66F44">
      <w:pPr>
        <w:rPr>
          <w:rFonts w:hint="eastAsia" w:ascii="Times New Roman" w:hAnsi="Times New Roman" w:cs="Times New Roman" w:eastAsiaTheme="minorEastAsia"/>
          <w:color w:val="000000" w:themeColor="text1"/>
          <w:sz w:val="24"/>
          <w:szCs w:val="24"/>
          <w:lang w:eastAsia="zh-CN"/>
          <w14:textFill>
            <w14:solidFill>
              <w14:schemeClr w14:val="tx1"/>
            </w14:solidFill>
          </w14:textFill>
        </w:rPr>
      </w:pPr>
    </w:p>
    <w:p w14:paraId="61650C86">
      <w:pPr>
        <w:rPr>
          <w:rFonts w:hint="eastAsia" w:ascii="Times New Roman" w:hAnsi="Times New Roman" w:cs="Times New Roman" w:eastAsiaTheme="minorEastAsia"/>
          <w:color w:val="000000" w:themeColor="text1"/>
          <w:sz w:val="24"/>
          <w:szCs w:val="24"/>
          <w:lang w:eastAsia="zh-CN"/>
          <w14:textFill>
            <w14:solidFill>
              <w14:schemeClr w14:val="tx1"/>
            </w14:solidFill>
          </w14:textFill>
        </w:rPr>
      </w:pPr>
    </w:p>
    <w:p w14:paraId="5B978589">
      <w:pPr>
        <w:rPr>
          <w:rFonts w:hint="eastAsia" w:ascii="Times New Roman" w:hAnsi="Times New Roman" w:cs="Times New Roman" w:eastAsiaTheme="minorEastAsia"/>
          <w:color w:val="000000" w:themeColor="text1"/>
          <w:sz w:val="24"/>
          <w:szCs w:val="24"/>
          <w:lang w:eastAsia="zh-CN"/>
          <w14:textFill>
            <w14:solidFill>
              <w14:schemeClr w14:val="tx1"/>
            </w14:solidFill>
          </w14:textFill>
        </w:rPr>
      </w:pPr>
    </w:p>
    <w:p w14:paraId="0E8DBAF8">
      <w:pPr>
        <w:rPr>
          <w:rFonts w:hint="eastAsia" w:ascii="Times New Roman" w:hAnsi="Times New Roman" w:cs="Times New Roman" w:eastAsiaTheme="minorEastAsia"/>
          <w:color w:val="000000" w:themeColor="text1"/>
          <w:sz w:val="24"/>
          <w:szCs w:val="24"/>
          <w:lang w:eastAsia="zh-CN"/>
          <w14:textFill>
            <w14:solidFill>
              <w14:schemeClr w14:val="tx1"/>
            </w14:solidFill>
          </w14:textFill>
        </w:rPr>
      </w:pPr>
    </w:p>
    <w:p w14:paraId="685DA218">
      <w:pPr>
        <w:rPr>
          <w:rFonts w:hint="eastAsia" w:ascii="Times New Roman" w:hAnsi="Times New Roman" w:cs="Times New Roman" w:eastAsiaTheme="minorEastAsia"/>
          <w:color w:val="000000" w:themeColor="text1"/>
          <w:sz w:val="24"/>
          <w:szCs w:val="24"/>
          <w:lang w:eastAsia="zh-CN"/>
          <w14:textFill>
            <w14:solidFill>
              <w14:schemeClr w14:val="tx1"/>
            </w14:solidFill>
          </w14:textFill>
        </w:rPr>
      </w:pPr>
    </w:p>
    <w:p w14:paraId="4497E132">
      <w:pPr>
        <w:rPr>
          <w:rFonts w:hint="eastAsia" w:ascii="Times New Roman" w:hAnsi="Times New Roman" w:cs="Times New Roman" w:eastAsiaTheme="minorEastAsia"/>
          <w:color w:val="000000" w:themeColor="text1"/>
          <w:sz w:val="24"/>
          <w:szCs w:val="24"/>
          <w:lang w:eastAsia="zh-CN"/>
          <w14:textFill>
            <w14:solidFill>
              <w14:schemeClr w14:val="tx1"/>
            </w14:solidFill>
          </w14:textFill>
        </w:rPr>
        <w:sectPr>
          <w:pgSz w:w="11906" w:h="16838"/>
          <w:pgMar w:top="1440" w:right="1803" w:bottom="1440" w:left="1803" w:header="851" w:footer="992" w:gutter="0"/>
          <w:cols w:space="0" w:num="1"/>
          <w:rtlGutter w:val="0"/>
          <w:docGrid w:type="lines" w:linePitch="319" w:charSpace="0"/>
        </w:sectPr>
      </w:pPr>
    </w:p>
    <w:p w14:paraId="3AC17286">
      <w:pP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Supplementary</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color w:val="000000" w:themeColor="text1"/>
          <w:sz w:val="24"/>
          <w:szCs w:val="24"/>
          <w:lang w:val="en-US" w:eastAsia="zh-CN"/>
          <w14:textFill>
            <w14:solidFill>
              <w14:schemeClr w14:val="tx1"/>
            </w14:solidFill>
          </w14:textFill>
        </w:rPr>
        <w:t>9</w:t>
      </w:r>
      <w:r>
        <w:rPr>
          <w:rFonts w:hint="default"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F</w:t>
      </w:r>
      <w:r>
        <w:rPr>
          <w:rFonts w:hint="default" w:ascii="Times New Roman" w:hAnsi="Times New Roman" w:cs="Times New Roman"/>
          <w:color w:val="000000" w:themeColor="text1"/>
          <w:sz w:val="24"/>
          <w:szCs w:val="24"/>
          <w14:textFill>
            <w14:solidFill>
              <w14:schemeClr w14:val="tx1"/>
            </w14:solidFill>
          </w14:textFill>
        </w:rPr>
        <w:t>orest plots of secondary outcomes</w:t>
      </w:r>
    </w:p>
    <w:p w14:paraId="24B41FB4">
      <w:pPr>
        <w:rPr>
          <w:rFonts w:hint="eastAsia" w:ascii="Times New Roman" w:hAnsi="Times New Roman" w:cs="Times New Roman" w:eastAsiaTheme="minorEastAsia"/>
          <w:color w:val="000000" w:themeColor="text1"/>
          <w:sz w:val="24"/>
          <w:szCs w:val="24"/>
          <w:lang w:eastAsia="zh-CN"/>
          <w14:textFill>
            <w14:solidFill>
              <w14:schemeClr w14:val="tx1"/>
            </w14:solidFill>
          </w14:textFill>
        </w:rPr>
      </w:pPr>
      <w:r>
        <w:rPr>
          <w:rFonts w:hint="eastAsia" w:ascii="Times New Roman" w:hAnsi="Times New Roman" w:cs="Times New Roman" w:eastAsiaTheme="minorEastAsia"/>
          <w:color w:val="000000" w:themeColor="text1"/>
          <w:sz w:val="24"/>
          <w:szCs w:val="24"/>
          <w:lang w:eastAsia="zh-CN"/>
          <w14:textFill>
            <w14:solidFill>
              <w14:schemeClr w14:val="tx1"/>
            </w14:solidFill>
          </w14:textFill>
        </w:rPr>
        <w:drawing>
          <wp:inline distT="0" distB="0" distL="114300" distR="114300">
            <wp:extent cx="5266690" cy="2962910"/>
            <wp:effectExtent l="0" t="0" r="6350" b="8890"/>
            <wp:docPr id="2" name="图片 2" descr="检索质量评价基线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检索质量评价基线_09"/>
                    <pic:cNvPicPr>
                      <a:picLocks noChangeAspect="1"/>
                    </pic:cNvPicPr>
                  </pic:nvPicPr>
                  <pic:blipFill>
                    <a:blip r:embed="rId10"/>
                    <a:stretch>
                      <a:fillRect/>
                    </a:stretch>
                  </pic:blipFill>
                  <pic:spPr>
                    <a:xfrm>
                      <a:off x="0" y="0"/>
                      <a:ext cx="5266690" cy="2962910"/>
                    </a:xfrm>
                    <a:prstGeom prst="rect">
                      <a:avLst/>
                    </a:prstGeom>
                  </pic:spPr>
                </pic:pic>
              </a:graphicData>
            </a:graphic>
          </wp:inline>
        </w:drawing>
      </w:r>
    </w:p>
    <w:p w14:paraId="353DD968">
      <w:pPr>
        <w:rPr>
          <w:rFonts w:hint="eastAsia" w:ascii="Times New Roman" w:hAnsi="Times New Roman" w:cs="Times New Roman" w:eastAsiaTheme="minorEastAsia"/>
          <w:color w:val="000000" w:themeColor="text1"/>
          <w:sz w:val="24"/>
          <w:szCs w:val="24"/>
          <w:lang w:eastAsia="zh-CN"/>
          <w14:textFill>
            <w14:solidFill>
              <w14:schemeClr w14:val="tx1"/>
            </w14:solidFill>
          </w14:textFill>
        </w:rPr>
      </w:pPr>
      <w:r>
        <w:rPr>
          <w:rFonts w:hint="eastAsia" w:ascii="Times New Roman" w:hAnsi="Times New Roman" w:cs="Times New Roman" w:eastAsiaTheme="minorEastAsia"/>
          <w:color w:val="000000" w:themeColor="text1"/>
          <w:sz w:val="24"/>
          <w:szCs w:val="24"/>
          <w:lang w:eastAsia="zh-CN"/>
          <w14:textFill>
            <w14:solidFill>
              <w14:schemeClr w14:val="tx1"/>
            </w14:solidFill>
          </w14:textFill>
        </w:rPr>
        <w:drawing>
          <wp:inline distT="0" distB="0" distL="114300" distR="114300">
            <wp:extent cx="5266690" cy="2962910"/>
            <wp:effectExtent l="0" t="0" r="6350" b="8890"/>
            <wp:docPr id="3" name="图片 3" descr="检索质量评价基线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检索质量评价基线_10"/>
                    <pic:cNvPicPr>
                      <a:picLocks noChangeAspect="1"/>
                    </pic:cNvPicPr>
                  </pic:nvPicPr>
                  <pic:blipFill>
                    <a:blip r:embed="rId11"/>
                    <a:stretch>
                      <a:fillRect/>
                    </a:stretch>
                  </pic:blipFill>
                  <pic:spPr>
                    <a:xfrm>
                      <a:off x="0" y="0"/>
                      <a:ext cx="5266690" cy="2962910"/>
                    </a:xfrm>
                    <a:prstGeom prst="rect">
                      <a:avLst/>
                    </a:prstGeom>
                  </pic:spPr>
                </pic:pic>
              </a:graphicData>
            </a:graphic>
          </wp:inline>
        </w:drawing>
      </w:r>
    </w:p>
    <w:p w14:paraId="47D3408E">
      <w:pPr>
        <w:rPr>
          <w:rFonts w:hint="eastAsia" w:ascii="Times New Roman" w:hAnsi="Times New Roman" w:cs="Times New Roman" w:eastAsiaTheme="minorEastAsia"/>
          <w:color w:val="000000" w:themeColor="text1"/>
          <w:sz w:val="24"/>
          <w:szCs w:val="24"/>
          <w:lang w:eastAsia="zh-CN"/>
          <w14:textFill>
            <w14:solidFill>
              <w14:schemeClr w14:val="tx1"/>
            </w14:solidFill>
          </w14:textFill>
        </w:rPr>
      </w:pPr>
    </w:p>
    <w:p w14:paraId="1C3D91DA">
      <w:pPr>
        <w:rPr>
          <w:rFonts w:hint="eastAsia" w:ascii="Times New Roman" w:hAnsi="Times New Roman" w:cs="Times New Roman" w:eastAsiaTheme="minorEastAsia"/>
          <w:color w:val="000000" w:themeColor="text1"/>
          <w:sz w:val="24"/>
          <w:szCs w:val="24"/>
          <w:lang w:eastAsia="zh-CN"/>
          <w14:textFill>
            <w14:solidFill>
              <w14:schemeClr w14:val="tx1"/>
            </w14:solidFill>
          </w14:textFill>
        </w:rPr>
      </w:pPr>
    </w:p>
    <w:p w14:paraId="468BAD9C">
      <w:pPr>
        <w:rPr>
          <w:rFonts w:hint="eastAsia" w:ascii="Times New Roman" w:hAnsi="Times New Roman" w:cs="Times New Roman" w:eastAsiaTheme="minorEastAsia"/>
          <w:color w:val="000000" w:themeColor="text1"/>
          <w:sz w:val="24"/>
          <w:szCs w:val="24"/>
          <w:lang w:eastAsia="zh-CN"/>
          <w14:textFill>
            <w14:solidFill>
              <w14:schemeClr w14:val="tx1"/>
            </w14:solidFill>
          </w14:textFill>
        </w:rPr>
        <w:sectPr>
          <w:pgSz w:w="11906" w:h="16838"/>
          <w:pgMar w:top="1440" w:right="1803" w:bottom="1440" w:left="1803" w:header="851" w:footer="992" w:gutter="0"/>
          <w:cols w:space="0" w:num="1"/>
          <w:rtlGutter w:val="0"/>
          <w:docGrid w:type="lines" w:linePitch="319" w:charSpace="0"/>
        </w:sectPr>
      </w:pPr>
    </w:p>
    <w:p w14:paraId="6CAA7AAF">
      <w:pP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Supplementary</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color w:val="000000" w:themeColor="text1"/>
          <w:sz w:val="24"/>
          <w:szCs w:val="24"/>
          <w:lang w:val="en-US" w:eastAsia="zh-CN"/>
          <w14:textFill>
            <w14:solidFill>
              <w14:schemeClr w14:val="tx1"/>
            </w14:solidFill>
          </w14:textFill>
        </w:rPr>
        <w:t>10</w:t>
      </w:r>
      <w:r>
        <w:rPr>
          <w:rFonts w:hint="default" w:ascii="Times New Roman" w:hAnsi="Times New Roman" w:cs="Times New Roman"/>
          <w:color w:val="000000" w:themeColor="text1"/>
          <w:sz w:val="24"/>
          <w:szCs w:val="24"/>
          <w14:textFill>
            <w14:solidFill>
              <w14:schemeClr w14:val="tx1"/>
            </w14:solidFill>
          </w14:textFill>
        </w:rPr>
        <w:t>: SUCRA and cumulative probability plots</w:t>
      </w:r>
    </w:p>
    <w:p w14:paraId="304C7086">
      <w:pPr>
        <w:rPr>
          <w:rFonts w:hint="eastAsia" w:ascii="Times New Roman" w:hAnsi="Times New Roman" w:cs="Times New Roman" w:eastAsiaTheme="minorEastAsia"/>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Supplementary </w:t>
      </w:r>
      <w:r>
        <w:rPr>
          <w:rFonts w:hint="eastAsia" w:ascii="Times New Roman" w:hAnsi="Times New Roman" w:cs="Times New Roman"/>
          <w:color w:val="000000" w:themeColor="text1"/>
          <w:sz w:val="24"/>
          <w:szCs w:val="24"/>
          <w:lang w:val="en-US" w:eastAsia="zh-CN"/>
          <w14:textFill>
            <w14:solidFill>
              <w14:schemeClr w14:val="tx1"/>
            </w14:solidFill>
          </w14:textFill>
        </w:rPr>
        <w:t>10</w:t>
      </w:r>
      <w:r>
        <w:rPr>
          <w:rFonts w:hint="default"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1</w:t>
      </w:r>
      <w:r>
        <w:rPr>
          <w:rFonts w:hint="default" w:ascii="Times New Roman" w:hAnsi="Times New Roman" w:cs="Times New Roman"/>
          <w:color w:val="000000" w:themeColor="text1"/>
          <w:sz w:val="24"/>
          <w:szCs w:val="24"/>
          <w14:textFill>
            <w14:solidFill>
              <w14:schemeClr w14:val="tx1"/>
            </w14:solidFill>
          </w14:textFill>
        </w:rPr>
        <w:t>:Cumulative ranking curve plots of Diets in range network. Higher surface under the curve reflects higher probability of association</w:t>
      </w:r>
      <w:r>
        <w:rPr>
          <w:rFonts w:hint="default" w:ascii="Times New Roman" w:hAnsi="Times New Roman" w:cs="Times New Roman"/>
          <w:color w:val="000000" w:themeColor="text1"/>
          <w:sz w:val="24"/>
          <w:szCs w:val="24"/>
          <w:lang w:val="en-US" w:eastAsia="zh-CN"/>
          <w14:textFill>
            <w14:solidFill>
              <w14:schemeClr w14:val="tx1"/>
            </w14:solidFill>
          </w14:textFill>
        </w:rPr>
        <w:t>.</w:t>
      </w:r>
    </w:p>
    <w:p w14:paraId="293DE954">
      <w:pPr>
        <w:rPr>
          <w:rFonts w:hint="eastAsia" w:ascii="Times New Roman" w:hAnsi="Times New Roman" w:cs="Times New Roman" w:eastAsiaTheme="minorEastAsia"/>
          <w:color w:val="000000" w:themeColor="text1"/>
          <w:sz w:val="24"/>
          <w:szCs w:val="24"/>
          <w:lang w:eastAsia="zh-CN"/>
          <w14:textFill>
            <w14:solidFill>
              <w14:schemeClr w14:val="tx1"/>
            </w14:solidFill>
          </w14:textFill>
        </w:rPr>
      </w:pPr>
      <w:r>
        <w:rPr>
          <w:rFonts w:hint="eastAsia" w:ascii="Times New Roman" w:hAnsi="Times New Roman" w:cs="Times New Roman" w:eastAsiaTheme="minorEastAsia"/>
          <w:color w:val="000000" w:themeColor="text1"/>
          <w:sz w:val="24"/>
          <w:szCs w:val="24"/>
          <w:lang w:eastAsia="zh-CN"/>
          <w14:textFill>
            <w14:solidFill>
              <w14:schemeClr w14:val="tx1"/>
            </w14:solidFill>
          </w14:textFill>
        </w:rPr>
        <w:drawing>
          <wp:inline distT="0" distB="0" distL="114300" distR="114300">
            <wp:extent cx="5266690" cy="2962910"/>
            <wp:effectExtent l="0" t="0" r="6350" b="8890"/>
            <wp:docPr id="5" name="图片 5" descr="检索质量评价基线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检索质量评价基线_11"/>
                    <pic:cNvPicPr>
                      <a:picLocks noChangeAspect="1"/>
                    </pic:cNvPicPr>
                  </pic:nvPicPr>
                  <pic:blipFill>
                    <a:blip r:embed="rId12"/>
                    <a:stretch>
                      <a:fillRect/>
                    </a:stretch>
                  </pic:blipFill>
                  <pic:spPr>
                    <a:xfrm>
                      <a:off x="0" y="0"/>
                      <a:ext cx="5266690" cy="2962910"/>
                    </a:xfrm>
                    <a:prstGeom prst="rect">
                      <a:avLst/>
                    </a:prstGeom>
                  </pic:spPr>
                </pic:pic>
              </a:graphicData>
            </a:graphic>
          </wp:inline>
        </w:drawing>
      </w:r>
    </w:p>
    <w:p w14:paraId="7822ED48">
      <w:pPr>
        <w:rPr>
          <w:rFonts w:hint="eastAsia" w:ascii="Times New Roman" w:hAnsi="Times New Roman" w:cs="Times New Roman" w:eastAsiaTheme="minorEastAsia"/>
          <w:color w:val="000000" w:themeColor="text1"/>
          <w:sz w:val="24"/>
          <w:szCs w:val="24"/>
          <w:lang w:eastAsia="zh-CN"/>
          <w14:textFill>
            <w14:solidFill>
              <w14:schemeClr w14:val="tx1"/>
            </w14:solidFill>
          </w14:textFill>
        </w:rPr>
      </w:pPr>
      <w:r>
        <w:rPr>
          <w:rFonts w:hint="eastAsia" w:ascii="Times New Roman" w:hAnsi="Times New Roman" w:cs="Times New Roman" w:eastAsiaTheme="minorEastAsia"/>
          <w:color w:val="000000" w:themeColor="text1"/>
          <w:sz w:val="24"/>
          <w:szCs w:val="24"/>
          <w:lang w:eastAsia="zh-CN"/>
          <w14:textFill>
            <w14:solidFill>
              <w14:schemeClr w14:val="tx1"/>
            </w14:solidFill>
          </w14:textFill>
        </w:rPr>
        <w:drawing>
          <wp:inline distT="0" distB="0" distL="114300" distR="114300">
            <wp:extent cx="5266690" cy="2962910"/>
            <wp:effectExtent l="0" t="0" r="6350" b="8890"/>
            <wp:docPr id="6" name="图片 6" descr="检索质量评价基线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检索质量评价基线_12"/>
                    <pic:cNvPicPr>
                      <a:picLocks noChangeAspect="1"/>
                    </pic:cNvPicPr>
                  </pic:nvPicPr>
                  <pic:blipFill>
                    <a:blip r:embed="rId13"/>
                    <a:stretch>
                      <a:fillRect/>
                    </a:stretch>
                  </pic:blipFill>
                  <pic:spPr>
                    <a:xfrm>
                      <a:off x="0" y="0"/>
                      <a:ext cx="5266690" cy="2962910"/>
                    </a:xfrm>
                    <a:prstGeom prst="rect">
                      <a:avLst/>
                    </a:prstGeom>
                  </pic:spPr>
                </pic:pic>
              </a:graphicData>
            </a:graphic>
          </wp:inline>
        </w:drawing>
      </w:r>
    </w:p>
    <w:p w14:paraId="30EC986E">
      <w:pPr>
        <w:rPr>
          <w:rFonts w:hint="eastAsia" w:ascii="Times New Roman" w:hAnsi="Times New Roman" w:cs="Times New Roman" w:eastAsiaTheme="minorEastAsia"/>
          <w:color w:val="000000" w:themeColor="text1"/>
          <w:sz w:val="24"/>
          <w:szCs w:val="24"/>
          <w:lang w:eastAsia="zh-CN"/>
          <w14:textFill>
            <w14:solidFill>
              <w14:schemeClr w14:val="tx1"/>
            </w14:solidFill>
          </w14:textFill>
        </w:rPr>
      </w:pPr>
    </w:p>
    <w:p w14:paraId="02FFFC46">
      <w:pPr>
        <w:rPr>
          <w:rFonts w:hint="eastAsia" w:ascii="Times New Roman" w:hAnsi="Times New Roman" w:cs="Times New Roman" w:eastAsiaTheme="minorEastAsia"/>
          <w:color w:val="000000" w:themeColor="text1"/>
          <w:sz w:val="24"/>
          <w:szCs w:val="24"/>
          <w:lang w:eastAsia="zh-CN"/>
          <w14:textFill>
            <w14:solidFill>
              <w14:schemeClr w14:val="tx1"/>
            </w14:solidFill>
          </w14:textFill>
        </w:rPr>
      </w:pPr>
    </w:p>
    <w:p w14:paraId="16C5CD8A">
      <w:pPr>
        <w:rPr>
          <w:rFonts w:hint="eastAsia" w:ascii="Times New Roman" w:hAnsi="Times New Roman" w:cs="Times New Roman" w:eastAsiaTheme="minorEastAsia"/>
          <w:color w:val="000000" w:themeColor="text1"/>
          <w:sz w:val="24"/>
          <w:szCs w:val="24"/>
          <w:lang w:eastAsia="zh-CN"/>
          <w14:textFill>
            <w14:solidFill>
              <w14:schemeClr w14:val="tx1"/>
            </w14:solidFill>
          </w14:textFill>
        </w:rPr>
      </w:pPr>
    </w:p>
    <w:p w14:paraId="5EE5AE21">
      <w:pPr>
        <w:rPr>
          <w:rFonts w:hint="eastAsia" w:ascii="Times New Roman" w:hAnsi="Times New Roman" w:cs="Times New Roman" w:eastAsiaTheme="minorEastAsia"/>
          <w:color w:val="000000" w:themeColor="text1"/>
          <w:sz w:val="24"/>
          <w:szCs w:val="24"/>
          <w:lang w:eastAsia="zh-CN"/>
          <w14:textFill>
            <w14:solidFill>
              <w14:schemeClr w14:val="tx1"/>
            </w14:solidFill>
          </w14:textFill>
        </w:rPr>
      </w:pPr>
    </w:p>
    <w:p w14:paraId="7269510C">
      <w:pPr>
        <w:rPr>
          <w:rFonts w:hint="eastAsia" w:ascii="Times New Roman" w:hAnsi="Times New Roman" w:cs="Times New Roman" w:eastAsiaTheme="minorEastAsia"/>
          <w:color w:val="000000" w:themeColor="text1"/>
          <w:sz w:val="24"/>
          <w:szCs w:val="24"/>
          <w:lang w:eastAsia="zh-CN"/>
          <w14:textFill>
            <w14:solidFill>
              <w14:schemeClr w14:val="tx1"/>
            </w14:solidFill>
          </w14:textFill>
        </w:rPr>
      </w:pPr>
    </w:p>
    <w:p w14:paraId="7FA02352">
      <w:pPr>
        <w:rPr>
          <w:rFonts w:hint="eastAsia" w:ascii="Times New Roman" w:hAnsi="Times New Roman" w:cs="Times New Roman" w:eastAsiaTheme="minorEastAsia"/>
          <w:color w:val="000000" w:themeColor="text1"/>
          <w:sz w:val="24"/>
          <w:szCs w:val="24"/>
          <w:lang w:eastAsia="zh-CN"/>
          <w14:textFill>
            <w14:solidFill>
              <w14:schemeClr w14:val="tx1"/>
            </w14:solidFill>
          </w14:textFill>
        </w:rPr>
      </w:pPr>
    </w:p>
    <w:p w14:paraId="0BFA7E21">
      <w:pPr>
        <w:rPr>
          <w:rFonts w:hint="eastAsia" w:ascii="Times New Roman" w:hAnsi="Times New Roman" w:cs="Times New Roman" w:eastAsiaTheme="minorEastAsia"/>
          <w:color w:val="000000" w:themeColor="text1"/>
          <w:sz w:val="24"/>
          <w:szCs w:val="24"/>
          <w:lang w:eastAsia="zh-CN"/>
          <w14:textFill>
            <w14:solidFill>
              <w14:schemeClr w14:val="tx1"/>
            </w14:solidFill>
          </w14:textFill>
        </w:rPr>
      </w:pPr>
    </w:p>
    <w:p w14:paraId="5D118721">
      <w:pPr>
        <w:rPr>
          <w:rFonts w:hint="eastAsia" w:ascii="Times New Roman" w:hAnsi="Times New Roman" w:cs="Times New Roman" w:eastAsiaTheme="minorEastAsia"/>
          <w:color w:val="000000" w:themeColor="text1"/>
          <w:sz w:val="24"/>
          <w:szCs w:val="24"/>
          <w:lang w:eastAsia="zh-CN"/>
          <w14:textFill>
            <w14:solidFill>
              <w14:schemeClr w14:val="tx1"/>
            </w14:solidFill>
          </w14:textFill>
        </w:rPr>
      </w:pPr>
    </w:p>
    <w:p w14:paraId="6B1DEFB6">
      <w:pPr>
        <w:rPr>
          <w:rFonts w:hint="eastAsia" w:ascii="Times New Roman" w:hAnsi="Times New Roman" w:cs="Times New Roman" w:eastAsiaTheme="minorEastAsia"/>
          <w:color w:val="000000" w:themeColor="text1"/>
          <w:sz w:val="24"/>
          <w:szCs w:val="24"/>
          <w:lang w:eastAsia="zh-CN"/>
          <w14:textFill>
            <w14:solidFill>
              <w14:schemeClr w14:val="tx1"/>
            </w14:solidFill>
          </w14:textFill>
        </w:rPr>
      </w:pPr>
    </w:p>
    <w:p w14:paraId="742A46DD">
      <w:pPr>
        <w:rPr>
          <w:rFonts w:hint="eastAsia" w:ascii="Times New Roman" w:hAnsi="Times New Roman" w:cs="Times New Roman" w:eastAsiaTheme="minorEastAsia"/>
          <w:color w:val="000000" w:themeColor="text1"/>
          <w:sz w:val="24"/>
          <w:szCs w:val="24"/>
          <w:lang w:eastAsia="zh-CN"/>
          <w14:textFill>
            <w14:solidFill>
              <w14:schemeClr w14:val="tx1"/>
            </w14:solidFill>
          </w14:textFill>
        </w:rPr>
      </w:pPr>
    </w:p>
    <w:p w14:paraId="11E2F44B">
      <w:pP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Supplementary</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color w:val="000000" w:themeColor="text1"/>
          <w:sz w:val="24"/>
          <w:szCs w:val="24"/>
          <w:lang w:val="en-US" w:eastAsia="zh-CN"/>
          <w14:textFill>
            <w14:solidFill>
              <w14:schemeClr w14:val="tx1"/>
            </w14:solidFill>
          </w14:textFill>
        </w:rPr>
        <w:t>10</w:t>
      </w:r>
      <w:r>
        <w:rPr>
          <w:rFonts w:hint="default" w:ascii="Times New Roman" w:hAnsi="Times New Roman" w:cs="Times New Roman"/>
          <w:color w:val="000000" w:themeColor="text1"/>
          <w:sz w:val="24"/>
          <w:szCs w:val="24"/>
          <w14:textFill>
            <w14:solidFill>
              <w14:schemeClr w14:val="tx1"/>
            </w14:solidFill>
          </w14:textFill>
        </w:rPr>
        <w:t>: SUCRA and cumulative probability plots</w:t>
      </w:r>
    </w:p>
    <w:p w14:paraId="7B4A88C3">
      <w:pP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Supplementary</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color w:val="000000" w:themeColor="text1"/>
          <w:sz w:val="24"/>
          <w:szCs w:val="24"/>
          <w:lang w:val="en-US" w:eastAsia="zh-CN"/>
          <w14:textFill>
            <w14:solidFill>
              <w14:schemeClr w14:val="tx1"/>
            </w14:solidFill>
          </w14:textFill>
        </w:rPr>
        <w:t>10.2</w:t>
      </w:r>
      <w:r>
        <w:rPr>
          <w:rFonts w:hint="default" w:ascii="Times New Roman" w:hAnsi="Times New Roman" w:cs="Times New Roman"/>
          <w:color w:val="000000" w:themeColor="text1"/>
          <w:sz w:val="24"/>
          <w:szCs w:val="24"/>
          <w14:textFill>
            <w14:solidFill>
              <w14:schemeClr w14:val="tx1"/>
            </w14:solidFill>
          </w14:textFill>
        </w:rPr>
        <w:t xml:space="preserve">: SUCRA of the effects of various </w:t>
      </w:r>
      <w:r>
        <w:rPr>
          <w:rFonts w:hint="default" w:ascii="Times New Roman" w:hAnsi="Times New Roman" w:cs="Times New Roman"/>
          <w:color w:val="000000" w:themeColor="text1"/>
          <w:sz w:val="24"/>
          <w:szCs w:val="24"/>
          <w:lang w:val="en-US" w:eastAsia="zh-CN"/>
          <w14:textFill>
            <w14:solidFill>
              <w14:schemeClr w14:val="tx1"/>
            </w14:solidFill>
          </w14:textFill>
        </w:rPr>
        <w:t>Diets</w:t>
      </w:r>
      <w:r>
        <w:rPr>
          <w:rFonts w:hint="default" w:ascii="Times New Roman" w:hAnsi="Times New Roman" w:cs="Times New Roman"/>
          <w:color w:val="000000" w:themeColor="text1"/>
          <w:sz w:val="24"/>
          <w:szCs w:val="24"/>
          <w14:textFill>
            <w14:solidFill>
              <w14:schemeClr w14:val="tx1"/>
            </w14:solidFill>
          </w14:textFill>
        </w:rPr>
        <w:t xml:space="preserve"> </w:t>
      </w:r>
    </w:p>
    <w:tbl>
      <w:tblPr>
        <w:tblStyle w:val="5"/>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1"/>
        <w:gridCol w:w="2712"/>
        <w:gridCol w:w="1896"/>
        <w:gridCol w:w="2023"/>
      </w:tblGrid>
      <w:tr w14:paraId="3799F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tcPr>
          <w:p w14:paraId="6B3BBE48">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Outcome Category</w:t>
            </w:r>
          </w:p>
        </w:tc>
        <w:tc>
          <w:tcPr>
            <w:tcW w:w="2712" w:type="dxa"/>
          </w:tcPr>
          <w:p w14:paraId="4FEEFEA8">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Outcome Indicator</w:t>
            </w:r>
          </w:p>
        </w:tc>
        <w:tc>
          <w:tcPr>
            <w:tcW w:w="1896" w:type="dxa"/>
          </w:tcPr>
          <w:p w14:paraId="5E7ECC7D">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Treatment</w:t>
            </w:r>
          </w:p>
        </w:tc>
        <w:tc>
          <w:tcPr>
            <w:tcW w:w="2023" w:type="dxa"/>
          </w:tcPr>
          <w:p w14:paraId="7BBD1B45">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SUCRA</w:t>
            </w:r>
          </w:p>
        </w:tc>
      </w:tr>
      <w:tr w14:paraId="1323D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restart"/>
          </w:tcPr>
          <w:p w14:paraId="05535035">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primary outcomes</w:t>
            </w:r>
          </w:p>
        </w:tc>
        <w:tc>
          <w:tcPr>
            <w:tcW w:w="2712" w:type="dxa"/>
            <w:vMerge w:val="restart"/>
          </w:tcPr>
          <w:p w14:paraId="113B1AAB">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ALT</w:t>
            </w:r>
          </w:p>
        </w:tc>
        <w:tc>
          <w:tcPr>
            <w:tcW w:w="1896" w:type="dxa"/>
          </w:tcPr>
          <w:p w14:paraId="7B714D27">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Control</w:t>
            </w:r>
          </w:p>
        </w:tc>
        <w:tc>
          <w:tcPr>
            <w:tcW w:w="2023" w:type="dxa"/>
          </w:tcPr>
          <w:p w14:paraId="32D4162A">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7.8</w:t>
            </w:r>
          </w:p>
        </w:tc>
      </w:tr>
      <w:tr w14:paraId="73F66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0481BB63">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5D025D35">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tcPr>
          <w:p w14:paraId="5BDA65A6">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DASH</w:t>
            </w:r>
          </w:p>
        </w:tc>
        <w:tc>
          <w:tcPr>
            <w:tcW w:w="2023" w:type="dxa"/>
          </w:tcPr>
          <w:p w14:paraId="5C08C0F2">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64.5</w:t>
            </w:r>
          </w:p>
        </w:tc>
      </w:tr>
      <w:tr w14:paraId="5CEB4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6079371A">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33AA2144">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tcPr>
          <w:p w14:paraId="6CD70911">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IF</w:t>
            </w:r>
          </w:p>
        </w:tc>
        <w:tc>
          <w:tcPr>
            <w:tcW w:w="2023" w:type="dxa"/>
          </w:tcPr>
          <w:p w14:paraId="30E1D526">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61.4</w:t>
            </w:r>
          </w:p>
        </w:tc>
      </w:tr>
      <w:tr w14:paraId="37857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5CD06937">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4A651360">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tcPr>
          <w:p w14:paraId="72F9C411">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LF</w:t>
            </w:r>
          </w:p>
        </w:tc>
        <w:tc>
          <w:tcPr>
            <w:tcW w:w="2023" w:type="dxa"/>
          </w:tcPr>
          <w:p w14:paraId="329EA466">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48.1</w:t>
            </w:r>
          </w:p>
        </w:tc>
      </w:tr>
      <w:tr w14:paraId="47861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41E66EB9">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356FF2C9">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tcPr>
          <w:p w14:paraId="761CDCBC">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MD</w:t>
            </w:r>
          </w:p>
        </w:tc>
        <w:tc>
          <w:tcPr>
            <w:tcW w:w="2023" w:type="dxa"/>
          </w:tcPr>
          <w:p w14:paraId="158EFDCE">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68.1</w:t>
            </w:r>
          </w:p>
        </w:tc>
      </w:tr>
      <w:tr w14:paraId="659B2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73A77885">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restart"/>
          </w:tcPr>
          <w:p w14:paraId="4EB988A2">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AST</w:t>
            </w:r>
          </w:p>
        </w:tc>
        <w:tc>
          <w:tcPr>
            <w:tcW w:w="1896" w:type="dxa"/>
            <w:shd w:val="clear" w:color="auto" w:fill="auto"/>
            <w:vAlign w:val="top"/>
          </w:tcPr>
          <w:p w14:paraId="2604BE51">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Control</w:t>
            </w:r>
          </w:p>
        </w:tc>
        <w:tc>
          <w:tcPr>
            <w:tcW w:w="2023" w:type="dxa"/>
          </w:tcPr>
          <w:p w14:paraId="31177F90">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15.8</w:t>
            </w:r>
          </w:p>
        </w:tc>
      </w:tr>
      <w:tr w14:paraId="453DC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441" w:type="dxa"/>
            <w:vMerge w:val="continue"/>
          </w:tcPr>
          <w:p w14:paraId="4C6F60E3">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5B602666">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10602C12">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DASH</w:t>
            </w:r>
          </w:p>
        </w:tc>
        <w:tc>
          <w:tcPr>
            <w:tcW w:w="2023" w:type="dxa"/>
          </w:tcPr>
          <w:p w14:paraId="0B2C0794">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84.3</w:t>
            </w:r>
          </w:p>
        </w:tc>
      </w:tr>
      <w:tr w14:paraId="16010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58959A5D">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1F1DD21E">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4A6E9842">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IF</w:t>
            </w:r>
          </w:p>
        </w:tc>
        <w:tc>
          <w:tcPr>
            <w:tcW w:w="2023" w:type="dxa"/>
          </w:tcPr>
          <w:p w14:paraId="5B516B92">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69.2</w:t>
            </w:r>
          </w:p>
        </w:tc>
      </w:tr>
      <w:tr w14:paraId="14087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0BC49097">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1154DBAE">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73357746">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LF</w:t>
            </w:r>
          </w:p>
        </w:tc>
        <w:tc>
          <w:tcPr>
            <w:tcW w:w="2023" w:type="dxa"/>
          </w:tcPr>
          <w:p w14:paraId="3103EDAE">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30.1</w:t>
            </w:r>
          </w:p>
        </w:tc>
      </w:tr>
      <w:tr w14:paraId="3008D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5166E622">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40E86B90">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407AA0BA">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MD</w:t>
            </w:r>
          </w:p>
        </w:tc>
        <w:tc>
          <w:tcPr>
            <w:tcW w:w="2023" w:type="dxa"/>
          </w:tcPr>
          <w:p w14:paraId="08FBED28">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50.6</w:t>
            </w:r>
          </w:p>
        </w:tc>
      </w:tr>
      <w:tr w14:paraId="350EF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0A546EA0">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restart"/>
          </w:tcPr>
          <w:p w14:paraId="1F6197EB">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GGT</w:t>
            </w:r>
          </w:p>
        </w:tc>
        <w:tc>
          <w:tcPr>
            <w:tcW w:w="1896" w:type="dxa"/>
            <w:shd w:val="clear" w:color="auto" w:fill="auto"/>
            <w:vAlign w:val="top"/>
          </w:tcPr>
          <w:p w14:paraId="00F30EF0">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Control</w:t>
            </w:r>
          </w:p>
        </w:tc>
        <w:tc>
          <w:tcPr>
            <w:tcW w:w="2023" w:type="dxa"/>
          </w:tcPr>
          <w:p w14:paraId="4CFEDC0A">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19.2</w:t>
            </w:r>
          </w:p>
        </w:tc>
      </w:tr>
      <w:tr w14:paraId="45C77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551AD7D6">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73D70461">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1CA05D60">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DASH</w:t>
            </w:r>
          </w:p>
        </w:tc>
        <w:tc>
          <w:tcPr>
            <w:tcW w:w="2023" w:type="dxa"/>
          </w:tcPr>
          <w:p w14:paraId="1F75631F">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59.3</w:t>
            </w:r>
          </w:p>
        </w:tc>
      </w:tr>
      <w:tr w14:paraId="5883D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5881BCCB">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10F4F29D">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06C87FD9">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IF</w:t>
            </w:r>
          </w:p>
        </w:tc>
        <w:tc>
          <w:tcPr>
            <w:tcW w:w="2023" w:type="dxa"/>
          </w:tcPr>
          <w:p w14:paraId="58E6B9F7">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50.5</w:t>
            </w:r>
          </w:p>
        </w:tc>
      </w:tr>
      <w:tr w14:paraId="18381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59194252">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52F4B187">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4322B196">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LF</w:t>
            </w:r>
          </w:p>
        </w:tc>
        <w:tc>
          <w:tcPr>
            <w:tcW w:w="2023" w:type="dxa"/>
          </w:tcPr>
          <w:p w14:paraId="1DBA8AA2">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58.3</w:t>
            </w:r>
          </w:p>
        </w:tc>
      </w:tr>
      <w:tr w14:paraId="7F3FD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0AED14D9">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6E196E42">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20B04676">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MD</w:t>
            </w:r>
          </w:p>
        </w:tc>
        <w:tc>
          <w:tcPr>
            <w:tcW w:w="2023" w:type="dxa"/>
          </w:tcPr>
          <w:p w14:paraId="17BEC2A2">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62.7</w:t>
            </w:r>
          </w:p>
        </w:tc>
      </w:tr>
      <w:tr w14:paraId="64C1C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005C3E4E">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restart"/>
          </w:tcPr>
          <w:p w14:paraId="45CE530D">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ALP</w:t>
            </w:r>
          </w:p>
        </w:tc>
        <w:tc>
          <w:tcPr>
            <w:tcW w:w="1896" w:type="dxa"/>
          </w:tcPr>
          <w:p w14:paraId="6E23A155">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Control</w:t>
            </w:r>
          </w:p>
        </w:tc>
        <w:tc>
          <w:tcPr>
            <w:tcW w:w="2023" w:type="dxa"/>
          </w:tcPr>
          <w:p w14:paraId="4D984573">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9.9</w:t>
            </w:r>
          </w:p>
        </w:tc>
      </w:tr>
      <w:tr w14:paraId="5B46F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4A9BCCF6">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0C9238F1">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6AD1B25F">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LF</w:t>
            </w:r>
          </w:p>
        </w:tc>
        <w:tc>
          <w:tcPr>
            <w:tcW w:w="2023" w:type="dxa"/>
          </w:tcPr>
          <w:p w14:paraId="1B3CDC2A">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75.1</w:t>
            </w:r>
          </w:p>
        </w:tc>
      </w:tr>
      <w:tr w14:paraId="2781C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6F18A208">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768586B2">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1705F9EE">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MD</w:t>
            </w:r>
          </w:p>
        </w:tc>
        <w:tc>
          <w:tcPr>
            <w:tcW w:w="2023" w:type="dxa"/>
          </w:tcPr>
          <w:p w14:paraId="3E38E4FC">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65.3</w:t>
            </w:r>
          </w:p>
        </w:tc>
      </w:tr>
      <w:tr w14:paraId="3EAC5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1FC5D057">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restart"/>
          </w:tcPr>
          <w:p w14:paraId="1BEE1EE2">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Intrahepatic lipid content</w:t>
            </w:r>
          </w:p>
        </w:tc>
        <w:tc>
          <w:tcPr>
            <w:tcW w:w="1896" w:type="dxa"/>
            <w:shd w:val="clear" w:color="auto" w:fill="auto"/>
            <w:vAlign w:val="top"/>
          </w:tcPr>
          <w:p w14:paraId="1CD0E8EB">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Control</w:t>
            </w:r>
          </w:p>
        </w:tc>
        <w:tc>
          <w:tcPr>
            <w:tcW w:w="2023" w:type="dxa"/>
          </w:tcPr>
          <w:p w14:paraId="330ECFF6">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17.0</w:t>
            </w:r>
          </w:p>
        </w:tc>
      </w:tr>
      <w:tr w14:paraId="190CF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442A3B9D">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51C50338">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44FBCE37">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IF</w:t>
            </w:r>
          </w:p>
        </w:tc>
        <w:tc>
          <w:tcPr>
            <w:tcW w:w="2023" w:type="dxa"/>
          </w:tcPr>
          <w:p w14:paraId="6EA10923">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85.0</w:t>
            </w:r>
          </w:p>
        </w:tc>
      </w:tr>
      <w:tr w14:paraId="67EF7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20E48822">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643D11EB">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05E8620C">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LF</w:t>
            </w:r>
          </w:p>
        </w:tc>
        <w:tc>
          <w:tcPr>
            <w:tcW w:w="2023" w:type="dxa"/>
          </w:tcPr>
          <w:p w14:paraId="7ADB94B3">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35.6</w:t>
            </w:r>
          </w:p>
        </w:tc>
      </w:tr>
      <w:tr w14:paraId="1E160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10AE8CEB">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5AA60131">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39A7F39E">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MD</w:t>
            </w:r>
          </w:p>
        </w:tc>
        <w:tc>
          <w:tcPr>
            <w:tcW w:w="2023" w:type="dxa"/>
          </w:tcPr>
          <w:p w14:paraId="5786773A">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62.5</w:t>
            </w:r>
          </w:p>
        </w:tc>
      </w:tr>
      <w:tr w14:paraId="7385C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52D40827">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restart"/>
          </w:tcPr>
          <w:p w14:paraId="2590CF50">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liver stiffness</w:t>
            </w:r>
          </w:p>
        </w:tc>
        <w:tc>
          <w:tcPr>
            <w:tcW w:w="1896" w:type="dxa"/>
            <w:shd w:val="clear" w:color="auto" w:fill="auto"/>
            <w:vAlign w:val="top"/>
          </w:tcPr>
          <w:p w14:paraId="20EEBB80">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Control</w:t>
            </w:r>
          </w:p>
        </w:tc>
        <w:tc>
          <w:tcPr>
            <w:tcW w:w="2023" w:type="dxa"/>
          </w:tcPr>
          <w:p w14:paraId="7921ABA6">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1</w:t>
            </w: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9</w:t>
            </w:r>
          </w:p>
        </w:tc>
      </w:tr>
      <w:tr w14:paraId="4319F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285F5564">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334BCD1B">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23873F32">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IF</w:t>
            </w:r>
          </w:p>
        </w:tc>
        <w:tc>
          <w:tcPr>
            <w:tcW w:w="2023" w:type="dxa"/>
          </w:tcPr>
          <w:p w14:paraId="4FBD9C51">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70.4</w:t>
            </w:r>
          </w:p>
        </w:tc>
      </w:tr>
      <w:tr w14:paraId="66C2E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6B869589">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5F580C28">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07E324E0">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MD</w:t>
            </w:r>
          </w:p>
        </w:tc>
        <w:tc>
          <w:tcPr>
            <w:tcW w:w="2023" w:type="dxa"/>
          </w:tcPr>
          <w:p w14:paraId="5C912806">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6</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7</w:t>
            </w: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7</w:t>
            </w:r>
          </w:p>
        </w:tc>
      </w:tr>
      <w:tr w14:paraId="20C29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restart"/>
          </w:tcPr>
          <w:p w14:paraId="48B0CC9B">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secondary outcomes</w:t>
            </w:r>
          </w:p>
        </w:tc>
        <w:tc>
          <w:tcPr>
            <w:tcW w:w="2712" w:type="dxa"/>
            <w:vMerge w:val="restart"/>
          </w:tcPr>
          <w:p w14:paraId="41E33BE8">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Triglycerides</w:t>
            </w:r>
          </w:p>
        </w:tc>
        <w:tc>
          <w:tcPr>
            <w:tcW w:w="1896" w:type="dxa"/>
          </w:tcPr>
          <w:p w14:paraId="6FE81276">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Control</w:t>
            </w:r>
          </w:p>
        </w:tc>
        <w:tc>
          <w:tcPr>
            <w:tcW w:w="2023" w:type="dxa"/>
          </w:tcPr>
          <w:p w14:paraId="345F46B4">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8.8</w:t>
            </w:r>
          </w:p>
        </w:tc>
      </w:tr>
      <w:tr w14:paraId="37A15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45644AF1">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22CB02A1">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5BB670F9">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IF</w:t>
            </w:r>
          </w:p>
        </w:tc>
        <w:tc>
          <w:tcPr>
            <w:tcW w:w="2023" w:type="dxa"/>
          </w:tcPr>
          <w:p w14:paraId="00D56BE4">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56.9</w:t>
            </w:r>
          </w:p>
        </w:tc>
      </w:tr>
      <w:tr w14:paraId="13104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3D835D88">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0488AA2C">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3263BC1B">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LF</w:t>
            </w:r>
          </w:p>
        </w:tc>
        <w:tc>
          <w:tcPr>
            <w:tcW w:w="2023" w:type="dxa"/>
          </w:tcPr>
          <w:p w14:paraId="47DE903C">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55.1</w:t>
            </w:r>
          </w:p>
        </w:tc>
      </w:tr>
      <w:tr w14:paraId="5B5A7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5AE7CD69">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5A4873EB">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48E14EE2">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MD</w:t>
            </w:r>
          </w:p>
        </w:tc>
        <w:tc>
          <w:tcPr>
            <w:tcW w:w="2023" w:type="dxa"/>
          </w:tcPr>
          <w:p w14:paraId="43C0DC63">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79.3</w:t>
            </w:r>
          </w:p>
        </w:tc>
      </w:tr>
      <w:tr w14:paraId="50E2B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2E294C69">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restart"/>
          </w:tcPr>
          <w:p w14:paraId="56464A6C">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 xml:space="preserve">Total </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c</w:t>
            </w: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holesterol</w:t>
            </w:r>
          </w:p>
        </w:tc>
        <w:tc>
          <w:tcPr>
            <w:tcW w:w="1896" w:type="dxa"/>
            <w:shd w:val="clear" w:color="auto" w:fill="auto"/>
            <w:vAlign w:val="top"/>
          </w:tcPr>
          <w:p w14:paraId="399D822E">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Control</w:t>
            </w:r>
          </w:p>
        </w:tc>
        <w:tc>
          <w:tcPr>
            <w:tcW w:w="2023" w:type="dxa"/>
          </w:tcPr>
          <w:p w14:paraId="155D4F01">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15.2</w:t>
            </w:r>
          </w:p>
        </w:tc>
      </w:tr>
      <w:tr w14:paraId="542DF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42EDDAAA">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49E92D12">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7EBB3BF6">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IF</w:t>
            </w:r>
          </w:p>
        </w:tc>
        <w:tc>
          <w:tcPr>
            <w:tcW w:w="2023" w:type="dxa"/>
          </w:tcPr>
          <w:p w14:paraId="6FF363C6">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47.5</w:t>
            </w:r>
          </w:p>
        </w:tc>
      </w:tr>
      <w:tr w14:paraId="56A60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70B69DA4">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70C332FE">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1BB37780">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LF</w:t>
            </w:r>
          </w:p>
        </w:tc>
        <w:tc>
          <w:tcPr>
            <w:tcW w:w="2023" w:type="dxa"/>
          </w:tcPr>
          <w:p w14:paraId="43F1C246">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64.4</w:t>
            </w:r>
          </w:p>
        </w:tc>
      </w:tr>
      <w:tr w14:paraId="6D09D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42226CA3">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0E06A8D5">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52EFE1F3">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MD</w:t>
            </w:r>
          </w:p>
        </w:tc>
        <w:tc>
          <w:tcPr>
            <w:tcW w:w="2023" w:type="dxa"/>
          </w:tcPr>
          <w:p w14:paraId="6AE1A3EB">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72.9</w:t>
            </w:r>
          </w:p>
        </w:tc>
      </w:tr>
      <w:tr w14:paraId="32319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751B02C8">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restart"/>
          </w:tcPr>
          <w:p w14:paraId="570D3DD8">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High</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 xml:space="preserve"> d</w:t>
            </w: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 xml:space="preserve">ensity </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l</w:t>
            </w: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ipoprotein</w:t>
            </w:r>
          </w:p>
        </w:tc>
        <w:tc>
          <w:tcPr>
            <w:tcW w:w="1896" w:type="dxa"/>
            <w:shd w:val="clear" w:color="auto" w:fill="auto"/>
            <w:vAlign w:val="top"/>
          </w:tcPr>
          <w:p w14:paraId="2C27CE1E">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Control</w:t>
            </w:r>
          </w:p>
        </w:tc>
        <w:tc>
          <w:tcPr>
            <w:tcW w:w="2023" w:type="dxa"/>
          </w:tcPr>
          <w:p w14:paraId="40833335">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16.0</w:t>
            </w:r>
          </w:p>
        </w:tc>
      </w:tr>
      <w:tr w14:paraId="79C28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68D43F02">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1ACDC446">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0C18B201">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IF</w:t>
            </w:r>
          </w:p>
        </w:tc>
        <w:tc>
          <w:tcPr>
            <w:tcW w:w="2023" w:type="dxa"/>
          </w:tcPr>
          <w:p w14:paraId="25DDBF53">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33.5</w:t>
            </w:r>
          </w:p>
        </w:tc>
      </w:tr>
      <w:tr w14:paraId="30136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64832D09">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369CCB7F">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113664D6">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LF</w:t>
            </w:r>
          </w:p>
        </w:tc>
        <w:tc>
          <w:tcPr>
            <w:tcW w:w="2023" w:type="dxa"/>
          </w:tcPr>
          <w:p w14:paraId="01F2936A">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67.9</w:t>
            </w:r>
          </w:p>
        </w:tc>
      </w:tr>
      <w:tr w14:paraId="00232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44879C1E">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504652FD">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71AD39C6">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MD</w:t>
            </w:r>
          </w:p>
        </w:tc>
        <w:tc>
          <w:tcPr>
            <w:tcW w:w="2023" w:type="dxa"/>
          </w:tcPr>
          <w:p w14:paraId="5B9C557D">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82.6</w:t>
            </w:r>
          </w:p>
        </w:tc>
      </w:tr>
      <w:tr w14:paraId="6B246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3F039139">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restart"/>
          </w:tcPr>
          <w:p w14:paraId="0284C81C">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Low</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 xml:space="preserve"> d</w:t>
            </w: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 xml:space="preserve">ensity </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l</w:t>
            </w: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ipoprotein</w:t>
            </w:r>
          </w:p>
        </w:tc>
        <w:tc>
          <w:tcPr>
            <w:tcW w:w="1896" w:type="dxa"/>
            <w:shd w:val="clear" w:color="auto" w:fill="auto"/>
            <w:vAlign w:val="top"/>
          </w:tcPr>
          <w:p w14:paraId="1342C6CD">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Control</w:t>
            </w:r>
          </w:p>
        </w:tc>
        <w:tc>
          <w:tcPr>
            <w:tcW w:w="2023" w:type="dxa"/>
          </w:tcPr>
          <w:p w14:paraId="797984F4">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13.4</w:t>
            </w:r>
          </w:p>
        </w:tc>
      </w:tr>
      <w:tr w14:paraId="01C9E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1D4DF42C">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4C38D81E">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6DB2C072">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IF</w:t>
            </w:r>
          </w:p>
        </w:tc>
        <w:tc>
          <w:tcPr>
            <w:tcW w:w="2023" w:type="dxa"/>
          </w:tcPr>
          <w:p w14:paraId="13516CF6">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44.8</w:t>
            </w:r>
          </w:p>
        </w:tc>
      </w:tr>
      <w:tr w14:paraId="6BF24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6F0FC184">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0F6B0291">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50490CEF">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LF</w:t>
            </w:r>
          </w:p>
        </w:tc>
        <w:tc>
          <w:tcPr>
            <w:tcW w:w="2023" w:type="dxa"/>
          </w:tcPr>
          <w:p w14:paraId="46FFE043">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68.0</w:t>
            </w:r>
          </w:p>
        </w:tc>
      </w:tr>
      <w:tr w14:paraId="3E8E9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584C14B4">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1BD2314D">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16420B35">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MD</w:t>
            </w:r>
          </w:p>
        </w:tc>
        <w:tc>
          <w:tcPr>
            <w:tcW w:w="2023" w:type="dxa"/>
          </w:tcPr>
          <w:p w14:paraId="21AFA7D2">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73.7</w:t>
            </w:r>
          </w:p>
        </w:tc>
      </w:tr>
      <w:tr w14:paraId="46E09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759198C8">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restart"/>
          </w:tcPr>
          <w:p w14:paraId="048E18B1">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 xml:space="preserve">Fasting </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b</w:t>
            </w: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 xml:space="preserve">lood </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g</w:t>
            </w: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lucose</w:t>
            </w:r>
          </w:p>
        </w:tc>
        <w:tc>
          <w:tcPr>
            <w:tcW w:w="1896" w:type="dxa"/>
            <w:shd w:val="clear" w:color="auto" w:fill="auto"/>
            <w:vAlign w:val="top"/>
          </w:tcPr>
          <w:p w14:paraId="176E7170">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Control</w:t>
            </w:r>
          </w:p>
        </w:tc>
        <w:tc>
          <w:tcPr>
            <w:tcW w:w="2023" w:type="dxa"/>
          </w:tcPr>
          <w:p w14:paraId="5395C9C1">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31.0</w:t>
            </w:r>
          </w:p>
        </w:tc>
      </w:tr>
      <w:tr w14:paraId="29EF0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2183062E">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36084ECF">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1401E90A">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IF</w:t>
            </w:r>
          </w:p>
        </w:tc>
        <w:tc>
          <w:tcPr>
            <w:tcW w:w="2023" w:type="dxa"/>
          </w:tcPr>
          <w:p w14:paraId="4AF7E1BD">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71.2</w:t>
            </w:r>
          </w:p>
        </w:tc>
      </w:tr>
      <w:tr w14:paraId="1726D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7C4E96D4">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093AE0BD">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2F9729FF">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LF</w:t>
            </w:r>
          </w:p>
        </w:tc>
        <w:tc>
          <w:tcPr>
            <w:tcW w:w="2023" w:type="dxa"/>
          </w:tcPr>
          <w:p w14:paraId="06435B79">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31.6</w:t>
            </w:r>
          </w:p>
        </w:tc>
      </w:tr>
      <w:tr w14:paraId="592E6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08D4F938">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10B7022B">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0B52E053">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MD</w:t>
            </w:r>
          </w:p>
        </w:tc>
        <w:tc>
          <w:tcPr>
            <w:tcW w:w="2023" w:type="dxa"/>
          </w:tcPr>
          <w:p w14:paraId="6EFD67DA">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66.3</w:t>
            </w:r>
          </w:p>
        </w:tc>
      </w:tr>
      <w:tr w14:paraId="6B06F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39AEFE44">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restart"/>
          </w:tcPr>
          <w:p w14:paraId="2AB9099D">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HbA1c</w:t>
            </w:r>
          </w:p>
        </w:tc>
        <w:tc>
          <w:tcPr>
            <w:tcW w:w="1896" w:type="dxa"/>
            <w:shd w:val="clear" w:color="auto" w:fill="auto"/>
            <w:vAlign w:val="top"/>
          </w:tcPr>
          <w:p w14:paraId="69E9913B">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Control</w:t>
            </w:r>
          </w:p>
        </w:tc>
        <w:tc>
          <w:tcPr>
            <w:tcW w:w="2023" w:type="dxa"/>
          </w:tcPr>
          <w:p w14:paraId="7A2F2BFD">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21.1</w:t>
            </w:r>
          </w:p>
        </w:tc>
      </w:tr>
      <w:tr w14:paraId="76CD4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31645FD4">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5AC1672E">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47FC5877">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IF</w:t>
            </w:r>
          </w:p>
        </w:tc>
        <w:tc>
          <w:tcPr>
            <w:tcW w:w="2023" w:type="dxa"/>
          </w:tcPr>
          <w:p w14:paraId="1E92BD9C">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71.4</w:t>
            </w:r>
          </w:p>
        </w:tc>
      </w:tr>
      <w:tr w14:paraId="648A2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06A45542">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48496E6C">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16882A3B">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LF</w:t>
            </w:r>
          </w:p>
        </w:tc>
        <w:tc>
          <w:tcPr>
            <w:tcW w:w="2023" w:type="dxa"/>
          </w:tcPr>
          <w:p w14:paraId="532C1F64">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51.5</w:t>
            </w:r>
          </w:p>
        </w:tc>
      </w:tr>
      <w:tr w14:paraId="7398F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3FAC9F68">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182FC26E">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6439CD76">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MD</w:t>
            </w:r>
          </w:p>
        </w:tc>
        <w:tc>
          <w:tcPr>
            <w:tcW w:w="2023" w:type="dxa"/>
          </w:tcPr>
          <w:p w14:paraId="1A663262">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55.9</w:t>
            </w:r>
          </w:p>
        </w:tc>
      </w:tr>
      <w:tr w14:paraId="3F916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0633E38E">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restart"/>
          </w:tcPr>
          <w:p w14:paraId="7ABDE560">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Fasting insulin</w:t>
            </w:r>
          </w:p>
        </w:tc>
        <w:tc>
          <w:tcPr>
            <w:tcW w:w="1896" w:type="dxa"/>
            <w:shd w:val="clear" w:color="auto" w:fill="auto"/>
            <w:vAlign w:val="top"/>
          </w:tcPr>
          <w:p w14:paraId="4C7FCF12">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Control</w:t>
            </w:r>
          </w:p>
        </w:tc>
        <w:tc>
          <w:tcPr>
            <w:tcW w:w="2023" w:type="dxa"/>
          </w:tcPr>
          <w:p w14:paraId="3F4ADC74">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48.7</w:t>
            </w:r>
          </w:p>
        </w:tc>
      </w:tr>
      <w:tr w14:paraId="78D3D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15FC6E73">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732EB0A1">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6BD062A2">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IF</w:t>
            </w:r>
          </w:p>
        </w:tc>
        <w:tc>
          <w:tcPr>
            <w:tcW w:w="2023" w:type="dxa"/>
          </w:tcPr>
          <w:p w14:paraId="27DC6179">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51.2</w:t>
            </w:r>
          </w:p>
        </w:tc>
      </w:tr>
      <w:tr w14:paraId="75BE1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2562D22A">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466E6970">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34E18FCD">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LF</w:t>
            </w:r>
          </w:p>
        </w:tc>
        <w:tc>
          <w:tcPr>
            <w:tcW w:w="2023" w:type="dxa"/>
          </w:tcPr>
          <w:p w14:paraId="65524E14">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45.8</w:t>
            </w:r>
          </w:p>
        </w:tc>
      </w:tr>
      <w:tr w14:paraId="30B13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784C41CF">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087C23F6">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7ED5A83D">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MD</w:t>
            </w:r>
          </w:p>
        </w:tc>
        <w:tc>
          <w:tcPr>
            <w:tcW w:w="2023" w:type="dxa"/>
          </w:tcPr>
          <w:p w14:paraId="00187B7E">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54.3</w:t>
            </w:r>
          </w:p>
        </w:tc>
      </w:tr>
      <w:tr w14:paraId="3E493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27DC0DE0">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restart"/>
          </w:tcPr>
          <w:p w14:paraId="209DB891">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Weight</w:t>
            </w:r>
          </w:p>
        </w:tc>
        <w:tc>
          <w:tcPr>
            <w:tcW w:w="1896" w:type="dxa"/>
            <w:shd w:val="clear" w:color="auto" w:fill="auto"/>
            <w:vAlign w:val="top"/>
          </w:tcPr>
          <w:p w14:paraId="7E6BED18">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Control</w:t>
            </w:r>
          </w:p>
        </w:tc>
        <w:tc>
          <w:tcPr>
            <w:tcW w:w="2023" w:type="dxa"/>
          </w:tcPr>
          <w:p w14:paraId="6B5F3E9A">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16.8</w:t>
            </w:r>
          </w:p>
        </w:tc>
      </w:tr>
      <w:tr w14:paraId="744A0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08F757BC">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1E2DA9E6">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77D3FA19">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DASH</w:t>
            </w:r>
          </w:p>
        </w:tc>
        <w:tc>
          <w:tcPr>
            <w:tcW w:w="2023" w:type="dxa"/>
          </w:tcPr>
          <w:p w14:paraId="384439D6">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60.4</w:t>
            </w:r>
          </w:p>
        </w:tc>
      </w:tr>
      <w:tr w14:paraId="7764C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6F31C864">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5B665F3A">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145487A4">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IF</w:t>
            </w:r>
          </w:p>
        </w:tc>
        <w:tc>
          <w:tcPr>
            <w:tcW w:w="2023" w:type="dxa"/>
          </w:tcPr>
          <w:p w14:paraId="41705539">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69.2</w:t>
            </w:r>
          </w:p>
        </w:tc>
      </w:tr>
      <w:tr w14:paraId="41E1D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2010D0B0">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58FECA3A">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77D84F60">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LF</w:t>
            </w:r>
          </w:p>
        </w:tc>
        <w:tc>
          <w:tcPr>
            <w:tcW w:w="2023" w:type="dxa"/>
          </w:tcPr>
          <w:p w14:paraId="2DBD0CB8">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38.6</w:t>
            </w:r>
          </w:p>
        </w:tc>
      </w:tr>
      <w:tr w14:paraId="56A53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7C0E597A">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161D3C16">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47262B9D">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MD</w:t>
            </w:r>
          </w:p>
        </w:tc>
        <w:tc>
          <w:tcPr>
            <w:tcW w:w="2023" w:type="dxa"/>
          </w:tcPr>
          <w:p w14:paraId="12FF7D9B">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64.9</w:t>
            </w:r>
          </w:p>
        </w:tc>
      </w:tr>
      <w:tr w14:paraId="6D6D2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798A087C">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restart"/>
          </w:tcPr>
          <w:p w14:paraId="41A1F002">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BMI</w:t>
            </w:r>
          </w:p>
        </w:tc>
        <w:tc>
          <w:tcPr>
            <w:tcW w:w="1896" w:type="dxa"/>
            <w:shd w:val="clear" w:color="auto" w:fill="auto"/>
            <w:vAlign w:val="top"/>
          </w:tcPr>
          <w:p w14:paraId="51499EEF">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Control</w:t>
            </w:r>
          </w:p>
        </w:tc>
        <w:tc>
          <w:tcPr>
            <w:tcW w:w="2023" w:type="dxa"/>
          </w:tcPr>
          <w:p w14:paraId="72374BC4">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7.50</w:t>
            </w:r>
          </w:p>
        </w:tc>
      </w:tr>
      <w:tr w14:paraId="1DCB6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00001F32">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0C69D473">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71E28BFE">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DASH</w:t>
            </w:r>
          </w:p>
        </w:tc>
        <w:tc>
          <w:tcPr>
            <w:tcW w:w="2023" w:type="dxa"/>
          </w:tcPr>
          <w:p w14:paraId="2E56A2E8">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68.7</w:t>
            </w:r>
          </w:p>
        </w:tc>
      </w:tr>
      <w:tr w14:paraId="7628E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75BD986D">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335CD7EE">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3D358B58">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IF</w:t>
            </w:r>
          </w:p>
        </w:tc>
        <w:tc>
          <w:tcPr>
            <w:tcW w:w="2023" w:type="dxa"/>
          </w:tcPr>
          <w:p w14:paraId="33AEB4F0">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61.7</w:t>
            </w:r>
          </w:p>
        </w:tc>
      </w:tr>
      <w:tr w14:paraId="3E4E4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10BA5DAC">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50C71647">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00260444">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LF</w:t>
            </w:r>
          </w:p>
        </w:tc>
        <w:tc>
          <w:tcPr>
            <w:tcW w:w="2023" w:type="dxa"/>
          </w:tcPr>
          <w:p w14:paraId="4B9F535A">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42.7</w:t>
            </w:r>
          </w:p>
        </w:tc>
      </w:tr>
      <w:tr w14:paraId="167B6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31D9B8B6">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35F5FB4E">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28965336">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MD</w:t>
            </w:r>
          </w:p>
        </w:tc>
        <w:tc>
          <w:tcPr>
            <w:tcW w:w="2023" w:type="dxa"/>
          </w:tcPr>
          <w:p w14:paraId="685D99EB">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69.3</w:t>
            </w:r>
          </w:p>
        </w:tc>
      </w:tr>
      <w:tr w14:paraId="00C6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1F30459F">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restart"/>
          </w:tcPr>
          <w:p w14:paraId="3E2612ED">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Waist circumference</w:t>
            </w:r>
          </w:p>
        </w:tc>
        <w:tc>
          <w:tcPr>
            <w:tcW w:w="1896" w:type="dxa"/>
            <w:shd w:val="clear" w:color="auto" w:fill="auto"/>
            <w:vAlign w:val="top"/>
          </w:tcPr>
          <w:p w14:paraId="517D832D">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Control</w:t>
            </w:r>
          </w:p>
        </w:tc>
        <w:tc>
          <w:tcPr>
            <w:tcW w:w="2023" w:type="dxa"/>
          </w:tcPr>
          <w:p w14:paraId="0892719F">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11.8</w:t>
            </w:r>
          </w:p>
        </w:tc>
      </w:tr>
      <w:tr w14:paraId="4B1BB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4AD43851">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5E47DF1C">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4B0F2323">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DASH</w:t>
            </w:r>
          </w:p>
        </w:tc>
        <w:tc>
          <w:tcPr>
            <w:tcW w:w="2023" w:type="dxa"/>
          </w:tcPr>
          <w:p w14:paraId="32E9D6FD">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66.3</w:t>
            </w:r>
          </w:p>
        </w:tc>
      </w:tr>
      <w:tr w14:paraId="6E198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23BDCF3A">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4C7B4C53">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46815EC0">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IF</w:t>
            </w:r>
          </w:p>
        </w:tc>
        <w:tc>
          <w:tcPr>
            <w:tcW w:w="2023" w:type="dxa"/>
          </w:tcPr>
          <w:p w14:paraId="6AB56086">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69.8</w:t>
            </w:r>
          </w:p>
        </w:tc>
      </w:tr>
      <w:tr w14:paraId="27BDA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2ABBE1A6">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51AB6D91">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63BC340B">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LF</w:t>
            </w:r>
          </w:p>
        </w:tc>
        <w:tc>
          <w:tcPr>
            <w:tcW w:w="2023" w:type="dxa"/>
          </w:tcPr>
          <w:p w14:paraId="4FCC779B">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52.1</w:t>
            </w:r>
          </w:p>
        </w:tc>
      </w:tr>
      <w:tr w14:paraId="5AE58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0CC40C80">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45750E7A">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5A4A72B7">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MD</w:t>
            </w:r>
          </w:p>
        </w:tc>
        <w:tc>
          <w:tcPr>
            <w:tcW w:w="2023" w:type="dxa"/>
          </w:tcPr>
          <w:p w14:paraId="0339479F">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50.0</w:t>
            </w:r>
          </w:p>
        </w:tc>
      </w:tr>
      <w:tr w14:paraId="3536F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3E208923">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restart"/>
          </w:tcPr>
          <w:p w14:paraId="7F06EBD3">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Hip circumference</w:t>
            </w:r>
          </w:p>
        </w:tc>
        <w:tc>
          <w:tcPr>
            <w:tcW w:w="1896" w:type="dxa"/>
            <w:shd w:val="clear" w:color="auto" w:fill="auto"/>
            <w:vAlign w:val="top"/>
          </w:tcPr>
          <w:p w14:paraId="32CCCB76">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Control</w:t>
            </w:r>
          </w:p>
        </w:tc>
        <w:tc>
          <w:tcPr>
            <w:tcW w:w="2023" w:type="dxa"/>
          </w:tcPr>
          <w:p w14:paraId="5C6F059C">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50.6</w:t>
            </w:r>
          </w:p>
        </w:tc>
      </w:tr>
      <w:tr w14:paraId="10C1A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54B927D6">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1E6CF87D">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78754C78">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DASH</w:t>
            </w:r>
          </w:p>
        </w:tc>
        <w:tc>
          <w:tcPr>
            <w:tcW w:w="2023" w:type="dxa"/>
          </w:tcPr>
          <w:p w14:paraId="7ED16A2B">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88.7</w:t>
            </w:r>
          </w:p>
        </w:tc>
      </w:tr>
      <w:tr w14:paraId="726B6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531FFA8C">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7DF9C9AE">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451A5A9B">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IF</w:t>
            </w:r>
          </w:p>
        </w:tc>
        <w:tc>
          <w:tcPr>
            <w:tcW w:w="2023" w:type="dxa"/>
          </w:tcPr>
          <w:p w14:paraId="32760B37">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19.6</w:t>
            </w:r>
          </w:p>
        </w:tc>
      </w:tr>
      <w:tr w14:paraId="2006C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6E5FBB05">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4AD72382">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58D5CF24">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LF</w:t>
            </w:r>
          </w:p>
        </w:tc>
        <w:tc>
          <w:tcPr>
            <w:tcW w:w="2023" w:type="dxa"/>
          </w:tcPr>
          <w:p w14:paraId="742E5C96">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43.0</w:t>
            </w:r>
          </w:p>
        </w:tc>
      </w:tr>
      <w:tr w14:paraId="24A23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77FFFCA7">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2A423B04">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2FF0037F">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000000" w:themeColor="text1"/>
                <w:kern w:val="2"/>
                <w:sz w:val="24"/>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MD</w:t>
            </w:r>
          </w:p>
        </w:tc>
        <w:tc>
          <w:tcPr>
            <w:tcW w:w="2023" w:type="dxa"/>
          </w:tcPr>
          <w:p w14:paraId="6669B416">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44.1</w:t>
            </w:r>
          </w:p>
        </w:tc>
      </w:tr>
      <w:tr w14:paraId="6D75A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44B3868B">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restart"/>
          </w:tcPr>
          <w:p w14:paraId="44AF194C">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Fat mass</w:t>
            </w:r>
          </w:p>
        </w:tc>
        <w:tc>
          <w:tcPr>
            <w:tcW w:w="1896" w:type="dxa"/>
            <w:shd w:val="clear" w:color="auto" w:fill="auto"/>
            <w:vAlign w:val="top"/>
          </w:tcPr>
          <w:p w14:paraId="32DD1D3A">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Control</w:t>
            </w:r>
          </w:p>
        </w:tc>
        <w:tc>
          <w:tcPr>
            <w:tcW w:w="2023" w:type="dxa"/>
          </w:tcPr>
          <w:p w14:paraId="248530DE">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40.0</w:t>
            </w:r>
          </w:p>
        </w:tc>
      </w:tr>
      <w:tr w14:paraId="73831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26967014">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1D2F266F">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1B6A8B00">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IF</w:t>
            </w:r>
          </w:p>
        </w:tc>
        <w:tc>
          <w:tcPr>
            <w:tcW w:w="2023" w:type="dxa"/>
          </w:tcPr>
          <w:p w14:paraId="0C479864">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46.9</w:t>
            </w:r>
          </w:p>
        </w:tc>
      </w:tr>
      <w:tr w14:paraId="4358A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41" w:type="dxa"/>
            <w:vMerge w:val="continue"/>
          </w:tcPr>
          <w:p w14:paraId="5298E029">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2712" w:type="dxa"/>
            <w:vMerge w:val="continue"/>
          </w:tcPr>
          <w:p w14:paraId="167C27B7">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p>
        </w:tc>
        <w:tc>
          <w:tcPr>
            <w:tcW w:w="1896" w:type="dxa"/>
            <w:shd w:val="clear" w:color="auto" w:fill="auto"/>
            <w:vAlign w:val="top"/>
          </w:tcPr>
          <w:p w14:paraId="02236C89">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MD</w:t>
            </w:r>
          </w:p>
        </w:tc>
        <w:tc>
          <w:tcPr>
            <w:tcW w:w="2023" w:type="dxa"/>
          </w:tcPr>
          <w:p w14:paraId="56F207BF">
            <w:pPr>
              <w:keepNext w:val="0"/>
              <w:keepLines w:val="0"/>
              <w:suppressLineNumbers w:val="0"/>
              <w:spacing w:before="0" w:beforeAutospacing="0" w:after="0" w:afterAutospacing="0"/>
              <w:ind w:left="0" w:right="0"/>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63.1</w:t>
            </w:r>
          </w:p>
        </w:tc>
      </w:tr>
    </w:tbl>
    <w:p w14:paraId="72889200">
      <w:pPr>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Abbreviations: SUCRA, surface under the cumulative ranking curve.</w:t>
      </w:r>
    </w:p>
    <w:p w14:paraId="7EB94680">
      <w:pPr>
        <w:rPr>
          <w:rFonts w:hint="eastAsia" w:ascii="Times New Roman" w:hAnsi="Times New Roman" w:cs="Times New Roman" w:eastAsiaTheme="minorEastAsia"/>
          <w:color w:val="000000" w:themeColor="text1"/>
          <w:sz w:val="24"/>
          <w:szCs w:val="24"/>
          <w:lang w:eastAsia="zh-CN"/>
          <w14:textFill>
            <w14:solidFill>
              <w14:schemeClr w14:val="tx1"/>
            </w14:solidFill>
          </w14:textFill>
        </w:rPr>
        <w:sectPr>
          <w:pgSz w:w="11906" w:h="16838"/>
          <w:pgMar w:top="1440" w:right="1803" w:bottom="1440" w:left="1803" w:header="851" w:footer="992" w:gutter="0"/>
          <w:cols w:space="0" w:num="1"/>
          <w:rtlGutter w:val="0"/>
          <w:docGrid w:type="lines" w:linePitch="319" w:charSpace="0"/>
        </w:sectPr>
      </w:pPr>
    </w:p>
    <w:p w14:paraId="574C9074">
      <w:pPr>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 xml:space="preserve">Supplementary </w:t>
      </w:r>
      <w:r>
        <w:rPr>
          <w:rFonts w:hint="eastAsia"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11</w:t>
      </w:r>
      <w:r>
        <w:rPr>
          <w:rFonts w:hint="default" w:ascii="Times New Roman" w:hAnsi="Times New Roman" w:cs="Times New Roman"/>
          <w:color w:val="000000" w:themeColor="text1"/>
          <w:sz w:val="24"/>
          <w:szCs w:val="24"/>
          <w:lang w:val="en-US" w:eastAsia="zh-CN"/>
          <w14:textFill>
            <w14:solidFill>
              <w14:schemeClr w14:val="tx1"/>
            </w14:solidFill>
          </w14:textFill>
        </w:rPr>
        <w:t>: league table of Summary Estimates for Diets on NAFLD Derived from Network Meta-analysis.</w:t>
      </w:r>
    </w:p>
    <w:p w14:paraId="1C2FC8FE">
      <w:pP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The columns represent the comparison of the row dietary pattern to the column dietary pattern. The rows also represent the comparison of the row dietary pattern to the column dietary pattern. </w:t>
      </w:r>
    </w:p>
    <w:p w14:paraId="5C629765">
      <w:pP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Supplementary 11.1: ALT</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1"/>
        <w:gridCol w:w="1807"/>
        <w:gridCol w:w="1705"/>
        <w:gridCol w:w="1680"/>
        <w:gridCol w:w="1633"/>
      </w:tblGrid>
      <w:tr w14:paraId="63700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2" w:type="dxa"/>
            <w:shd w:val="clear" w:color="auto" w:fill="F4B382" w:themeFill="accent2" w:themeFillTint="99"/>
          </w:tcPr>
          <w:p w14:paraId="5F0988AF">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MD</w:t>
            </w:r>
          </w:p>
        </w:tc>
        <w:tc>
          <w:tcPr>
            <w:tcW w:w="6830" w:type="dxa"/>
            <w:gridSpan w:val="4"/>
            <w:tcBorders>
              <w:top w:val="nil"/>
              <w:bottom w:val="nil"/>
              <w:right w:val="nil"/>
            </w:tcBorders>
          </w:tcPr>
          <w:p w14:paraId="3EDFB65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0A8E1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2" w:type="dxa"/>
          </w:tcPr>
          <w:p w14:paraId="621F2F94">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-2.22 (-13.09,8.65)</w:t>
            </w:r>
          </w:p>
        </w:tc>
        <w:tc>
          <w:tcPr>
            <w:tcW w:w="1808" w:type="dxa"/>
            <w:shd w:val="clear" w:color="auto" w:fill="F4B382" w:themeFill="accent2" w:themeFillTint="99"/>
          </w:tcPr>
          <w:p w14:paraId="5749FEAC">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ab/>
            </w:r>
            <w:r>
              <w:rPr>
                <w:rFonts w:hint="default" w:ascii="Times New Roman" w:hAnsi="Times New Roman" w:cs="Times New Roman"/>
                <w:color w:val="000000" w:themeColor="text1"/>
                <w:sz w:val="18"/>
                <w:szCs w:val="18"/>
                <w14:textFill>
                  <w14:solidFill>
                    <w14:schemeClr w14:val="tx1"/>
                  </w14:solidFill>
                </w14:textFill>
              </w:rPr>
              <w:t>LF</w:t>
            </w:r>
          </w:p>
        </w:tc>
        <w:tc>
          <w:tcPr>
            <w:tcW w:w="5022" w:type="dxa"/>
            <w:gridSpan w:val="3"/>
            <w:tcBorders>
              <w:top w:val="nil"/>
              <w:bottom w:val="nil"/>
              <w:right w:val="nil"/>
            </w:tcBorders>
          </w:tcPr>
          <w:p w14:paraId="65B9C5F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6C2F9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2" w:type="dxa"/>
          </w:tcPr>
          <w:p w14:paraId="10E748D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-0.61 (-6.89,5.68)</w:t>
            </w:r>
          </w:p>
        </w:tc>
        <w:tc>
          <w:tcPr>
            <w:tcW w:w="1808" w:type="dxa"/>
          </w:tcPr>
          <w:p w14:paraId="1EDE22D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1.62 (-10.93,14.17)</w:t>
            </w:r>
          </w:p>
        </w:tc>
        <w:tc>
          <w:tcPr>
            <w:tcW w:w="1706" w:type="dxa"/>
            <w:shd w:val="clear" w:color="auto" w:fill="F4B382" w:themeFill="accent2" w:themeFillTint="99"/>
          </w:tcPr>
          <w:p w14:paraId="2232E452">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IF</w:t>
            </w:r>
          </w:p>
        </w:tc>
        <w:tc>
          <w:tcPr>
            <w:tcW w:w="3316" w:type="dxa"/>
            <w:gridSpan w:val="2"/>
            <w:tcBorders>
              <w:top w:val="nil"/>
              <w:bottom w:val="nil"/>
              <w:right w:val="nil"/>
            </w:tcBorders>
          </w:tcPr>
          <w:p w14:paraId="12214CC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5E652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2" w:type="dxa"/>
          </w:tcPr>
          <w:p w14:paraId="213D65D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-0.15 (-10.32,10.03)</w:t>
            </w:r>
          </w:p>
        </w:tc>
        <w:tc>
          <w:tcPr>
            <w:tcW w:w="1808" w:type="dxa"/>
          </w:tcPr>
          <w:p w14:paraId="09BA15CD">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2.08 (-12.82,16.97)</w:t>
            </w:r>
          </w:p>
        </w:tc>
        <w:tc>
          <w:tcPr>
            <w:tcW w:w="1706" w:type="dxa"/>
          </w:tcPr>
          <w:p w14:paraId="453172F7">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0.46 (-9.25,10.17)</w:t>
            </w:r>
          </w:p>
        </w:tc>
        <w:tc>
          <w:tcPr>
            <w:tcW w:w="1681" w:type="dxa"/>
            <w:shd w:val="clear" w:color="auto" w:fill="F4B382" w:themeFill="accent2" w:themeFillTint="99"/>
          </w:tcPr>
          <w:p w14:paraId="47BB069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DASH</w:t>
            </w:r>
          </w:p>
        </w:tc>
        <w:tc>
          <w:tcPr>
            <w:tcW w:w="1635" w:type="dxa"/>
            <w:tcBorders>
              <w:top w:val="nil"/>
              <w:right w:val="nil"/>
            </w:tcBorders>
          </w:tcPr>
          <w:p w14:paraId="5549A6E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1A9AA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92" w:type="dxa"/>
          </w:tcPr>
          <w:p w14:paraId="70DA7C7C">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-6.56 (-11.59,-1.52)</w:t>
            </w:r>
          </w:p>
        </w:tc>
        <w:tc>
          <w:tcPr>
            <w:tcW w:w="1808" w:type="dxa"/>
          </w:tcPr>
          <w:p w14:paraId="19E5467D">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-4.33 (-16.32,7.65)</w:t>
            </w:r>
          </w:p>
        </w:tc>
        <w:tc>
          <w:tcPr>
            <w:tcW w:w="1706" w:type="dxa"/>
          </w:tcPr>
          <w:p w14:paraId="552DACE5">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-5.95 (-9.96,-1.94)</w:t>
            </w:r>
          </w:p>
        </w:tc>
        <w:tc>
          <w:tcPr>
            <w:tcW w:w="1681" w:type="dxa"/>
          </w:tcPr>
          <w:p w14:paraId="6D899EC1">
            <w:pPr>
              <w:keepNext w:val="0"/>
              <w:keepLines w:val="0"/>
              <w:suppressLineNumbers w:val="0"/>
              <w:spacing w:before="0" w:beforeAutospacing="0" w:after="0" w:afterAutospacing="0"/>
              <w:ind w:left="0" w:right="0"/>
              <w:jc w:val="both"/>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-6.41 (-15.25,2.43)</w:t>
            </w:r>
          </w:p>
        </w:tc>
        <w:tc>
          <w:tcPr>
            <w:tcW w:w="1635" w:type="dxa"/>
            <w:shd w:val="clear" w:color="auto" w:fill="F4B382" w:themeFill="accent2" w:themeFillTint="99"/>
          </w:tcPr>
          <w:p w14:paraId="5A127B05">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Control</w:t>
            </w:r>
            <w:r>
              <w:rPr>
                <w:rFonts w:hint="default" w:ascii="Times New Roman" w:hAnsi="Times New Roman" w:cs="Times New Roman"/>
                <w:color w:val="000000" w:themeColor="text1"/>
                <w:sz w:val="18"/>
                <w:szCs w:val="18"/>
                <w14:textFill>
                  <w14:solidFill>
                    <w14:schemeClr w14:val="tx1"/>
                  </w14:solidFill>
                </w14:textFill>
              </w:rPr>
              <w:tab/>
            </w:r>
          </w:p>
        </w:tc>
      </w:tr>
    </w:tbl>
    <w:p w14:paraId="5B52D446">
      <w:pPr>
        <w:rPr>
          <w:rFonts w:hint="default" w:ascii="Times New Roman" w:hAnsi="Times New Roman" w:cs="Times New Roman"/>
          <w:color w:val="000000" w:themeColor="text1"/>
          <w:sz w:val="24"/>
          <w:szCs w:val="24"/>
          <w14:textFill>
            <w14:solidFill>
              <w14:schemeClr w14:val="tx1"/>
            </w14:solidFill>
          </w14:textFill>
        </w:rPr>
      </w:pPr>
    </w:p>
    <w:p w14:paraId="1E6AFBF6">
      <w:pP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Supplementary</w:t>
      </w:r>
      <w:r>
        <w:rPr>
          <w:rFonts w:hint="eastAsia"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 xml:space="preserve"> 11.2</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t>AST</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1"/>
        <w:gridCol w:w="1807"/>
        <w:gridCol w:w="1705"/>
        <w:gridCol w:w="1680"/>
        <w:gridCol w:w="1633"/>
      </w:tblGrid>
      <w:tr w14:paraId="31F98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2" w:type="dxa"/>
            <w:shd w:val="clear" w:color="auto" w:fill="F4B382" w:themeFill="accent2" w:themeFillTint="99"/>
          </w:tcPr>
          <w:p w14:paraId="7F581B66">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MD</w:t>
            </w:r>
          </w:p>
        </w:tc>
        <w:tc>
          <w:tcPr>
            <w:tcW w:w="6830" w:type="dxa"/>
            <w:gridSpan w:val="4"/>
            <w:tcBorders>
              <w:top w:val="nil"/>
              <w:bottom w:val="nil"/>
              <w:right w:val="nil"/>
            </w:tcBorders>
          </w:tcPr>
          <w:p w14:paraId="7E0B142E">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2296A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2" w:type="dxa"/>
          </w:tcPr>
          <w:p w14:paraId="51E1967E">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-1.66 (-7.68,4.36)</w:t>
            </w:r>
          </w:p>
        </w:tc>
        <w:tc>
          <w:tcPr>
            <w:tcW w:w="1808" w:type="dxa"/>
            <w:shd w:val="clear" w:color="auto" w:fill="F4B382" w:themeFill="accent2" w:themeFillTint="99"/>
          </w:tcPr>
          <w:p w14:paraId="255575D8">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ab/>
            </w:r>
            <w:r>
              <w:rPr>
                <w:rFonts w:hint="default" w:ascii="Times New Roman" w:hAnsi="Times New Roman" w:cs="Times New Roman"/>
                <w:color w:val="000000" w:themeColor="text1"/>
                <w:sz w:val="18"/>
                <w:szCs w:val="18"/>
                <w14:textFill>
                  <w14:solidFill>
                    <w14:schemeClr w14:val="tx1"/>
                  </w14:solidFill>
                </w14:textFill>
              </w:rPr>
              <w:t>LF</w:t>
            </w:r>
          </w:p>
        </w:tc>
        <w:tc>
          <w:tcPr>
            <w:tcW w:w="5022" w:type="dxa"/>
            <w:gridSpan w:val="3"/>
            <w:tcBorders>
              <w:top w:val="nil"/>
              <w:bottom w:val="nil"/>
              <w:right w:val="nil"/>
            </w:tcBorders>
          </w:tcPr>
          <w:p w14:paraId="4EA8B0A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51CC0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2" w:type="dxa"/>
          </w:tcPr>
          <w:p w14:paraId="3F167BF1">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1.37 (-3.04,5.77)</w:t>
            </w:r>
          </w:p>
        </w:tc>
        <w:tc>
          <w:tcPr>
            <w:tcW w:w="1808" w:type="dxa"/>
          </w:tcPr>
          <w:p w14:paraId="175237D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3.03 (-4.57,10.62)</w:t>
            </w:r>
          </w:p>
        </w:tc>
        <w:tc>
          <w:tcPr>
            <w:tcW w:w="1706" w:type="dxa"/>
            <w:shd w:val="clear" w:color="auto" w:fill="F4B382" w:themeFill="accent2" w:themeFillTint="99"/>
          </w:tcPr>
          <w:p w14:paraId="1DBBB67E">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IF</w:t>
            </w:r>
          </w:p>
        </w:tc>
        <w:tc>
          <w:tcPr>
            <w:tcW w:w="3316" w:type="dxa"/>
            <w:gridSpan w:val="2"/>
            <w:tcBorders>
              <w:top w:val="nil"/>
              <w:bottom w:val="nil"/>
              <w:right w:val="nil"/>
            </w:tcBorders>
          </w:tcPr>
          <w:p w14:paraId="7D3C73C6">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3F71C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2" w:type="dxa"/>
          </w:tcPr>
          <w:p w14:paraId="23B527B1">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3.31 (-3.59,10.22)</w:t>
            </w:r>
          </w:p>
        </w:tc>
        <w:tc>
          <w:tcPr>
            <w:tcW w:w="1808" w:type="dxa"/>
          </w:tcPr>
          <w:p w14:paraId="3655A24F">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4.97 (-4.26,14.20)</w:t>
            </w:r>
          </w:p>
        </w:tc>
        <w:tc>
          <w:tcPr>
            <w:tcW w:w="1706" w:type="dxa"/>
          </w:tcPr>
          <w:p w14:paraId="075784DF">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1.95 (-4.69,8.58)</w:t>
            </w:r>
          </w:p>
        </w:tc>
        <w:tc>
          <w:tcPr>
            <w:tcW w:w="1681" w:type="dxa"/>
            <w:shd w:val="clear" w:color="auto" w:fill="F4B382" w:themeFill="accent2" w:themeFillTint="99"/>
          </w:tcPr>
          <w:p w14:paraId="39B2687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DASH</w:t>
            </w:r>
          </w:p>
        </w:tc>
        <w:tc>
          <w:tcPr>
            <w:tcW w:w="1635" w:type="dxa"/>
            <w:tcBorders>
              <w:top w:val="nil"/>
              <w:right w:val="nil"/>
            </w:tcBorders>
          </w:tcPr>
          <w:p w14:paraId="7DD17F01">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2C93F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2" w:type="dxa"/>
          </w:tcPr>
          <w:p w14:paraId="0CCA63E6">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-1.97 (-5.33,1.39)</w:t>
            </w:r>
          </w:p>
        </w:tc>
        <w:tc>
          <w:tcPr>
            <w:tcW w:w="1808" w:type="dxa"/>
          </w:tcPr>
          <w:p w14:paraId="43EB6B9A">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-0.31 (-7.29,6.68)</w:t>
            </w:r>
          </w:p>
        </w:tc>
        <w:tc>
          <w:tcPr>
            <w:tcW w:w="1706" w:type="dxa"/>
          </w:tcPr>
          <w:p w14:paraId="0FE2E2B2">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-3.33 (-6.09,-0.58)</w:t>
            </w:r>
          </w:p>
        </w:tc>
        <w:tc>
          <w:tcPr>
            <w:tcW w:w="1681" w:type="dxa"/>
          </w:tcPr>
          <w:p w14:paraId="4E76AD05">
            <w:pPr>
              <w:keepNext w:val="0"/>
              <w:keepLines w:val="0"/>
              <w:suppressLineNumbers w:val="0"/>
              <w:spacing w:before="0" w:beforeAutospacing="0" w:after="0" w:afterAutospacing="0"/>
              <w:ind w:left="0" w:right="0"/>
              <w:jc w:val="both"/>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-5.28 (-11.31,0.75)</w:t>
            </w:r>
          </w:p>
        </w:tc>
        <w:tc>
          <w:tcPr>
            <w:tcW w:w="1635" w:type="dxa"/>
            <w:shd w:val="clear" w:color="auto" w:fill="F4B382" w:themeFill="accent2" w:themeFillTint="99"/>
          </w:tcPr>
          <w:p w14:paraId="4436696A">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Control</w:t>
            </w:r>
            <w:r>
              <w:rPr>
                <w:rFonts w:hint="default" w:ascii="Times New Roman" w:hAnsi="Times New Roman" w:cs="Times New Roman"/>
                <w:color w:val="000000" w:themeColor="text1"/>
                <w:sz w:val="18"/>
                <w:szCs w:val="18"/>
                <w14:textFill>
                  <w14:solidFill>
                    <w14:schemeClr w14:val="tx1"/>
                  </w14:solidFill>
                </w14:textFill>
              </w:rPr>
              <w:tab/>
            </w:r>
          </w:p>
        </w:tc>
      </w:tr>
    </w:tbl>
    <w:p w14:paraId="37530A35">
      <w:pPr>
        <w:rPr>
          <w:rFonts w:hint="default" w:ascii="Times New Roman" w:hAnsi="Times New Roman" w:cs="Times New Roman"/>
          <w:color w:val="000000" w:themeColor="text1"/>
          <w:sz w:val="24"/>
          <w:szCs w:val="24"/>
          <w14:textFill>
            <w14:solidFill>
              <w14:schemeClr w14:val="tx1"/>
            </w14:solidFill>
          </w14:textFill>
        </w:rPr>
      </w:pPr>
    </w:p>
    <w:p w14:paraId="615A3EA5">
      <w:pPr>
        <w:rPr>
          <w:rFonts w:hint="default" w:ascii="Times New Roman" w:hAnsi="Times New Roman" w:cs="Times New Roman"/>
          <w:color w:val="000000" w:themeColor="text1"/>
          <w:sz w:val="24"/>
          <w:szCs w:val="24"/>
          <w14:textFill>
            <w14:solidFill>
              <w14:schemeClr w14:val="tx1"/>
            </w14:solidFill>
          </w14:textFill>
        </w:rPr>
      </w:pPr>
    </w:p>
    <w:p w14:paraId="22B1006D">
      <w:pP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Supplementary</w:t>
      </w:r>
      <w:r>
        <w:rPr>
          <w:rFonts w:hint="eastAsia"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 xml:space="preserve"> 11.3</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t>GGT</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1"/>
        <w:gridCol w:w="1807"/>
        <w:gridCol w:w="1705"/>
        <w:gridCol w:w="1680"/>
        <w:gridCol w:w="1633"/>
      </w:tblGrid>
      <w:tr w14:paraId="4C084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2" w:type="dxa"/>
            <w:shd w:val="clear" w:color="auto" w:fill="F4B382" w:themeFill="accent2" w:themeFillTint="99"/>
          </w:tcPr>
          <w:p w14:paraId="33AB33F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MD</w:t>
            </w:r>
          </w:p>
        </w:tc>
        <w:tc>
          <w:tcPr>
            <w:tcW w:w="6830" w:type="dxa"/>
            <w:gridSpan w:val="4"/>
            <w:tcBorders>
              <w:top w:val="nil"/>
              <w:bottom w:val="nil"/>
              <w:right w:val="nil"/>
            </w:tcBorders>
          </w:tcPr>
          <w:p w14:paraId="5F0266FD">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3EA5E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2" w:type="dxa"/>
          </w:tcPr>
          <w:p w14:paraId="4695443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0.62 (-19.56,20.79)</w:t>
            </w:r>
          </w:p>
        </w:tc>
        <w:tc>
          <w:tcPr>
            <w:tcW w:w="1808" w:type="dxa"/>
            <w:shd w:val="clear" w:color="auto" w:fill="F4B382" w:themeFill="accent2" w:themeFillTint="99"/>
          </w:tcPr>
          <w:p w14:paraId="5821E7DF">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ab/>
            </w:r>
            <w:r>
              <w:rPr>
                <w:rFonts w:hint="default" w:ascii="Times New Roman" w:hAnsi="Times New Roman" w:cs="Times New Roman"/>
                <w:color w:val="000000" w:themeColor="text1"/>
                <w:sz w:val="18"/>
                <w:szCs w:val="18"/>
                <w14:textFill>
                  <w14:solidFill>
                    <w14:schemeClr w14:val="tx1"/>
                  </w14:solidFill>
                </w14:textFill>
              </w:rPr>
              <w:t>LF</w:t>
            </w:r>
          </w:p>
        </w:tc>
        <w:tc>
          <w:tcPr>
            <w:tcW w:w="5022" w:type="dxa"/>
            <w:gridSpan w:val="3"/>
            <w:tcBorders>
              <w:top w:val="nil"/>
              <w:bottom w:val="nil"/>
              <w:right w:val="nil"/>
            </w:tcBorders>
          </w:tcPr>
          <w:p w14:paraId="208B221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03390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2" w:type="dxa"/>
          </w:tcPr>
          <w:p w14:paraId="093C34F0">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-1.99 (-14.50,10.52)</w:t>
            </w:r>
          </w:p>
        </w:tc>
        <w:tc>
          <w:tcPr>
            <w:tcW w:w="1808" w:type="dxa"/>
          </w:tcPr>
          <w:p w14:paraId="7896C87C">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-2.61 (-26.26,21.05)</w:t>
            </w:r>
          </w:p>
        </w:tc>
        <w:tc>
          <w:tcPr>
            <w:tcW w:w="1706" w:type="dxa"/>
            <w:shd w:val="clear" w:color="auto" w:fill="F4B382" w:themeFill="accent2" w:themeFillTint="99"/>
          </w:tcPr>
          <w:p w14:paraId="2A2CD7D5">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IF</w:t>
            </w:r>
          </w:p>
        </w:tc>
        <w:tc>
          <w:tcPr>
            <w:tcW w:w="3316" w:type="dxa"/>
            <w:gridSpan w:val="2"/>
            <w:tcBorders>
              <w:top w:val="nil"/>
              <w:bottom w:val="nil"/>
              <w:right w:val="nil"/>
            </w:tcBorders>
          </w:tcPr>
          <w:p w14:paraId="4994708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2F8BE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2" w:type="dxa"/>
          </w:tcPr>
          <w:p w14:paraId="70F1873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0.15 (-18.46,18.77)</w:t>
            </w:r>
          </w:p>
        </w:tc>
        <w:tc>
          <w:tcPr>
            <w:tcW w:w="1808" w:type="dxa"/>
          </w:tcPr>
          <w:p w14:paraId="68CF0F20">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-0.46 (-28.04,27.11)</w:t>
            </w:r>
          </w:p>
        </w:tc>
        <w:tc>
          <w:tcPr>
            <w:tcW w:w="1706" w:type="dxa"/>
          </w:tcPr>
          <w:p w14:paraId="10B4877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2.14 (-15.67,19.96)</w:t>
            </w:r>
          </w:p>
        </w:tc>
        <w:tc>
          <w:tcPr>
            <w:tcW w:w="1681" w:type="dxa"/>
            <w:shd w:val="clear" w:color="auto" w:fill="F4B382" w:themeFill="accent2" w:themeFillTint="99"/>
          </w:tcPr>
          <w:p w14:paraId="4C61B0E8">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DASH</w:t>
            </w:r>
          </w:p>
        </w:tc>
        <w:tc>
          <w:tcPr>
            <w:tcW w:w="1635" w:type="dxa"/>
            <w:tcBorders>
              <w:top w:val="nil"/>
              <w:right w:val="nil"/>
            </w:tcBorders>
          </w:tcPr>
          <w:p w14:paraId="6A6B59C2">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31ABC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2" w:type="dxa"/>
          </w:tcPr>
          <w:p w14:paraId="54656F6D">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-6.02 (-15.73,3.70)</w:t>
            </w:r>
          </w:p>
        </w:tc>
        <w:tc>
          <w:tcPr>
            <w:tcW w:w="1808" w:type="dxa"/>
          </w:tcPr>
          <w:p w14:paraId="7483295A">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-6.63 (-29.18,15.91)</w:t>
            </w:r>
          </w:p>
        </w:tc>
        <w:tc>
          <w:tcPr>
            <w:tcW w:w="1706" w:type="dxa"/>
          </w:tcPr>
          <w:p w14:paraId="6ADA60B2">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-4.03 (-12.10,4.05)</w:t>
            </w:r>
          </w:p>
        </w:tc>
        <w:tc>
          <w:tcPr>
            <w:tcW w:w="1681" w:type="dxa"/>
          </w:tcPr>
          <w:p w14:paraId="5B023CE4">
            <w:pPr>
              <w:keepNext w:val="0"/>
              <w:keepLines w:val="0"/>
              <w:suppressLineNumbers w:val="0"/>
              <w:spacing w:before="0" w:beforeAutospacing="0" w:after="0" w:afterAutospacing="0"/>
              <w:ind w:left="0" w:right="0"/>
              <w:jc w:val="both"/>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-6.17 (-22.05,9.71)</w:t>
            </w:r>
          </w:p>
        </w:tc>
        <w:tc>
          <w:tcPr>
            <w:tcW w:w="1635" w:type="dxa"/>
            <w:shd w:val="clear" w:color="auto" w:fill="F4B382" w:themeFill="accent2" w:themeFillTint="99"/>
          </w:tcPr>
          <w:p w14:paraId="7A4AE6BD">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Control</w:t>
            </w:r>
            <w:r>
              <w:rPr>
                <w:rFonts w:hint="default" w:ascii="Times New Roman" w:hAnsi="Times New Roman" w:cs="Times New Roman"/>
                <w:color w:val="000000" w:themeColor="text1"/>
                <w:sz w:val="18"/>
                <w:szCs w:val="18"/>
                <w14:textFill>
                  <w14:solidFill>
                    <w14:schemeClr w14:val="tx1"/>
                  </w14:solidFill>
                </w14:textFill>
              </w:rPr>
              <w:tab/>
            </w:r>
          </w:p>
        </w:tc>
      </w:tr>
    </w:tbl>
    <w:p w14:paraId="6B1B5606">
      <w:pPr>
        <w:rPr>
          <w:rFonts w:hint="default" w:ascii="Times New Roman" w:hAnsi="Times New Roman" w:cs="Times New Roman"/>
          <w:color w:val="000000" w:themeColor="text1"/>
          <w:sz w:val="24"/>
          <w:szCs w:val="24"/>
          <w14:textFill>
            <w14:solidFill>
              <w14:schemeClr w14:val="tx1"/>
            </w14:solidFill>
          </w14:textFill>
        </w:rPr>
      </w:pPr>
    </w:p>
    <w:p w14:paraId="535A4FD4">
      <w:pP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Supplementary</w:t>
      </w:r>
      <w:r>
        <w:rPr>
          <w:rFonts w:hint="eastAsia"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 xml:space="preserve"> 11.4</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t>ALP</w:t>
      </w:r>
    </w:p>
    <w:p w14:paraId="7598762E">
      <w:pPr>
        <w:rPr>
          <w:rFonts w:hint="default" w:ascii="Times New Roman" w:hAnsi="Times New Roman" w:cs="Times New Roman"/>
          <w:color w:val="000000" w:themeColor="text1"/>
          <w:sz w:val="24"/>
          <w:szCs w:val="24"/>
          <w14:textFill>
            <w14:solidFill>
              <w14:schemeClr w14:val="tx1"/>
            </w14:solidFill>
          </w14:textFill>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4"/>
        <w:gridCol w:w="1854"/>
        <w:gridCol w:w="1789"/>
        <w:gridCol w:w="3019"/>
      </w:tblGrid>
      <w:tr w14:paraId="5990A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shd w:val="clear" w:color="auto" w:fill="F4B382" w:themeFill="accent2" w:themeFillTint="99"/>
          </w:tcPr>
          <w:p w14:paraId="707D2181">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MD</w:t>
            </w:r>
          </w:p>
        </w:tc>
        <w:tc>
          <w:tcPr>
            <w:tcW w:w="6667" w:type="dxa"/>
            <w:gridSpan w:val="3"/>
            <w:tcBorders>
              <w:top w:val="nil"/>
              <w:bottom w:val="nil"/>
              <w:right w:val="nil"/>
            </w:tcBorders>
          </w:tcPr>
          <w:p w14:paraId="1B6C0197">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4A185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tcPr>
          <w:p w14:paraId="12799272">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3.46 (1.45,5.48)</w:t>
            </w:r>
          </w:p>
        </w:tc>
        <w:tc>
          <w:tcPr>
            <w:tcW w:w="1855" w:type="dxa"/>
            <w:shd w:val="clear" w:color="auto" w:fill="F4B382" w:themeFill="accent2" w:themeFillTint="99"/>
          </w:tcPr>
          <w:p w14:paraId="022D517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ab/>
            </w:r>
            <w:r>
              <w:rPr>
                <w:rFonts w:hint="default" w:ascii="Times New Roman" w:hAnsi="Times New Roman" w:cs="Times New Roman"/>
                <w:color w:val="000000" w:themeColor="text1"/>
                <w:sz w:val="18"/>
                <w:szCs w:val="18"/>
                <w14:textFill>
                  <w14:solidFill>
                    <w14:schemeClr w14:val="tx1"/>
                  </w14:solidFill>
                </w14:textFill>
              </w:rPr>
              <w:t>LF</w:t>
            </w:r>
          </w:p>
        </w:tc>
        <w:tc>
          <w:tcPr>
            <w:tcW w:w="4812" w:type="dxa"/>
            <w:gridSpan w:val="2"/>
            <w:tcBorders>
              <w:top w:val="nil"/>
              <w:bottom w:val="nil"/>
              <w:right w:val="nil"/>
            </w:tcBorders>
          </w:tcPr>
          <w:p w14:paraId="7A21BDC5">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29890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tcPr>
          <w:p w14:paraId="0DB3D361">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7.86 (-10.37,26.09)</w:t>
            </w:r>
          </w:p>
        </w:tc>
        <w:tc>
          <w:tcPr>
            <w:tcW w:w="1855" w:type="dxa"/>
          </w:tcPr>
          <w:p w14:paraId="111A3176">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4.40 (-13.72,22.52)</w:t>
            </w:r>
          </w:p>
        </w:tc>
        <w:tc>
          <w:tcPr>
            <w:tcW w:w="1790" w:type="dxa"/>
            <w:shd w:val="clear" w:color="auto" w:fill="F4B382" w:themeFill="accent2" w:themeFillTint="99"/>
          </w:tcPr>
          <w:p w14:paraId="50C9AAB4">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Control</w:t>
            </w:r>
            <w:r>
              <w:rPr>
                <w:rFonts w:hint="default" w:ascii="Times New Roman" w:hAnsi="Times New Roman" w:cs="Times New Roman"/>
                <w:color w:val="000000" w:themeColor="text1"/>
                <w:sz w:val="18"/>
                <w:szCs w:val="18"/>
                <w14:textFill>
                  <w14:solidFill>
                    <w14:schemeClr w14:val="tx1"/>
                  </w14:solidFill>
                </w14:textFill>
              </w:rPr>
              <w:tab/>
            </w:r>
          </w:p>
        </w:tc>
        <w:tc>
          <w:tcPr>
            <w:tcW w:w="3022" w:type="dxa"/>
            <w:tcBorders>
              <w:top w:val="nil"/>
              <w:bottom w:val="nil"/>
              <w:right w:val="nil"/>
            </w:tcBorders>
          </w:tcPr>
          <w:p w14:paraId="105F43D0">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bl>
    <w:p w14:paraId="58B8988E">
      <w:pP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ab/>
      </w:r>
    </w:p>
    <w:p w14:paraId="56F9DE41">
      <w:pP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Supplementary</w:t>
      </w:r>
      <w:r>
        <w:rPr>
          <w:rFonts w:hint="eastAsia"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 xml:space="preserve"> 11.5</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Intrahepatic lipid content</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1854"/>
        <w:gridCol w:w="1789"/>
        <w:gridCol w:w="1747"/>
        <w:gridCol w:w="1273"/>
      </w:tblGrid>
      <w:tr w14:paraId="4F991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shd w:val="clear" w:color="auto" w:fill="F4B382" w:themeFill="accent2" w:themeFillTint="99"/>
          </w:tcPr>
          <w:p w14:paraId="6440E110">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MD</w:t>
            </w:r>
          </w:p>
        </w:tc>
        <w:tc>
          <w:tcPr>
            <w:tcW w:w="6667" w:type="dxa"/>
            <w:gridSpan w:val="4"/>
            <w:tcBorders>
              <w:top w:val="nil"/>
              <w:bottom w:val="nil"/>
              <w:right w:val="nil"/>
            </w:tcBorders>
          </w:tcPr>
          <w:p w14:paraId="789490F1">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14:textFill>
                  <w14:solidFill>
                    <w14:schemeClr w14:val="tx1"/>
                  </w14:solidFill>
                </w14:textFill>
              </w:rPr>
            </w:pPr>
          </w:p>
        </w:tc>
      </w:tr>
      <w:tr w14:paraId="19880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vAlign w:val="center"/>
          </w:tcPr>
          <w:p w14:paraId="6C30CD14">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-1.30 (-7.32,4.72)</w:t>
            </w:r>
          </w:p>
        </w:tc>
        <w:tc>
          <w:tcPr>
            <w:tcW w:w="1855" w:type="dxa"/>
            <w:shd w:val="clear" w:color="auto" w:fill="F4B382" w:themeFill="accent2" w:themeFillTint="99"/>
          </w:tcPr>
          <w:p w14:paraId="45EE48CD">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ab/>
            </w:r>
            <w:r>
              <w:rPr>
                <w:rFonts w:hint="default" w:ascii="Times New Roman" w:hAnsi="Times New Roman" w:cs="Times New Roman"/>
                <w:color w:val="000000" w:themeColor="text1"/>
                <w:sz w:val="18"/>
                <w:szCs w:val="18"/>
                <w14:textFill>
                  <w14:solidFill>
                    <w14:schemeClr w14:val="tx1"/>
                  </w14:solidFill>
                </w14:textFill>
              </w:rPr>
              <w:t>LF</w:t>
            </w:r>
          </w:p>
        </w:tc>
        <w:tc>
          <w:tcPr>
            <w:tcW w:w="4812" w:type="dxa"/>
            <w:gridSpan w:val="3"/>
            <w:tcBorders>
              <w:top w:val="nil"/>
              <w:bottom w:val="nil"/>
              <w:right w:val="nil"/>
            </w:tcBorders>
          </w:tcPr>
          <w:p w14:paraId="46285860">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380D2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vAlign w:val="center"/>
          </w:tcPr>
          <w:p w14:paraId="447252F9">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1.42 (-2.05,4.89)</w:t>
            </w:r>
          </w:p>
        </w:tc>
        <w:tc>
          <w:tcPr>
            <w:tcW w:w="1855" w:type="dxa"/>
            <w:vAlign w:val="center"/>
          </w:tcPr>
          <w:p w14:paraId="0B596064">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2.72 (-4.23,9.67)</w:t>
            </w:r>
          </w:p>
        </w:tc>
        <w:tc>
          <w:tcPr>
            <w:tcW w:w="1790" w:type="dxa"/>
            <w:shd w:val="clear" w:color="auto" w:fill="F4B382" w:themeFill="accent2" w:themeFillTint="99"/>
          </w:tcPr>
          <w:p w14:paraId="4718A00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IF</w:t>
            </w:r>
          </w:p>
        </w:tc>
        <w:tc>
          <w:tcPr>
            <w:tcW w:w="3022" w:type="dxa"/>
            <w:gridSpan w:val="2"/>
            <w:tcBorders>
              <w:top w:val="nil"/>
              <w:bottom w:val="nil"/>
              <w:right w:val="nil"/>
            </w:tcBorders>
          </w:tcPr>
          <w:p w14:paraId="67D8FB80">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37ACA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vAlign w:val="center"/>
          </w:tcPr>
          <w:p w14:paraId="5E71A440">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-1.68 (-3.21,-0.16)</w:t>
            </w:r>
          </w:p>
        </w:tc>
        <w:tc>
          <w:tcPr>
            <w:tcW w:w="1855" w:type="dxa"/>
            <w:vAlign w:val="center"/>
          </w:tcPr>
          <w:p w14:paraId="18EA1931">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-0.38 (-6.59,5.83)</w:t>
            </w:r>
          </w:p>
        </w:tc>
        <w:tc>
          <w:tcPr>
            <w:tcW w:w="1790" w:type="dxa"/>
          </w:tcPr>
          <w:p w14:paraId="191ED86A">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-3.10 (-6.21,0.01)</w:t>
            </w:r>
          </w:p>
        </w:tc>
        <w:tc>
          <w:tcPr>
            <w:tcW w:w="1748" w:type="dxa"/>
            <w:shd w:val="clear" w:color="auto" w:fill="F4B382" w:themeFill="accent2" w:themeFillTint="99"/>
          </w:tcPr>
          <w:p w14:paraId="5F393FF8">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Control</w:t>
            </w:r>
            <w:r>
              <w:rPr>
                <w:rFonts w:hint="default" w:ascii="Times New Roman" w:hAnsi="Times New Roman" w:cs="Times New Roman"/>
                <w:color w:val="000000" w:themeColor="text1"/>
                <w:sz w:val="18"/>
                <w:szCs w:val="18"/>
                <w14:textFill>
                  <w14:solidFill>
                    <w14:schemeClr w14:val="tx1"/>
                  </w14:solidFill>
                </w14:textFill>
              </w:rPr>
              <w:tab/>
            </w:r>
          </w:p>
        </w:tc>
        <w:tc>
          <w:tcPr>
            <w:tcW w:w="1274" w:type="dxa"/>
            <w:tcBorders>
              <w:top w:val="nil"/>
              <w:right w:val="nil"/>
            </w:tcBorders>
          </w:tcPr>
          <w:p w14:paraId="4FC280B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bl>
    <w:p w14:paraId="4199693C">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pPr>
    </w:p>
    <w:p w14:paraId="30033DB7">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pPr>
    </w:p>
    <w:p w14:paraId="57967C2F">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pPr>
    </w:p>
    <w:p w14:paraId="2B1CC8D0">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pPr>
    </w:p>
    <w:p w14:paraId="09543EA6">
      <w:pP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Supplementary</w:t>
      </w:r>
      <w:r>
        <w:rPr>
          <w:rFonts w:hint="eastAsia"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 xml:space="preserve"> 11.6</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t>LSM</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4"/>
        <w:gridCol w:w="1854"/>
        <w:gridCol w:w="1789"/>
        <w:gridCol w:w="3019"/>
      </w:tblGrid>
      <w:tr w14:paraId="71AA8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shd w:val="clear" w:color="auto" w:fill="F4B382" w:themeFill="accent2" w:themeFillTint="99"/>
          </w:tcPr>
          <w:p w14:paraId="0CE62E5C">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MD</w:t>
            </w:r>
          </w:p>
        </w:tc>
        <w:tc>
          <w:tcPr>
            <w:tcW w:w="6667" w:type="dxa"/>
            <w:gridSpan w:val="3"/>
            <w:tcBorders>
              <w:top w:val="nil"/>
              <w:bottom w:val="nil"/>
              <w:right w:val="nil"/>
            </w:tcBorders>
          </w:tcPr>
          <w:p w14:paraId="6C6E4E1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02699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vAlign w:val="center"/>
          </w:tcPr>
          <w:p w14:paraId="5CA9CE3E">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eastAsiaTheme="minorEastAsia"/>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0.28 (-0.30,0.86)</w:t>
            </w:r>
          </w:p>
        </w:tc>
        <w:tc>
          <w:tcPr>
            <w:tcW w:w="1855" w:type="dxa"/>
            <w:shd w:val="clear" w:color="auto" w:fill="F4B382" w:themeFill="accent2" w:themeFillTint="99"/>
          </w:tcPr>
          <w:p w14:paraId="6FEEA0E0">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ab/>
            </w:r>
            <w:r>
              <w:rPr>
                <w:rFonts w:hint="eastAsia" w:ascii="Times New Roman" w:hAnsi="Times New Roman" w:cs="Times New Roman"/>
                <w:color w:val="000000" w:themeColor="text1"/>
                <w:sz w:val="18"/>
                <w:szCs w:val="18"/>
                <w:lang w:val="en-US" w:eastAsia="zh-CN"/>
                <w14:textFill>
                  <w14:solidFill>
                    <w14:schemeClr w14:val="tx1"/>
                  </w14:solidFill>
                </w14:textFill>
              </w:rPr>
              <w:t>I</w:t>
            </w:r>
            <w:r>
              <w:rPr>
                <w:rFonts w:hint="default" w:ascii="Times New Roman" w:hAnsi="Times New Roman" w:cs="Times New Roman"/>
                <w:color w:val="000000" w:themeColor="text1"/>
                <w:sz w:val="18"/>
                <w:szCs w:val="18"/>
                <w14:textFill>
                  <w14:solidFill>
                    <w14:schemeClr w14:val="tx1"/>
                  </w14:solidFill>
                </w14:textFill>
              </w:rPr>
              <w:t>F</w:t>
            </w:r>
          </w:p>
        </w:tc>
        <w:tc>
          <w:tcPr>
            <w:tcW w:w="4812" w:type="dxa"/>
            <w:gridSpan w:val="2"/>
            <w:tcBorders>
              <w:top w:val="nil"/>
              <w:bottom w:val="nil"/>
              <w:right w:val="nil"/>
            </w:tcBorders>
          </w:tcPr>
          <w:p w14:paraId="4243DF9D">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4518D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vAlign w:val="center"/>
          </w:tcPr>
          <w:p w14:paraId="181DFBCF">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0.26 (-0.09,0.61)</w:t>
            </w:r>
          </w:p>
        </w:tc>
        <w:tc>
          <w:tcPr>
            <w:tcW w:w="1855" w:type="dxa"/>
          </w:tcPr>
          <w:p w14:paraId="69ECA08A">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-0.02 (-0.70,0.66)</w:t>
            </w:r>
          </w:p>
        </w:tc>
        <w:tc>
          <w:tcPr>
            <w:tcW w:w="1790" w:type="dxa"/>
            <w:shd w:val="clear" w:color="auto" w:fill="F4B382" w:themeFill="accent2" w:themeFillTint="99"/>
          </w:tcPr>
          <w:p w14:paraId="4FD710B8">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Control</w:t>
            </w:r>
            <w:r>
              <w:rPr>
                <w:rFonts w:hint="default" w:ascii="Times New Roman" w:hAnsi="Times New Roman" w:cs="Times New Roman"/>
                <w:color w:val="000000" w:themeColor="text1"/>
                <w:sz w:val="18"/>
                <w:szCs w:val="18"/>
                <w14:textFill>
                  <w14:solidFill>
                    <w14:schemeClr w14:val="tx1"/>
                  </w14:solidFill>
                </w14:textFill>
              </w:rPr>
              <w:tab/>
            </w:r>
          </w:p>
        </w:tc>
        <w:tc>
          <w:tcPr>
            <w:tcW w:w="3022" w:type="dxa"/>
            <w:tcBorders>
              <w:top w:val="nil"/>
              <w:bottom w:val="nil"/>
              <w:right w:val="nil"/>
            </w:tcBorders>
          </w:tcPr>
          <w:p w14:paraId="4B729630">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bl>
    <w:p w14:paraId="0D1312DF">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pPr>
    </w:p>
    <w:p w14:paraId="6EC3320F">
      <w:pP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Supplementary</w:t>
      </w:r>
      <w:r>
        <w:rPr>
          <w:rFonts w:hint="eastAsia"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 xml:space="preserve"> 11.7</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t>TG</w:t>
      </w:r>
    </w:p>
    <w:p w14:paraId="5219D1B1">
      <w:pPr>
        <w:rPr>
          <w:rFonts w:hint="default" w:ascii="Times New Roman" w:hAnsi="Times New Roman" w:cs="Times New Roman"/>
          <w:color w:val="000000" w:themeColor="text1"/>
          <w:sz w:val="24"/>
          <w:szCs w:val="24"/>
          <w14:textFill>
            <w14:solidFill>
              <w14:schemeClr w14:val="tx1"/>
            </w14:solidFill>
          </w14:textFill>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4"/>
        <w:gridCol w:w="1854"/>
        <w:gridCol w:w="1789"/>
        <w:gridCol w:w="1746"/>
        <w:gridCol w:w="1273"/>
      </w:tblGrid>
      <w:tr w14:paraId="6D0D1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shd w:val="clear" w:color="auto" w:fill="F4B382" w:themeFill="accent2" w:themeFillTint="99"/>
          </w:tcPr>
          <w:p w14:paraId="1BDC5804">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MD</w:t>
            </w:r>
          </w:p>
        </w:tc>
        <w:tc>
          <w:tcPr>
            <w:tcW w:w="6667" w:type="dxa"/>
            <w:gridSpan w:val="4"/>
            <w:tcBorders>
              <w:top w:val="nil"/>
              <w:bottom w:val="nil"/>
              <w:right w:val="nil"/>
            </w:tcBorders>
          </w:tcPr>
          <w:p w14:paraId="48F8E40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31058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tcPr>
          <w:p w14:paraId="6D15E650">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-6.26 (-37.30,24.79)</w:t>
            </w:r>
          </w:p>
        </w:tc>
        <w:tc>
          <w:tcPr>
            <w:tcW w:w="1855" w:type="dxa"/>
            <w:shd w:val="clear" w:color="auto" w:fill="F4B382" w:themeFill="accent2" w:themeFillTint="99"/>
          </w:tcPr>
          <w:p w14:paraId="04D7E75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ab/>
            </w:r>
            <w:r>
              <w:rPr>
                <w:rFonts w:hint="default" w:ascii="Times New Roman" w:hAnsi="Times New Roman" w:cs="Times New Roman"/>
                <w:color w:val="000000" w:themeColor="text1"/>
                <w:sz w:val="18"/>
                <w:szCs w:val="18"/>
                <w14:textFill>
                  <w14:solidFill>
                    <w14:schemeClr w14:val="tx1"/>
                  </w14:solidFill>
                </w14:textFill>
              </w:rPr>
              <w:t>LF</w:t>
            </w:r>
          </w:p>
        </w:tc>
        <w:tc>
          <w:tcPr>
            <w:tcW w:w="4812" w:type="dxa"/>
            <w:gridSpan w:val="3"/>
            <w:tcBorders>
              <w:top w:val="nil"/>
              <w:bottom w:val="nil"/>
              <w:right w:val="nil"/>
            </w:tcBorders>
          </w:tcPr>
          <w:p w14:paraId="6BD44A2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46AD4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tcPr>
          <w:p w14:paraId="3C3CE17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-8.18 (-33.88,17.52)</w:t>
            </w:r>
          </w:p>
        </w:tc>
        <w:tc>
          <w:tcPr>
            <w:tcW w:w="1855" w:type="dxa"/>
          </w:tcPr>
          <w:p w14:paraId="6F4F7751">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-1.92 (-42.24,38.40)</w:t>
            </w:r>
          </w:p>
        </w:tc>
        <w:tc>
          <w:tcPr>
            <w:tcW w:w="1790" w:type="dxa"/>
            <w:shd w:val="clear" w:color="auto" w:fill="F4B382" w:themeFill="accent2" w:themeFillTint="99"/>
          </w:tcPr>
          <w:p w14:paraId="7B6788C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IF</w:t>
            </w:r>
          </w:p>
        </w:tc>
        <w:tc>
          <w:tcPr>
            <w:tcW w:w="3022" w:type="dxa"/>
            <w:gridSpan w:val="2"/>
            <w:tcBorders>
              <w:top w:val="nil"/>
              <w:bottom w:val="nil"/>
              <w:right w:val="nil"/>
            </w:tcBorders>
          </w:tcPr>
          <w:p w14:paraId="490AA825">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55C23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tcPr>
          <w:p w14:paraId="6B9918CA">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-22.54 (-42.79,-2.29)</w:t>
            </w:r>
          </w:p>
        </w:tc>
        <w:tc>
          <w:tcPr>
            <w:tcW w:w="1855" w:type="dxa"/>
          </w:tcPr>
          <w:p w14:paraId="4AFB3408">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-16.28 (-53.39,20.83)</w:t>
            </w:r>
          </w:p>
        </w:tc>
        <w:tc>
          <w:tcPr>
            <w:tcW w:w="1790" w:type="dxa"/>
          </w:tcPr>
          <w:p w14:paraId="62C6E15D">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-14.36 (-30.24,1.52)</w:t>
            </w:r>
          </w:p>
        </w:tc>
        <w:tc>
          <w:tcPr>
            <w:tcW w:w="1748" w:type="dxa"/>
            <w:shd w:val="clear" w:color="auto" w:fill="F4B382" w:themeFill="accent2" w:themeFillTint="99"/>
          </w:tcPr>
          <w:p w14:paraId="32494BA5">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Control</w:t>
            </w:r>
            <w:r>
              <w:rPr>
                <w:rFonts w:hint="default" w:ascii="Times New Roman" w:hAnsi="Times New Roman" w:cs="Times New Roman"/>
                <w:color w:val="000000" w:themeColor="text1"/>
                <w:sz w:val="18"/>
                <w:szCs w:val="18"/>
                <w14:textFill>
                  <w14:solidFill>
                    <w14:schemeClr w14:val="tx1"/>
                  </w14:solidFill>
                </w14:textFill>
              </w:rPr>
              <w:tab/>
            </w:r>
          </w:p>
        </w:tc>
        <w:tc>
          <w:tcPr>
            <w:tcW w:w="1274" w:type="dxa"/>
            <w:tcBorders>
              <w:top w:val="nil"/>
              <w:right w:val="nil"/>
            </w:tcBorders>
          </w:tcPr>
          <w:p w14:paraId="59989EAF">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bl>
    <w:p w14:paraId="0D97DEE4">
      <w:pPr>
        <w:rPr>
          <w:rFonts w:hint="default" w:ascii="Times New Roman" w:hAnsi="Times New Roman" w:cs="Times New Roman"/>
          <w:color w:val="000000" w:themeColor="text1"/>
          <w:sz w:val="24"/>
          <w:szCs w:val="24"/>
          <w14:textFill>
            <w14:solidFill>
              <w14:schemeClr w14:val="tx1"/>
            </w14:solidFill>
          </w14:textFill>
        </w:rPr>
      </w:pPr>
    </w:p>
    <w:p w14:paraId="6ABCD604">
      <w:pP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Supplementary</w:t>
      </w:r>
      <w:r>
        <w:rPr>
          <w:rFonts w:hint="eastAsia"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 xml:space="preserve"> 11.8</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t>TC</w:t>
      </w:r>
    </w:p>
    <w:p w14:paraId="11955816">
      <w:pPr>
        <w:rPr>
          <w:rFonts w:hint="default" w:ascii="Times New Roman" w:hAnsi="Times New Roman" w:cs="Times New Roman"/>
          <w:color w:val="000000" w:themeColor="text1"/>
          <w:sz w:val="18"/>
          <w:szCs w:val="18"/>
          <w14:textFill>
            <w14:solidFill>
              <w14:schemeClr w14:val="tx1"/>
            </w14:solidFill>
          </w14:textFill>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4"/>
        <w:gridCol w:w="1854"/>
        <w:gridCol w:w="1789"/>
        <w:gridCol w:w="1747"/>
        <w:gridCol w:w="1272"/>
      </w:tblGrid>
      <w:tr w14:paraId="5AA2E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shd w:val="clear" w:color="auto" w:fill="F4B382" w:themeFill="accent2" w:themeFillTint="99"/>
          </w:tcPr>
          <w:p w14:paraId="00437CE5">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MD</w:t>
            </w:r>
          </w:p>
        </w:tc>
        <w:tc>
          <w:tcPr>
            <w:tcW w:w="6667" w:type="dxa"/>
            <w:gridSpan w:val="4"/>
            <w:tcBorders>
              <w:top w:val="nil"/>
              <w:bottom w:val="nil"/>
              <w:right w:val="nil"/>
            </w:tcBorders>
          </w:tcPr>
          <w:p w14:paraId="05F28590">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6AB22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tcPr>
          <w:p w14:paraId="3C63563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0.26 (-15.27,15.79)</w:t>
            </w:r>
          </w:p>
        </w:tc>
        <w:tc>
          <w:tcPr>
            <w:tcW w:w="1855" w:type="dxa"/>
            <w:shd w:val="clear" w:color="auto" w:fill="F4B382" w:themeFill="accent2" w:themeFillTint="99"/>
          </w:tcPr>
          <w:p w14:paraId="1CFEF1F5">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ab/>
            </w:r>
            <w:r>
              <w:rPr>
                <w:rFonts w:hint="default" w:ascii="Times New Roman" w:hAnsi="Times New Roman" w:cs="Times New Roman"/>
                <w:color w:val="000000" w:themeColor="text1"/>
                <w:sz w:val="18"/>
                <w:szCs w:val="18"/>
                <w14:textFill>
                  <w14:solidFill>
                    <w14:schemeClr w14:val="tx1"/>
                  </w14:solidFill>
                </w14:textFill>
              </w:rPr>
              <w:t>LF</w:t>
            </w:r>
          </w:p>
        </w:tc>
        <w:tc>
          <w:tcPr>
            <w:tcW w:w="4812" w:type="dxa"/>
            <w:gridSpan w:val="3"/>
            <w:tcBorders>
              <w:top w:val="nil"/>
              <w:bottom w:val="nil"/>
              <w:right w:val="nil"/>
            </w:tcBorders>
          </w:tcPr>
          <w:p w14:paraId="546C795A">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13CE0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tcPr>
          <w:p w14:paraId="04317CA6">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-3.29 (-12.75,6.17)</w:t>
            </w:r>
          </w:p>
        </w:tc>
        <w:tc>
          <w:tcPr>
            <w:tcW w:w="1855" w:type="dxa"/>
          </w:tcPr>
          <w:p w14:paraId="3917851C">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-3.55 (-21.76,14.66)</w:t>
            </w:r>
          </w:p>
        </w:tc>
        <w:tc>
          <w:tcPr>
            <w:tcW w:w="1790" w:type="dxa"/>
            <w:shd w:val="clear" w:color="auto" w:fill="F4B382" w:themeFill="accent2" w:themeFillTint="99"/>
          </w:tcPr>
          <w:p w14:paraId="1F29B8F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IF</w:t>
            </w:r>
          </w:p>
        </w:tc>
        <w:tc>
          <w:tcPr>
            <w:tcW w:w="3022" w:type="dxa"/>
            <w:gridSpan w:val="2"/>
            <w:tcBorders>
              <w:top w:val="nil"/>
              <w:bottom w:val="nil"/>
              <w:right w:val="nil"/>
            </w:tcBorders>
          </w:tcPr>
          <w:p w14:paraId="5DA0DCB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0DB45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tcPr>
          <w:p w14:paraId="0FA5E378">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-6.18 (-13.35,0.98)</w:t>
            </w:r>
          </w:p>
        </w:tc>
        <w:tc>
          <w:tcPr>
            <w:tcW w:w="1855" w:type="dxa"/>
          </w:tcPr>
          <w:p w14:paraId="6104E9C5">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-6.44 (-23.57,10.69)</w:t>
            </w:r>
          </w:p>
        </w:tc>
        <w:tc>
          <w:tcPr>
            <w:tcW w:w="1790" w:type="dxa"/>
          </w:tcPr>
          <w:p w14:paraId="7C45F61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-2.89 (-9.00,3.21)</w:t>
            </w:r>
          </w:p>
        </w:tc>
        <w:tc>
          <w:tcPr>
            <w:tcW w:w="1748" w:type="dxa"/>
            <w:shd w:val="clear" w:color="auto" w:fill="F4B382" w:themeFill="accent2" w:themeFillTint="99"/>
          </w:tcPr>
          <w:p w14:paraId="78BF277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Control</w:t>
            </w:r>
            <w:r>
              <w:rPr>
                <w:rFonts w:hint="default" w:ascii="Times New Roman" w:hAnsi="Times New Roman" w:cs="Times New Roman"/>
                <w:color w:val="000000" w:themeColor="text1"/>
                <w:sz w:val="18"/>
                <w:szCs w:val="18"/>
                <w14:textFill>
                  <w14:solidFill>
                    <w14:schemeClr w14:val="tx1"/>
                  </w14:solidFill>
                </w14:textFill>
              </w:rPr>
              <w:tab/>
            </w:r>
          </w:p>
        </w:tc>
        <w:tc>
          <w:tcPr>
            <w:tcW w:w="1274" w:type="dxa"/>
            <w:tcBorders>
              <w:top w:val="nil"/>
              <w:right w:val="nil"/>
            </w:tcBorders>
          </w:tcPr>
          <w:p w14:paraId="767C2B7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bl>
    <w:p w14:paraId="5402E9A1">
      <w:pPr>
        <w:rPr>
          <w:rFonts w:hint="default" w:ascii="Times New Roman" w:hAnsi="Times New Roman" w:cs="Times New Roman"/>
          <w:color w:val="000000" w:themeColor="text1"/>
          <w:sz w:val="24"/>
          <w:szCs w:val="24"/>
          <w14:textFill>
            <w14:solidFill>
              <w14:schemeClr w14:val="tx1"/>
            </w14:solidFill>
          </w14:textFill>
        </w:rPr>
      </w:pPr>
    </w:p>
    <w:p w14:paraId="6E35CFB2">
      <w:pP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Supplementary</w:t>
      </w:r>
      <w:r>
        <w:rPr>
          <w:rFonts w:hint="eastAsia"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 xml:space="preserve"> 11.9</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t>HDL</w:t>
      </w:r>
    </w:p>
    <w:p w14:paraId="3E72E647">
      <w:pPr>
        <w:rPr>
          <w:rFonts w:hint="default" w:ascii="Times New Roman" w:hAnsi="Times New Roman" w:cs="Times New Roman"/>
          <w:color w:val="000000" w:themeColor="text1"/>
          <w:sz w:val="24"/>
          <w:szCs w:val="24"/>
          <w14:textFill>
            <w14:solidFill>
              <w14:schemeClr w14:val="tx1"/>
            </w14:solidFill>
          </w14:textFill>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4"/>
        <w:gridCol w:w="1854"/>
        <w:gridCol w:w="1789"/>
        <w:gridCol w:w="1747"/>
        <w:gridCol w:w="1272"/>
      </w:tblGrid>
      <w:tr w14:paraId="4B580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shd w:val="clear" w:color="auto" w:fill="F4B382" w:themeFill="accent2" w:themeFillTint="99"/>
          </w:tcPr>
          <w:p w14:paraId="1FCE960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MD</w:t>
            </w:r>
          </w:p>
        </w:tc>
        <w:tc>
          <w:tcPr>
            <w:tcW w:w="6667" w:type="dxa"/>
            <w:gridSpan w:val="4"/>
            <w:tcBorders>
              <w:top w:val="nil"/>
              <w:bottom w:val="nil"/>
              <w:right w:val="nil"/>
            </w:tcBorders>
          </w:tcPr>
          <w:p w14:paraId="66FB3F00">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7F98F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tcPr>
          <w:p w14:paraId="18717E3A">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lang w:val="en-US" w:eastAsia="zh-CN"/>
                <w14:textFill>
                  <w14:solidFill>
                    <w14:schemeClr w14:val="tx1"/>
                  </w14:solidFill>
                </w14:textFill>
              </w:rPr>
              <w:t>0.91 (-6.22,8.04)</w:t>
            </w:r>
          </w:p>
        </w:tc>
        <w:tc>
          <w:tcPr>
            <w:tcW w:w="1855" w:type="dxa"/>
            <w:shd w:val="clear" w:color="auto" w:fill="F4B382" w:themeFill="accent2" w:themeFillTint="99"/>
          </w:tcPr>
          <w:p w14:paraId="69680C22">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ab/>
            </w:r>
            <w:r>
              <w:rPr>
                <w:rFonts w:hint="default" w:ascii="Times New Roman" w:hAnsi="Times New Roman" w:cs="Times New Roman"/>
                <w:color w:val="000000" w:themeColor="text1"/>
                <w:sz w:val="18"/>
                <w:szCs w:val="18"/>
                <w14:textFill>
                  <w14:solidFill>
                    <w14:schemeClr w14:val="tx1"/>
                  </w14:solidFill>
                </w14:textFill>
              </w:rPr>
              <w:t>LF</w:t>
            </w:r>
          </w:p>
        </w:tc>
        <w:tc>
          <w:tcPr>
            <w:tcW w:w="4812" w:type="dxa"/>
            <w:gridSpan w:val="3"/>
            <w:tcBorders>
              <w:top w:val="nil"/>
              <w:bottom w:val="nil"/>
              <w:right w:val="nil"/>
            </w:tcBorders>
          </w:tcPr>
          <w:p w14:paraId="01234F67">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7D212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tcPr>
          <w:p w14:paraId="325E1360">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lang w:val="en-US" w:eastAsia="zh-CN"/>
                <w14:textFill>
                  <w14:solidFill>
                    <w14:schemeClr w14:val="tx1"/>
                  </w14:solidFill>
                </w14:textFill>
              </w:rPr>
              <w:t>4.85 (-2.38,12.08)</w:t>
            </w:r>
          </w:p>
        </w:tc>
        <w:tc>
          <w:tcPr>
            <w:tcW w:w="1855" w:type="dxa"/>
          </w:tcPr>
          <w:p w14:paraId="32F6224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lang w:val="en-US" w:eastAsia="zh-CN"/>
                <w14:textFill>
                  <w14:solidFill>
                    <w14:schemeClr w14:val="tx1"/>
                  </w14:solidFill>
                </w14:textFill>
              </w:rPr>
              <w:t>3.94 (-6.21,14.09)</w:t>
            </w:r>
          </w:p>
        </w:tc>
        <w:tc>
          <w:tcPr>
            <w:tcW w:w="1790" w:type="dxa"/>
            <w:shd w:val="clear" w:color="auto" w:fill="F4B382" w:themeFill="accent2" w:themeFillTint="99"/>
          </w:tcPr>
          <w:p w14:paraId="701A4172">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IF</w:t>
            </w:r>
          </w:p>
        </w:tc>
        <w:tc>
          <w:tcPr>
            <w:tcW w:w="3022" w:type="dxa"/>
            <w:gridSpan w:val="2"/>
            <w:tcBorders>
              <w:top w:val="nil"/>
              <w:bottom w:val="nil"/>
              <w:right w:val="nil"/>
            </w:tcBorders>
          </w:tcPr>
          <w:p w14:paraId="3BC1BACA">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670D9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tcPr>
          <w:p w14:paraId="26E832AE">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lang w:val="en-US" w:eastAsia="zh-CN"/>
                <w14:textFill>
                  <w14:solidFill>
                    <w14:schemeClr w14:val="tx1"/>
                  </w14:solidFill>
                </w14:textFill>
              </w:rPr>
              <w:t>5.89 (-0.02,11.81)</w:t>
            </w:r>
          </w:p>
        </w:tc>
        <w:tc>
          <w:tcPr>
            <w:tcW w:w="1855" w:type="dxa"/>
          </w:tcPr>
          <w:p w14:paraId="02AD2DA7">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lang w:val="en-US" w:eastAsia="zh-CN"/>
                <w14:textFill>
                  <w14:solidFill>
                    <w14:schemeClr w14:val="tx1"/>
                  </w14:solidFill>
                </w14:textFill>
              </w:rPr>
              <w:t>4.98 (-4.28,14.24)</w:t>
            </w:r>
          </w:p>
        </w:tc>
        <w:tc>
          <w:tcPr>
            <w:tcW w:w="1790" w:type="dxa"/>
          </w:tcPr>
          <w:p w14:paraId="26A35C5A">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1.04 (-3.10,5.19)</w:t>
            </w:r>
          </w:p>
        </w:tc>
        <w:tc>
          <w:tcPr>
            <w:tcW w:w="1748" w:type="dxa"/>
            <w:shd w:val="clear" w:color="auto" w:fill="F4B382" w:themeFill="accent2" w:themeFillTint="99"/>
          </w:tcPr>
          <w:p w14:paraId="053FC48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Control</w:t>
            </w:r>
            <w:r>
              <w:rPr>
                <w:rFonts w:hint="default" w:ascii="Times New Roman" w:hAnsi="Times New Roman" w:cs="Times New Roman"/>
                <w:color w:val="000000" w:themeColor="text1"/>
                <w:sz w:val="18"/>
                <w:szCs w:val="18"/>
                <w14:textFill>
                  <w14:solidFill>
                    <w14:schemeClr w14:val="tx1"/>
                  </w14:solidFill>
                </w14:textFill>
              </w:rPr>
              <w:tab/>
            </w:r>
          </w:p>
        </w:tc>
        <w:tc>
          <w:tcPr>
            <w:tcW w:w="1274" w:type="dxa"/>
            <w:tcBorders>
              <w:top w:val="nil"/>
              <w:right w:val="nil"/>
            </w:tcBorders>
          </w:tcPr>
          <w:p w14:paraId="21427315">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bl>
    <w:p w14:paraId="741FB281">
      <w:pP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ab/>
      </w:r>
    </w:p>
    <w:p w14:paraId="7E2637BE">
      <w:pP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Supplementary</w:t>
      </w:r>
      <w:r>
        <w:rPr>
          <w:rFonts w:hint="eastAsia"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 xml:space="preserve"> 11.10</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t>LDL</w:t>
      </w:r>
    </w:p>
    <w:p w14:paraId="370CDEF7">
      <w:pPr>
        <w:rPr>
          <w:rFonts w:hint="default" w:ascii="Times New Roman" w:hAnsi="Times New Roman" w:cs="Times New Roman"/>
          <w:color w:val="000000" w:themeColor="text1"/>
          <w:sz w:val="18"/>
          <w:szCs w:val="18"/>
          <w14:textFill>
            <w14:solidFill>
              <w14:schemeClr w14:val="tx1"/>
            </w14:solidFill>
          </w14:textFill>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4"/>
        <w:gridCol w:w="1854"/>
        <w:gridCol w:w="1789"/>
        <w:gridCol w:w="1747"/>
        <w:gridCol w:w="1272"/>
      </w:tblGrid>
      <w:tr w14:paraId="24AF1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shd w:val="clear" w:color="auto" w:fill="F4B382" w:themeFill="accent2" w:themeFillTint="99"/>
          </w:tcPr>
          <w:p w14:paraId="24737BEE">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MD</w:t>
            </w:r>
          </w:p>
        </w:tc>
        <w:tc>
          <w:tcPr>
            <w:tcW w:w="6667" w:type="dxa"/>
            <w:gridSpan w:val="4"/>
            <w:tcBorders>
              <w:top w:val="nil"/>
              <w:bottom w:val="nil"/>
              <w:right w:val="nil"/>
            </w:tcBorders>
          </w:tcPr>
          <w:p w14:paraId="49F4B1A6">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47C56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tcPr>
          <w:p w14:paraId="485E9A9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lang w:val="en-US" w:eastAsia="zh-CN"/>
                <w14:textFill>
                  <w14:solidFill>
                    <w14:schemeClr w14:val="tx1"/>
                  </w14:solidFill>
                </w14:textFill>
              </w:rPr>
              <w:t>1.51 (-11.31,14.33)</w:t>
            </w:r>
          </w:p>
        </w:tc>
        <w:tc>
          <w:tcPr>
            <w:tcW w:w="1855" w:type="dxa"/>
            <w:shd w:val="clear" w:color="auto" w:fill="F4B382" w:themeFill="accent2" w:themeFillTint="99"/>
          </w:tcPr>
          <w:p w14:paraId="7181EA0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ab/>
            </w:r>
            <w:r>
              <w:rPr>
                <w:rFonts w:hint="default" w:ascii="Times New Roman" w:hAnsi="Times New Roman" w:cs="Times New Roman"/>
                <w:color w:val="000000" w:themeColor="text1"/>
                <w:sz w:val="18"/>
                <w:szCs w:val="18"/>
                <w14:textFill>
                  <w14:solidFill>
                    <w14:schemeClr w14:val="tx1"/>
                  </w14:solidFill>
                </w14:textFill>
              </w:rPr>
              <w:t>LF</w:t>
            </w:r>
          </w:p>
        </w:tc>
        <w:tc>
          <w:tcPr>
            <w:tcW w:w="4812" w:type="dxa"/>
            <w:gridSpan w:val="3"/>
            <w:tcBorders>
              <w:top w:val="nil"/>
              <w:bottom w:val="nil"/>
              <w:right w:val="nil"/>
            </w:tcBorders>
          </w:tcPr>
          <w:p w14:paraId="17DE1964">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24F4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tcPr>
          <w:p w14:paraId="32ACC0C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lang w:val="en-US" w:eastAsia="zh-CN"/>
                <w14:textFill>
                  <w14:solidFill>
                    <w14:schemeClr w14:val="tx1"/>
                  </w14:solidFill>
                </w14:textFill>
              </w:rPr>
              <w:t>-1.68 (-5.50,2.13)</w:t>
            </w:r>
          </w:p>
        </w:tc>
        <w:tc>
          <w:tcPr>
            <w:tcW w:w="1855" w:type="dxa"/>
          </w:tcPr>
          <w:p w14:paraId="13E90548">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lang w:val="en-US" w:eastAsia="zh-CN"/>
                <w14:textFill>
                  <w14:solidFill>
                    <w14:schemeClr w14:val="tx1"/>
                  </w14:solidFill>
                </w14:textFill>
              </w:rPr>
              <w:t>-3.19 (-16.57,10.18)</w:t>
            </w:r>
          </w:p>
        </w:tc>
        <w:tc>
          <w:tcPr>
            <w:tcW w:w="1790" w:type="dxa"/>
            <w:shd w:val="clear" w:color="auto" w:fill="F4B382" w:themeFill="accent2" w:themeFillTint="99"/>
          </w:tcPr>
          <w:p w14:paraId="7EB90DDD">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IF</w:t>
            </w:r>
          </w:p>
        </w:tc>
        <w:tc>
          <w:tcPr>
            <w:tcW w:w="3022" w:type="dxa"/>
            <w:gridSpan w:val="2"/>
            <w:tcBorders>
              <w:top w:val="nil"/>
              <w:bottom w:val="nil"/>
              <w:right w:val="nil"/>
            </w:tcBorders>
          </w:tcPr>
          <w:p w14:paraId="32F15E1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0B216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tcPr>
          <w:p w14:paraId="12D982D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lang w:val="en-US" w:eastAsia="zh-CN"/>
                <w14:textFill>
                  <w14:solidFill>
                    <w14:schemeClr w14:val="tx1"/>
                  </w14:solidFill>
                </w14:textFill>
              </w:rPr>
              <w:t>-3.41 (-4.67,-2.14)</w:t>
            </w:r>
          </w:p>
        </w:tc>
        <w:tc>
          <w:tcPr>
            <w:tcW w:w="1855" w:type="dxa"/>
          </w:tcPr>
          <w:p w14:paraId="304492ED">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-4.92 (-17.80,7.96)</w:t>
            </w:r>
          </w:p>
        </w:tc>
        <w:tc>
          <w:tcPr>
            <w:tcW w:w="1790" w:type="dxa"/>
          </w:tcPr>
          <w:p w14:paraId="2621E055">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-1.72 (-5.32,1.88)</w:t>
            </w:r>
          </w:p>
        </w:tc>
        <w:tc>
          <w:tcPr>
            <w:tcW w:w="1748" w:type="dxa"/>
            <w:shd w:val="clear" w:color="auto" w:fill="F4B382" w:themeFill="accent2" w:themeFillTint="99"/>
          </w:tcPr>
          <w:p w14:paraId="753F5DDC">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Control</w:t>
            </w:r>
            <w:r>
              <w:rPr>
                <w:rFonts w:hint="default" w:ascii="Times New Roman" w:hAnsi="Times New Roman" w:cs="Times New Roman"/>
                <w:color w:val="000000" w:themeColor="text1"/>
                <w:sz w:val="18"/>
                <w:szCs w:val="18"/>
                <w14:textFill>
                  <w14:solidFill>
                    <w14:schemeClr w14:val="tx1"/>
                  </w14:solidFill>
                </w14:textFill>
              </w:rPr>
              <w:tab/>
            </w:r>
          </w:p>
        </w:tc>
        <w:tc>
          <w:tcPr>
            <w:tcW w:w="1274" w:type="dxa"/>
            <w:tcBorders>
              <w:top w:val="nil"/>
              <w:right w:val="nil"/>
            </w:tcBorders>
          </w:tcPr>
          <w:p w14:paraId="2154BB06">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bl>
    <w:p w14:paraId="2D34BBC7">
      <w:pPr>
        <w:rPr>
          <w:rFonts w:hint="default" w:ascii="Times New Roman" w:hAnsi="Times New Roman" w:cs="Times New Roman"/>
          <w:color w:val="000000" w:themeColor="text1"/>
          <w:sz w:val="24"/>
          <w:szCs w:val="24"/>
          <w14:textFill>
            <w14:solidFill>
              <w14:schemeClr w14:val="tx1"/>
            </w14:solidFill>
          </w14:textFill>
        </w:rPr>
      </w:pPr>
    </w:p>
    <w:p w14:paraId="2AC2F35B">
      <w:pP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Supplementary</w:t>
      </w:r>
      <w:r>
        <w:rPr>
          <w:rFonts w:hint="eastAsia"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 xml:space="preserve"> 11.11</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t>FBG</w:t>
      </w:r>
    </w:p>
    <w:p w14:paraId="59A976A2">
      <w:pPr>
        <w:rPr>
          <w:rFonts w:hint="default" w:ascii="Times New Roman" w:hAnsi="Times New Roman" w:cs="Times New Roman"/>
          <w:color w:val="000000" w:themeColor="text1"/>
          <w:sz w:val="24"/>
          <w:szCs w:val="24"/>
          <w14:textFill>
            <w14:solidFill>
              <w14:schemeClr w14:val="tx1"/>
            </w14:solidFill>
          </w14:textFill>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4"/>
        <w:gridCol w:w="1854"/>
        <w:gridCol w:w="1789"/>
        <w:gridCol w:w="1747"/>
        <w:gridCol w:w="1272"/>
      </w:tblGrid>
      <w:tr w14:paraId="436D3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shd w:val="clear" w:color="auto" w:fill="F4B382" w:themeFill="accent2" w:themeFillTint="99"/>
          </w:tcPr>
          <w:p w14:paraId="10B9AD54">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MD</w:t>
            </w:r>
          </w:p>
        </w:tc>
        <w:tc>
          <w:tcPr>
            <w:tcW w:w="6667" w:type="dxa"/>
            <w:gridSpan w:val="4"/>
            <w:tcBorders>
              <w:top w:val="nil"/>
              <w:bottom w:val="nil"/>
              <w:right w:val="nil"/>
            </w:tcBorders>
          </w:tcPr>
          <w:p w14:paraId="0BEACD75">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786E7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tcPr>
          <w:p w14:paraId="0186F4E4">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-4.68 (-18.01,8.65)</w:t>
            </w:r>
          </w:p>
        </w:tc>
        <w:tc>
          <w:tcPr>
            <w:tcW w:w="1855" w:type="dxa"/>
            <w:shd w:val="clear" w:color="auto" w:fill="F4B382" w:themeFill="accent2" w:themeFillTint="99"/>
          </w:tcPr>
          <w:p w14:paraId="065309D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ab/>
            </w:r>
            <w:r>
              <w:rPr>
                <w:rFonts w:hint="default" w:ascii="Times New Roman" w:hAnsi="Times New Roman" w:cs="Times New Roman"/>
                <w:color w:val="000000" w:themeColor="text1"/>
                <w:sz w:val="18"/>
                <w:szCs w:val="18"/>
                <w14:textFill>
                  <w14:solidFill>
                    <w14:schemeClr w14:val="tx1"/>
                  </w14:solidFill>
                </w14:textFill>
              </w:rPr>
              <w:t>LF</w:t>
            </w:r>
          </w:p>
        </w:tc>
        <w:tc>
          <w:tcPr>
            <w:tcW w:w="4812" w:type="dxa"/>
            <w:gridSpan w:val="3"/>
            <w:tcBorders>
              <w:top w:val="nil"/>
              <w:bottom w:val="nil"/>
              <w:right w:val="nil"/>
            </w:tcBorders>
          </w:tcPr>
          <w:p w14:paraId="42F5502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31BB0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tcPr>
          <w:p w14:paraId="24020D07">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0.12 (-10.27,10.51)</w:t>
            </w:r>
          </w:p>
        </w:tc>
        <w:tc>
          <w:tcPr>
            <w:tcW w:w="1855" w:type="dxa"/>
          </w:tcPr>
          <w:p w14:paraId="240E47FF">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4.80 (-12.10,21.71)</w:t>
            </w:r>
          </w:p>
        </w:tc>
        <w:tc>
          <w:tcPr>
            <w:tcW w:w="1790" w:type="dxa"/>
            <w:shd w:val="clear" w:color="auto" w:fill="F4B382" w:themeFill="accent2" w:themeFillTint="99"/>
          </w:tcPr>
          <w:p w14:paraId="4083398D">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IF</w:t>
            </w:r>
          </w:p>
        </w:tc>
        <w:tc>
          <w:tcPr>
            <w:tcW w:w="3022" w:type="dxa"/>
            <w:gridSpan w:val="2"/>
            <w:tcBorders>
              <w:top w:val="nil"/>
              <w:bottom w:val="nil"/>
              <w:right w:val="nil"/>
            </w:tcBorders>
          </w:tcPr>
          <w:p w14:paraId="604A0782">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5C518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tcPr>
          <w:p w14:paraId="572E8601">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-3.16 (-12.31,5.98)</w:t>
            </w:r>
          </w:p>
        </w:tc>
        <w:tc>
          <w:tcPr>
            <w:tcW w:w="1855" w:type="dxa"/>
          </w:tcPr>
          <w:p w14:paraId="3BF84B0A">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1.52 (-14.65,17.68)</w:t>
            </w:r>
          </w:p>
        </w:tc>
        <w:tc>
          <w:tcPr>
            <w:tcW w:w="1790" w:type="dxa"/>
          </w:tcPr>
          <w:p w14:paraId="12BB8642">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-3.29 (-8.32,1.75)</w:t>
            </w:r>
          </w:p>
        </w:tc>
        <w:tc>
          <w:tcPr>
            <w:tcW w:w="1748" w:type="dxa"/>
            <w:shd w:val="clear" w:color="auto" w:fill="F4B382" w:themeFill="accent2" w:themeFillTint="99"/>
          </w:tcPr>
          <w:p w14:paraId="2DC52F1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Control</w:t>
            </w:r>
            <w:r>
              <w:rPr>
                <w:rFonts w:hint="default" w:ascii="Times New Roman" w:hAnsi="Times New Roman" w:cs="Times New Roman"/>
                <w:color w:val="000000" w:themeColor="text1"/>
                <w:sz w:val="18"/>
                <w:szCs w:val="18"/>
                <w14:textFill>
                  <w14:solidFill>
                    <w14:schemeClr w14:val="tx1"/>
                  </w14:solidFill>
                </w14:textFill>
              </w:rPr>
              <w:tab/>
            </w:r>
          </w:p>
        </w:tc>
        <w:tc>
          <w:tcPr>
            <w:tcW w:w="1274" w:type="dxa"/>
            <w:tcBorders>
              <w:top w:val="nil"/>
              <w:right w:val="nil"/>
            </w:tcBorders>
          </w:tcPr>
          <w:p w14:paraId="711EA2BA">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bl>
    <w:p w14:paraId="1266BCBB">
      <w:pPr>
        <w:rPr>
          <w:rFonts w:hint="default" w:ascii="Times New Roman" w:hAnsi="Times New Roman" w:cs="Times New Roman"/>
          <w:color w:val="000000" w:themeColor="text1"/>
          <w:sz w:val="24"/>
          <w:szCs w:val="24"/>
          <w14:textFill>
            <w14:solidFill>
              <w14:schemeClr w14:val="tx1"/>
            </w14:solidFill>
          </w14:textFill>
        </w:rPr>
      </w:pPr>
    </w:p>
    <w:p w14:paraId="4908630E">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pPr>
    </w:p>
    <w:p w14:paraId="4256572B">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pPr>
    </w:p>
    <w:p w14:paraId="7AC8C54C">
      <w:pP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Supplementary</w:t>
      </w:r>
      <w:r>
        <w:rPr>
          <w:rFonts w:hint="eastAsia"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 xml:space="preserve"> 11.12</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t>HbA1c</w:t>
      </w:r>
    </w:p>
    <w:p w14:paraId="7C3D206E">
      <w:pPr>
        <w:rPr>
          <w:rFonts w:hint="default" w:ascii="Times New Roman" w:hAnsi="Times New Roman" w:cs="Times New Roman"/>
          <w:color w:val="000000" w:themeColor="text1"/>
          <w:sz w:val="24"/>
          <w:szCs w:val="24"/>
          <w14:textFill>
            <w14:solidFill>
              <w14:schemeClr w14:val="tx1"/>
            </w14:solidFill>
          </w14:textFill>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1854"/>
        <w:gridCol w:w="1789"/>
        <w:gridCol w:w="1747"/>
        <w:gridCol w:w="1273"/>
      </w:tblGrid>
      <w:tr w14:paraId="24DA2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shd w:val="clear" w:color="auto" w:fill="F4B382" w:themeFill="accent2" w:themeFillTint="99"/>
          </w:tcPr>
          <w:p w14:paraId="43AB0F3C">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MD</w:t>
            </w:r>
          </w:p>
        </w:tc>
        <w:tc>
          <w:tcPr>
            <w:tcW w:w="6667" w:type="dxa"/>
            <w:gridSpan w:val="4"/>
            <w:tcBorders>
              <w:top w:val="nil"/>
              <w:bottom w:val="nil"/>
              <w:right w:val="nil"/>
            </w:tcBorders>
          </w:tcPr>
          <w:p w14:paraId="23046F4C">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56DA0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tcPr>
          <w:p w14:paraId="5F413348">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-0.00 (-0.60,0.60)</w:t>
            </w:r>
          </w:p>
        </w:tc>
        <w:tc>
          <w:tcPr>
            <w:tcW w:w="1855" w:type="dxa"/>
            <w:shd w:val="clear" w:color="auto" w:fill="F4B382" w:themeFill="accent2" w:themeFillTint="99"/>
          </w:tcPr>
          <w:p w14:paraId="3413CA6A">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ab/>
            </w:r>
            <w:r>
              <w:rPr>
                <w:rFonts w:hint="default" w:ascii="Times New Roman" w:hAnsi="Times New Roman" w:cs="Times New Roman"/>
                <w:color w:val="000000" w:themeColor="text1"/>
                <w:sz w:val="18"/>
                <w:szCs w:val="18"/>
                <w14:textFill>
                  <w14:solidFill>
                    <w14:schemeClr w14:val="tx1"/>
                  </w14:solidFill>
                </w14:textFill>
              </w:rPr>
              <w:t>LF</w:t>
            </w:r>
          </w:p>
        </w:tc>
        <w:tc>
          <w:tcPr>
            <w:tcW w:w="4812" w:type="dxa"/>
            <w:gridSpan w:val="3"/>
            <w:tcBorders>
              <w:top w:val="nil"/>
              <w:bottom w:val="nil"/>
              <w:right w:val="nil"/>
            </w:tcBorders>
          </w:tcPr>
          <w:p w14:paraId="67957E01">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03AA3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tcPr>
          <w:p w14:paraId="06226254">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0.04 (-0.21,0.29)</w:t>
            </w:r>
          </w:p>
        </w:tc>
        <w:tc>
          <w:tcPr>
            <w:tcW w:w="1855" w:type="dxa"/>
          </w:tcPr>
          <w:p w14:paraId="65BE719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0.04 (-0.60,0.69)</w:t>
            </w:r>
          </w:p>
        </w:tc>
        <w:tc>
          <w:tcPr>
            <w:tcW w:w="1790" w:type="dxa"/>
            <w:shd w:val="clear" w:color="auto" w:fill="F4B382" w:themeFill="accent2" w:themeFillTint="99"/>
          </w:tcPr>
          <w:p w14:paraId="0BC3AA02">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IF</w:t>
            </w:r>
          </w:p>
        </w:tc>
        <w:tc>
          <w:tcPr>
            <w:tcW w:w="3022" w:type="dxa"/>
            <w:gridSpan w:val="2"/>
            <w:tcBorders>
              <w:top w:val="nil"/>
              <w:bottom w:val="nil"/>
              <w:right w:val="nil"/>
            </w:tcBorders>
          </w:tcPr>
          <w:p w14:paraId="565221AA">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5EA4B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tcPr>
          <w:p w14:paraId="4D03B2D4">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-0.09 (-0.29,0.11)</w:t>
            </w:r>
          </w:p>
        </w:tc>
        <w:tc>
          <w:tcPr>
            <w:tcW w:w="1855" w:type="dxa"/>
          </w:tcPr>
          <w:p w14:paraId="6AE7C348">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-0.09 (-0.72,0.54)</w:t>
            </w:r>
          </w:p>
        </w:tc>
        <w:tc>
          <w:tcPr>
            <w:tcW w:w="1790" w:type="dxa"/>
          </w:tcPr>
          <w:p w14:paraId="45A8D6B7">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-0.13 (-0.27,0.02)</w:t>
            </w:r>
          </w:p>
        </w:tc>
        <w:tc>
          <w:tcPr>
            <w:tcW w:w="1748" w:type="dxa"/>
            <w:shd w:val="clear" w:color="auto" w:fill="F4B382" w:themeFill="accent2" w:themeFillTint="99"/>
          </w:tcPr>
          <w:p w14:paraId="6D816556">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Control</w:t>
            </w:r>
            <w:r>
              <w:rPr>
                <w:rFonts w:hint="default" w:ascii="Times New Roman" w:hAnsi="Times New Roman" w:cs="Times New Roman"/>
                <w:color w:val="000000" w:themeColor="text1"/>
                <w:sz w:val="18"/>
                <w:szCs w:val="18"/>
                <w14:textFill>
                  <w14:solidFill>
                    <w14:schemeClr w14:val="tx1"/>
                  </w14:solidFill>
                </w14:textFill>
              </w:rPr>
              <w:tab/>
            </w:r>
          </w:p>
        </w:tc>
        <w:tc>
          <w:tcPr>
            <w:tcW w:w="1274" w:type="dxa"/>
            <w:tcBorders>
              <w:top w:val="nil"/>
              <w:right w:val="nil"/>
            </w:tcBorders>
          </w:tcPr>
          <w:p w14:paraId="2379EA6E">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bl>
    <w:p w14:paraId="366B59CD">
      <w:pPr>
        <w:rPr>
          <w:rFonts w:hint="default" w:ascii="Times New Roman" w:hAnsi="Times New Roman" w:cs="Times New Roman"/>
          <w:color w:val="000000" w:themeColor="text1"/>
          <w:sz w:val="24"/>
          <w:szCs w:val="24"/>
          <w14:textFill>
            <w14:solidFill>
              <w14:schemeClr w14:val="tx1"/>
            </w14:solidFill>
          </w14:textFill>
        </w:rPr>
      </w:pPr>
    </w:p>
    <w:p w14:paraId="5F123A44">
      <w:pP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Supplementary</w:t>
      </w:r>
      <w:r>
        <w:rPr>
          <w:rFonts w:hint="eastAsia"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 xml:space="preserve"> 11.13</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t>Fasting Insulin</w:t>
      </w:r>
    </w:p>
    <w:p w14:paraId="1C8A0B6F">
      <w:pPr>
        <w:rPr>
          <w:rFonts w:hint="default" w:ascii="Times New Roman" w:hAnsi="Times New Roman" w:cs="Times New Roman"/>
          <w:color w:val="000000" w:themeColor="text1"/>
          <w:sz w:val="24"/>
          <w:szCs w:val="24"/>
          <w14:textFill>
            <w14:solidFill>
              <w14:schemeClr w14:val="tx1"/>
            </w14:solidFill>
          </w14:textFill>
        </w:rPr>
      </w:pPr>
    </w:p>
    <w:p w14:paraId="52B120F5">
      <w:pPr>
        <w:rPr>
          <w:rFonts w:hint="default" w:ascii="Times New Roman" w:hAnsi="Times New Roman" w:cs="Times New Roman"/>
          <w:color w:val="000000" w:themeColor="text1"/>
          <w:sz w:val="24"/>
          <w:szCs w:val="24"/>
          <w14:textFill>
            <w14:solidFill>
              <w14:schemeClr w14:val="tx1"/>
            </w14:solidFill>
          </w14:textFill>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4"/>
        <w:gridCol w:w="1854"/>
        <w:gridCol w:w="1789"/>
        <w:gridCol w:w="1747"/>
        <w:gridCol w:w="1272"/>
      </w:tblGrid>
      <w:tr w14:paraId="2AA7A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shd w:val="clear" w:color="auto" w:fill="F4B382" w:themeFill="accent2" w:themeFillTint="99"/>
          </w:tcPr>
          <w:p w14:paraId="5F4725FF">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MD</w:t>
            </w:r>
          </w:p>
        </w:tc>
        <w:tc>
          <w:tcPr>
            <w:tcW w:w="6667" w:type="dxa"/>
            <w:gridSpan w:val="4"/>
            <w:tcBorders>
              <w:top w:val="nil"/>
              <w:bottom w:val="nil"/>
              <w:right w:val="nil"/>
            </w:tcBorders>
          </w:tcPr>
          <w:p w14:paraId="368D416C">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3385F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tcPr>
          <w:p w14:paraId="79120568">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-1.08 (-12.91,10.75)</w:t>
            </w:r>
          </w:p>
        </w:tc>
        <w:tc>
          <w:tcPr>
            <w:tcW w:w="1855" w:type="dxa"/>
            <w:shd w:val="clear" w:color="auto" w:fill="F4B382" w:themeFill="accent2" w:themeFillTint="99"/>
          </w:tcPr>
          <w:p w14:paraId="6E358457">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ab/>
            </w:r>
            <w:r>
              <w:rPr>
                <w:rFonts w:hint="default" w:ascii="Times New Roman" w:hAnsi="Times New Roman" w:cs="Times New Roman"/>
                <w:color w:val="000000" w:themeColor="text1"/>
                <w:sz w:val="18"/>
                <w:szCs w:val="18"/>
                <w14:textFill>
                  <w14:solidFill>
                    <w14:schemeClr w14:val="tx1"/>
                  </w14:solidFill>
                </w14:textFill>
              </w:rPr>
              <w:t>LF</w:t>
            </w:r>
          </w:p>
        </w:tc>
        <w:tc>
          <w:tcPr>
            <w:tcW w:w="4812" w:type="dxa"/>
            <w:gridSpan w:val="3"/>
            <w:tcBorders>
              <w:top w:val="nil"/>
              <w:bottom w:val="nil"/>
              <w:right w:val="nil"/>
            </w:tcBorders>
          </w:tcPr>
          <w:p w14:paraId="4EFB9F1F">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53201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tcPr>
          <w:p w14:paraId="366A1997">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-0.36 (-14.39,13.66)</w:t>
            </w:r>
          </w:p>
        </w:tc>
        <w:tc>
          <w:tcPr>
            <w:tcW w:w="1855" w:type="dxa"/>
          </w:tcPr>
          <w:p w14:paraId="78FFBC67">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0.72 (-17.62,19.05)</w:t>
            </w:r>
          </w:p>
        </w:tc>
        <w:tc>
          <w:tcPr>
            <w:tcW w:w="1790" w:type="dxa"/>
            <w:shd w:val="clear" w:color="auto" w:fill="F4B382" w:themeFill="accent2" w:themeFillTint="99"/>
          </w:tcPr>
          <w:p w14:paraId="67AD5372">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IF</w:t>
            </w:r>
          </w:p>
        </w:tc>
        <w:tc>
          <w:tcPr>
            <w:tcW w:w="3022" w:type="dxa"/>
            <w:gridSpan w:val="2"/>
            <w:tcBorders>
              <w:top w:val="nil"/>
              <w:bottom w:val="nil"/>
              <w:right w:val="nil"/>
            </w:tcBorders>
          </w:tcPr>
          <w:p w14:paraId="65004C48">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10267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5" w:type="dxa"/>
          </w:tcPr>
          <w:p w14:paraId="01A0A04D">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-0.60 (-12.59,11.39)</w:t>
            </w:r>
          </w:p>
        </w:tc>
        <w:tc>
          <w:tcPr>
            <w:tcW w:w="1855" w:type="dxa"/>
          </w:tcPr>
          <w:p w14:paraId="4A987D76">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0.48 (-16.34,17.31)</w:t>
            </w:r>
          </w:p>
        </w:tc>
        <w:tc>
          <w:tcPr>
            <w:tcW w:w="1790" w:type="dxa"/>
          </w:tcPr>
          <w:p w14:paraId="37EC8AE0">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-0.24 (-7.52,7.05)</w:t>
            </w:r>
          </w:p>
        </w:tc>
        <w:tc>
          <w:tcPr>
            <w:tcW w:w="1748" w:type="dxa"/>
            <w:shd w:val="clear" w:color="auto" w:fill="F4B382" w:themeFill="accent2" w:themeFillTint="99"/>
          </w:tcPr>
          <w:p w14:paraId="324047C2">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Control</w:t>
            </w:r>
            <w:r>
              <w:rPr>
                <w:rFonts w:hint="default" w:ascii="Times New Roman" w:hAnsi="Times New Roman" w:cs="Times New Roman"/>
                <w:color w:val="000000" w:themeColor="text1"/>
                <w:sz w:val="18"/>
                <w:szCs w:val="18"/>
                <w14:textFill>
                  <w14:solidFill>
                    <w14:schemeClr w14:val="tx1"/>
                  </w14:solidFill>
                </w14:textFill>
              </w:rPr>
              <w:tab/>
            </w:r>
          </w:p>
        </w:tc>
        <w:tc>
          <w:tcPr>
            <w:tcW w:w="1274" w:type="dxa"/>
            <w:tcBorders>
              <w:top w:val="nil"/>
              <w:right w:val="nil"/>
            </w:tcBorders>
          </w:tcPr>
          <w:p w14:paraId="4DAE737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bl>
    <w:p w14:paraId="13EA311E">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pPr>
    </w:p>
    <w:p w14:paraId="41C64680">
      <w:pP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Supplementary</w:t>
      </w:r>
      <w:r>
        <w:rPr>
          <w:rFonts w:hint="eastAsia"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 xml:space="preserve"> 11.14</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t>Weight</w:t>
      </w:r>
    </w:p>
    <w:p w14:paraId="13A9E1AA">
      <w:pPr>
        <w:rPr>
          <w:rFonts w:hint="default" w:ascii="Times New Roman" w:hAnsi="Times New Roman" w:cs="Times New Roman"/>
          <w:color w:val="000000" w:themeColor="text1"/>
          <w:sz w:val="24"/>
          <w:szCs w:val="24"/>
          <w14:textFill>
            <w14:solidFill>
              <w14:schemeClr w14:val="tx1"/>
            </w14:solidFill>
          </w14:textFill>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5"/>
        <w:gridCol w:w="1922"/>
        <w:gridCol w:w="1936"/>
        <w:gridCol w:w="1856"/>
        <w:gridCol w:w="1327"/>
      </w:tblGrid>
      <w:tr w14:paraId="31A66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5" w:type="dxa"/>
            <w:shd w:val="clear" w:color="auto" w:fill="F4B382" w:themeFill="accent2" w:themeFillTint="99"/>
          </w:tcPr>
          <w:p w14:paraId="34F42351">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MD</w:t>
            </w:r>
          </w:p>
        </w:tc>
        <w:tc>
          <w:tcPr>
            <w:tcW w:w="7041" w:type="dxa"/>
            <w:gridSpan w:val="4"/>
            <w:tcBorders>
              <w:top w:val="nil"/>
              <w:bottom w:val="nil"/>
              <w:right w:val="nil"/>
            </w:tcBorders>
          </w:tcPr>
          <w:p w14:paraId="39835B04">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28E28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5" w:type="dxa"/>
          </w:tcPr>
          <w:p w14:paraId="518C6DD8">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vertAlign w:val="baseline"/>
                <w14:textFill>
                  <w14:solidFill>
                    <w14:schemeClr w14:val="tx1"/>
                  </w14:solidFill>
                </w14:textFill>
              </w:rPr>
              <w:t>-1.20(-5.25,2.85)</w:t>
            </w:r>
          </w:p>
        </w:tc>
        <w:tc>
          <w:tcPr>
            <w:tcW w:w="1922" w:type="dxa"/>
            <w:shd w:val="clear" w:color="auto" w:fill="F4B382" w:themeFill="accent2" w:themeFillTint="99"/>
          </w:tcPr>
          <w:p w14:paraId="027A1B75">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ab/>
            </w:r>
            <w:r>
              <w:rPr>
                <w:rFonts w:hint="default" w:ascii="Times New Roman" w:hAnsi="Times New Roman" w:cs="Times New Roman"/>
                <w:color w:val="000000" w:themeColor="text1"/>
                <w:sz w:val="18"/>
                <w:szCs w:val="18"/>
                <w14:textFill>
                  <w14:solidFill>
                    <w14:schemeClr w14:val="tx1"/>
                  </w14:solidFill>
                </w14:textFill>
              </w:rPr>
              <w:t>LF</w:t>
            </w:r>
          </w:p>
        </w:tc>
        <w:tc>
          <w:tcPr>
            <w:tcW w:w="5119" w:type="dxa"/>
            <w:gridSpan w:val="3"/>
            <w:tcBorders>
              <w:top w:val="nil"/>
              <w:bottom w:val="nil"/>
              <w:right w:val="nil"/>
            </w:tcBorders>
          </w:tcPr>
          <w:p w14:paraId="2A9F096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092E6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5" w:type="dxa"/>
          </w:tcPr>
          <w:p w14:paraId="094A0D77">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0.18 (-1.96,2.31)</w:t>
            </w:r>
          </w:p>
        </w:tc>
        <w:tc>
          <w:tcPr>
            <w:tcW w:w="1922" w:type="dxa"/>
          </w:tcPr>
          <w:p w14:paraId="46DAA21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1.38 (-3.20,5.96)</w:t>
            </w:r>
          </w:p>
        </w:tc>
        <w:tc>
          <w:tcPr>
            <w:tcW w:w="1936" w:type="dxa"/>
            <w:shd w:val="clear" w:color="auto" w:fill="F4B382" w:themeFill="accent2" w:themeFillTint="99"/>
          </w:tcPr>
          <w:p w14:paraId="64EF0F7A">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IF</w:t>
            </w:r>
          </w:p>
        </w:tc>
        <w:tc>
          <w:tcPr>
            <w:tcW w:w="3183" w:type="dxa"/>
            <w:gridSpan w:val="2"/>
            <w:tcBorders>
              <w:top w:val="nil"/>
              <w:bottom w:val="nil"/>
              <w:right w:val="nil"/>
            </w:tcBorders>
          </w:tcPr>
          <w:p w14:paraId="536BAA41">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5CFA5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5" w:type="dxa"/>
          </w:tcPr>
          <w:p w14:paraId="3980E8D4">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0.22 (-6.17,6.60)</w:t>
            </w:r>
          </w:p>
        </w:tc>
        <w:tc>
          <w:tcPr>
            <w:tcW w:w="1922" w:type="dxa"/>
          </w:tcPr>
          <w:p w14:paraId="0498E78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1.42 (-6.15,8.98)</w:t>
            </w:r>
          </w:p>
        </w:tc>
        <w:tc>
          <w:tcPr>
            <w:tcW w:w="1936" w:type="dxa"/>
          </w:tcPr>
          <w:p w14:paraId="7B1B405C">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0.04 (-6.17,6.24)</w:t>
            </w:r>
          </w:p>
        </w:tc>
        <w:tc>
          <w:tcPr>
            <w:tcW w:w="1856" w:type="dxa"/>
            <w:shd w:val="clear" w:color="auto" w:fill="F4B382" w:themeFill="accent2" w:themeFillTint="99"/>
          </w:tcPr>
          <w:p w14:paraId="4CB1A5D0">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DASH</w:t>
            </w:r>
          </w:p>
        </w:tc>
        <w:tc>
          <w:tcPr>
            <w:tcW w:w="1327" w:type="dxa"/>
            <w:tcBorders>
              <w:top w:val="nil"/>
              <w:right w:val="nil"/>
            </w:tcBorders>
          </w:tcPr>
          <w:p w14:paraId="111C2716">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3F4F4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5" w:type="dxa"/>
          </w:tcPr>
          <w:p w14:paraId="2AB63CD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-1.78(-3.63,0.06)</w:t>
            </w:r>
          </w:p>
        </w:tc>
        <w:tc>
          <w:tcPr>
            <w:tcW w:w="1922" w:type="dxa"/>
          </w:tcPr>
          <w:p w14:paraId="20A172E2">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-0.58 (-5.03,3.87)</w:t>
            </w:r>
          </w:p>
        </w:tc>
        <w:tc>
          <w:tcPr>
            <w:tcW w:w="1936" w:type="dxa"/>
          </w:tcPr>
          <w:p w14:paraId="2845E618">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-1.96 (-3.01,-0.92)</w:t>
            </w:r>
          </w:p>
        </w:tc>
        <w:tc>
          <w:tcPr>
            <w:tcW w:w="1856" w:type="dxa"/>
          </w:tcPr>
          <w:p w14:paraId="31B0FB1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-2.00 (-8.12,4.12)</w:t>
            </w:r>
          </w:p>
        </w:tc>
        <w:tc>
          <w:tcPr>
            <w:tcW w:w="1327" w:type="dxa"/>
            <w:shd w:val="clear" w:color="auto" w:fill="F4B382" w:themeFill="accent2" w:themeFillTint="99"/>
          </w:tcPr>
          <w:p w14:paraId="4738EC0C">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Control</w:t>
            </w:r>
            <w:r>
              <w:rPr>
                <w:rFonts w:hint="default" w:ascii="Times New Roman" w:hAnsi="Times New Roman" w:cs="Times New Roman"/>
                <w:color w:val="000000" w:themeColor="text1"/>
                <w:sz w:val="18"/>
                <w:szCs w:val="18"/>
                <w14:textFill>
                  <w14:solidFill>
                    <w14:schemeClr w14:val="tx1"/>
                  </w14:solidFill>
                </w14:textFill>
              </w:rPr>
              <w:tab/>
            </w:r>
          </w:p>
        </w:tc>
      </w:tr>
    </w:tbl>
    <w:p w14:paraId="6B781A9E">
      <w:pPr>
        <w:rPr>
          <w:rFonts w:hint="default" w:ascii="Times New Roman" w:hAnsi="Times New Roman" w:cs="Times New Roman"/>
          <w:color w:val="000000" w:themeColor="text1"/>
          <w:sz w:val="24"/>
          <w:szCs w:val="24"/>
          <w14:textFill>
            <w14:solidFill>
              <w14:schemeClr w14:val="tx1"/>
            </w14:solidFill>
          </w14:textFill>
        </w:rPr>
      </w:pPr>
    </w:p>
    <w:p w14:paraId="33D2D1A5">
      <w:pPr>
        <w:rPr>
          <w:rFonts w:hint="default" w:ascii="Times New Roman" w:hAnsi="Times New Roman" w:cs="Times New Roman"/>
          <w:color w:val="000000" w:themeColor="text1"/>
          <w:sz w:val="24"/>
          <w:szCs w:val="24"/>
          <w14:textFill>
            <w14:solidFill>
              <w14:schemeClr w14:val="tx1"/>
            </w14:solidFill>
          </w14:textFill>
        </w:rPr>
      </w:pPr>
    </w:p>
    <w:p w14:paraId="698A3D9D">
      <w:pP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Supplementary</w:t>
      </w:r>
      <w:r>
        <w:rPr>
          <w:rFonts w:hint="eastAsia"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 xml:space="preserve"> 11.15</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t>BMI</w:t>
      </w:r>
    </w:p>
    <w:p w14:paraId="6BFF5858">
      <w:pPr>
        <w:rPr>
          <w:rFonts w:hint="default" w:ascii="Times New Roman" w:hAnsi="Times New Roman" w:cs="Times New Roman"/>
          <w:color w:val="000000" w:themeColor="text1"/>
          <w:sz w:val="24"/>
          <w:szCs w:val="24"/>
          <w14:textFill>
            <w14:solidFill>
              <w14:schemeClr w14:val="tx1"/>
            </w14:solidFill>
          </w14:textFill>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1"/>
        <w:gridCol w:w="1807"/>
        <w:gridCol w:w="1705"/>
        <w:gridCol w:w="1680"/>
        <w:gridCol w:w="1633"/>
      </w:tblGrid>
      <w:tr w14:paraId="224E6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2" w:type="dxa"/>
            <w:shd w:val="clear" w:color="auto" w:fill="F4B382" w:themeFill="accent2" w:themeFillTint="99"/>
          </w:tcPr>
          <w:p w14:paraId="68DC817F">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MD</w:t>
            </w:r>
          </w:p>
        </w:tc>
        <w:tc>
          <w:tcPr>
            <w:tcW w:w="6830" w:type="dxa"/>
            <w:gridSpan w:val="4"/>
            <w:tcBorders>
              <w:top w:val="nil"/>
              <w:bottom w:val="nil"/>
              <w:right w:val="nil"/>
            </w:tcBorders>
          </w:tcPr>
          <w:p w14:paraId="2DBFB39D">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24"/>
                <w:szCs w:val="24"/>
                <w:vertAlign w:val="baseline"/>
                <w14:textFill>
                  <w14:solidFill>
                    <w14:schemeClr w14:val="tx1"/>
                  </w14:solidFill>
                </w14:textFill>
              </w:rPr>
            </w:pPr>
          </w:p>
        </w:tc>
      </w:tr>
      <w:tr w14:paraId="6A578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2" w:type="dxa"/>
          </w:tcPr>
          <w:p w14:paraId="3672891C">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-0.33 (-1.53,0.87)</w:t>
            </w:r>
          </w:p>
        </w:tc>
        <w:tc>
          <w:tcPr>
            <w:tcW w:w="1808" w:type="dxa"/>
            <w:shd w:val="clear" w:color="auto" w:fill="F4B382" w:themeFill="accent2" w:themeFillTint="99"/>
          </w:tcPr>
          <w:p w14:paraId="09801CFA">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ab/>
            </w:r>
            <w:r>
              <w:rPr>
                <w:rFonts w:hint="default" w:ascii="Times New Roman" w:hAnsi="Times New Roman" w:cs="Times New Roman"/>
                <w:color w:val="000000" w:themeColor="text1"/>
                <w:sz w:val="18"/>
                <w:szCs w:val="18"/>
                <w14:textFill>
                  <w14:solidFill>
                    <w14:schemeClr w14:val="tx1"/>
                  </w14:solidFill>
                </w14:textFill>
              </w:rPr>
              <w:t>LF</w:t>
            </w:r>
          </w:p>
        </w:tc>
        <w:tc>
          <w:tcPr>
            <w:tcW w:w="5022" w:type="dxa"/>
            <w:gridSpan w:val="3"/>
            <w:tcBorders>
              <w:top w:val="nil"/>
              <w:bottom w:val="nil"/>
              <w:right w:val="nil"/>
            </w:tcBorders>
          </w:tcPr>
          <w:p w14:paraId="649BABEE">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6EE37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2" w:type="dxa"/>
          </w:tcPr>
          <w:p w14:paraId="38107385">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-0.08 (-0.75,0.59)</w:t>
            </w:r>
          </w:p>
        </w:tc>
        <w:tc>
          <w:tcPr>
            <w:tcW w:w="1808" w:type="dxa"/>
          </w:tcPr>
          <w:p w14:paraId="07984E4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0.25 (-1.13,1.62)</w:t>
            </w:r>
          </w:p>
        </w:tc>
        <w:tc>
          <w:tcPr>
            <w:tcW w:w="1706" w:type="dxa"/>
            <w:shd w:val="clear" w:color="auto" w:fill="F4B382" w:themeFill="accent2" w:themeFillTint="99"/>
          </w:tcPr>
          <w:p w14:paraId="0B46FA54">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IF</w:t>
            </w:r>
          </w:p>
        </w:tc>
        <w:tc>
          <w:tcPr>
            <w:tcW w:w="3316" w:type="dxa"/>
            <w:gridSpan w:val="2"/>
            <w:tcBorders>
              <w:top w:val="nil"/>
              <w:bottom w:val="nil"/>
              <w:right w:val="nil"/>
            </w:tcBorders>
          </w:tcPr>
          <w:p w14:paraId="0BECD1CE">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40A1F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2" w:type="dxa"/>
          </w:tcPr>
          <w:p w14:paraId="0D9ABDA6">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0.03 (-0.93,1.00)</w:t>
            </w:r>
          </w:p>
        </w:tc>
        <w:tc>
          <w:tcPr>
            <w:tcW w:w="1808" w:type="dxa"/>
          </w:tcPr>
          <w:p w14:paraId="6B0E7CD0">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0.36 (-1.18,1.90)</w:t>
            </w:r>
          </w:p>
        </w:tc>
        <w:tc>
          <w:tcPr>
            <w:tcW w:w="1706" w:type="dxa"/>
          </w:tcPr>
          <w:p w14:paraId="375773B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0.11 (-0.79,1.02)</w:t>
            </w:r>
          </w:p>
        </w:tc>
        <w:tc>
          <w:tcPr>
            <w:tcW w:w="1681" w:type="dxa"/>
            <w:shd w:val="clear" w:color="auto" w:fill="F4B382" w:themeFill="accent2" w:themeFillTint="99"/>
          </w:tcPr>
          <w:p w14:paraId="0F06FD8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DASH</w:t>
            </w:r>
          </w:p>
        </w:tc>
        <w:tc>
          <w:tcPr>
            <w:tcW w:w="1635" w:type="dxa"/>
            <w:tcBorders>
              <w:top w:val="nil"/>
              <w:right w:val="nil"/>
            </w:tcBorders>
          </w:tcPr>
          <w:p w14:paraId="6F813118">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09E3F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2" w:type="dxa"/>
          </w:tcPr>
          <w:p w14:paraId="4C12D3CF">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-0.76 (-1.27,-0.24)</w:t>
            </w:r>
          </w:p>
        </w:tc>
        <w:tc>
          <w:tcPr>
            <w:tcW w:w="1808" w:type="dxa"/>
          </w:tcPr>
          <w:p w14:paraId="4CD9BC1D">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-0.43 (-1.73,0.88)</w:t>
            </w:r>
          </w:p>
        </w:tc>
        <w:tc>
          <w:tcPr>
            <w:tcW w:w="1706" w:type="dxa"/>
          </w:tcPr>
          <w:p w14:paraId="71CADFD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-0.67 (-1.07,-0.28)</w:t>
            </w:r>
          </w:p>
        </w:tc>
        <w:tc>
          <w:tcPr>
            <w:tcW w:w="1681" w:type="dxa"/>
          </w:tcPr>
          <w:p w14:paraId="0E29DF57">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-0.79 (-1.60,0.03)</w:t>
            </w:r>
          </w:p>
        </w:tc>
        <w:tc>
          <w:tcPr>
            <w:tcW w:w="1635" w:type="dxa"/>
            <w:shd w:val="clear" w:color="auto" w:fill="F4B382" w:themeFill="accent2" w:themeFillTint="99"/>
          </w:tcPr>
          <w:p w14:paraId="5CEAEA5E">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Control</w:t>
            </w:r>
            <w:r>
              <w:rPr>
                <w:rFonts w:hint="default" w:ascii="Times New Roman" w:hAnsi="Times New Roman" w:cs="Times New Roman"/>
                <w:color w:val="000000" w:themeColor="text1"/>
                <w:sz w:val="18"/>
                <w:szCs w:val="18"/>
                <w14:textFill>
                  <w14:solidFill>
                    <w14:schemeClr w14:val="tx1"/>
                  </w14:solidFill>
                </w14:textFill>
              </w:rPr>
              <w:tab/>
            </w:r>
          </w:p>
        </w:tc>
      </w:tr>
    </w:tbl>
    <w:p w14:paraId="11DD6581">
      <w:pPr>
        <w:rPr>
          <w:rFonts w:hint="default" w:ascii="Times New Roman" w:hAnsi="Times New Roman" w:cs="Times New Roman"/>
          <w:color w:val="000000" w:themeColor="text1"/>
          <w:sz w:val="24"/>
          <w:szCs w:val="24"/>
          <w14:textFill>
            <w14:solidFill>
              <w14:schemeClr w14:val="tx1"/>
            </w14:solidFill>
          </w14:textFill>
        </w:rPr>
      </w:pPr>
    </w:p>
    <w:p w14:paraId="288B65E0">
      <w:pP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Supplementary</w:t>
      </w:r>
      <w:r>
        <w:rPr>
          <w:rFonts w:hint="eastAsia"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 xml:space="preserve"> 11.16</w:t>
      </w:r>
      <w:r>
        <w:rPr>
          <w:rFonts w:hint="default" w:ascii="Times New Roman" w:hAnsi="Times New Roman" w:cs="Times New Roman"/>
          <w:color w:val="000000" w:themeColor="text1"/>
          <w:sz w:val="24"/>
          <w:szCs w:val="24"/>
          <w14:textFill>
            <w14:solidFill>
              <w14:schemeClr w14:val="tx1"/>
            </w14:solidFill>
          </w14:textFill>
        </w:rPr>
        <w:t>: waist circumference</w:t>
      </w:r>
    </w:p>
    <w:p w14:paraId="35299874">
      <w:pPr>
        <w:rPr>
          <w:rFonts w:hint="default" w:ascii="Times New Roman" w:hAnsi="Times New Roman" w:cs="Times New Roman"/>
          <w:color w:val="000000" w:themeColor="text1"/>
          <w:sz w:val="24"/>
          <w:szCs w:val="24"/>
          <w14:textFill>
            <w14:solidFill>
              <w14:schemeClr w14:val="tx1"/>
            </w14:solidFill>
          </w14:textFill>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1"/>
        <w:gridCol w:w="1806"/>
        <w:gridCol w:w="1705"/>
        <w:gridCol w:w="1680"/>
        <w:gridCol w:w="1634"/>
      </w:tblGrid>
      <w:tr w14:paraId="7439A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2" w:type="dxa"/>
            <w:shd w:val="clear" w:color="auto" w:fill="F4B382" w:themeFill="accent2" w:themeFillTint="99"/>
          </w:tcPr>
          <w:p w14:paraId="52524B2C">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MD</w:t>
            </w:r>
          </w:p>
        </w:tc>
        <w:tc>
          <w:tcPr>
            <w:tcW w:w="6830" w:type="dxa"/>
            <w:gridSpan w:val="4"/>
            <w:tcBorders>
              <w:top w:val="nil"/>
              <w:bottom w:val="nil"/>
              <w:right w:val="nil"/>
            </w:tcBorders>
          </w:tcPr>
          <w:p w14:paraId="49CD8BAC">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39CA9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2" w:type="dxa"/>
          </w:tcPr>
          <w:p w14:paraId="526A0A7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0.1</w:t>
            </w:r>
            <w:r>
              <w:rPr>
                <w:rFonts w:hint="default" w:ascii="Times New Roman" w:hAnsi="Times New Roman" w:cs="Times New Roman"/>
                <w:color w:val="000000" w:themeColor="text1"/>
                <w:sz w:val="18"/>
                <w:szCs w:val="18"/>
                <w:lang w:val="en-US" w:eastAsia="zh-CN"/>
                <w14:textFill>
                  <w14:solidFill>
                    <w14:schemeClr w14:val="tx1"/>
                  </w14:solidFill>
                </w14:textFill>
              </w:rPr>
              <w:t>4</w:t>
            </w:r>
            <w:r>
              <w:rPr>
                <w:rFonts w:hint="default" w:ascii="Times New Roman" w:hAnsi="Times New Roman" w:cs="Times New Roman"/>
                <w:color w:val="000000" w:themeColor="text1"/>
                <w:sz w:val="18"/>
                <w:szCs w:val="18"/>
                <w14:textFill>
                  <w14:solidFill>
                    <w14:schemeClr w14:val="tx1"/>
                  </w14:solidFill>
                </w14:textFill>
              </w:rPr>
              <w:t xml:space="preserve"> (-3.3</w:t>
            </w:r>
            <w:r>
              <w:rPr>
                <w:rFonts w:hint="default" w:ascii="Times New Roman" w:hAnsi="Times New Roman" w:cs="Times New Roman"/>
                <w:color w:val="000000" w:themeColor="text1"/>
                <w:sz w:val="18"/>
                <w:szCs w:val="18"/>
                <w:lang w:val="en-US" w:eastAsia="zh-CN"/>
                <w14:textFill>
                  <w14:solidFill>
                    <w14:schemeClr w14:val="tx1"/>
                  </w14:solidFill>
                </w14:textFill>
              </w:rPr>
              <w:t>4</w:t>
            </w:r>
            <w:r>
              <w:rPr>
                <w:rFonts w:hint="default" w:ascii="Times New Roman" w:hAnsi="Times New Roman" w:cs="Times New Roman"/>
                <w:color w:val="000000" w:themeColor="text1"/>
                <w:sz w:val="18"/>
                <w:szCs w:val="18"/>
                <w14:textFill>
                  <w14:solidFill>
                    <w14:schemeClr w14:val="tx1"/>
                  </w14:solidFill>
                </w14:textFill>
              </w:rPr>
              <w:t>,3.</w:t>
            </w:r>
            <w:r>
              <w:rPr>
                <w:rFonts w:hint="default" w:ascii="Times New Roman" w:hAnsi="Times New Roman" w:cs="Times New Roman"/>
                <w:color w:val="000000" w:themeColor="text1"/>
                <w:sz w:val="18"/>
                <w:szCs w:val="18"/>
                <w:lang w:val="en-US" w:eastAsia="zh-CN"/>
                <w14:textFill>
                  <w14:solidFill>
                    <w14:schemeClr w14:val="tx1"/>
                  </w14:solidFill>
                </w14:textFill>
              </w:rPr>
              <w:t>61</w:t>
            </w:r>
            <w:r>
              <w:rPr>
                <w:rFonts w:hint="default" w:ascii="Times New Roman" w:hAnsi="Times New Roman" w:cs="Times New Roman"/>
                <w:color w:val="000000" w:themeColor="text1"/>
                <w:sz w:val="18"/>
                <w:szCs w:val="18"/>
                <w14:textFill>
                  <w14:solidFill>
                    <w14:schemeClr w14:val="tx1"/>
                  </w14:solidFill>
                </w14:textFill>
              </w:rPr>
              <w:t>)</w:t>
            </w:r>
          </w:p>
        </w:tc>
        <w:tc>
          <w:tcPr>
            <w:tcW w:w="1808" w:type="dxa"/>
            <w:shd w:val="clear" w:color="auto" w:fill="F4B382" w:themeFill="accent2" w:themeFillTint="99"/>
          </w:tcPr>
          <w:p w14:paraId="5FE094B1">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ab/>
            </w:r>
            <w:r>
              <w:rPr>
                <w:rFonts w:hint="default" w:ascii="Times New Roman" w:hAnsi="Times New Roman" w:cs="Times New Roman"/>
                <w:color w:val="000000" w:themeColor="text1"/>
                <w:sz w:val="18"/>
                <w:szCs w:val="18"/>
                <w14:textFill>
                  <w14:solidFill>
                    <w14:schemeClr w14:val="tx1"/>
                  </w14:solidFill>
                </w14:textFill>
              </w:rPr>
              <w:t>LF</w:t>
            </w:r>
          </w:p>
        </w:tc>
        <w:tc>
          <w:tcPr>
            <w:tcW w:w="5022" w:type="dxa"/>
            <w:gridSpan w:val="3"/>
            <w:tcBorders>
              <w:top w:val="nil"/>
              <w:bottom w:val="nil"/>
              <w:right w:val="nil"/>
            </w:tcBorders>
          </w:tcPr>
          <w:p w14:paraId="6440AC4B">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2DA9F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2" w:type="dxa"/>
          </w:tcPr>
          <w:p w14:paraId="230AFF37">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lang w:val="en-US" w:eastAsia="zh-CN"/>
                <w14:textFill>
                  <w14:solidFill>
                    <w14:schemeClr w14:val="tx1"/>
                  </w14:solidFill>
                </w14:textFill>
              </w:rPr>
              <w:t>0.89</w:t>
            </w:r>
            <w:r>
              <w:rPr>
                <w:rFonts w:hint="default" w:ascii="Times New Roman" w:hAnsi="Times New Roman" w:cs="Times New Roman"/>
                <w:color w:val="000000" w:themeColor="text1"/>
                <w:sz w:val="18"/>
                <w:szCs w:val="18"/>
                <w14:textFill>
                  <w14:solidFill>
                    <w14:schemeClr w14:val="tx1"/>
                  </w14:solidFill>
                </w14:textFill>
              </w:rPr>
              <w:t xml:space="preserve"> (-0.</w:t>
            </w:r>
            <w:r>
              <w:rPr>
                <w:rFonts w:hint="default" w:ascii="Times New Roman" w:hAnsi="Times New Roman" w:cs="Times New Roman"/>
                <w:color w:val="000000" w:themeColor="text1"/>
                <w:sz w:val="18"/>
                <w:szCs w:val="18"/>
                <w:lang w:val="en-US" w:eastAsia="zh-CN"/>
                <w14:textFill>
                  <w14:solidFill>
                    <w14:schemeClr w14:val="tx1"/>
                  </w14:solidFill>
                </w14:textFill>
              </w:rPr>
              <w:t>90</w:t>
            </w:r>
            <w:r>
              <w:rPr>
                <w:rFonts w:hint="default" w:ascii="Times New Roman" w:hAnsi="Times New Roman" w:cs="Times New Roman"/>
                <w:color w:val="000000" w:themeColor="text1"/>
                <w:sz w:val="18"/>
                <w:szCs w:val="18"/>
                <w14:textFill>
                  <w14:solidFill>
                    <w14:schemeClr w14:val="tx1"/>
                  </w14:solidFill>
                </w14:textFill>
              </w:rPr>
              <w:t>,2.</w:t>
            </w:r>
            <w:r>
              <w:rPr>
                <w:rFonts w:hint="default" w:ascii="Times New Roman" w:hAnsi="Times New Roman" w:cs="Times New Roman"/>
                <w:color w:val="000000" w:themeColor="text1"/>
                <w:sz w:val="18"/>
                <w:szCs w:val="18"/>
                <w:lang w:val="en-US" w:eastAsia="zh-CN"/>
                <w14:textFill>
                  <w14:solidFill>
                    <w14:schemeClr w14:val="tx1"/>
                  </w14:solidFill>
                </w14:textFill>
              </w:rPr>
              <w:t>68</w:t>
            </w:r>
            <w:r>
              <w:rPr>
                <w:rFonts w:hint="default" w:ascii="Times New Roman" w:hAnsi="Times New Roman" w:cs="Times New Roman"/>
                <w:color w:val="000000" w:themeColor="text1"/>
                <w:sz w:val="18"/>
                <w:szCs w:val="18"/>
                <w14:textFill>
                  <w14:solidFill>
                    <w14:schemeClr w14:val="tx1"/>
                  </w14:solidFill>
                </w14:textFill>
              </w:rPr>
              <w:t>)</w:t>
            </w:r>
          </w:p>
        </w:tc>
        <w:tc>
          <w:tcPr>
            <w:tcW w:w="1808" w:type="dxa"/>
          </w:tcPr>
          <w:p w14:paraId="1B3DA938">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w:t>
            </w:r>
            <w:r>
              <w:rPr>
                <w:rFonts w:hint="default" w:ascii="Times New Roman" w:hAnsi="Times New Roman" w:cs="Times New Roman"/>
                <w:color w:val="000000" w:themeColor="text1"/>
                <w:sz w:val="18"/>
                <w:szCs w:val="18"/>
                <w:lang w:val="en-US" w:eastAsia="zh-CN"/>
                <w14:textFill>
                  <w14:solidFill>
                    <w14:schemeClr w14:val="tx1"/>
                  </w14:solidFill>
                </w14:textFill>
              </w:rPr>
              <w:t>75</w:t>
            </w:r>
            <w:r>
              <w:rPr>
                <w:rFonts w:hint="default" w:ascii="Times New Roman" w:hAnsi="Times New Roman" w:cs="Times New Roman"/>
                <w:color w:val="000000" w:themeColor="text1"/>
                <w:sz w:val="18"/>
                <w:szCs w:val="18"/>
                <w14:textFill>
                  <w14:solidFill>
                    <w14:schemeClr w14:val="tx1"/>
                  </w14:solidFill>
                </w14:textFill>
              </w:rPr>
              <w:t xml:space="preserve"> (-</w:t>
            </w:r>
            <w:r>
              <w:rPr>
                <w:rFonts w:hint="default" w:ascii="Times New Roman" w:hAnsi="Times New Roman" w:cs="Times New Roman"/>
                <w:color w:val="000000" w:themeColor="text1"/>
                <w:sz w:val="18"/>
                <w:szCs w:val="18"/>
                <w:lang w:val="en-US" w:eastAsia="zh-CN"/>
                <w14:textFill>
                  <w14:solidFill>
                    <w14:schemeClr w14:val="tx1"/>
                  </w14:solidFill>
                </w14:textFill>
              </w:rPr>
              <w:t>3.16</w:t>
            </w:r>
            <w:r>
              <w:rPr>
                <w:rFonts w:hint="default" w:ascii="Times New Roman" w:hAnsi="Times New Roman" w:cs="Times New Roman"/>
                <w:color w:val="000000" w:themeColor="text1"/>
                <w:sz w:val="18"/>
                <w:szCs w:val="18"/>
                <w14:textFill>
                  <w14:solidFill>
                    <w14:schemeClr w14:val="tx1"/>
                  </w14:solidFill>
                </w14:textFill>
              </w:rPr>
              <w:t>,4.</w:t>
            </w:r>
            <w:r>
              <w:rPr>
                <w:rFonts w:hint="default" w:ascii="Times New Roman" w:hAnsi="Times New Roman" w:cs="Times New Roman"/>
                <w:color w:val="000000" w:themeColor="text1"/>
                <w:sz w:val="18"/>
                <w:szCs w:val="18"/>
                <w:lang w:val="en-US" w:eastAsia="zh-CN"/>
                <w14:textFill>
                  <w14:solidFill>
                    <w14:schemeClr w14:val="tx1"/>
                  </w14:solidFill>
                </w14:textFill>
              </w:rPr>
              <w:t>66</w:t>
            </w:r>
            <w:r>
              <w:rPr>
                <w:rFonts w:hint="default" w:ascii="Times New Roman" w:hAnsi="Times New Roman" w:cs="Times New Roman"/>
                <w:color w:val="000000" w:themeColor="text1"/>
                <w:sz w:val="18"/>
                <w:szCs w:val="18"/>
                <w14:textFill>
                  <w14:solidFill>
                    <w14:schemeClr w14:val="tx1"/>
                  </w14:solidFill>
                </w14:textFill>
              </w:rPr>
              <w:t>)</w:t>
            </w:r>
          </w:p>
        </w:tc>
        <w:tc>
          <w:tcPr>
            <w:tcW w:w="1706" w:type="dxa"/>
            <w:shd w:val="clear" w:color="auto" w:fill="F4B382" w:themeFill="accent2" w:themeFillTint="99"/>
          </w:tcPr>
          <w:p w14:paraId="241E2752">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IF</w:t>
            </w:r>
          </w:p>
        </w:tc>
        <w:tc>
          <w:tcPr>
            <w:tcW w:w="3316" w:type="dxa"/>
            <w:gridSpan w:val="2"/>
            <w:tcBorders>
              <w:top w:val="nil"/>
              <w:bottom w:val="nil"/>
              <w:right w:val="nil"/>
            </w:tcBorders>
          </w:tcPr>
          <w:p w14:paraId="2BA9909D">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6C023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2" w:type="dxa"/>
          </w:tcPr>
          <w:p w14:paraId="14CB7E9E">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lang w:val="en-US" w:eastAsia="zh-CN"/>
                <w14:textFill>
                  <w14:solidFill>
                    <w14:schemeClr w14:val="tx1"/>
                  </w14:solidFill>
                </w14:textFill>
              </w:rPr>
              <w:t>0.86</w:t>
            </w:r>
            <w:r>
              <w:rPr>
                <w:rFonts w:hint="default" w:ascii="Times New Roman" w:hAnsi="Times New Roman" w:cs="Times New Roman"/>
                <w:color w:val="000000" w:themeColor="text1"/>
                <w:sz w:val="18"/>
                <w:szCs w:val="18"/>
                <w14:textFill>
                  <w14:solidFill>
                    <w14:schemeClr w14:val="tx1"/>
                  </w14:solidFill>
                </w14:textFill>
              </w:rPr>
              <w:t xml:space="preserve"> (-2.</w:t>
            </w:r>
            <w:r>
              <w:rPr>
                <w:rFonts w:hint="default" w:ascii="Times New Roman" w:hAnsi="Times New Roman" w:cs="Times New Roman"/>
                <w:color w:val="000000" w:themeColor="text1"/>
                <w:sz w:val="18"/>
                <w:szCs w:val="18"/>
                <w:lang w:val="en-US" w:eastAsia="zh-CN"/>
                <w14:textFill>
                  <w14:solidFill>
                    <w14:schemeClr w14:val="tx1"/>
                  </w14:solidFill>
                </w14:textFill>
              </w:rPr>
              <w:t>86</w:t>
            </w:r>
            <w:r>
              <w:rPr>
                <w:rFonts w:hint="default" w:ascii="Times New Roman" w:hAnsi="Times New Roman" w:cs="Times New Roman"/>
                <w:color w:val="000000" w:themeColor="text1"/>
                <w:sz w:val="18"/>
                <w:szCs w:val="18"/>
                <w14:textFill>
                  <w14:solidFill>
                    <w14:schemeClr w14:val="tx1"/>
                  </w14:solidFill>
                </w14:textFill>
              </w:rPr>
              <w:t>,4.</w:t>
            </w:r>
            <w:r>
              <w:rPr>
                <w:rFonts w:hint="default" w:ascii="Times New Roman" w:hAnsi="Times New Roman" w:cs="Times New Roman"/>
                <w:color w:val="000000" w:themeColor="text1"/>
                <w:sz w:val="18"/>
                <w:szCs w:val="18"/>
                <w:lang w:val="en-US" w:eastAsia="zh-CN"/>
                <w14:textFill>
                  <w14:solidFill>
                    <w14:schemeClr w14:val="tx1"/>
                  </w14:solidFill>
                </w14:textFill>
              </w:rPr>
              <w:t>58</w:t>
            </w:r>
            <w:r>
              <w:rPr>
                <w:rFonts w:hint="default" w:ascii="Times New Roman" w:hAnsi="Times New Roman" w:cs="Times New Roman"/>
                <w:color w:val="000000" w:themeColor="text1"/>
                <w:sz w:val="18"/>
                <w:szCs w:val="18"/>
                <w14:textFill>
                  <w14:solidFill>
                    <w14:schemeClr w14:val="tx1"/>
                  </w14:solidFill>
                </w14:textFill>
              </w:rPr>
              <w:t>)</w:t>
            </w:r>
          </w:p>
        </w:tc>
        <w:tc>
          <w:tcPr>
            <w:tcW w:w="1808" w:type="dxa"/>
          </w:tcPr>
          <w:p w14:paraId="11989A41">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w:t>
            </w:r>
            <w:r>
              <w:rPr>
                <w:rFonts w:hint="default" w:ascii="Times New Roman" w:hAnsi="Times New Roman" w:cs="Times New Roman"/>
                <w:color w:val="000000" w:themeColor="text1"/>
                <w:sz w:val="18"/>
                <w:szCs w:val="18"/>
                <w:lang w:val="en-US" w:eastAsia="zh-CN"/>
                <w14:textFill>
                  <w14:solidFill>
                    <w14:schemeClr w14:val="tx1"/>
                  </w14:solidFill>
                </w14:textFill>
              </w:rPr>
              <w:t>72</w:t>
            </w:r>
            <w:r>
              <w:rPr>
                <w:rFonts w:hint="default" w:ascii="Times New Roman" w:hAnsi="Times New Roman" w:cs="Times New Roman"/>
                <w:color w:val="000000" w:themeColor="text1"/>
                <w:sz w:val="18"/>
                <w:szCs w:val="18"/>
                <w14:textFill>
                  <w14:solidFill>
                    <w14:schemeClr w14:val="tx1"/>
                  </w14:solidFill>
                </w14:textFill>
              </w:rPr>
              <w:t xml:space="preserve"> (-4.</w:t>
            </w:r>
            <w:r>
              <w:rPr>
                <w:rFonts w:hint="default" w:ascii="Times New Roman" w:hAnsi="Times New Roman" w:cs="Times New Roman"/>
                <w:color w:val="000000" w:themeColor="text1"/>
                <w:sz w:val="18"/>
                <w:szCs w:val="18"/>
                <w:lang w:val="en-US" w:eastAsia="zh-CN"/>
                <w14:textFill>
                  <w14:solidFill>
                    <w14:schemeClr w14:val="tx1"/>
                  </w14:solidFill>
                </w14:textFill>
              </w:rPr>
              <w:t>37</w:t>
            </w:r>
            <w:r>
              <w:rPr>
                <w:rFonts w:hint="default" w:ascii="Times New Roman" w:hAnsi="Times New Roman" w:cs="Times New Roman"/>
                <w:color w:val="000000" w:themeColor="text1"/>
                <w:sz w:val="18"/>
                <w:szCs w:val="18"/>
                <w14:textFill>
                  <w14:solidFill>
                    <w14:schemeClr w14:val="tx1"/>
                  </w14:solidFill>
                </w14:textFill>
              </w:rPr>
              <w:t>,5.8</w:t>
            </w:r>
            <w:r>
              <w:rPr>
                <w:rFonts w:hint="default" w:ascii="Times New Roman" w:hAnsi="Times New Roman" w:cs="Times New Roman"/>
                <w:color w:val="000000" w:themeColor="text1"/>
                <w:sz w:val="18"/>
                <w:szCs w:val="18"/>
                <w:lang w:val="en-US" w:eastAsia="zh-CN"/>
                <w14:textFill>
                  <w14:solidFill>
                    <w14:schemeClr w14:val="tx1"/>
                  </w14:solidFill>
                </w14:textFill>
              </w:rPr>
              <w:t>1</w:t>
            </w:r>
            <w:r>
              <w:rPr>
                <w:rFonts w:hint="default" w:ascii="Times New Roman" w:hAnsi="Times New Roman" w:cs="Times New Roman"/>
                <w:color w:val="000000" w:themeColor="text1"/>
                <w:sz w:val="18"/>
                <w:szCs w:val="18"/>
                <w14:textFill>
                  <w14:solidFill>
                    <w14:schemeClr w14:val="tx1"/>
                  </w14:solidFill>
                </w14:textFill>
              </w:rPr>
              <w:t>)</w:t>
            </w:r>
          </w:p>
        </w:tc>
        <w:tc>
          <w:tcPr>
            <w:tcW w:w="1706" w:type="dxa"/>
          </w:tcPr>
          <w:p w14:paraId="2E4570A8">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-0.0</w:t>
            </w:r>
            <w:r>
              <w:rPr>
                <w:rFonts w:hint="default" w:ascii="Times New Roman" w:hAnsi="Times New Roman" w:cs="Times New Roman"/>
                <w:color w:val="000000" w:themeColor="text1"/>
                <w:sz w:val="18"/>
                <w:szCs w:val="18"/>
                <w:lang w:val="en-US" w:eastAsia="zh-CN"/>
                <w14:textFill>
                  <w14:solidFill>
                    <w14:schemeClr w14:val="tx1"/>
                  </w14:solidFill>
                </w14:textFill>
              </w:rPr>
              <w:t>3</w:t>
            </w:r>
            <w:r>
              <w:rPr>
                <w:rFonts w:hint="default" w:ascii="Times New Roman" w:hAnsi="Times New Roman" w:cs="Times New Roman"/>
                <w:color w:val="000000" w:themeColor="text1"/>
                <w:sz w:val="18"/>
                <w:szCs w:val="18"/>
                <w14:textFill>
                  <w14:solidFill>
                    <w14:schemeClr w14:val="tx1"/>
                  </w14:solidFill>
                </w14:textFill>
              </w:rPr>
              <w:t>(-3.</w:t>
            </w:r>
            <w:r>
              <w:rPr>
                <w:rFonts w:hint="default" w:ascii="Times New Roman" w:hAnsi="Times New Roman" w:cs="Times New Roman"/>
                <w:color w:val="000000" w:themeColor="text1"/>
                <w:sz w:val="18"/>
                <w:szCs w:val="18"/>
                <w:lang w:val="en-US" w:eastAsia="zh-CN"/>
                <w14:textFill>
                  <w14:solidFill>
                    <w14:schemeClr w14:val="tx1"/>
                  </w14:solidFill>
                </w14:textFill>
              </w:rPr>
              <w:t>67</w:t>
            </w:r>
            <w:r>
              <w:rPr>
                <w:rFonts w:hint="default" w:ascii="Times New Roman" w:hAnsi="Times New Roman" w:cs="Times New Roman"/>
                <w:color w:val="000000" w:themeColor="text1"/>
                <w:sz w:val="18"/>
                <w:szCs w:val="18"/>
                <w14:textFill>
                  <w14:solidFill>
                    <w14:schemeClr w14:val="tx1"/>
                  </w14:solidFill>
                </w14:textFill>
              </w:rPr>
              <w:t>,3.</w:t>
            </w:r>
            <w:r>
              <w:rPr>
                <w:rFonts w:hint="default" w:ascii="Times New Roman" w:hAnsi="Times New Roman" w:cs="Times New Roman"/>
                <w:color w:val="000000" w:themeColor="text1"/>
                <w:sz w:val="18"/>
                <w:szCs w:val="18"/>
                <w:lang w:val="en-US" w:eastAsia="zh-CN"/>
                <w14:textFill>
                  <w14:solidFill>
                    <w14:schemeClr w14:val="tx1"/>
                  </w14:solidFill>
                </w14:textFill>
              </w:rPr>
              <w:t>60</w:t>
            </w:r>
            <w:r>
              <w:rPr>
                <w:rFonts w:hint="default" w:ascii="Times New Roman" w:hAnsi="Times New Roman" w:cs="Times New Roman"/>
                <w:color w:val="000000" w:themeColor="text1"/>
                <w:sz w:val="18"/>
                <w:szCs w:val="18"/>
                <w14:textFill>
                  <w14:solidFill>
                    <w14:schemeClr w14:val="tx1"/>
                  </w14:solidFill>
                </w14:textFill>
              </w:rPr>
              <w:t>)</w:t>
            </w:r>
          </w:p>
        </w:tc>
        <w:tc>
          <w:tcPr>
            <w:tcW w:w="1681" w:type="dxa"/>
            <w:shd w:val="clear" w:color="auto" w:fill="F4B382" w:themeFill="accent2" w:themeFillTint="99"/>
          </w:tcPr>
          <w:p w14:paraId="2054400A">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DASH</w:t>
            </w:r>
          </w:p>
        </w:tc>
        <w:tc>
          <w:tcPr>
            <w:tcW w:w="1635" w:type="dxa"/>
            <w:tcBorders>
              <w:top w:val="nil"/>
              <w:right w:val="nil"/>
            </w:tcBorders>
          </w:tcPr>
          <w:p w14:paraId="14F998C4">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4D700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2" w:type="dxa"/>
          </w:tcPr>
          <w:p w14:paraId="6F62E0F4">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w:t>
            </w:r>
            <w:r>
              <w:rPr>
                <w:rFonts w:hint="default" w:ascii="Times New Roman" w:hAnsi="Times New Roman" w:cs="Times New Roman"/>
                <w:color w:val="000000" w:themeColor="text1"/>
                <w:sz w:val="18"/>
                <w:szCs w:val="18"/>
                <w:lang w:val="en-US" w:eastAsia="zh-CN"/>
                <w14:textFill>
                  <w14:solidFill>
                    <w14:schemeClr w14:val="tx1"/>
                  </w14:solidFill>
                </w14:textFill>
              </w:rPr>
              <w:t>1.04</w:t>
            </w:r>
            <w:r>
              <w:rPr>
                <w:rFonts w:hint="default" w:ascii="Times New Roman" w:hAnsi="Times New Roman" w:cs="Times New Roman"/>
                <w:color w:val="000000" w:themeColor="text1"/>
                <w:sz w:val="18"/>
                <w:szCs w:val="18"/>
                <w14:textFill>
                  <w14:solidFill>
                    <w14:schemeClr w14:val="tx1"/>
                  </w14:solidFill>
                </w14:textFill>
              </w:rPr>
              <w:t>(-2.</w:t>
            </w:r>
            <w:r>
              <w:rPr>
                <w:rFonts w:hint="default" w:ascii="Times New Roman" w:hAnsi="Times New Roman" w:cs="Times New Roman"/>
                <w:color w:val="000000" w:themeColor="text1"/>
                <w:sz w:val="18"/>
                <w:szCs w:val="18"/>
                <w:lang w:val="en-US" w:eastAsia="zh-CN"/>
                <w14:textFill>
                  <w14:solidFill>
                    <w14:schemeClr w14:val="tx1"/>
                  </w14:solidFill>
                </w14:textFill>
              </w:rPr>
              <w:t>45</w:t>
            </w:r>
            <w:r>
              <w:rPr>
                <w:rFonts w:hint="default" w:ascii="Times New Roman" w:hAnsi="Times New Roman" w:cs="Times New Roman"/>
                <w:color w:val="000000" w:themeColor="text1"/>
                <w:sz w:val="18"/>
                <w:szCs w:val="18"/>
                <w14:textFill>
                  <w14:solidFill>
                    <w14:schemeClr w14:val="tx1"/>
                  </w14:solidFill>
                </w14:textFill>
              </w:rPr>
              <w:t>,0.</w:t>
            </w:r>
            <w:r>
              <w:rPr>
                <w:rFonts w:hint="default" w:ascii="Times New Roman" w:hAnsi="Times New Roman" w:cs="Times New Roman"/>
                <w:color w:val="000000" w:themeColor="text1"/>
                <w:sz w:val="18"/>
                <w:szCs w:val="18"/>
                <w:lang w:val="en-US" w:eastAsia="zh-CN"/>
                <w14:textFill>
                  <w14:solidFill>
                    <w14:schemeClr w14:val="tx1"/>
                  </w14:solidFill>
                </w14:textFill>
              </w:rPr>
              <w:t>37</w:t>
            </w:r>
            <w:r>
              <w:rPr>
                <w:rFonts w:hint="default" w:ascii="Times New Roman" w:hAnsi="Times New Roman" w:cs="Times New Roman"/>
                <w:color w:val="000000" w:themeColor="text1"/>
                <w:sz w:val="18"/>
                <w:szCs w:val="18"/>
                <w14:textFill>
                  <w14:solidFill>
                    <w14:schemeClr w14:val="tx1"/>
                  </w14:solidFill>
                </w14:textFill>
              </w:rPr>
              <w:t>)</w:t>
            </w:r>
          </w:p>
        </w:tc>
        <w:tc>
          <w:tcPr>
            <w:tcW w:w="1808" w:type="dxa"/>
          </w:tcPr>
          <w:p w14:paraId="7A7E0EC0">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-1.</w:t>
            </w:r>
            <w:r>
              <w:rPr>
                <w:rFonts w:hint="default" w:ascii="Times New Roman" w:hAnsi="Times New Roman" w:cs="Times New Roman"/>
                <w:color w:val="000000" w:themeColor="text1"/>
                <w:sz w:val="18"/>
                <w:szCs w:val="18"/>
                <w:lang w:val="en-US" w:eastAsia="zh-CN"/>
                <w14:textFill>
                  <w14:solidFill>
                    <w14:schemeClr w14:val="tx1"/>
                  </w14:solidFill>
                </w14:textFill>
              </w:rPr>
              <w:t>18</w:t>
            </w:r>
            <w:r>
              <w:rPr>
                <w:rFonts w:hint="default" w:ascii="Times New Roman" w:hAnsi="Times New Roman" w:cs="Times New Roman"/>
                <w:color w:val="000000" w:themeColor="text1"/>
                <w:sz w:val="18"/>
                <w:szCs w:val="18"/>
                <w14:textFill>
                  <w14:solidFill>
                    <w14:schemeClr w14:val="tx1"/>
                  </w14:solidFill>
                </w14:textFill>
              </w:rPr>
              <w:t xml:space="preserve"> (-4.</w:t>
            </w:r>
            <w:r>
              <w:rPr>
                <w:rFonts w:hint="default" w:ascii="Times New Roman" w:hAnsi="Times New Roman" w:cs="Times New Roman"/>
                <w:color w:val="000000" w:themeColor="text1"/>
                <w:sz w:val="18"/>
                <w:szCs w:val="18"/>
                <w:lang w:val="en-US" w:eastAsia="zh-CN"/>
                <w14:textFill>
                  <w14:solidFill>
                    <w14:schemeClr w14:val="tx1"/>
                  </w14:solidFill>
                </w14:textFill>
              </w:rPr>
              <w:t>93</w:t>
            </w:r>
            <w:r>
              <w:rPr>
                <w:rFonts w:hint="default" w:ascii="Times New Roman" w:hAnsi="Times New Roman" w:cs="Times New Roman"/>
                <w:color w:val="000000" w:themeColor="text1"/>
                <w:sz w:val="18"/>
                <w:szCs w:val="18"/>
                <w14:textFill>
                  <w14:solidFill>
                    <w14:schemeClr w14:val="tx1"/>
                  </w14:solidFill>
                </w14:textFill>
              </w:rPr>
              <w:t>,2.</w:t>
            </w:r>
            <w:r>
              <w:rPr>
                <w:rFonts w:hint="default" w:ascii="Times New Roman" w:hAnsi="Times New Roman" w:cs="Times New Roman"/>
                <w:color w:val="000000" w:themeColor="text1"/>
                <w:sz w:val="18"/>
                <w:szCs w:val="18"/>
                <w:lang w:val="en-US" w:eastAsia="zh-CN"/>
                <w14:textFill>
                  <w14:solidFill>
                    <w14:schemeClr w14:val="tx1"/>
                  </w14:solidFill>
                </w14:textFill>
              </w:rPr>
              <w:t>57</w:t>
            </w:r>
            <w:r>
              <w:rPr>
                <w:rFonts w:hint="default" w:ascii="Times New Roman" w:hAnsi="Times New Roman" w:cs="Times New Roman"/>
                <w:color w:val="000000" w:themeColor="text1"/>
                <w:sz w:val="18"/>
                <w:szCs w:val="18"/>
                <w14:textFill>
                  <w14:solidFill>
                    <w14:schemeClr w14:val="tx1"/>
                  </w14:solidFill>
                </w14:textFill>
              </w:rPr>
              <w:t>)</w:t>
            </w:r>
          </w:p>
        </w:tc>
        <w:tc>
          <w:tcPr>
            <w:tcW w:w="1706" w:type="dxa"/>
          </w:tcPr>
          <w:p w14:paraId="304EB784">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-1.</w:t>
            </w:r>
            <w:r>
              <w:rPr>
                <w:rFonts w:hint="eastAsia" w:ascii="Times New Roman" w:hAnsi="Times New Roman" w:cs="Times New Roman"/>
                <w:color w:val="000000" w:themeColor="text1"/>
                <w:sz w:val="18"/>
                <w:szCs w:val="18"/>
                <w:lang w:val="en-US" w:eastAsia="zh-CN"/>
                <w14:textFill>
                  <w14:solidFill>
                    <w14:schemeClr w14:val="tx1"/>
                  </w14:solidFill>
                </w14:textFill>
              </w:rPr>
              <w:t>7</w:t>
            </w:r>
            <w:r>
              <w:rPr>
                <w:rFonts w:hint="default" w:ascii="Times New Roman" w:hAnsi="Times New Roman" w:cs="Times New Roman"/>
                <w:color w:val="000000" w:themeColor="text1"/>
                <w:sz w:val="18"/>
                <w:szCs w:val="18"/>
                <w:lang w:val="en-US" w:eastAsia="zh-CN"/>
                <w14:textFill>
                  <w14:solidFill>
                    <w14:schemeClr w14:val="tx1"/>
                  </w14:solidFill>
                </w14:textFill>
              </w:rPr>
              <w:t>3</w:t>
            </w:r>
            <w:r>
              <w:rPr>
                <w:rFonts w:hint="default" w:ascii="Times New Roman" w:hAnsi="Times New Roman" w:cs="Times New Roman"/>
                <w:color w:val="000000" w:themeColor="text1"/>
                <w:sz w:val="18"/>
                <w:szCs w:val="18"/>
                <w14:textFill>
                  <w14:solidFill>
                    <w14:schemeClr w14:val="tx1"/>
                  </w14:solidFill>
                </w14:textFill>
              </w:rPr>
              <w:t>(-</w:t>
            </w:r>
            <w:r>
              <w:rPr>
                <w:rFonts w:hint="eastAsia" w:ascii="Times New Roman" w:hAnsi="Times New Roman" w:cs="Times New Roman"/>
                <w:color w:val="000000" w:themeColor="text1"/>
                <w:sz w:val="18"/>
                <w:szCs w:val="18"/>
                <w:lang w:val="en-US" w:eastAsia="zh-CN"/>
                <w14:textFill>
                  <w14:solidFill>
                    <w14:schemeClr w14:val="tx1"/>
                  </w14:solidFill>
                </w14:textFill>
              </w:rPr>
              <w:t>2.89</w:t>
            </w:r>
            <w:r>
              <w:rPr>
                <w:rFonts w:hint="default" w:ascii="Times New Roman" w:hAnsi="Times New Roman" w:cs="Times New Roman"/>
                <w:color w:val="000000" w:themeColor="text1"/>
                <w:sz w:val="18"/>
                <w:szCs w:val="18"/>
                <w14:textFill>
                  <w14:solidFill>
                    <w14:schemeClr w14:val="tx1"/>
                  </w14:solidFill>
                </w14:textFill>
              </w:rPr>
              <w:t>,-0.</w:t>
            </w:r>
            <w:r>
              <w:rPr>
                <w:rFonts w:hint="eastAsia" w:ascii="Times New Roman" w:hAnsi="Times New Roman" w:cs="Times New Roman"/>
                <w:color w:val="000000" w:themeColor="text1"/>
                <w:sz w:val="18"/>
                <w:szCs w:val="18"/>
                <w:lang w:val="en-US" w:eastAsia="zh-CN"/>
                <w14:textFill>
                  <w14:solidFill>
                    <w14:schemeClr w14:val="tx1"/>
                  </w14:solidFill>
                </w14:textFill>
              </w:rPr>
              <w:t>57</w:t>
            </w:r>
            <w:r>
              <w:rPr>
                <w:rFonts w:hint="default" w:ascii="Times New Roman" w:hAnsi="Times New Roman" w:cs="Times New Roman"/>
                <w:color w:val="000000" w:themeColor="text1"/>
                <w:sz w:val="18"/>
                <w:szCs w:val="18"/>
                <w14:textFill>
                  <w14:solidFill>
                    <w14:schemeClr w14:val="tx1"/>
                  </w14:solidFill>
                </w14:textFill>
              </w:rPr>
              <w:t>)</w:t>
            </w:r>
          </w:p>
        </w:tc>
        <w:tc>
          <w:tcPr>
            <w:tcW w:w="1681" w:type="dxa"/>
          </w:tcPr>
          <w:p w14:paraId="299BB0E0">
            <w:pPr>
              <w:keepNext w:val="0"/>
              <w:keepLines w:val="0"/>
              <w:suppressLineNumbers w:val="0"/>
              <w:spacing w:before="0" w:beforeAutospacing="0" w:after="0" w:afterAutospacing="0"/>
              <w:ind w:left="0" w:right="0"/>
              <w:jc w:val="both"/>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-1.90(-5.</w:t>
            </w:r>
            <w:r>
              <w:rPr>
                <w:rFonts w:hint="default" w:ascii="Times New Roman" w:hAnsi="Times New Roman" w:cs="Times New Roman"/>
                <w:color w:val="000000" w:themeColor="text1"/>
                <w:sz w:val="18"/>
                <w:szCs w:val="18"/>
                <w:lang w:val="en-US" w:eastAsia="zh-CN"/>
                <w14:textFill>
                  <w14:solidFill>
                    <w14:schemeClr w14:val="tx1"/>
                  </w14:solidFill>
                </w14:textFill>
              </w:rPr>
              <w:t>3</w:t>
            </w:r>
            <w:r>
              <w:rPr>
                <w:rFonts w:hint="default" w:ascii="Times New Roman" w:hAnsi="Times New Roman" w:cs="Times New Roman"/>
                <w:color w:val="000000" w:themeColor="text1"/>
                <w:sz w:val="18"/>
                <w:szCs w:val="18"/>
                <w14:textFill>
                  <w14:solidFill>
                    <w14:schemeClr w14:val="tx1"/>
                  </w14:solidFill>
                </w14:textFill>
              </w:rPr>
              <w:t>4,1.</w:t>
            </w:r>
            <w:r>
              <w:rPr>
                <w:rFonts w:hint="default" w:ascii="Times New Roman" w:hAnsi="Times New Roman" w:cs="Times New Roman"/>
                <w:color w:val="000000" w:themeColor="text1"/>
                <w:sz w:val="18"/>
                <w:szCs w:val="18"/>
                <w:lang w:val="en-US" w:eastAsia="zh-CN"/>
                <w14:textFill>
                  <w14:solidFill>
                    <w14:schemeClr w14:val="tx1"/>
                  </w14:solidFill>
                </w14:textFill>
              </w:rPr>
              <w:t>5</w:t>
            </w:r>
            <w:r>
              <w:rPr>
                <w:rFonts w:hint="default" w:ascii="Times New Roman" w:hAnsi="Times New Roman" w:cs="Times New Roman"/>
                <w:color w:val="000000" w:themeColor="text1"/>
                <w:sz w:val="18"/>
                <w:szCs w:val="18"/>
                <w14:textFill>
                  <w14:solidFill>
                    <w14:schemeClr w14:val="tx1"/>
                  </w14:solidFill>
                </w14:textFill>
              </w:rPr>
              <w:t>4)</w:t>
            </w:r>
          </w:p>
        </w:tc>
        <w:tc>
          <w:tcPr>
            <w:tcW w:w="1635" w:type="dxa"/>
            <w:shd w:val="clear" w:color="auto" w:fill="F4B382" w:themeFill="accent2" w:themeFillTint="99"/>
          </w:tcPr>
          <w:p w14:paraId="22F516D4">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Control</w:t>
            </w:r>
            <w:r>
              <w:rPr>
                <w:rFonts w:hint="default" w:ascii="Times New Roman" w:hAnsi="Times New Roman" w:cs="Times New Roman"/>
                <w:color w:val="000000" w:themeColor="text1"/>
                <w:sz w:val="18"/>
                <w:szCs w:val="18"/>
                <w14:textFill>
                  <w14:solidFill>
                    <w14:schemeClr w14:val="tx1"/>
                  </w14:solidFill>
                </w14:textFill>
              </w:rPr>
              <w:tab/>
            </w:r>
          </w:p>
        </w:tc>
      </w:tr>
    </w:tbl>
    <w:p w14:paraId="60248773">
      <w:pPr>
        <w:rPr>
          <w:rFonts w:hint="default" w:ascii="Times New Roman" w:hAnsi="Times New Roman" w:cs="Times New Roman"/>
          <w:color w:val="000000" w:themeColor="text1"/>
          <w:sz w:val="24"/>
          <w:szCs w:val="24"/>
          <w14:textFill>
            <w14:solidFill>
              <w14:schemeClr w14:val="tx1"/>
            </w14:solidFill>
          </w14:textFill>
        </w:rPr>
      </w:pPr>
    </w:p>
    <w:p w14:paraId="11125637">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pPr>
    </w:p>
    <w:p w14:paraId="469C1482">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pPr>
    </w:p>
    <w:p w14:paraId="26E6854C">
      <w:pP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Supplementary</w:t>
      </w:r>
      <w:r>
        <w:rPr>
          <w:rFonts w:hint="eastAsia"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 xml:space="preserve"> 11.17</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Hip </w:t>
      </w:r>
      <w:r>
        <w:rPr>
          <w:rFonts w:hint="default" w:ascii="Times New Roman" w:hAnsi="Times New Roman" w:cs="Times New Roman"/>
          <w:color w:val="000000" w:themeColor="text1"/>
          <w:sz w:val="24"/>
          <w:szCs w:val="24"/>
          <w14:textFill>
            <w14:solidFill>
              <w14:schemeClr w14:val="tx1"/>
            </w14:solidFill>
          </w14:textFill>
        </w:rPr>
        <w:t>circumference</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1"/>
        <w:gridCol w:w="1807"/>
        <w:gridCol w:w="1705"/>
        <w:gridCol w:w="1906"/>
        <w:gridCol w:w="1407"/>
      </w:tblGrid>
      <w:tr w14:paraId="5597C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1" w:type="dxa"/>
            <w:shd w:val="clear" w:color="auto" w:fill="F4B382" w:themeFill="accent2" w:themeFillTint="99"/>
          </w:tcPr>
          <w:p w14:paraId="3356DB21">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MD</w:t>
            </w:r>
          </w:p>
        </w:tc>
        <w:tc>
          <w:tcPr>
            <w:tcW w:w="6825" w:type="dxa"/>
            <w:gridSpan w:val="4"/>
            <w:tcBorders>
              <w:top w:val="nil"/>
              <w:bottom w:val="nil"/>
              <w:right w:val="nil"/>
            </w:tcBorders>
          </w:tcPr>
          <w:p w14:paraId="614B903C">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6A244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1" w:type="dxa"/>
          </w:tcPr>
          <w:p w14:paraId="05DF5B68">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-0.16 (-4.61,4.28)</w:t>
            </w:r>
          </w:p>
        </w:tc>
        <w:tc>
          <w:tcPr>
            <w:tcW w:w="1807" w:type="dxa"/>
            <w:shd w:val="clear" w:color="auto" w:fill="F4B382" w:themeFill="accent2" w:themeFillTint="99"/>
          </w:tcPr>
          <w:p w14:paraId="1CA4B014">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ab/>
            </w:r>
            <w:r>
              <w:rPr>
                <w:rFonts w:hint="default" w:ascii="Times New Roman" w:hAnsi="Times New Roman" w:cs="Times New Roman"/>
                <w:color w:val="000000" w:themeColor="text1"/>
                <w:sz w:val="18"/>
                <w:szCs w:val="18"/>
                <w14:textFill>
                  <w14:solidFill>
                    <w14:schemeClr w14:val="tx1"/>
                  </w14:solidFill>
                </w14:textFill>
              </w:rPr>
              <w:t>LF</w:t>
            </w:r>
          </w:p>
        </w:tc>
        <w:tc>
          <w:tcPr>
            <w:tcW w:w="5018" w:type="dxa"/>
            <w:gridSpan w:val="3"/>
            <w:tcBorders>
              <w:top w:val="nil"/>
              <w:bottom w:val="nil"/>
              <w:right w:val="nil"/>
            </w:tcBorders>
          </w:tcPr>
          <w:p w14:paraId="108E6F99">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3826A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1" w:type="dxa"/>
          </w:tcPr>
          <w:p w14:paraId="59DAB5D2">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-1.03 (-3.74,1.67)</w:t>
            </w:r>
          </w:p>
        </w:tc>
        <w:tc>
          <w:tcPr>
            <w:tcW w:w="1807" w:type="dxa"/>
          </w:tcPr>
          <w:p w14:paraId="2792953D">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-0.87 (-6.07,4.33)</w:t>
            </w:r>
          </w:p>
        </w:tc>
        <w:tc>
          <w:tcPr>
            <w:tcW w:w="1705" w:type="dxa"/>
            <w:shd w:val="clear" w:color="auto" w:fill="F4B382" w:themeFill="accent2" w:themeFillTint="99"/>
          </w:tcPr>
          <w:p w14:paraId="00F28BAA">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IF</w:t>
            </w:r>
          </w:p>
        </w:tc>
        <w:tc>
          <w:tcPr>
            <w:tcW w:w="3313" w:type="dxa"/>
            <w:gridSpan w:val="2"/>
            <w:tcBorders>
              <w:top w:val="nil"/>
              <w:bottom w:val="nil"/>
              <w:right w:val="nil"/>
            </w:tcBorders>
          </w:tcPr>
          <w:p w14:paraId="10808342">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77464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1" w:type="dxa"/>
          </w:tcPr>
          <w:p w14:paraId="19A05018">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1.95 (-0.33,4.23)</w:t>
            </w:r>
          </w:p>
        </w:tc>
        <w:tc>
          <w:tcPr>
            <w:tcW w:w="1807" w:type="dxa"/>
          </w:tcPr>
          <w:p w14:paraId="73C8BE35">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2.12 (-2.88,7.11)</w:t>
            </w:r>
          </w:p>
        </w:tc>
        <w:tc>
          <w:tcPr>
            <w:tcW w:w="1705" w:type="dxa"/>
          </w:tcPr>
          <w:p w14:paraId="719D1BED">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2.98 (0.02,5.95)</w:t>
            </w:r>
          </w:p>
        </w:tc>
        <w:tc>
          <w:tcPr>
            <w:tcW w:w="1906" w:type="dxa"/>
            <w:shd w:val="clear" w:color="auto" w:fill="F4B382" w:themeFill="accent2" w:themeFillTint="99"/>
          </w:tcPr>
          <w:p w14:paraId="2265028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DASH</w:t>
            </w:r>
          </w:p>
        </w:tc>
        <w:tc>
          <w:tcPr>
            <w:tcW w:w="1407" w:type="dxa"/>
            <w:tcBorders>
              <w:top w:val="nil"/>
              <w:right w:val="nil"/>
            </w:tcBorders>
          </w:tcPr>
          <w:p w14:paraId="288D9D36">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649EE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1" w:type="dxa"/>
          </w:tcPr>
          <w:p w14:paraId="5B7A469C">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0.15 (-1.22,1.52)</w:t>
            </w:r>
          </w:p>
        </w:tc>
        <w:tc>
          <w:tcPr>
            <w:tcW w:w="1807" w:type="dxa"/>
          </w:tcPr>
          <w:p w14:paraId="2B6D97DA">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0.32 (-4.34,4.97)</w:t>
            </w:r>
          </w:p>
        </w:tc>
        <w:tc>
          <w:tcPr>
            <w:tcW w:w="1705" w:type="dxa"/>
          </w:tcPr>
          <w:p w14:paraId="1787B1BD">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1.18 (-1.15,3.52)</w:t>
            </w:r>
          </w:p>
        </w:tc>
        <w:tc>
          <w:tcPr>
            <w:tcW w:w="1906" w:type="dxa"/>
          </w:tcPr>
          <w:p w14:paraId="4BFBB557">
            <w:pPr>
              <w:keepNext w:val="0"/>
              <w:keepLines w:val="0"/>
              <w:suppressLineNumbers w:val="0"/>
              <w:spacing w:before="0" w:beforeAutospacing="0" w:after="0" w:afterAutospacing="0"/>
              <w:ind w:left="0" w:right="0"/>
              <w:jc w:val="both"/>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-1.80 (-3.62,0.02)</w:t>
            </w:r>
          </w:p>
        </w:tc>
        <w:tc>
          <w:tcPr>
            <w:tcW w:w="1407" w:type="dxa"/>
            <w:shd w:val="clear" w:color="auto" w:fill="F4B382" w:themeFill="accent2" w:themeFillTint="99"/>
          </w:tcPr>
          <w:p w14:paraId="0B176236">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Control</w:t>
            </w:r>
            <w:r>
              <w:rPr>
                <w:rFonts w:hint="default" w:ascii="Times New Roman" w:hAnsi="Times New Roman" w:cs="Times New Roman"/>
                <w:color w:val="000000" w:themeColor="text1"/>
                <w:sz w:val="18"/>
                <w:szCs w:val="18"/>
                <w14:textFill>
                  <w14:solidFill>
                    <w14:schemeClr w14:val="tx1"/>
                  </w14:solidFill>
                </w14:textFill>
              </w:rPr>
              <w:tab/>
            </w:r>
          </w:p>
        </w:tc>
      </w:tr>
    </w:tbl>
    <w:p w14:paraId="2D9418E3">
      <w:pPr>
        <w:rPr>
          <w:rFonts w:hint="default" w:ascii="Times New Roman" w:hAnsi="Times New Roman" w:cs="Times New Roman"/>
          <w:color w:val="000000" w:themeColor="text1"/>
          <w:sz w:val="24"/>
          <w:szCs w:val="24"/>
          <w14:textFill>
            <w14:solidFill>
              <w14:schemeClr w14:val="tx1"/>
            </w14:solidFill>
          </w14:textFill>
        </w:rPr>
      </w:pPr>
    </w:p>
    <w:p w14:paraId="07CC601C">
      <w:pP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Supplementary</w:t>
      </w:r>
      <w:r>
        <w:rPr>
          <w:rFonts w:hint="eastAsia"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t xml:space="preserve"> 11.18</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t>Fat mass</w:t>
      </w:r>
    </w:p>
    <w:p w14:paraId="7FE731A6">
      <w:pPr>
        <w:rPr>
          <w:rFonts w:hint="default" w:ascii="Times New Roman" w:hAnsi="Times New Roman" w:cs="Times New Roman"/>
          <w:color w:val="000000" w:themeColor="text1"/>
          <w:sz w:val="24"/>
          <w:szCs w:val="24"/>
          <w14:textFill>
            <w14:solidFill>
              <w14:schemeClr w14:val="tx1"/>
            </w14:solidFill>
          </w14:textFill>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4"/>
        <w:gridCol w:w="2219"/>
        <w:gridCol w:w="1424"/>
        <w:gridCol w:w="3019"/>
      </w:tblGrid>
      <w:tr w14:paraId="1FB0F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4" w:type="dxa"/>
            <w:shd w:val="clear" w:color="auto" w:fill="F4B382" w:themeFill="accent2" w:themeFillTint="99"/>
          </w:tcPr>
          <w:p w14:paraId="38E34785">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MD</w:t>
            </w:r>
          </w:p>
        </w:tc>
        <w:tc>
          <w:tcPr>
            <w:tcW w:w="6662" w:type="dxa"/>
            <w:gridSpan w:val="3"/>
            <w:tcBorders>
              <w:top w:val="nil"/>
              <w:bottom w:val="nil"/>
              <w:right w:val="nil"/>
            </w:tcBorders>
          </w:tcPr>
          <w:p w14:paraId="4BF7EB92">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45388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4" w:type="dxa"/>
          </w:tcPr>
          <w:p w14:paraId="30CA1FCB">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eastAsiaTheme="minorEastAsia"/>
                <w:color w:val="000000" w:themeColor="text1"/>
                <w:sz w:val="18"/>
                <w:szCs w:val="18"/>
                <w:vertAlign w:val="baseline"/>
                <w:lang w:val="en-US" w:eastAsia="zh-CN"/>
                <w14:textFill>
                  <w14:solidFill>
                    <w14:schemeClr w14:val="tx1"/>
                  </w14:solidFill>
                </w14:textFill>
              </w:rPr>
              <w:t>0.18 (-0.74,1.11)</w:t>
            </w:r>
          </w:p>
        </w:tc>
        <w:tc>
          <w:tcPr>
            <w:tcW w:w="2219" w:type="dxa"/>
            <w:shd w:val="clear" w:color="auto" w:fill="F4B382" w:themeFill="accent2" w:themeFillTint="99"/>
          </w:tcPr>
          <w:p w14:paraId="2C3BEAAE">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ab/>
            </w:r>
            <w:r>
              <w:rPr>
                <w:rFonts w:hint="default" w:ascii="Times New Roman" w:hAnsi="Times New Roman" w:cs="Times New Roman"/>
                <w:color w:val="000000" w:themeColor="text1"/>
                <w:sz w:val="18"/>
                <w:szCs w:val="18"/>
                <w14:textFill>
                  <w14:solidFill>
                    <w14:schemeClr w14:val="tx1"/>
                  </w14:solidFill>
                </w14:textFill>
              </w:rPr>
              <w:t>LF</w:t>
            </w:r>
          </w:p>
        </w:tc>
        <w:tc>
          <w:tcPr>
            <w:tcW w:w="4443" w:type="dxa"/>
            <w:gridSpan w:val="2"/>
            <w:tcBorders>
              <w:top w:val="nil"/>
              <w:bottom w:val="nil"/>
              <w:right w:val="nil"/>
            </w:tcBorders>
          </w:tcPr>
          <w:p w14:paraId="0E7C8AA3">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r w14:paraId="17201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4" w:type="dxa"/>
          </w:tcPr>
          <w:p w14:paraId="25A6647D">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color w:val="000000" w:themeColor="text1"/>
                <w:sz w:val="18"/>
                <w:szCs w:val="18"/>
                <w:vertAlign w:val="baseline"/>
                <w:lang w:val="en-US" w:eastAsia="zh-CN"/>
                <w14:textFill>
                  <w14:solidFill>
                    <w14:schemeClr w14:val="tx1"/>
                  </w14:solidFill>
                </w14:textFill>
              </w:rPr>
              <w:t>0.02 (-0.36,0.40)</w:t>
            </w:r>
          </w:p>
        </w:tc>
        <w:tc>
          <w:tcPr>
            <w:tcW w:w="2219" w:type="dxa"/>
          </w:tcPr>
          <w:p w14:paraId="5D0986E7">
            <w:pPr>
              <w:keepNext w:val="0"/>
              <w:keepLines w:val="0"/>
              <w:suppressLineNumbers w:val="0"/>
              <w:spacing w:before="0" w:beforeAutospacing="0" w:after="0" w:afterAutospacing="0"/>
              <w:ind w:left="0" w:right="0"/>
              <w:rPr>
                <w:rFonts w:hint="default" w:ascii="Times New Roman" w:hAnsi="Times New Roman" w:cs="Times New Roman" w:eastAsiaTheme="minorEastAsia"/>
                <w:color w:val="000000" w:themeColor="text1"/>
                <w:sz w:val="18"/>
                <w:szCs w:val="18"/>
                <w:vertAlign w:val="baseline"/>
                <w:lang w:val="en-US" w:eastAsia="zh-CN"/>
                <w14:textFill>
                  <w14:solidFill>
                    <w14:schemeClr w14:val="tx1"/>
                  </w14:solidFill>
                </w14:textFill>
              </w:rPr>
            </w:pPr>
            <w:r>
              <w:rPr>
                <w:rFonts w:hint="default" w:ascii="Times New Roman" w:hAnsi="Times New Roman" w:cs="Times New Roman" w:eastAsiaTheme="minorEastAsia"/>
                <w:color w:val="000000" w:themeColor="text1"/>
                <w:sz w:val="18"/>
                <w:szCs w:val="18"/>
                <w:vertAlign w:val="baseline"/>
                <w:lang w:val="en-US" w:eastAsia="zh-CN"/>
                <w14:textFill>
                  <w14:solidFill>
                    <w14:schemeClr w14:val="tx1"/>
                  </w14:solidFill>
                </w14:textFill>
              </w:rPr>
              <w:t>-0.16 (-1.17,0.84)</w:t>
            </w:r>
          </w:p>
        </w:tc>
        <w:tc>
          <w:tcPr>
            <w:tcW w:w="1424" w:type="dxa"/>
            <w:shd w:val="clear" w:color="auto" w:fill="F4B382" w:themeFill="accent2" w:themeFillTint="99"/>
          </w:tcPr>
          <w:p w14:paraId="264CE7D6">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Control</w:t>
            </w:r>
            <w:r>
              <w:rPr>
                <w:rFonts w:hint="default" w:ascii="Times New Roman" w:hAnsi="Times New Roman" w:cs="Times New Roman"/>
                <w:color w:val="000000" w:themeColor="text1"/>
                <w:sz w:val="18"/>
                <w:szCs w:val="18"/>
                <w14:textFill>
                  <w14:solidFill>
                    <w14:schemeClr w14:val="tx1"/>
                  </w14:solidFill>
                </w14:textFill>
              </w:rPr>
              <w:tab/>
            </w:r>
          </w:p>
        </w:tc>
        <w:tc>
          <w:tcPr>
            <w:tcW w:w="3019" w:type="dxa"/>
            <w:tcBorders>
              <w:top w:val="nil"/>
              <w:bottom w:val="nil"/>
              <w:right w:val="nil"/>
            </w:tcBorders>
          </w:tcPr>
          <w:p w14:paraId="6190C68A">
            <w:pPr>
              <w:keepNext w:val="0"/>
              <w:keepLines w:val="0"/>
              <w:suppressLineNumbers w:val="0"/>
              <w:spacing w:before="0" w:beforeAutospacing="0" w:after="0" w:afterAutospacing="0"/>
              <w:ind w:left="0" w:right="0"/>
              <w:rPr>
                <w:rFonts w:hint="default" w:ascii="Times New Roman" w:hAnsi="Times New Roman" w:cs="Times New Roman"/>
                <w:color w:val="000000" w:themeColor="text1"/>
                <w:sz w:val="18"/>
                <w:szCs w:val="18"/>
                <w:vertAlign w:val="baseline"/>
                <w14:textFill>
                  <w14:solidFill>
                    <w14:schemeClr w14:val="tx1"/>
                  </w14:solidFill>
                </w14:textFill>
              </w:rPr>
            </w:pPr>
          </w:p>
        </w:tc>
      </w:tr>
    </w:tbl>
    <w:p w14:paraId="0334E800">
      <w:pP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ab/>
      </w:r>
    </w:p>
    <w:p w14:paraId="05F42734">
      <w:pPr>
        <w:rPr>
          <w:rFonts w:hint="default" w:ascii="Times New Roman" w:hAnsi="Times New Roman" w:cs="Times New Roman"/>
          <w:color w:val="000000" w:themeColor="text1"/>
          <w:sz w:val="24"/>
          <w:szCs w:val="24"/>
          <w14:textFill>
            <w14:solidFill>
              <w14:schemeClr w14:val="tx1"/>
            </w14:solidFill>
          </w14:textFill>
        </w:rPr>
      </w:pPr>
    </w:p>
    <w:p w14:paraId="516A5C0E">
      <w:pPr>
        <w:rPr>
          <w:rFonts w:hint="default" w:ascii="Times New Roman" w:hAnsi="Times New Roman" w:cs="Times New Roman"/>
          <w:color w:val="000000" w:themeColor="text1"/>
          <w:sz w:val="24"/>
          <w:szCs w:val="24"/>
          <w14:textFill>
            <w14:solidFill>
              <w14:schemeClr w14:val="tx1"/>
            </w14:solidFill>
          </w14:textFill>
        </w:rPr>
      </w:pPr>
    </w:p>
    <w:p w14:paraId="0972073D">
      <w:pPr>
        <w:rPr>
          <w:rFonts w:hint="default" w:ascii="Times New Roman" w:hAnsi="Times New Roman" w:cs="Times New Roman"/>
          <w:color w:val="000000" w:themeColor="text1"/>
          <w:sz w:val="24"/>
          <w:szCs w:val="24"/>
          <w14:textFill>
            <w14:solidFill>
              <w14:schemeClr w14:val="tx1"/>
            </w14:solidFill>
          </w14:textFill>
        </w:rPr>
      </w:pPr>
    </w:p>
    <w:p w14:paraId="19748263">
      <w:pPr>
        <w:rPr>
          <w:rFonts w:hint="default" w:ascii="Times New Roman" w:hAnsi="Times New Roman" w:cs="Times New Roman"/>
          <w:color w:val="000000" w:themeColor="text1"/>
          <w:sz w:val="24"/>
          <w:szCs w:val="24"/>
          <w14:textFill>
            <w14:solidFill>
              <w14:schemeClr w14:val="tx1"/>
            </w14:solidFill>
          </w14:textFill>
        </w:rPr>
      </w:pPr>
    </w:p>
    <w:p w14:paraId="3312C483">
      <w:pPr>
        <w:rPr>
          <w:rFonts w:hint="default" w:ascii="Times New Roman" w:hAnsi="Times New Roman" w:cs="Times New Roman"/>
          <w:color w:val="000000" w:themeColor="text1"/>
          <w:sz w:val="24"/>
          <w:szCs w:val="24"/>
          <w14:textFill>
            <w14:solidFill>
              <w14:schemeClr w14:val="tx1"/>
            </w14:solidFill>
          </w14:textFill>
        </w:rPr>
      </w:pPr>
    </w:p>
    <w:p w14:paraId="0561E7D5">
      <w:pPr>
        <w:rPr>
          <w:rFonts w:hint="default" w:ascii="Times New Roman" w:hAnsi="Times New Roman" w:cs="Times New Roman"/>
          <w:color w:val="000000" w:themeColor="text1"/>
          <w:sz w:val="24"/>
          <w:szCs w:val="24"/>
          <w14:textFill>
            <w14:solidFill>
              <w14:schemeClr w14:val="tx1"/>
            </w14:solidFill>
          </w14:textFill>
        </w:rPr>
      </w:pPr>
    </w:p>
    <w:p w14:paraId="14F7F89F">
      <w:pPr>
        <w:rPr>
          <w:rFonts w:hint="default" w:ascii="Times New Roman" w:hAnsi="Times New Roman" w:cs="Times New Roman"/>
          <w:color w:val="000000" w:themeColor="text1"/>
          <w:sz w:val="24"/>
          <w:szCs w:val="24"/>
          <w14:textFill>
            <w14:solidFill>
              <w14:schemeClr w14:val="tx1"/>
            </w14:solidFill>
          </w14:textFill>
        </w:rPr>
      </w:pPr>
    </w:p>
    <w:p w14:paraId="2361F69D">
      <w:pPr>
        <w:rPr>
          <w:rFonts w:hint="default" w:ascii="Times New Roman" w:hAnsi="Times New Roman" w:cs="Times New Roman"/>
          <w:color w:val="000000" w:themeColor="text1"/>
          <w:sz w:val="24"/>
          <w:szCs w:val="24"/>
          <w14:textFill>
            <w14:solidFill>
              <w14:schemeClr w14:val="tx1"/>
            </w14:solidFill>
          </w14:textFill>
        </w:rPr>
      </w:pPr>
    </w:p>
    <w:p w14:paraId="39E7BB80">
      <w:pPr>
        <w:rPr>
          <w:rFonts w:hint="default" w:ascii="Times New Roman" w:hAnsi="Times New Roman" w:cs="Times New Roman"/>
          <w:color w:val="000000" w:themeColor="text1"/>
          <w:sz w:val="24"/>
          <w:szCs w:val="24"/>
          <w14:textFill>
            <w14:solidFill>
              <w14:schemeClr w14:val="tx1"/>
            </w14:solidFill>
          </w14:textFill>
        </w:rPr>
      </w:pPr>
    </w:p>
    <w:p w14:paraId="315F30A3">
      <w:pPr>
        <w:rPr>
          <w:rFonts w:hint="default" w:ascii="Times New Roman" w:hAnsi="Times New Roman" w:cs="Times New Roman"/>
          <w:color w:val="000000" w:themeColor="text1"/>
          <w:sz w:val="24"/>
          <w:szCs w:val="24"/>
          <w14:textFill>
            <w14:solidFill>
              <w14:schemeClr w14:val="tx1"/>
            </w14:solidFill>
          </w14:textFill>
        </w:rPr>
      </w:pPr>
    </w:p>
    <w:p w14:paraId="5ACA399A">
      <w:pPr>
        <w:rPr>
          <w:rFonts w:hint="default" w:ascii="Times New Roman" w:hAnsi="Times New Roman" w:cs="Times New Roman"/>
          <w:color w:val="000000" w:themeColor="text1"/>
          <w:sz w:val="24"/>
          <w:szCs w:val="24"/>
          <w14:textFill>
            <w14:solidFill>
              <w14:schemeClr w14:val="tx1"/>
            </w14:solidFill>
          </w14:textFill>
        </w:rPr>
      </w:pPr>
    </w:p>
    <w:p w14:paraId="5EE50871">
      <w:pPr>
        <w:rPr>
          <w:rFonts w:hint="default" w:ascii="Times New Roman" w:hAnsi="Times New Roman" w:cs="Times New Roman"/>
          <w:color w:val="000000" w:themeColor="text1"/>
          <w:sz w:val="24"/>
          <w:szCs w:val="24"/>
          <w14:textFill>
            <w14:solidFill>
              <w14:schemeClr w14:val="tx1"/>
            </w14:solidFill>
          </w14:textFill>
        </w:rPr>
      </w:pPr>
    </w:p>
    <w:p w14:paraId="7AE60678">
      <w:pPr>
        <w:rPr>
          <w:rFonts w:hint="default" w:ascii="Times New Roman" w:hAnsi="Times New Roman" w:cs="Times New Roman"/>
          <w:color w:val="000000" w:themeColor="text1"/>
          <w:sz w:val="24"/>
          <w:szCs w:val="24"/>
          <w14:textFill>
            <w14:solidFill>
              <w14:schemeClr w14:val="tx1"/>
            </w14:solidFill>
          </w14:textFill>
        </w:rPr>
      </w:pPr>
    </w:p>
    <w:p w14:paraId="3E71EDEF">
      <w:pPr>
        <w:rPr>
          <w:rFonts w:hint="default" w:ascii="Times New Roman" w:hAnsi="Times New Roman" w:cs="Times New Roman"/>
          <w:color w:val="000000" w:themeColor="text1"/>
          <w:sz w:val="24"/>
          <w:szCs w:val="24"/>
          <w14:textFill>
            <w14:solidFill>
              <w14:schemeClr w14:val="tx1"/>
            </w14:solidFill>
          </w14:textFill>
        </w:rPr>
      </w:pPr>
    </w:p>
    <w:p w14:paraId="2A4C93FE">
      <w:pPr>
        <w:rPr>
          <w:rFonts w:hint="default" w:ascii="Times New Roman" w:hAnsi="Times New Roman" w:cs="Times New Roman"/>
          <w:color w:val="000000" w:themeColor="text1"/>
          <w:sz w:val="24"/>
          <w:szCs w:val="24"/>
          <w14:textFill>
            <w14:solidFill>
              <w14:schemeClr w14:val="tx1"/>
            </w14:solidFill>
          </w14:textFill>
        </w:rPr>
      </w:pPr>
    </w:p>
    <w:p w14:paraId="24E75A36">
      <w:pPr>
        <w:rPr>
          <w:rFonts w:hint="default" w:ascii="Times New Roman" w:hAnsi="Times New Roman" w:cs="Times New Roman"/>
          <w:color w:val="000000" w:themeColor="text1"/>
          <w:sz w:val="24"/>
          <w:szCs w:val="24"/>
          <w14:textFill>
            <w14:solidFill>
              <w14:schemeClr w14:val="tx1"/>
            </w14:solidFill>
          </w14:textFill>
        </w:rPr>
      </w:pPr>
    </w:p>
    <w:p w14:paraId="129E1C50">
      <w:pPr>
        <w:rPr>
          <w:rFonts w:hint="default" w:ascii="Times New Roman" w:hAnsi="Times New Roman" w:cs="Times New Roman"/>
          <w:color w:val="000000" w:themeColor="text1"/>
          <w:sz w:val="24"/>
          <w:szCs w:val="24"/>
          <w14:textFill>
            <w14:solidFill>
              <w14:schemeClr w14:val="tx1"/>
            </w14:solidFill>
          </w14:textFill>
        </w:rPr>
      </w:pPr>
    </w:p>
    <w:p w14:paraId="3D64C985">
      <w:pPr>
        <w:rPr>
          <w:rFonts w:hint="default" w:ascii="Times New Roman" w:hAnsi="Times New Roman" w:cs="Times New Roman"/>
          <w:color w:val="000000" w:themeColor="text1"/>
          <w:sz w:val="24"/>
          <w:szCs w:val="24"/>
          <w14:textFill>
            <w14:solidFill>
              <w14:schemeClr w14:val="tx1"/>
            </w14:solidFill>
          </w14:textFill>
        </w:rPr>
      </w:pPr>
    </w:p>
    <w:p w14:paraId="334240FD">
      <w:pPr>
        <w:rPr>
          <w:rFonts w:hint="default" w:ascii="Times New Roman" w:hAnsi="Times New Roman" w:cs="Times New Roman"/>
          <w:color w:val="000000" w:themeColor="text1"/>
          <w:sz w:val="24"/>
          <w:szCs w:val="24"/>
          <w14:textFill>
            <w14:solidFill>
              <w14:schemeClr w14:val="tx1"/>
            </w14:solidFill>
          </w14:textFill>
        </w:rPr>
      </w:pPr>
    </w:p>
    <w:p w14:paraId="3C59C002">
      <w:pPr>
        <w:rPr>
          <w:rFonts w:hint="default" w:ascii="Times New Roman" w:hAnsi="Times New Roman" w:cs="Times New Roman"/>
          <w:color w:val="000000" w:themeColor="text1"/>
          <w:sz w:val="24"/>
          <w:szCs w:val="24"/>
          <w14:textFill>
            <w14:solidFill>
              <w14:schemeClr w14:val="tx1"/>
            </w14:solidFill>
          </w14:textFill>
        </w:rPr>
      </w:pPr>
    </w:p>
    <w:p w14:paraId="78CE6563">
      <w:pPr>
        <w:rPr>
          <w:rFonts w:hint="default" w:ascii="Times New Roman" w:hAnsi="Times New Roman" w:cs="Times New Roman"/>
          <w:color w:val="000000" w:themeColor="text1"/>
          <w:sz w:val="24"/>
          <w:szCs w:val="24"/>
          <w14:textFill>
            <w14:solidFill>
              <w14:schemeClr w14:val="tx1"/>
            </w14:solidFill>
          </w14:textFill>
        </w:rPr>
      </w:pPr>
    </w:p>
    <w:p w14:paraId="133CBDF7">
      <w:pPr>
        <w:rPr>
          <w:rFonts w:hint="default" w:ascii="Times New Roman" w:hAnsi="Times New Roman" w:cs="Times New Roman"/>
          <w:color w:val="000000" w:themeColor="text1"/>
          <w:sz w:val="24"/>
          <w:szCs w:val="24"/>
          <w14:textFill>
            <w14:solidFill>
              <w14:schemeClr w14:val="tx1"/>
            </w14:solidFill>
          </w14:textFill>
        </w:rPr>
      </w:pPr>
    </w:p>
    <w:p w14:paraId="1BFE611E">
      <w:pPr>
        <w:rPr>
          <w:rFonts w:hint="default" w:ascii="Times New Roman" w:hAnsi="Times New Roman" w:cs="Times New Roman"/>
          <w:color w:val="000000" w:themeColor="text1"/>
          <w:sz w:val="24"/>
          <w:szCs w:val="24"/>
          <w14:textFill>
            <w14:solidFill>
              <w14:schemeClr w14:val="tx1"/>
            </w14:solidFill>
          </w14:textFill>
        </w:rPr>
      </w:pPr>
    </w:p>
    <w:p w14:paraId="57F056EE">
      <w:pPr>
        <w:rPr>
          <w:rFonts w:hint="default" w:ascii="Times New Roman" w:hAnsi="Times New Roman" w:cs="Times New Roman"/>
          <w:color w:val="000000" w:themeColor="text1"/>
          <w:sz w:val="24"/>
          <w:szCs w:val="24"/>
          <w14:textFill>
            <w14:solidFill>
              <w14:schemeClr w14:val="tx1"/>
            </w14:solidFill>
          </w14:textFill>
        </w:rPr>
      </w:pPr>
    </w:p>
    <w:p w14:paraId="5D7914EC">
      <w:pPr>
        <w:rPr>
          <w:rFonts w:hint="default" w:ascii="Times New Roman" w:hAnsi="Times New Roman" w:cs="Times New Roman"/>
          <w:color w:val="000000" w:themeColor="text1"/>
          <w:sz w:val="24"/>
          <w:szCs w:val="24"/>
          <w14:textFill>
            <w14:solidFill>
              <w14:schemeClr w14:val="tx1"/>
            </w14:solidFill>
          </w14:textFill>
        </w:rPr>
      </w:pPr>
    </w:p>
    <w:p w14:paraId="32F875C8">
      <w:pPr>
        <w:rPr>
          <w:rFonts w:hint="default" w:ascii="Times New Roman" w:hAnsi="Times New Roman" w:cs="Times New Roman"/>
          <w:color w:val="000000" w:themeColor="text1"/>
          <w:sz w:val="24"/>
          <w:szCs w:val="24"/>
          <w14:textFill>
            <w14:solidFill>
              <w14:schemeClr w14:val="tx1"/>
            </w14:solidFill>
          </w14:textFill>
        </w:rPr>
      </w:pPr>
    </w:p>
    <w:p w14:paraId="31403881">
      <w:pPr>
        <w:rPr>
          <w:rFonts w:hint="default" w:ascii="Times New Roman" w:hAnsi="Times New Roman" w:cs="Times New Roman"/>
          <w:color w:val="000000" w:themeColor="text1"/>
          <w:sz w:val="24"/>
          <w:szCs w:val="24"/>
          <w14:textFill>
            <w14:solidFill>
              <w14:schemeClr w14:val="tx1"/>
            </w14:solidFill>
          </w14:textFill>
        </w:rPr>
      </w:pPr>
    </w:p>
    <w:p w14:paraId="1865D1F8">
      <w:pPr>
        <w:rPr>
          <w:rFonts w:hint="default" w:ascii="Times New Roman" w:hAnsi="Times New Roman" w:cs="Times New Roman"/>
          <w:color w:val="000000" w:themeColor="text1"/>
          <w:sz w:val="24"/>
          <w:szCs w:val="24"/>
          <w14:textFill>
            <w14:solidFill>
              <w14:schemeClr w14:val="tx1"/>
            </w14:solidFill>
          </w14:textFill>
        </w:rPr>
      </w:pPr>
    </w:p>
    <w:p w14:paraId="7226CB98">
      <w:pPr>
        <w:rPr>
          <w:rFonts w:hint="default" w:ascii="Times New Roman" w:hAnsi="Times New Roman" w:cs="Times New Roman"/>
          <w:color w:val="000000" w:themeColor="text1"/>
          <w:sz w:val="24"/>
          <w:szCs w:val="24"/>
          <w14:textFill>
            <w14:solidFill>
              <w14:schemeClr w14:val="tx1"/>
            </w14:solidFill>
          </w14:textFill>
        </w:rPr>
      </w:pPr>
    </w:p>
    <w:p w14:paraId="1313B82D">
      <w:pPr>
        <w:rPr>
          <w:rFonts w:hint="default" w:ascii="Times New Roman" w:hAnsi="Times New Roman" w:cs="Times New Roman"/>
          <w:color w:val="000000" w:themeColor="text1"/>
          <w:sz w:val="24"/>
          <w:szCs w:val="24"/>
          <w14:textFill>
            <w14:solidFill>
              <w14:schemeClr w14:val="tx1"/>
            </w14:solidFill>
          </w14:textFill>
        </w:rPr>
      </w:pPr>
    </w:p>
    <w:p w14:paraId="715DBE46">
      <w:pPr>
        <w:rPr>
          <w:rFonts w:hint="default" w:ascii="Times New Roman" w:hAnsi="Times New Roman" w:cs="Times New Roman"/>
          <w:color w:val="000000" w:themeColor="text1"/>
          <w:sz w:val="24"/>
          <w:szCs w:val="24"/>
          <w14:textFill>
            <w14:solidFill>
              <w14:schemeClr w14:val="tx1"/>
            </w14:solidFill>
          </w14:textFill>
        </w:rPr>
      </w:pPr>
    </w:p>
    <w:p w14:paraId="7892C383">
      <w:pPr>
        <w:rPr>
          <w:rFonts w:hint="default" w:ascii="Times New Roman" w:hAnsi="Times New Roman" w:cs="Times New Roman"/>
          <w:color w:val="000000" w:themeColor="text1"/>
          <w:sz w:val="24"/>
          <w:szCs w:val="24"/>
          <w14:textFill>
            <w14:solidFill>
              <w14:schemeClr w14:val="tx1"/>
            </w14:solidFill>
          </w14:textFill>
        </w:rPr>
      </w:pPr>
    </w:p>
    <w:p w14:paraId="302457A4">
      <w:pPr>
        <w:rPr>
          <w:rFonts w:hint="default" w:ascii="Times New Roman" w:hAnsi="Times New Roman" w:cs="Times New Roman"/>
          <w:color w:val="000000" w:themeColor="text1"/>
          <w:sz w:val="24"/>
          <w:szCs w:val="24"/>
          <w14:textFill>
            <w14:solidFill>
              <w14:schemeClr w14:val="tx1"/>
            </w14:solidFill>
          </w14:textFill>
        </w:rPr>
      </w:pPr>
    </w:p>
    <w:p w14:paraId="5A60AB85">
      <w:pPr>
        <w:rPr>
          <w:rFonts w:hint="default" w:ascii="Times New Roman" w:hAnsi="Times New Roman" w:cs="Times New Roman"/>
          <w:color w:val="000000" w:themeColor="text1"/>
          <w:sz w:val="24"/>
          <w:szCs w:val="24"/>
          <w14:textFill>
            <w14:solidFill>
              <w14:schemeClr w14:val="tx1"/>
            </w14:solidFill>
          </w14:textFill>
        </w:rPr>
      </w:pPr>
    </w:p>
    <w:p w14:paraId="5E29573B">
      <w:pPr>
        <w:rPr>
          <w:rFonts w:hint="default" w:ascii="Times New Roman" w:hAnsi="Times New Roman" w:cs="Times New Roman"/>
          <w:color w:val="000000" w:themeColor="text1"/>
          <w:sz w:val="24"/>
          <w:szCs w:val="24"/>
          <w14:textFill>
            <w14:solidFill>
              <w14:schemeClr w14:val="tx1"/>
            </w14:solidFill>
          </w14:textFill>
        </w:rPr>
      </w:pPr>
    </w:p>
    <w:p w14:paraId="098010DD">
      <w:pPr>
        <w:rPr>
          <w:rFonts w:hint="default" w:ascii="Times New Roman" w:hAnsi="Times New Roman" w:cs="Times New Roman"/>
          <w:color w:val="000000" w:themeColor="text1"/>
          <w:sz w:val="24"/>
          <w:szCs w:val="24"/>
          <w:lang w:eastAsia="zh-CN"/>
          <w14:textFill>
            <w14:solidFill>
              <w14:schemeClr w14:val="tx1"/>
            </w14:solidFill>
          </w14:textFill>
        </w:rPr>
      </w:pPr>
    </w:p>
    <w:p w14:paraId="2F643EB8">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pPr>
    </w:p>
    <w:p w14:paraId="0C2A2029">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pPr>
    </w:p>
    <w:p w14:paraId="0276C88F">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pPr>
    </w:p>
    <w:p w14:paraId="2496F273">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pPr>
    </w:p>
    <w:p w14:paraId="4784EFB5">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pPr>
    </w:p>
    <w:p w14:paraId="116239A1">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pPr>
    </w:p>
    <w:p w14:paraId="54B1A212">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pPr>
    </w:p>
    <w:p w14:paraId="73263DC2">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pPr>
    </w:p>
    <w:p w14:paraId="2D4B8B7F">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pPr>
    </w:p>
    <w:p w14:paraId="3957694D">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pPr>
    </w:p>
    <w:p w14:paraId="2E079EA2">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pPr>
    </w:p>
    <w:p w14:paraId="3491FB47">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pPr>
    </w:p>
    <w:p w14:paraId="646B5327">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pPr>
    </w:p>
    <w:p w14:paraId="1188726E">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pPr>
    </w:p>
    <w:p w14:paraId="43BAA076">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pPr>
    </w:p>
    <w:p w14:paraId="7B7A3B80">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pPr>
    </w:p>
    <w:p w14:paraId="3C122411">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pPr>
    </w:p>
    <w:p w14:paraId="17037BC2">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pPr>
    </w:p>
    <w:p w14:paraId="74AAFA3F">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pPr>
    </w:p>
    <w:p w14:paraId="49B88A1A">
      <w:pPr>
        <w:rPr>
          <w:rFonts w:hint="default" w:ascii="Times New Roman" w:hAnsi="Times New Roman" w:eastAsia="Segoe UI" w:cs="Times New Roman"/>
          <w:color w:val="000000" w:themeColor="text1"/>
          <w:kern w:val="2"/>
          <w:sz w:val="24"/>
          <w:szCs w:val="24"/>
          <w:shd w:val="clear" w:fill="FFFFFF"/>
          <w:lang w:val="en-US" w:eastAsia="zh-CN" w:bidi="ar"/>
          <w14:textFill>
            <w14:solidFill>
              <w14:schemeClr w14:val="tx1"/>
            </w14:solidFill>
          </w14:textFill>
        </w:rPr>
      </w:pPr>
    </w:p>
    <w:p w14:paraId="6E52109F">
      <w:pPr>
        <w:rPr>
          <w:rFonts w:hint="default" w:ascii="Times New Roman" w:hAnsi="Times New Roman" w:cs="Times New Roman"/>
          <w:color w:val="000000" w:themeColor="text1"/>
          <w:sz w:val="24"/>
          <w:szCs w:val="24"/>
          <w:lang w:eastAsia="zh-CN"/>
          <w14:textFill>
            <w14:solidFill>
              <w14:schemeClr w14:val="tx1"/>
            </w14:solidFill>
          </w14:textFill>
        </w:rPr>
      </w:pPr>
    </w:p>
    <w:sectPr>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D076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62D917">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dNuWI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3qbphGxU8/vp9+&#10;Ppx+fSM4g0CNCzPE3TtExvadbdE2w3nAYeLdVl6nLxgR+CHv8SKvaCPh6dJ0Mp3mcHH4hg3ws8fr&#10;zof4XlhNklFQj/p1srLDJsQ+dAhJ2YxdS6W6GipDmoJevX6T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dNuWIzAgAAYwQAAA4AAAAAAAAAAQAgAAAAHwEAAGRycy9lMm9Eb2MueG1sUEsF&#10;BgAAAAAGAAYAWQEAAMQFAAAAAA==&#10;">
              <v:fill on="f" focussize="0,0"/>
              <v:stroke on="f" weight="0.5pt"/>
              <v:imagedata o:title=""/>
              <o:lock v:ext="edit" aspectratio="f"/>
              <v:textbox inset="0mm,0mm,0mm,0mm" style="mso-fit-shape-to-text:t;">
                <w:txbxContent>
                  <w:p w14:paraId="4762D917">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43232F0"/>
    <w:rsid w:val="06010068"/>
    <w:rsid w:val="08845B88"/>
    <w:rsid w:val="098F796D"/>
    <w:rsid w:val="0B397BB8"/>
    <w:rsid w:val="0C54288D"/>
    <w:rsid w:val="0F3715CC"/>
    <w:rsid w:val="109951E3"/>
    <w:rsid w:val="12DA1B46"/>
    <w:rsid w:val="14360F37"/>
    <w:rsid w:val="17702983"/>
    <w:rsid w:val="18ED4E22"/>
    <w:rsid w:val="1BAC5321"/>
    <w:rsid w:val="1F1A27C4"/>
    <w:rsid w:val="20D21CE6"/>
    <w:rsid w:val="22AB521D"/>
    <w:rsid w:val="23425BAE"/>
    <w:rsid w:val="257A3908"/>
    <w:rsid w:val="29641C74"/>
    <w:rsid w:val="29E603FD"/>
    <w:rsid w:val="2AE15CE9"/>
    <w:rsid w:val="2AFF5202"/>
    <w:rsid w:val="2BF61FAE"/>
    <w:rsid w:val="2ECC3CD5"/>
    <w:rsid w:val="312B2587"/>
    <w:rsid w:val="32E32D9F"/>
    <w:rsid w:val="34563CEC"/>
    <w:rsid w:val="355A67B5"/>
    <w:rsid w:val="36E10888"/>
    <w:rsid w:val="38523C24"/>
    <w:rsid w:val="38CD76BE"/>
    <w:rsid w:val="3C417FEA"/>
    <w:rsid w:val="3E5D15DE"/>
    <w:rsid w:val="3F0B4C4E"/>
    <w:rsid w:val="43B0546D"/>
    <w:rsid w:val="47CB5FA7"/>
    <w:rsid w:val="49774BBE"/>
    <w:rsid w:val="4AEB2944"/>
    <w:rsid w:val="4BAF1EBA"/>
    <w:rsid w:val="4BC5083F"/>
    <w:rsid w:val="4C0D48C3"/>
    <w:rsid w:val="4D0D34C2"/>
    <w:rsid w:val="506875FB"/>
    <w:rsid w:val="54AB234E"/>
    <w:rsid w:val="557650C0"/>
    <w:rsid w:val="607544CD"/>
    <w:rsid w:val="611430D1"/>
    <w:rsid w:val="613E78D4"/>
    <w:rsid w:val="671A04B3"/>
    <w:rsid w:val="68770278"/>
    <w:rsid w:val="6D155306"/>
    <w:rsid w:val="6DC02CB4"/>
    <w:rsid w:val="6DFC1D81"/>
    <w:rsid w:val="6E4E648E"/>
    <w:rsid w:val="71CA4071"/>
    <w:rsid w:val="745D0141"/>
    <w:rsid w:val="74C3179F"/>
    <w:rsid w:val="7D72229F"/>
    <w:rsid w:val="7D726ADF"/>
    <w:rsid w:val="7FAB1C02"/>
    <w:rsid w:val="7FF80B7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character" w:styleId="8">
    <w:name w:val="Hyperlink"/>
    <w:qFormat/>
    <w:uiPriority w:val="99"/>
    <w:rPr>
      <w:color w:val="0563C1"/>
      <w:u w:val="single"/>
    </w:rPr>
  </w:style>
  <w:style w:type="paragraph" w:customStyle="1" w:styleId="9">
    <w:name w:val="Default"/>
    <w:qFormat/>
    <w:uiPriority w:val="0"/>
    <w:pPr>
      <w:widowControl w:val="0"/>
      <w:autoSpaceDE w:val="0"/>
      <w:autoSpaceDN w:val="0"/>
      <w:adjustRightInd w:val="0"/>
    </w:pPr>
    <w:rPr>
      <w:rFonts w:ascii="Calibri" w:hAnsi="Calibri" w:eastAsia="等线" w:cs="Calibri"/>
      <w:color w:val="000000"/>
      <w:kern w:val="0"/>
      <w:sz w:val="24"/>
      <w:szCs w:val="24"/>
      <w:lang w:val="en-CA" w:eastAsia="en-CA" w:bidi="ar-SA"/>
      <w14:ligatures w14: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5.tiff"/><Relationship Id="rId8" Type="http://schemas.openxmlformats.org/officeDocument/2006/relationships/image" Target="media/image4.tiff"/><Relationship Id="rId7" Type="http://schemas.openxmlformats.org/officeDocument/2006/relationships/image" Target="media/image3.tiff"/><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9.tiff"/><Relationship Id="rId12" Type="http://schemas.openxmlformats.org/officeDocument/2006/relationships/image" Target="media/image8.tiff"/><Relationship Id="rId11" Type="http://schemas.openxmlformats.org/officeDocument/2006/relationships/image" Target="media/image7.tiff"/><Relationship Id="rId10" Type="http://schemas.openxmlformats.org/officeDocument/2006/relationships/image" Target="media/image6.tif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187</Words>
  <Characters>1654</Characters>
  <Lines>0</Lines>
  <Paragraphs>0</Paragraphs>
  <TotalTime>26</TotalTime>
  <ScaleCrop>false</ScaleCrop>
  <LinksUpToDate>false</LinksUpToDate>
  <CharactersWithSpaces>1826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2025-07-15T07:37:00Z</dcterms:created>
  <dc:creator>勿忘</dc:creator>
  <cp:lastModifiedBy>勿忘</cp:lastModifiedBy>
  <dcterms:modified xsi:type="dcterms:W3CDTF">2025-11-30T17:03:13Z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7E6391C6D4D042958FC37918C444A3D5_13</vt:lpwstr>
  </property>
  <property fmtid="{D5CDD505-2E9C-101B-9397-08002B2CF9AE}" pid="4" name="KSOTemplateDocerSaveRecord">
    <vt:lpwstr>eyJoZGlkIjoiYTEwYzA3ZmVlOTcwNThjODRkZDgxYzY5YjRkMjFjMmMiLCJ1c2VySWQiOiIzOTM0MzY4NjQifQ==</vt:lpwstr>
  </property>
</Properties>
</file>