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EEEF5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Table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S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1.</w:t>
      </w:r>
      <w:r>
        <w:rPr>
          <w:rFonts w:hint="default" w:ascii="Times New Roman" w:hAnsi="Times New Roman" w:cs="Times New Roman"/>
          <w:sz w:val="24"/>
          <w:szCs w:val="24"/>
        </w:rPr>
        <w:t xml:space="preserve"> The number of missing data in the </w:t>
      </w:r>
      <w:bookmarkStart w:id="0" w:name="OLE_LINK37"/>
      <w:r>
        <w:rPr>
          <w:rFonts w:hint="default" w:ascii="Times New Roman" w:hAnsi="Times New Roman" w:cs="Times New Roman"/>
          <w:sz w:val="24"/>
          <w:szCs w:val="24"/>
        </w:rPr>
        <w:t xml:space="preserve">MIMIC-IV and </w:t>
      </w:r>
      <w:bookmarkStart w:id="1" w:name="OLE_LINK38"/>
      <w:r>
        <w:rPr>
          <w:rFonts w:hint="default" w:ascii="Times New Roman" w:hAnsi="Times New Roman" w:cs="Times New Roman"/>
          <w:sz w:val="24"/>
          <w:szCs w:val="24"/>
        </w:rPr>
        <w:t>HMUSH cohor</w:t>
      </w:r>
      <w:bookmarkEnd w:id="0"/>
      <w:r>
        <w:rPr>
          <w:rFonts w:hint="default" w:ascii="Times New Roman" w:hAnsi="Times New Roman" w:cs="Times New Roman"/>
          <w:sz w:val="24"/>
          <w:szCs w:val="24"/>
        </w:rPr>
        <w:t>t</w:t>
      </w:r>
      <w:bookmarkEnd w:id="1"/>
      <w:r>
        <w:rPr>
          <w:rFonts w:hint="default" w:ascii="Times New Roman" w:hAnsi="Times New Roman" w:cs="Times New Roman"/>
          <w:sz w:val="24"/>
          <w:szCs w:val="24"/>
        </w:rPr>
        <w:t>s.</w:t>
      </w:r>
    </w:p>
    <w:tbl>
      <w:tblPr>
        <w:tblStyle w:val="13"/>
        <w:tblW w:w="4998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14"/>
        <w:gridCol w:w="2766"/>
        <w:gridCol w:w="2839"/>
      </w:tblGrid>
      <w:tr w14:paraId="646E32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710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FAB2F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Covariates</w:t>
            </w:r>
          </w:p>
        </w:tc>
        <w:tc>
          <w:tcPr>
            <w:tcW w:w="1623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5390B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 xml:space="preserve">The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MIMIC-IV cohort</w:t>
            </w:r>
          </w:p>
        </w:tc>
        <w:tc>
          <w:tcPr>
            <w:tcW w:w="1666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87CBD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 xml:space="preserve">The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HMUSH cohort</w:t>
            </w:r>
          </w:p>
        </w:tc>
      </w:tr>
      <w:tr w14:paraId="27DA88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710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28FE2E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bookmarkStart w:id="2" w:name="OLE_LINK39"/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ALP</w:t>
            </w:r>
          </w:p>
        </w:tc>
        <w:tc>
          <w:tcPr>
            <w:tcW w:w="1623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3A5D4F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101</w:t>
            </w:r>
          </w:p>
        </w:tc>
        <w:tc>
          <w:tcPr>
            <w:tcW w:w="1666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28B0F6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</w:t>
            </w:r>
          </w:p>
        </w:tc>
      </w:tr>
      <w:tr w14:paraId="0180D4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7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C058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ALT</w:t>
            </w:r>
          </w:p>
        </w:tc>
        <w:tc>
          <w:tcPr>
            <w:tcW w:w="16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2243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97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83F5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14:paraId="722272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7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5610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AST</w:t>
            </w:r>
          </w:p>
        </w:tc>
        <w:tc>
          <w:tcPr>
            <w:tcW w:w="16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D393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99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C358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14:paraId="5E1904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7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8DB7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Basophilic Leukocyte</w:t>
            </w:r>
          </w:p>
        </w:tc>
        <w:tc>
          <w:tcPr>
            <w:tcW w:w="16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C8E1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878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8421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14:paraId="7320D8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7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DF21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BUN</w:t>
            </w:r>
          </w:p>
        </w:tc>
        <w:tc>
          <w:tcPr>
            <w:tcW w:w="16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20EC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0A81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14:paraId="452148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7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2F4F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Creatine Kinase</w:t>
            </w:r>
          </w:p>
        </w:tc>
        <w:tc>
          <w:tcPr>
            <w:tcW w:w="16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FBA8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1232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8714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17</w:t>
            </w:r>
          </w:p>
        </w:tc>
      </w:tr>
      <w:tr w14:paraId="5BF701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7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D7C7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Creatine Kinase-MB</w:t>
            </w:r>
          </w:p>
        </w:tc>
        <w:tc>
          <w:tcPr>
            <w:tcW w:w="16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0544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1169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1E6A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17</w:t>
            </w:r>
          </w:p>
        </w:tc>
      </w:tr>
      <w:tr w14:paraId="03A1ED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7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0505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Chloridion</w:t>
            </w:r>
          </w:p>
        </w:tc>
        <w:tc>
          <w:tcPr>
            <w:tcW w:w="16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AFEA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BD0C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14:paraId="205264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7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330B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Direct Bilirubin</w:t>
            </w:r>
          </w:p>
        </w:tc>
        <w:tc>
          <w:tcPr>
            <w:tcW w:w="16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4C0C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1484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8D57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14:paraId="07B12D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7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F57B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DBP</w:t>
            </w:r>
          </w:p>
        </w:tc>
        <w:tc>
          <w:tcPr>
            <w:tcW w:w="16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98AD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98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3BFE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14:paraId="249558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7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3837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D-dimer</w:t>
            </w:r>
          </w:p>
        </w:tc>
        <w:tc>
          <w:tcPr>
            <w:tcW w:w="16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C8EF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1643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99E9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112</w:t>
            </w:r>
          </w:p>
        </w:tc>
      </w:tr>
      <w:tr w14:paraId="4FEE4D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7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6EE9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Eosinophil</w:t>
            </w:r>
          </w:p>
        </w:tc>
        <w:tc>
          <w:tcPr>
            <w:tcW w:w="16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FAF6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878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D5B0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14:paraId="2B9D1E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7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21D0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HB</w:t>
            </w:r>
          </w:p>
        </w:tc>
        <w:tc>
          <w:tcPr>
            <w:tcW w:w="16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3919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9671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14:paraId="05A5E7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7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AB2E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Hematocrit</w:t>
            </w:r>
          </w:p>
        </w:tc>
        <w:tc>
          <w:tcPr>
            <w:tcW w:w="16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2934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1358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D893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14:paraId="71EED1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7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B3E3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INR</w:t>
            </w:r>
          </w:p>
        </w:tc>
        <w:tc>
          <w:tcPr>
            <w:tcW w:w="16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2C9C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76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74B2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</w:t>
            </w:r>
            <w:bookmarkStart w:id="4" w:name="_GoBack"/>
            <w:bookmarkEnd w:id="4"/>
          </w:p>
        </w:tc>
      </w:tr>
      <w:tr w14:paraId="5747FC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7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E323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Lactate Dehydrogenase</w:t>
            </w:r>
          </w:p>
        </w:tc>
        <w:tc>
          <w:tcPr>
            <w:tcW w:w="16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D2AE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520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6D89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17</w:t>
            </w:r>
          </w:p>
        </w:tc>
      </w:tr>
      <w:tr w14:paraId="1EE6B8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7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BE0D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Lymphocyte</w:t>
            </w:r>
          </w:p>
        </w:tc>
        <w:tc>
          <w:tcPr>
            <w:tcW w:w="16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12EA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878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BEAC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14:paraId="035256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7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30F1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Magnesium</w:t>
            </w:r>
          </w:p>
        </w:tc>
        <w:tc>
          <w:tcPr>
            <w:tcW w:w="16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9DFC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DAC8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29</w:t>
            </w:r>
          </w:p>
        </w:tc>
      </w:tr>
      <w:tr w14:paraId="52D302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7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C537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Monocytes</w:t>
            </w:r>
          </w:p>
        </w:tc>
        <w:tc>
          <w:tcPr>
            <w:tcW w:w="16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FCF1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878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BA5E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14:paraId="7743E8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7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0B10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Neutrophil</w:t>
            </w:r>
          </w:p>
        </w:tc>
        <w:tc>
          <w:tcPr>
            <w:tcW w:w="16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93F6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878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5FFB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14:paraId="2DEB6D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7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4BF6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PLT</w:t>
            </w:r>
          </w:p>
        </w:tc>
        <w:tc>
          <w:tcPr>
            <w:tcW w:w="16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304F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66C6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14:paraId="4EFA11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7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CA74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PT</w:t>
            </w:r>
          </w:p>
        </w:tc>
        <w:tc>
          <w:tcPr>
            <w:tcW w:w="16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E568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76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D9D6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14:paraId="65FCD7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7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7797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RR</w:t>
            </w:r>
          </w:p>
        </w:tc>
        <w:tc>
          <w:tcPr>
            <w:tcW w:w="16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0D87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0280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41</w:t>
            </w:r>
          </w:p>
        </w:tc>
      </w:tr>
      <w:tr w14:paraId="236688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7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EED0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SBP</w:t>
            </w:r>
          </w:p>
        </w:tc>
        <w:tc>
          <w:tcPr>
            <w:tcW w:w="16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BEA4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98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CC4B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14:paraId="5D329B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7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8EC1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TBIL</w:t>
            </w:r>
          </w:p>
        </w:tc>
        <w:tc>
          <w:tcPr>
            <w:tcW w:w="16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9219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97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F37D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14:paraId="4EA92A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7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7242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Total Protein</w:t>
            </w:r>
          </w:p>
        </w:tc>
        <w:tc>
          <w:tcPr>
            <w:tcW w:w="16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738B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1636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B707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14:paraId="269D3F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7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C7A4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WBC</w:t>
            </w:r>
          </w:p>
        </w:tc>
        <w:tc>
          <w:tcPr>
            <w:tcW w:w="16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EDAB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CA65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14:paraId="7CF30F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7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8C58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Sodion</w:t>
            </w:r>
          </w:p>
        </w:tc>
        <w:tc>
          <w:tcPr>
            <w:tcW w:w="16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1F28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5E26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14:paraId="776717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710" w:type="pct"/>
            <w:tcBorders>
              <w:top w:val="nil"/>
              <w:left w:val="nil"/>
              <w:bottom w:val="single" w:color="auto" w:sz="12" w:space="0"/>
              <w:right w:val="single" w:color="D6DADC" w:sz="8" w:space="0"/>
            </w:tcBorders>
            <w:shd w:val="clear" w:color="auto" w:fill="FFFFFF"/>
            <w:noWrap/>
            <w:vAlign w:val="center"/>
          </w:tcPr>
          <w:p w14:paraId="13AF77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Potassium</w:t>
            </w:r>
          </w:p>
        </w:tc>
        <w:tc>
          <w:tcPr>
            <w:tcW w:w="1623" w:type="pct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4D8D88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66" w:type="pct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49A91A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bookmarkEnd w:id="2"/>
    </w:tbl>
    <w:p w14:paraId="7E2D8D1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044A40FA">
      <w:pPr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br w:type="page"/>
      </w:r>
    </w:p>
    <w:p w14:paraId="2C288A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Table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S2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</w:rPr>
        <w:t xml:space="preserve"> Variance Inflation Factor Values for the Covariates of the Relationship between </w:t>
      </w:r>
      <w:r>
        <w:rPr>
          <w:rFonts w:hint="default" w:ascii="Times New Roman" w:hAnsi="Times New Roman" w:cs="Times New Roman"/>
          <w:sz w:val="24"/>
          <w:szCs w:val="24"/>
        </w:rPr>
        <w:t>30-day All-cause Mortality of UGIB patients</w:t>
      </w:r>
      <w:r>
        <w:rPr>
          <w:rFonts w:hint="default" w:ascii="Times New Roman" w:hAnsi="Times New Roman" w:cs="Times New Roman"/>
          <w:sz w:val="24"/>
          <w:szCs w:val="24"/>
        </w:rPr>
        <w:t xml:space="preserve"> and </w:t>
      </w:r>
      <w:r>
        <w:rPr>
          <w:rFonts w:hint="default" w:ascii="Times New Roman" w:hAnsi="Times New Roman" w:cs="Times New Roman"/>
          <w:sz w:val="24"/>
          <w:szCs w:val="24"/>
        </w:rPr>
        <w:t>CAR G</w:t>
      </w:r>
      <w:r>
        <w:rPr>
          <w:rFonts w:hint="default" w:ascii="Times New Roman" w:hAnsi="Times New Roman" w:cs="Times New Roman"/>
          <w:sz w:val="24"/>
          <w:szCs w:val="24"/>
        </w:rPr>
        <w:t xml:space="preserve">roup with </w:t>
      </w:r>
      <w:r>
        <w:rPr>
          <w:rFonts w:hint="default" w:ascii="Times New Roman" w:hAnsi="Times New Roman" w:cs="Times New Roman"/>
          <w:sz w:val="24"/>
          <w:szCs w:val="24"/>
        </w:rPr>
        <w:t>PT</w:t>
      </w:r>
      <w:r>
        <w:rPr>
          <w:rFonts w:hint="default" w:ascii="Times New Roman" w:hAnsi="Times New Roman" w:cs="Times New Roman"/>
          <w:sz w:val="24"/>
          <w:szCs w:val="24"/>
        </w:rPr>
        <w:t xml:space="preserve"> included.</w:t>
      </w:r>
    </w:p>
    <w:tbl>
      <w:tblPr>
        <w:tblStyle w:val="13"/>
        <w:tblW w:w="4999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67"/>
        <w:gridCol w:w="3653"/>
      </w:tblGrid>
      <w:tr w14:paraId="544FBA2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2856" w:type="pct"/>
            <w:tcBorders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0FEE08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Covariates</w:t>
            </w:r>
          </w:p>
        </w:tc>
        <w:tc>
          <w:tcPr>
            <w:tcW w:w="2143" w:type="pct"/>
            <w:tcBorders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39DA99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Value</w:t>
            </w:r>
          </w:p>
        </w:tc>
      </w:tr>
      <w:tr w14:paraId="3E64199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6" w:type="pct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1A4D1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bookmarkStart w:id="3" w:name="OLE_LINK34"/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CAR-group</w:t>
            </w:r>
          </w:p>
        </w:tc>
        <w:tc>
          <w:tcPr>
            <w:tcW w:w="2143" w:type="pct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B03B8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3.169 </w:t>
            </w:r>
          </w:p>
        </w:tc>
      </w:tr>
      <w:tr w14:paraId="4EDB902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374F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Gender</w:t>
            </w:r>
          </w:p>
        </w:tc>
        <w:tc>
          <w:tcPr>
            <w:tcW w:w="21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E3C6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1.138 </w:t>
            </w:r>
          </w:p>
        </w:tc>
      </w:tr>
      <w:tr w14:paraId="6D810FB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35B8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Age</w:t>
            </w:r>
          </w:p>
        </w:tc>
        <w:tc>
          <w:tcPr>
            <w:tcW w:w="21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0256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1.690 </w:t>
            </w:r>
          </w:p>
        </w:tc>
      </w:tr>
      <w:tr w14:paraId="56801A8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45A8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HR</w:t>
            </w:r>
          </w:p>
        </w:tc>
        <w:tc>
          <w:tcPr>
            <w:tcW w:w="21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5234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1.344 </w:t>
            </w:r>
          </w:p>
        </w:tc>
      </w:tr>
      <w:tr w14:paraId="010DDE2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85ED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SBP</w:t>
            </w:r>
          </w:p>
        </w:tc>
        <w:tc>
          <w:tcPr>
            <w:tcW w:w="21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E9C7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1.918 </w:t>
            </w:r>
          </w:p>
        </w:tc>
      </w:tr>
      <w:tr w14:paraId="15BBCEC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0FE1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DBP</w:t>
            </w:r>
          </w:p>
        </w:tc>
        <w:tc>
          <w:tcPr>
            <w:tcW w:w="21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46C3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1.820 </w:t>
            </w:r>
          </w:p>
        </w:tc>
      </w:tr>
      <w:tr w14:paraId="75826CC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F843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RR</w:t>
            </w:r>
          </w:p>
        </w:tc>
        <w:tc>
          <w:tcPr>
            <w:tcW w:w="21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4210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1.293 </w:t>
            </w:r>
          </w:p>
        </w:tc>
      </w:tr>
      <w:tr w14:paraId="50910E5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92E9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Diabetes</w:t>
            </w:r>
          </w:p>
        </w:tc>
        <w:tc>
          <w:tcPr>
            <w:tcW w:w="21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26E8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1.572 </w:t>
            </w:r>
          </w:p>
        </w:tc>
      </w:tr>
      <w:tr w14:paraId="2C163B2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E12D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Hypertension</w:t>
            </w:r>
          </w:p>
        </w:tc>
        <w:tc>
          <w:tcPr>
            <w:tcW w:w="21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8929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1.277 </w:t>
            </w:r>
          </w:p>
        </w:tc>
      </w:tr>
      <w:tr w14:paraId="16A88B0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E94C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Pneumonia</w:t>
            </w:r>
          </w:p>
        </w:tc>
        <w:tc>
          <w:tcPr>
            <w:tcW w:w="21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2876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1.235 </w:t>
            </w:r>
          </w:p>
        </w:tc>
      </w:tr>
      <w:tr w14:paraId="6BF0807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EAF6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Liver cirrhosis</w:t>
            </w:r>
          </w:p>
        </w:tc>
        <w:tc>
          <w:tcPr>
            <w:tcW w:w="21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1156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1.835 </w:t>
            </w:r>
          </w:p>
        </w:tc>
      </w:tr>
      <w:tr w14:paraId="1E37CA2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7E36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Ascites</w:t>
            </w:r>
          </w:p>
        </w:tc>
        <w:tc>
          <w:tcPr>
            <w:tcW w:w="21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0410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1.886 </w:t>
            </w:r>
          </w:p>
        </w:tc>
      </w:tr>
      <w:tr w14:paraId="413AAF8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53EE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Antiplatelet Drugs</w:t>
            </w:r>
          </w:p>
        </w:tc>
        <w:tc>
          <w:tcPr>
            <w:tcW w:w="21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FA08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1.556 </w:t>
            </w:r>
          </w:p>
        </w:tc>
      </w:tr>
      <w:tr w14:paraId="57AA2A1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6C28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Diuretic</w:t>
            </w:r>
          </w:p>
        </w:tc>
        <w:tc>
          <w:tcPr>
            <w:tcW w:w="21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57D6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1.962 </w:t>
            </w:r>
          </w:p>
        </w:tc>
      </w:tr>
      <w:tr w14:paraId="0D80B2C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1E45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Calcium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Channel Blocker</w:t>
            </w:r>
          </w:p>
        </w:tc>
        <w:tc>
          <w:tcPr>
            <w:tcW w:w="21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5EC9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1.251 </w:t>
            </w:r>
          </w:p>
        </w:tc>
      </w:tr>
      <w:tr w14:paraId="7F142C5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5623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Beta-blockers</w:t>
            </w:r>
          </w:p>
        </w:tc>
        <w:tc>
          <w:tcPr>
            <w:tcW w:w="21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9AD9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1.685 </w:t>
            </w:r>
          </w:p>
        </w:tc>
      </w:tr>
      <w:tr w14:paraId="7B9BD1B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F5ED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Albumin Infusion</w:t>
            </w:r>
          </w:p>
        </w:tc>
        <w:tc>
          <w:tcPr>
            <w:tcW w:w="21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97F2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1.718 </w:t>
            </w:r>
          </w:p>
        </w:tc>
      </w:tr>
      <w:tr w14:paraId="5800871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C92D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Vasoactive</w:t>
            </w:r>
          </w:p>
        </w:tc>
        <w:tc>
          <w:tcPr>
            <w:tcW w:w="21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EDEC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1.562 </w:t>
            </w:r>
          </w:p>
        </w:tc>
      </w:tr>
      <w:tr w14:paraId="7720C52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4B41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Antimicrobial Drugs</w:t>
            </w:r>
          </w:p>
        </w:tc>
        <w:tc>
          <w:tcPr>
            <w:tcW w:w="21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2110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1.297 </w:t>
            </w:r>
          </w:p>
        </w:tc>
      </w:tr>
      <w:tr w14:paraId="6AAAA28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3952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Sedative</w:t>
            </w:r>
          </w:p>
        </w:tc>
        <w:tc>
          <w:tcPr>
            <w:tcW w:w="21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1521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1.510 </w:t>
            </w:r>
          </w:p>
        </w:tc>
      </w:tr>
      <w:tr w14:paraId="1DF9485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2A95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WBC</w:t>
            </w:r>
          </w:p>
        </w:tc>
        <w:tc>
          <w:tcPr>
            <w:tcW w:w="21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AE66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1.403 </w:t>
            </w:r>
          </w:p>
        </w:tc>
      </w:tr>
      <w:tr w14:paraId="031AA20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59C1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HB</w:t>
            </w:r>
          </w:p>
        </w:tc>
        <w:tc>
          <w:tcPr>
            <w:tcW w:w="21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6A8B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1.216 </w:t>
            </w:r>
          </w:p>
        </w:tc>
      </w:tr>
      <w:tr w14:paraId="6D99790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C6C7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PLT</w:t>
            </w:r>
          </w:p>
        </w:tc>
        <w:tc>
          <w:tcPr>
            <w:tcW w:w="21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DD75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1.285 </w:t>
            </w:r>
          </w:p>
        </w:tc>
      </w:tr>
      <w:tr w14:paraId="49CE710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C49D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ALP</w:t>
            </w:r>
          </w:p>
        </w:tc>
        <w:tc>
          <w:tcPr>
            <w:tcW w:w="21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DD9B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1.325 </w:t>
            </w:r>
          </w:p>
        </w:tc>
      </w:tr>
      <w:tr w14:paraId="4C6EA53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D268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ALT</w:t>
            </w:r>
          </w:p>
        </w:tc>
        <w:tc>
          <w:tcPr>
            <w:tcW w:w="21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0717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3.414 </w:t>
            </w:r>
          </w:p>
        </w:tc>
      </w:tr>
      <w:tr w14:paraId="680211C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C437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AST</w:t>
            </w:r>
          </w:p>
        </w:tc>
        <w:tc>
          <w:tcPr>
            <w:tcW w:w="21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997A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3.267 </w:t>
            </w:r>
          </w:p>
        </w:tc>
      </w:tr>
      <w:tr w14:paraId="11EC704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70F9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TBIL</w:t>
            </w:r>
          </w:p>
        </w:tc>
        <w:tc>
          <w:tcPr>
            <w:tcW w:w="21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17E7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2.003 </w:t>
            </w:r>
          </w:p>
        </w:tc>
      </w:tr>
      <w:tr w14:paraId="1C78435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9B2A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BUN</w:t>
            </w:r>
          </w:p>
        </w:tc>
        <w:tc>
          <w:tcPr>
            <w:tcW w:w="21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C410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2.501 </w:t>
            </w:r>
          </w:p>
        </w:tc>
      </w:tr>
      <w:tr w14:paraId="51D41F5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BCD9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Sodion</w:t>
            </w:r>
          </w:p>
        </w:tc>
        <w:tc>
          <w:tcPr>
            <w:tcW w:w="21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FFE5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3.592 </w:t>
            </w:r>
          </w:p>
        </w:tc>
      </w:tr>
      <w:tr w14:paraId="28B7931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C224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Potassium</w:t>
            </w:r>
          </w:p>
        </w:tc>
        <w:tc>
          <w:tcPr>
            <w:tcW w:w="21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11F1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1.452 </w:t>
            </w:r>
          </w:p>
        </w:tc>
      </w:tr>
      <w:tr w14:paraId="4C6A8EF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93E7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Chloridion</w:t>
            </w:r>
          </w:p>
        </w:tc>
        <w:tc>
          <w:tcPr>
            <w:tcW w:w="21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3442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3.882 </w:t>
            </w:r>
          </w:p>
        </w:tc>
      </w:tr>
      <w:tr w14:paraId="538C49B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FBD0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Magnesium</w:t>
            </w:r>
          </w:p>
        </w:tc>
        <w:tc>
          <w:tcPr>
            <w:tcW w:w="21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8558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1.546 </w:t>
            </w:r>
          </w:p>
        </w:tc>
      </w:tr>
      <w:tr w14:paraId="386702C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F3F5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INR</w:t>
            </w:r>
          </w:p>
        </w:tc>
        <w:tc>
          <w:tcPr>
            <w:tcW w:w="21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2E4A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48.512 </w:t>
            </w:r>
          </w:p>
        </w:tc>
      </w:tr>
      <w:tr w14:paraId="0F003B8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E32F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PT</w:t>
            </w:r>
          </w:p>
        </w:tc>
        <w:tc>
          <w:tcPr>
            <w:tcW w:w="21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A67C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48.526 </w:t>
            </w:r>
          </w:p>
        </w:tc>
      </w:tr>
      <w:tr w14:paraId="46AE6A6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F795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LOS In ICU</w:t>
            </w:r>
          </w:p>
        </w:tc>
        <w:tc>
          <w:tcPr>
            <w:tcW w:w="214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3641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1.929 </w:t>
            </w:r>
          </w:p>
        </w:tc>
      </w:tr>
      <w:bookmarkEnd w:id="3"/>
    </w:tbl>
    <w:p w14:paraId="0D37480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CAR: Albumin/Creatinine;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HR: Heart Rate;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SBP: Systolic Blood Pressure; DBP: Diastolic Blood Pressure; RR: Respiratory Rate; WBC: White Blood Cell; HB: Hemoglobin; PLT: Platelet; ALP: Alkaline Phosphatase; ALT: Alanine Aminotransferase; AST: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Aspartate Aminotransferase; TBIL: Total Bilirubin; BUN: Blood Urea Nitrogen; INR: International Normalized Ratio; PT:Prothrombin Time</w:t>
      </w:r>
    </w:p>
    <w:p w14:paraId="7A03ACA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57EA7A70">
      <w:pPr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br w:type="page"/>
      </w:r>
    </w:p>
    <w:p w14:paraId="479D5A0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Table S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</w:rPr>
        <w:t xml:space="preserve"> Variance Inflation Factor Values for the Covariates of the Relationship between </w:t>
      </w:r>
      <w:r>
        <w:rPr>
          <w:rFonts w:hint="default" w:ascii="Times New Roman" w:hAnsi="Times New Roman" w:cs="Times New Roman"/>
          <w:sz w:val="24"/>
          <w:szCs w:val="24"/>
        </w:rPr>
        <w:t>30-day All-cause Mortality of UGIB patients</w:t>
      </w:r>
      <w:r>
        <w:rPr>
          <w:rFonts w:hint="default" w:ascii="Times New Roman" w:hAnsi="Times New Roman" w:cs="Times New Roman"/>
          <w:sz w:val="24"/>
          <w:szCs w:val="24"/>
        </w:rPr>
        <w:t xml:space="preserve"> and </w:t>
      </w:r>
      <w:r>
        <w:rPr>
          <w:rFonts w:hint="default" w:ascii="Times New Roman" w:hAnsi="Times New Roman" w:cs="Times New Roman"/>
          <w:sz w:val="24"/>
          <w:szCs w:val="24"/>
        </w:rPr>
        <w:t>CAR G</w:t>
      </w:r>
      <w:r>
        <w:rPr>
          <w:rFonts w:hint="default" w:ascii="Times New Roman" w:hAnsi="Times New Roman" w:cs="Times New Roman"/>
          <w:sz w:val="24"/>
          <w:szCs w:val="24"/>
        </w:rPr>
        <w:t xml:space="preserve">roup with </w:t>
      </w:r>
      <w:r>
        <w:rPr>
          <w:rFonts w:hint="default" w:ascii="Times New Roman" w:hAnsi="Times New Roman" w:cs="Times New Roman"/>
          <w:sz w:val="24"/>
          <w:szCs w:val="24"/>
        </w:rPr>
        <w:t>PT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ex</w:t>
      </w:r>
      <w:r>
        <w:rPr>
          <w:rFonts w:hint="default" w:ascii="Times New Roman" w:hAnsi="Times New Roman" w:cs="Times New Roman"/>
          <w:sz w:val="24"/>
          <w:szCs w:val="24"/>
        </w:rPr>
        <w:t>cluded.</w:t>
      </w:r>
    </w:p>
    <w:tbl>
      <w:tblPr>
        <w:tblStyle w:val="13"/>
        <w:tblW w:w="4999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67"/>
        <w:gridCol w:w="3653"/>
      </w:tblGrid>
      <w:tr w14:paraId="2EB6F28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49" w:hRule="atLeast"/>
        </w:trPr>
        <w:tc>
          <w:tcPr>
            <w:tcW w:w="2856" w:type="pct"/>
            <w:tcBorders>
              <w:bottom w:val="single" w:color="auto" w:sz="6" w:space="0"/>
            </w:tcBorders>
            <w:shd w:val="clear" w:color="auto" w:fill="FFFFFF"/>
            <w:noWrap/>
            <w:vAlign w:val="center"/>
          </w:tcPr>
          <w:p w14:paraId="1632C1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Covariates</w:t>
            </w:r>
          </w:p>
        </w:tc>
        <w:tc>
          <w:tcPr>
            <w:tcW w:w="2143" w:type="pct"/>
            <w:tcBorders>
              <w:bottom w:val="single" w:color="auto" w:sz="6" w:space="0"/>
            </w:tcBorders>
            <w:shd w:val="clear" w:color="auto" w:fill="FFFFFF"/>
            <w:noWrap/>
            <w:vAlign w:val="center"/>
          </w:tcPr>
          <w:p w14:paraId="343244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Value</w:t>
            </w:r>
          </w:p>
        </w:tc>
      </w:tr>
      <w:tr w14:paraId="33285E4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6" w:type="pct"/>
            <w:tcBorders>
              <w:top w:val="single" w:color="auto" w:sz="6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B83EE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CAR-group</w:t>
            </w:r>
          </w:p>
        </w:tc>
        <w:tc>
          <w:tcPr>
            <w:tcW w:w="2143" w:type="pct"/>
            <w:tcBorders>
              <w:top w:val="single" w:color="auto" w:sz="6" w:space="0"/>
              <w:tl2br w:val="nil"/>
              <w:tr2bl w:val="nil"/>
            </w:tcBorders>
            <w:shd w:val="clear" w:color="auto" w:fill="FFFFFF"/>
            <w:noWrap/>
          </w:tcPr>
          <w:p w14:paraId="4F5EB8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2.325</w:t>
            </w:r>
          </w:p>
        </w:tc>
      </w:tr>
      <w:tr w14:paraId="3165A76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6" w:type="pct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EB4E9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Gender</w:t>
            </w:r>
          </w:p>
        </w:tc>
        <w:tc>
          <w:tcPr>
            <w:tcW w:w="2143" w:type="pct"/>
            <w:tcBorders>
              <w:tl2br w:val="nil"/>
              <w:tr2bl w:val="nil"/>
            </w:tcBorders>
            <w:shd w:val="clear" w:color="auto" w:fill="FFFFFF"/>
            <w:noWrap/>
          </w:tcPr>
          <w:p w14:paraId="6D804F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1.127</w:t>
            </w:r>
          </w:p>
        </w:tc>
      </w:tr>
      <w:tr w14:paraId="7786E7E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6" w:type="pct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3D33F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Age</w:t>
            </w:r>
          </w:p>
        </w:tc>
        <w:tc>
          <w:tcPr>
            <w:tcW w:w="2143" w:type="pct"/>
            <w:tcBorders>
              <w:tl2br w:val="nil"/>
              <w:tr2bl w:val="nil"/>
            </w:tcBorders>
            <w:shd w:val="clear" w:color="auto" w:fill="FFFFFF"/>
            <w:noWrap/>
          </w:tcPr>
          <w:p w14:paraId="7A3911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1.644</w:t>
            </w:r>
          </w:p>
        </w:tc>
      </w:tr>
      <w:tr w14:paraId="2635E3C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6" w:type="pct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D7AF8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HR</w:t>
            </w:r>
          </w:p>
        </w:tc>
        <w:tc>
          <w:tcPr>
            <w:tcW w:w="2143" w:type="pct"/>
            <w:tcBorders>
              <w:tl2br w:val="nil"/>
              <w:tr2bl w:val="nil"/>
            </w:tcBorders>
            <w:shd w:val="clear" w:color="auto" w:fill="FFFFFF"/>
            <w:noWrap/>
          </w:tcPr>
          <w:p w14:paraId="419C75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1.311</w:t>
            </w:r>
          </w:p>
        </w:tc>
      </w:tr>
      <w:tr w14:paraId="31CCF06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6" w:type="pct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C6F5C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SBP</w:t>
            </w:r>
          </w:p>
        </w:tc>
        <w:tc>
          <w:tcPr>
            <w:tcW w:w="2143" w:type="pct"/>
            <w:tcBorders>
              <w:tl2br w:val="nil"/>
              <w:tr2bl w:val="nil"/>
            </w:tcBorders>
            <w:shd w:val="clear" w:color="auto" w:fill="FFFFFF"/>
            <w:noWrap/>
          </w:tcPr>
          <w:p w14:paraId="572B18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1.916</w:t>
            </w:r>
          </w:p>
        </w:tc>
      </w:tr>
      <w:tr w14:paraId="67AF0F6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6" w:type="pct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E2EC9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DBP</w:t>
            </w:r>
          </w:p>
        </w:tc>
        <w:tc>
          <w:tcPr>
            <w:tcW w:w="2143" w:type="pct"/>
            <w:tcBorders>
              <w:tl2br w:val="nil"/>
              <w:tr2bl w:val="nil"/>
            </w:tcBorders>
            <w:shd w:val="clear" w:color="auto" w:fill="FFFFFF"/>
            <w:noWrap/>
          </w:tcPr>
          <w:p w14:paraId="040559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1.808</w:t>
            </w:r>
          </w:p>
        </w:tc>
      </w:tr>
      <w:tr w14:paraId="11F7DDC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6" w:type="pct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1EF40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RR</w:t>
            </w:r>
          </w:p>
        </w:tc>
        <w:tc>
          <w:tcPr>
            <w:tcW w:w="2143" w:type="pct"/>
            <w:tcBorders>
              <w:tl2br w:val="nil"/>
              <w:tr2bl w:val="nil"/>
            </w:tcBorders>
            <w:shd w:val="clear" w:color="auto" w:fill="FFFFFF"/>
            <w:noWrap/>
          </w:tcPr>
          <w:p w14:paraId="127C1E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1.284</w:t>
            </w:r>
          </w:p>
        </w:tc>
      </w:tr>
      <w:tr w14:paraId="2D68953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6" w:type="pct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D0338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Diabetes</w:t>
            </w:r>
          </w:p>
        </w:tc>
        <w:tc>
          <w:tcPr>
            <w:tcW w:w="2143" w:type="pct"/>
            <w:tcBorders>
              <w:tl2br w:val="nil"/>
              <w:tr2bl w:val="nil"/>
            </w:tcBorders>
            <w:shd w:val="clear" w:color="auto" w:fill="FFFFFF"/>
            <w:noWrap/>
          </w:tcPr>
          <w:p w14:paraId="2F88B1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1.559</w:t>
            </w:r>
          </w:p>
        </w:tc>
      </w:tr>
      <w:tr w14:paraId="0928631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6" w:type="pct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03189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Hypertension</w:t>
            </w:r>
          </w:p>
        </w:tc>
        <w:tc>
          <w:tcPr>
            <w:tcW w:w="2143" w:type="pct"/>
            <w:tcBorders>
              <w:tl2br w:val="nil"/>
              <w:tr2bl w:val="nil"/>
            </w:tcBorders>
            <w:shd w:val="clear" w:color="auto" w:fill="FFFFFF"/>
            <w:noWrap/>
          </w:tcPr>
          <w:p w14:paraId="2783D6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1.276</w:t>
            </w:r>
          </w:p>
        </w:tc>
      </w:tr>
      <w:tr w14:paraId="79C3836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6" w:type="pct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D6E75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Pneumonia</w:t>
            </w:r>
          </w:p>
        </w:tc>
        <w:tc>
          <w:tcPr>
            <w:tcW w:w="2143" w:type="pct"/>
            <w:tcBorders>
              <w:tl2br w:val="nil"/>
              <w:tr2bl w:val="nil"/>
            </w:tcBorders>
            <w:shd w:val="clear" w:color="auto" w:fill="FFFFFF"/>
            <w:noWrap/>
          </w:tcPr>
          <w:p w14:paraId="419A90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1.213</w:t>
            </w:r>
          </w:p>
        </w:tc>
      </w:tr>
      <w:tr w14:paraId="57051AE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6" w:type="pct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C95F1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Liver cirrhosis</w:t>
            </w:r>
          </w:p>
        </w:tc>
        <w:tc>
          <w:tcPr>
            <w:tcW w:w="2143" w:type="pct"/>
            <w:tcBorders>
              <w:tl2br w:val="nil"/>
              <w:tr2bl w:val="nil"/>
            </w:tcBorders>
            <w:shd w:val="clear" w:color="auto" w:fill="FFFFFF"/>
            <w:noWrap/>
          </w:tcPr>
          <w:p w14:paraId="7F67FD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1.830</w:t>
            </w:r>
          </w:p>
        </w:tc>
      </w:tr>
      <w:tr w14:paraId="46F2122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6" w:type="pct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9E4F3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Ascites</w:t>
            </w:r>
          </w:p>
        </w:tc>
        <w:tc>
          <w:tcPr>
            <w:tcW w:w="2143" w:type="pct"/>
            <w:tcBorders>
              <w:tl2br w:val="nil"/>
              <w:tr2bl w:val="nil"/>
            </w:tcBorders>
            <w:shd w:val="clear" w:color="auto" w:fill="FFFFFF"/>
            <w:noWrap/>
          </w:tcPr>
          <w:p w14:paraId="5F62D1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1.879</w:t>
            </w:r>
          </w:p>
        </w:tc>
      </w:tr>
      <w:tr w14:paraId="582F86D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6" w:type="pct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FAFFE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Antiplatelet Drugs</w:t>
            </w:r>
          </w:p>
        </w:tc>
        <w:tc>
          <w:tcPr>
            <w:tcW w:w="2143" w:type="pct"/>
            <w:tcBorders>
              <w:tl2br w:val="nil"/>
              <w:tr2bl w:val="nil"/>
            </w:tcBorders>
            <w:shd w:val="clear" w:color="auto" w:fill="FFFFFF"/>
            <w:noWrap/>
          </w:tcPr>
          <w:p w14:paraId="2DCF9A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1.554</w:t>
            </w:r>
          </w:p>
        </w:tc>
      </w:tr>
      <w:tr w14:paraId="2108F7B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6" w:type="pct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25471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Diuretic</w:t>
            </w:r>
          </w:p>
        </w:tc>
        <w:tc>
          <w:tcPr>
            <w:tcW w:w="2143" w:type="pct"/>
            <w:tcBorders>
              <w:tl2br w:val="nil"/>
              <w:tr2bl w:val="nil"/>
            </w:tcBorders>
            <w:shd w:val="clear" w:color="auto" w:fill="FFFFFF"/>
            <w:noWrap/>
          </w:tcPr>
          <w:p w14:paraId="6C9B7F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1.934</w:t>
            </w:r>
          </w:p>
        </w:tc>
      </w:tr>
      <w:tr w14:paraId="47D61DC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6" w:type="pct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013F3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Calcium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Channel Blocker</w:t>
            </w:r>
          </w:p>
        </w:tc>
        <w:tc>
          <w:tcPr>
            <w:tcW w:w="2143" w:type="pct"/>
            <w:tcBorders>
              <w:tl2br w:val="nil"/>
              <w:tr2bl w:val="nil"/>
            </w:tcBorders>
            <w:shd w:val="clear" w:color="auto" w:fill="FFFFFF"/>
            <w:noWrap/>
          </w:tcPr>
          <w:p w14:paraId="4880EF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1.235</w:t>
            </w:r>
          </w:p>
        </w:tc>
      </w:tr>
      <w:tr w14:paraId="4F6CF0E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6" w:type="pct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C4133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Beta-blockers</w:t>
            </w:r>
          </w:p>
        </w:tc>
        <w:tc>
          <w:tcPr>
            <w:tcW w:w="2143" w:type="pct"/>
            <w:tcBorders>
              <w:tl2br w:val="nil"/>
              <w:tr2bl w:val="nil"/>
            </w:tcBorders>
            <w:shd w:val="clear" w:color="auto" w:fill="FFFFFF"/>
            <w:noWrap/>
          </w:tcPr>
          <w:p w14:paraId="6C60ED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1.660</w:t>
            </w:r>
          </w:p>
        </w:tc>
      </w:tr>
      <w:tr w14:paraId="40F7024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6" w:type="pct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161BB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Albumin Infusion</w:t>
            </w:r>
          </w:p>
        </w:tc>
        <w:tc>
          <w:tcPr>
            <w:tcW w:w="2143" w:type="pct"/>
            <w:tcBorders>
              <w:tl2br w:val="nil"/>
              <w:tr2bl w:val="nil"/>
            </w:tcBorders>
            <w:shd w:val="clear" w:color="auto" w:fill="FFFFFF"/>
            <w:noWrap/>
          </w:tcPr>
          <w:p w14:paraId="3D57C7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1.724</w:t>
            </w:r>
          </w:p>
        </w:tc>
      </w:tr>
      <w:tr w14:paraId="56C9A04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6" w:type="pct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F1E62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Vasoactive</w:t>
            </w:r>
          </w:p>
        </w:tc>
        <w:tc>
          <w:tcPr>
            <w:tcW w:w="2143" w:type="pct"/>
            <w:tcBorders>
              <w:tl2br w:val="nil"/>
              <w:tr2bl w:val="nil"/>
            </w:tcBorders>
            <w:shd w:val="clear" w:color="auto" w:fill="FFFFFF"/>
            <w:noWrap/>
          </w:tcPr>
          <w:p w14:paraId="2BAB83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1.563</w:t>
            </w:r>
          </w:p>
        </w:tc>
      </w:tr>
      <w:tr w14:paraId="7E46F6B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6" w:type="pct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016ED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Antimicrobial Drugs</w:t>
            </w:r>
          </w:p>
        </w:tc>
        <w:tc>
          <w:tcPr>
            <w:tcW w:w="2143" w:type="pct"/>
            <w:tcBorders>
              <w:tl2br w:val="nil"/>
              <w:tr2bl w:val="nil"/>
            </w:tcBorders>
            <w:shd w:val="clear" w:color="auto" w:fill="FFFFFF"/>
            <w:noWrap/>
          </w:tcPr>
          <w:p w14:paraId="5A9118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1.282</w:t>
            </w:r>
          </w:p>
        </w:tc>
      </w:tr>
      <w:tr w14:paraId="249E863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6" w:type="pct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372F1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Sedative</w:t>
            </w:r>
          </w:p>
        </w:tc>
        <w:tc>
          <w:tcPr>
            <w:tcW w:w="2143" w:type="pct"/>
            <w:tcBorders>
              <w:tl2br w:val="nil"/>
              <w:tr2bl w:val="nil"/>
            </w:tcBorders>
            <w:shd w:val="clear" w:color="auto" w:fill="FFFFFF"/>
            <w:noWrap/>
          </w:tcPr>
          <w:p w14:paraId="6B97E4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1.509</w:t>
            </w:r>
          </w:p>
        </w:tc>
      </w:tr>
      <w:tr w14:paraId="4B0384D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6" w:type="pct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09028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WBC</w:t>
            </w:r>
          </w:p>
        </w:tc>
        <w:tc>
          <w:tcPr>
            <w:tcW w:w="2143" w:type="pct"/>
            <w:tcBorders>
              <w:tl2br w:val="nil"/>
              <w:tr2bl w:val="nil"/>
            </w:tcBorders>
            <w:shd w:val="clear" w:color="auto" w:fill="FFFFFF"/>
            <w:noWrap/>
          </w:tcPr>
          <w:p w14:paraId="657FCF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1.418</w:t>
            </w:r>
          </w:p>
        </w:tc>
      </w:tr>
      <w:tr w14:paraId="313021C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6" w:type="pct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10BBC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HB</w:t>
            </w:r>
          </w:p>
        </w:tc>
        <w:tc>
          <w:tcPr>
            <w:tcW w:w="2143" w:type="pct"/>
            <w:tcBorders>
              <w:tl2br w:val="nil"/>
              <w:tr2bl w:val="nil"/>
            </w:tcBorders>
            <w:shd w:val="clear" w:color="auto" w:fill="FFFFFF"/>
            <w:noWrap/>
          </w:tcPr>
          <w:p w14:paraId="1A4065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1.191</w:t>
            </w:r>
          </w:p>
        </w:tc>
      </w:tr>
      <w:tr w14:paraId="3C81ABE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6" w:type="pct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E8DB4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PLT</w:t>
            </w:r>
          </w:p>
        </w:tc>
        <w:tc>
          <w:tcPr>
            <w:tcW w:w="2143" w:type="pct"/>
            <w:tcBorders>
              <w:tl2br w:val="nil"/>
              <w:tr2bl w:val="nil"/>
            </w:tcBorders>
            <w:shd w:val="clear" w:color="auto" w:fill="FFFFFF"/>
            <w:noWrap/>
          </w:tcPr>
          <w:p w14:paraId="3D4602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1.286</w:t>
            </w:r>
          </w:p>
        </w:tc>
      </w:tr>
      <w:tr w14:paraId="44E6F53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6" w:type="pct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5AD68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ALP</w:t>
            </w:r>
          </w:p>
        </w:tc>
        <w:tc>
          <w:tcPr>
            <w:tcW w:w="2143" w:type="pct"/>
            <w:tcBorders>
              <w:tl2br w:val="nil"/>
              <w:tr2bl w:val="nil"/>
            </w:tcBorders>
            <w:shd w:val="clear" w:color="auto" w:fill="FFFFFF"/>
            <w:noWrap/>
          </w:tcPr>
          <w:p w14:paraId="7890F8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1.274</w:t>
            </w:r>
          </w:p>
        </w:tc>
      </w:tr>
      <w:tr w14:paraId="1BFEE9A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6" w:type="pct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B59EA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ALT</w:t>
            </w:r>
          </w:p>
        </w:tc>
        <w:tc>
          <w:tcPr>
            <w:tcW w:w="2143" w:type="pct"/>
            <w:tcBorders>
              <w:tl2br w:val="nil"/>
              <w:tr2bl w:val="nil"/>
            </w:tcBorders>
            <w:shd w:val="clear" w:color="auto" w:fill="FFFFFF"/>
            <w:noWrap/>
          </w:tcPr>
          <w:p w14:paraId="737B12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3.426</w:t>
            </w:r>
          </w:p>
        </w:tc>
      </w:tr>
      <w:tr w14:paraId="2787B5D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6" w:type="pct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D56A8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AST</w:t>
            </w:r>
          </w:p>
        </w:tc>
        <w:tc>
          <w:tcPr>
            <w:tcW w:w="2143" w:type="pct"/>
            <w:tcBorders>
              <w:tl2br w:val="nil"/>
              <w:tr2bl w:val="nil"/>
            </w:tcBorders>
            <w:shd w:val="clear" w:color="auto" w:fill="FFFFFF"/>
            <w:noWrap/>
          </w:tcPr>
          <w:p w14:paraId="208B01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3.230</w:t>
            </w:r>
          </w:p>
        </w:tc>
      </w:tr>
      <w:tr w14:paraId="75D4B22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6" w:type="pct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C577D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TBIL</w:t>
            </w:r>
          </w:p>
        </w:tc>
        <w:tc>
          <w:tcPr>
            <w:tcW w:w="2143" w:type="pct"/>
            <w:tcBorders>
              <w:tl2br w:val="nil"/>
              <w:tr2bl w:val="nil"/>
            </w:tcBorders>
            <w:shd w:val="clear" w:color="auto" w:fill="FFFFFF"/>
            <w:noWrap/>
          </w:tcPr>
          <w:p w14:paraId="636913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1.947</w:t>
            </w:r>
          </w:p>
        </w:tc>
      </w:tr>
      <w:tr w14:paraId="25B06FF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6" w:type="pct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BC39E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BUN</w:t>
            </w:r>
          </w:p>
        </w:tc>
        <w:tc>
          <w:tcPr>
            <w:tcW w:w="2143" w:type="pct"/>
            <w:tcBorders>
              <w:tl2br w:val="nil"/>
              <w:tr2bl w:val="nil"/>
            </w:tcBorders>
            <w:shd w:val="clear" w:color="auto" w:fill="FFFFFF"/>
            <w:noWrap/>
          </w:tcPr>
          <w:p w14:paraId="1AAEB7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2.050</w:t>
            </w:r>
          </w:p>
        </w:tc>
      </w:tr>
      <w:tr w14:paraId="1B79F54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6" w:type="pct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CC3DA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Sodion</w:t>
            </w:r>
          </w:p>
        </w:tc>
        <w:tc>
          <w:tcPr>
            <w:tcW w:w="2143" w:type="pct"/>
            <w:tcBorders>
              <w:tl2br w:val="nil"/>
              <w:tr2bl w:val="nil"/>
            </w:tcBorders>
            <w:shd w:val="clear" w:color="auto" w:fill="FFFFFF"/>
            <w:noWrap/>
          </w:tcPr>
          <w:p w14:paraId="009E77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3.580</w:t>
            </w:r>
          </w:p>
        </w:tc>
      </w:tr>
      <w:tr w14:paraId="143658D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6" w:type="pct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0C345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Potassium</w:t>
            </w:r>
          </w:p>
        </w:tc>
        <w:tc>
          <w:tcPr>
            <w:tcW w:w="2143" w:type="pct"/>
            <w:tcBorders>
              <w:tl2br w:val="nil"/>
              <w:tr2bl w:val="nil"/>
            </w:tcBorders>
            <w:shd w:val="clear" w:color="auto" w:fill="FFFFFF"/>
            <w:noWrap/>
          </w:tcPr>
          <w:p w14:paraId="4E3B61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1.421</w:t>
            </w:r>
          </w:p>
        </w:tc>
      </w:tr>
      <w:tr w14:paraId="76F71CD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6" w:type="pct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3FAEC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Chloridion</w:t>
            </w:r>
          </w:p>
        </w:tc>
        <w:tc>
          <w:tcPr>
            <w:tcW w:w="2143" w:type="pct"/>
            <w:tcBorders>
              <w:tl2br w:val="nil"/>
              <w:tr2bl w:val="nil"/>
            </w:tcBorders>
            <w:shd w:val="clear" w:color="auto" w:fill="FFFFFF"/>
            <w:noWrap/>
          </w:tcPr>
          <w:p w14:paraId="4C442D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3.862</w:t>
            </w:r>
          </w:p>
        </w:tc>
      </w:tr>
      <w:tr w14:paraId="6ADD475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6" w:type="pct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119CD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Magnesium</w:t>
            </w:r>
          </w:p>
        </w:tc>
        <w:tc>
          <w:tcPr>
            <w:tcW w:w="2143" w:type="pct"/>
            <w:tcBorders>
              <w:tl2br w:val="nil"/>
              <w:tr2bl w:val="nil"/>
            </w:tcBorders>
            <w:shd w:val="clear" w:color="auto" w:fill="FFFFFF"/>
            <w:noWrap/>
          </w:tcPr>
          <w:p w14:paraId="55FB00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1.486</w:t>
            </w:r>
          </w:p>
        </w:tc>
      </w:tr>
      <w:tr w14:paraId="01164CC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6" w:type="pct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606CB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INR</w:t>
            </w:r>
          </w:p>
        </w:tc>
        <w:tc>
          <w:tcPr>
            <w:tcW w:w="2143" w:type="pct"/>
            <w:tcBorders>
              <w:tl2br w:val="nil"/>
              <w:tr2bl w:val="nil"/>
            </w:tcBorders>
            <w:shd w:val="clear" w:color="auto" w:fill="FFFFFF"/>
            <w:noWrap/>
          </w:tcPr>
          <w:p w14:paraId="0DC02A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1.580</w:t>
            </w:r>
          </w:p>
        </w:tc>
      </w:tr>
      <w:tr w14:paraId="79FFA73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6" w:type="pct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F8D01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PT</w:t>
            </w:r>
          </w:p>
        </w:tc>
        <w:tc>
          <w:tcPr>
            <w:tcW w:w="2143" w:type="pct"/>
            <w:tcBorders>
              <w:tl2br w:val="nil"/>
              <w:tr2bl w:val="nil"/>
            </w:tcBorders>
            <w:shd w:val="clear" w:color="auto" w:fill="FFFFFF"/>
            <w:noWrap/>
          </w:tcPr>
          <w:p w14:paraId="6F8DF1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1.906</w:t>
            </w:r>
          </w:p>
        </w:tc>
      </w:tr>
      <w:tr w14:paraId="563EEE9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6" w:type="pct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FBE95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LOS In ICU</w:t>
            </w:r>
          </w:p>
        </w:tc>
        <w:tc>
          <w:tcPr>
            <w:tcW w:w="2143" w:type="pct"/>
            <w:tcBorders>
              <w:tl2br w:val="nil"/>
              <w:tr2bl w:val="nil"/>
            </w:tcBorders>
            <w:shd w:val="clear" w:color="auto" w:fill="FFFFFF"/>
            <w:noWrap/>
          </w:tcPr>
          <w:p w14:paraId="2D73F2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2.325</w:t>
            </w:r>
          </w:p>
        </w:tc>
      </w:tr>
    </w:tbl>
    <w:p w14:paraId="09FFCA4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CAR: Albumin/Creatinine;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HR: Heart Rate;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SBP: Systolic Blood Pressure; DBP: Diastolic Blood Pressure; RR: Respiratory Rate; WBC: White Blood Cell; HB: Hemoglobin; PLT: Platelet; ALP: Alkaline Phosphatase; ALT: Alanine Aminotransferase; AST: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Aspartate Aminotransferase; TBIL: Total Bilirubin; BUN: Blood Urea Nitrogen; INR: International Normalized Ratio; PT:Prothrombin Time</w:t>
      </w:r>
    </w:p>
    <w:p w14:paraId="7AA26AFB">
      <w:pPr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br w:type="page"/>
      </w:r>
    </w:p>
    <w:p w14:paraId="008167C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Table S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4.</w:t>
      </w:r>
      <w:r>
        <w:rPr>
          <w:rFonts w:hint="default" w:ascii="Times New Roman" w:hAnsi="Times New Roman" w:cs="Times New Roman"/>
          <w:sz w:val="24"/>
          <w:szCs w:val="24"/>
        </w:rPr>
        <w:t xml:space="preserve"> Cox analysis of the factors influencing 30-day all-cause mortality in MIMIC-IV.</w:t>
      </w:r>
    </w:p>
    <w:tbl>
      <w:tblPr>
        <w:tblStyle w:val="13"/>
        <w:tblW w:w="4999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52"/>
        <w:gridCol w:w="3255"/>
        <w:gridCol w:w="1413"/>
      </w:tblGrid>
      <w:tr w14:paraId="0241B9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60" w:type="pct"/>
            <w:tcBorders>
              <w:top w:val="single" w:color="auto" w:sz="12" w:space="0"/>
              <w:left w:val="nil"/>
              <w:bottom w:val="nil"/>
              <w:right w:val="nil"/>
            </w:tcBorders>
            <w:noWrap/>
            <w:vAlign w:val="center"/>
          </w:tcPr>
          <w:p w14:paraId="69D4A9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Variables</w:t>
            </w:r>
          </w:p>
        </w:tc>
        <w:tc>
          <w:tcPr>
            <w:tcW w:w="1910" w:type="pct"/>
            <w:tcBorders>
              <w:top w:val="single" w:color="auto" w:sz="12" w:space="0"/>
              <w:left w:val="nil"/>
              <w:bottom w:val="nil"/>
              <w:right w:val="nil"/>
            </w:tcBorders>
            <w:noWrap/>
            <w:vAlign w:val="center"/>
          </w:tcPr>
          <w:p w14:paraId="1E65F9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HR(95%CI)</w:t>
            </w:r>
          </w:p>
        </w:tc>
        <w:tc>
          <w:tcPr>
            <w:tcW w:w="829" w:type="pct"/>
            <w:tcBorders>
              <w:top w:val="single" w:color="auto" w:sz="12" w:space="0"/>
              <w:left w:val="nil"/>
              <w:bottom w:val="nil"/>
              <w:right w:val="nil"/>
            </w:tcBorders>
            <w:noWrap/>
            <w:vAlign w:val="center"/>
          </w:tcPr>
          <w:p w14:paraId="491694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P</w:t>
            </w:r>
          </w:p>
        </w:tc>
      </w:tr>
      <w:tr w14:paraId="2260E3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60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2E691A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Gender</w:t>
            </w:r>
          </w:p>
        </w:tc>
        <w:tc>
          <w:tcPr>
            <w:tcW w:w="1910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113B0F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1.085(0.870,1.353)</w:t>
            </w:r>
          </w:p>
        </w:tc>
        <w:tc>
          <w:tcPr>
            <w:tcW w:w="829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21D924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0.47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14:paraId="5EEBD6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02B4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Age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D296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1.027(1.020,1.035)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DBA8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&lt;0.001</w:t>
            </w:r>
          </w:p>
        </w:tc>
      </w:tr>
      <w:tr w14:paraId="4FEA59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8911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HR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7BD5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1.003(0.998,1.009)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CA24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0.227</w:t>
            </w:r>
          </w:p>
        </w:tc>
      </w:tr>
      <w:tr w14:paraId="2E22F6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6F90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SBP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0ED4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0.994(0.989,1.000)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F488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0.053</w:t>
            </w:r>
          </w:p>
        </w:tc>
      </w:tr>
      <w:tr w14:paraId="0F068C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46F2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DBP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BF8F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1.004(0.996,1.011)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F960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0.354</w:t>
            </w:r>
          </w:p>
        </w:tc>
      </w:tr>
      <w:tr w14:paraId="09D43C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3C7E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RR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CED5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1.025(1.007,1.043)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D84B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0.006</w:t>
            </w:r>
          </w:p>
        </w:tc>
      </w:tr>
      <w:tr w14:paraId="08D494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2572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Diabetes Mellitus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AD40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0.808(0.635,1.027)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8D46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0.082</w:t>
            </w:r>
          </w:p>
        </w:tc>
      </w:tr>
      <w:tr w14:paraId="1BC169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4279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Hypertension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4089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0.736(0.586,0.924)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F62A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0.008</w:t>
            </w:r>
          </w:p>
        </w:tc>
      </w:tr>
      <w:tr w14:paraId="1E8256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0755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Pneumonia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6F64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0.742(0.584,0.943)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7556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0.015</w:t>
            </w:r>
          </w:p>
        </w:tc>
      </w:tr>
      <w:tr w14:paraId="79BD6D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3621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Liver Cirrhosis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ACBD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0.914(0.665,1.258)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0194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0.582</w:t>
            </w:r>
          </w:p>
        </w:tc>
      </w:tr>
      <w:tr w14:paraId="121CAF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30CE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Ascites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7E98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1.002(0.727,1.381)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A8DC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0.992</w:t>
            </w:r>
          </w:p>
        </w:tc>
      </w:tr>
      <w:tr w14:paraId="5C421C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78C4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Antiplatelet Drugs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0D13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0.529(0.414,0.676)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BD8F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&lt;0.001</w:t>
            </w:r>
          </w:p>
        </w:tc>
      </w:tr>
      <w:tr w14:paraId="77126B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5CF3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Albumin Infusion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0516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1.665(1.311,2.113)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4FEB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&lt;0.001</w:t>
            </w:r>
          </w:p>
        </w:tc>
      </w:tr>
      <w:tr w14:paraId="79F419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C60F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Antimicrobial Drugs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4975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1.978(1.501,2.608)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3FBA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&lt;0.001</w:t>
            </w:r>
          </w:p>
        </w:tc>
      </w:tr>
      <w:tr w14:paraId="0EB8F3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79A6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AST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EDFA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1.000(1.000,1.000)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AF8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0.553</w:t>
            </w:r>
          </w:p>
        </w:tc>
      </w:tr>
      <w:tr w14:paraId="22327B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5419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INR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5D35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0.961(0.914,1.011)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D7D5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0.122</w:t>
            </w:r>
          </w:p>
        </w:tc>
      </w:tr>
      <w:tr w14:paraId="3E4539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B42A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HB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E0B0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1.181(1.091,1.278)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CCD6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&lt;0.001</w:t>
            </w:r>
          </w:p>
        </w:tc>
      </w:tr>
      <w:tr w14:paraId="003EFA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60" w:type="pct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00B74B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PLT</w:t>
            </w:r>
          </w:p>
        </w:tc>
        <w:tc>
          <w:tcPr>
            <w:tcW w:w="1910" w:type="pct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12D490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0.999(0.997,1.000)</w:t>
            </w:r>
          </w:p>
        </w:tc>
        <w:tc>
          <w:tcPr>
            <w:tcW w:w="829" w:type="pct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7FB28F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0.015</w:t>
            </w:r>
          </w:p>
        </w:tc>
      </w:tr>
    </w:tbl>
    <w:p w14:paraId="4EE408B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HR: Hazard Ratio, CI: Confidence Interval</w:t>
      </w:r>
    </w:p>
    <w:p w14:paraId="6F6DC616">
      <w:pPr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br w:type="page"/>
      </w:r>
    </w:p>
    <w:p w14:paraId="4E530D5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Table S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5.</w:t>
      </w:r>
      <w:r>
        <w:rPr>
          <w:rFonts w:hint="default" w:ascii="Times New Roman" w:hAnsi="Times New Roman" w:cs="Times New Roman"/>
          <w:sz w:val="24"/>
          <w:szCs w:val="24"/>
        </w:rPr>
        <w:t xml:space="preserve"> Cox analysis of the factors influencing 90-day all-cause mortality in MIMIC-IV.</w:t>
      </w:r>
    </w:p>
    <w:tbl>
      <w:tblPr>
        <w:tblStyle w:val="13"/>
        <w:tblW w:w="4999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52"/>
        <w:gridCol w:w="3255"/>
        <w:gridCol w:w="1413"/>
      </w:tblGrid>
      <w:tr w14:paraId="3FBFAB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60" w:type="pct"/>
            <w:tcBorders>
              <w:top w:val="single" w:color="auto" w:sz="12" w:space="0"/>
              <w:left w:val="nil"/>
              <w:bottom w:val="nil"/>
              <w:right w:val="nil"/>
            </w:tcBorders>
            <w:noWrap/>
            <w:vAlign w:val="center"/>
          </w:tcPr>
          <w:p w14:paraId="6333EF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Variables</w:t>
            </w:r>
          </w:p>
        </w:tc>
        <w:tc>
          <w:tcPr>
            <w:tcW w:w="1910" w:type="pct"/>
            <w:tcBorders>
              <w:top w:val="single" w:color="auto" w:sz="12" w:space="0"/>
              <w:left w:val="nil"/>
              <w:bottom w:val="nil"/>
              <w:right w:val="nil"/>
            </w:tcBorders>
            <w:noWrap/>
            <w:vAlign w:val="center"/>
          </w:tcPr>
          <w:p w14:paraId="5A8AA2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HR(95%CI)</w:t>
            </w:r>
          </w:p>
        </w:tc>
        <w:tc>
          <w:tcPr>
            <w:tcW w:w="829" w:type="pct"/>
            <w:tcBorders>
              <w:top w:val="single" w:color="auto" w:sz="12" w:space="0"/>
              <w:left w:val="nil"/>
              <w:bottom w:val="nil"/>
              <w:right w:val="nil"/>
            </w:tcBorders>
            <w:noWrap/>
            <w:vAlign w:val="center"/>
          </w:tcPr>
          <w:p w14:paraId="1397C0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P</w:t>
            </w:r>
          </w:p>
        </w:tc>
      </w:tr>
      <w:tr w14:paraId="52B95A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60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3732EE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Gender</w:t>
            </w:r>
          </w:p>
        </w:tc>
        <w:tc>
          <w:tcPr>
            <w:tcW w:w="1910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</w:tcPr>
          <w:p w14:paraId="37E8EB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1.140(0.942,1.381)</w:t>
            </w:r>
          </w:p>
        </w:tc>
        <w:tc>
          <w:tcPr>
            <w:tcW w:w="829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</w:tcPr>
          <w:p w14:paraId="7D94DB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0.178</w:t>
            </w:r>
          </w:p>
        </w:tc>
      </w:tr>
      <w:tr w14:paraId="205E02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BF38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Age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1F1DE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1.027(1.020,1.034)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6E9BF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14:paraId="518C01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9DA9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HR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88A83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1.002(0.997,1.007)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4D4C4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0.489</w:t>
            </w:r>
          </w:p>
        </w:tc>
      </w:tr>
      <w:tr w14:paraId="30B8C5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24E4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SBP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94CBD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0.994(0.990,0.999)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01E2D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0.028</w:t>
            </w:r>
          </w:p>
        </w:tc>
      </w:tr>
      <w:tr w14:paraId="145C69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84A1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DBP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A2E6D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1.003(0.996,1.010)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22AF0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0.35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0</w:t>
            </w:r>
          </w:p>
        </w:tc>
      </w:tr>
      <w:tr w14:paraId="540BAE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42B1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RR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1914B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1.027(1.012,1.043)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E1C70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14:paraId="5917DE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28CD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Diabetes Mellitus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B5EAC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0.850(0.693,1.041)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A1880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0.116</w:t>
            </w:r>
          </w:p>
        </w:tc>
      </w:tr>
      <w:tr w14:paraId="0DAFD3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CDB6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Hypertension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5DB59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0.713(0.587,0.867)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B0158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14:paraId="4D70E1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61DA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Pneumonia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E0386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0.810(0.661,0.993)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844AB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0.042</w:t>
            </w:r>
          </w:p>
        </w:tc>
      </w:tr>
      <w:tr w14:paraId="2FBEB8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790D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Liver Cirrhosis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4F654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0.833(0.631,1.098)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90E2C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0.195</w:t>
            </w:r>
          </w:p>
        </w:tc>
      </w:tr>
      <w:tr w14:paraId="4F5F14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B956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Ascites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B29EF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1.217(0.927,1.599)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2E828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0.157</w:t>
            </w:r>
          </w:p>
        </w:tc>
      </w:tr>
      <w:tr w14:paraId="671748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90F6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Antiplatelet Drugs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D5862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0.556(0.452,0.684)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2C693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14:paraId="35E2B2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4B5D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Albumin Infusion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D4822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1.663(1.354,2.042)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36071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14:paraId="35EAE9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ED5C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Antimicrobial Drugs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10F23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1.625(1.297,2.036)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CE05A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14:paraId="6BF6BB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052D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AST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1B345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1.000(1.000,1.000)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58720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0.465</w:t>
            </w:r>
          </w:p>
        </w:tc>
      </w:tr>
      <w:tr w14:paraId="43B273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7942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INR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E0030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0.951(0.910,0.993)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85C30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0.022</w:t>
            </w:r>
          </w:p>
        </w:tc>
      </w:tr>
      <w:tr w14:paraId="3B7503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0098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HB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1DE4E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1.181(1.102,1.267)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87A6B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14:paraId="4EDC50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60" w:type="pct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131090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PLT</w:t>
            </w:r>
          </w:p>
        </w:tc>
        <w:tc>
          <w:tcPr>
            <w:tcW w:w="1910" w:type="pct"/>
            <w:tcBorders>
              <w:top w:val="nil"/>
              <w:left w:val="nil"/>
              <w:bottom w:val="single" w:color="auto" w:sz="12" w:space="0"/>
              <w:right w:val="nil"/>
            </w:tcBorders>
            <w:noWrap/>
          </w:tcPr>
          <w:p w14:paraId="7D9601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0.999(0.998,1.000)</w:t>
            </w:r>
          </w:p>
        </w:tc>
        <w:tc>
          <w:tcPr>
            <w:tcW w:w="829" w:type="pct"/>
            <w:tcBorders>
              <w:top w:val="nil"/>
              <w:left w:val="nil"/>
              <w:bottom w:val="single" w:color="auto" w:sz="12" w:space="0"/>
              <w:right w:val="nil"/>
            </w:tcBorders>
            <w:noWrap/>
          </w:tcPr>
          <w:p w14:paraId="7EC7B7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0.026</w:t>
            </w:r>
          </w:p>
        </w:tc>
      </w:tr>
    </w:tbl>
    <w:p w14:paraId="10ACC01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HR: Hazard Ratio, CI: Confidence Interval</w:t>
      </w:r>
    </w:p>
    <w:p w14:paraId="52EC50C4">
      <w:pPr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br w:type="page"/>
      </w:r>
    </w:p>
    <w:p w14:paraId="4ABC683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Table S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6.</w:t>
      </w:r>
      <w:r>
        <w:rPr>
          <w:rFonts w:hint="default" w:ascii="Times New Roman" w:hAnsi="Times New Roman" w:cs="Times New Roman"/>
          <w:sz w:val="24"/>
          <w:szCs w:val="24"/>
        </w:rPr>
        <w:t xml:space="preserve"> Cox analysis of the factors influencing 30-day all-cause mortality in HMUSH.</w:t>
      </w:r>
    </w:p>
    <w:tbl>
      <w:tblPr>
        <w:tblStyle w:val="13"/>
        <w:tblW w:w="4999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52"/>
        <w:gridCol w:w="3255"/>
        <w:gridCol w:w="1413"/>
      </w:tblGrid>
      <w:tr w14:paraId="714A6B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60" w:type="pct"/>
            <w:tcBorders>
              <w:top w:val="single" w:color="auto" w:sz="12" w:space="0"/>
              <w:left w:val="nil"/>
              <w:bottom w:val="nil"/>
              <w:right w:val="nil"/>
            </w:tcBorders>
            <w:noWrap/>
            <w:vAlign w:val="center"/>
          </w:tcPr>
          <w:p w14:paraId="38F744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Variables</w:t>
            </w:r>
          </w:p>
        </w:tc>
        <w:tc>
          <w:tcPr>
            <w:tcW w:w="1910" w:type="pct"/>
            <w:tcBorders>
              <w:top w:val="single" w:color="auto" w:sz="12" w:space="0"/>
              <w:left w:val="nil"/>
              <w:bottom w:val="nil"/>
              <w:right w:val="nil"/>
            </w:tcBorders>
            <w:noWrap/>
            <w:vAlign w:val="center"/>
          </w:tcPr>
          <w:p w14:paraId="0109BF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HR(95%CI)</w:t>
            </w:r>
          </w:p>
        </w:tc>
        <w:tc>
          <w:tcPr>
            <w:tcW w:w="829" w:type="pct"/>
            <w:tcBorders>
              <w:top w:val="single" w:color="auto" w:sz="12" w:space="0"/>
              <w:left w:val="nil"/>
              <w:bottom w:val="nil"/>
              <w:right w:val="nil"/>
            </w:tcBorders>
            <w:noWrap/>
            <w:vAlign w:val="center"/>
          </w:tcPr>
          <w:p w14:paraId="6DFBD5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P</w:t>
            </w:r>
          </w:p>
        </w:tc>
      </w:tr>
      <w:tr w14:paraId="74F97C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60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4EF86B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Gender</w:t>
            </w:r>
          </w:p>
        </w:tc>
        <w:tc>
          <w:tcPr>
            <w:tcW w:w="1910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2B39ED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1.124(0.610,2.071)</w:t>
            </w:r>
          </w:p>
        </w:tc>
        <w:tc>
          <w:tcPr>
            <w:tcW w:w="829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686490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0.707 </w:t>
            </w:r>
          </w:p>
        </w:tc>
      </w:tr>
      <w:tr w14:paraId="644942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30F8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Age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B55A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1.021(0.998,1.045)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65B7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0.072 </w:t>
            </w:r>
          </w:p>
        </w:tc>
      </w:tr>
      <w:tr w14:paraId="32EC0A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94EB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HR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1766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1.011(0.997,1.025)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C8AE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0.137</w:t>
            </w:r>
          </w:p>
        </w:tc>
      </w:tr>
      <w:tr w14:paraId="67208F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5AA3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SBP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3643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0.993(0.977,1.008)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C240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0.356</w:t>
            </w:r>
          </w:p>
        </w:tc>
      </w:tr>
      <w:tr w14:paraId="48D5B2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29A0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DBP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F5CE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1.006(0.982,1.032)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0F66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0.619</w:t>
            </w:r>
          </w:p>
        </w:tc>
      </w:tr>
      <w:tr w14:paraId="1D1BC3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3680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RR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EBD2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1.006(0.959,1.054)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FC9C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0.811</w:t>
            </w:r>
          </w:p>
        </w:tc>
      </w:tr>
      <w:tr w14:paraId="6D55D2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2121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Diabetes Mellitus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1280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1.054(0.587,1.890)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E849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0.861</w:t>
            </w:r>
          </w:p>
        </w:tc>
      </w:tr>
      <w:tr w14:paraId="5A9A15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6D2B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Hypertension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181F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1.804(0.954,3.414)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7C82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0.070 </w:t>
            </w:r>
          </w:p>
        </w:tc>
      </w:tr>
      <w:tr w14:paraId="0F44DC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3852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Pneumonia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CB7B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3.830(1.556,9.432)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5BF7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</w:tr>
      <w:tr w14:paraId="4BB52D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D5B5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Liver Cirrhosis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8E8A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0.376(0.133,1.065)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515E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0.066</w:t>
            </w:r>
          </w:p>
        </w:tc>
      </w:tr>
      <w:tr w14:paraId="3BE4CF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A641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Ascites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199B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2.415(1.016,5.738)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5E6F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0.046</w:t>
            </w:r>
          </w:p>
        </w:tc>
      </w:tr>
      <w:tr w14:paraId="7FA69C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036A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Antiplatelet Drugs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D5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0.643(0.315,1.309)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D078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0.223</w:t>
            </w:r>
          </w:p>
        </w:tc>
      </w:tr>
      <w:tr w14:paraId="7591C7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C9A3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Albumin Infusion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8E9D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0.907(0.410,2.006)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4D82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0.809</w:t>
            </w:r>
          </w:p>
        </w:tc>
      </w:tr>
      <w:tr w14:paraId="7B594B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9B5D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Antimicrobial Drugs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52B8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1.495(0.428,5.216)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84A9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0.528</w:t>
            </w:r>
          </w:p>
        </w:tc>
      </w:tr>
      <w:tr w14:paraId="551EE7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BAF8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AST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D2E6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1.000(1.000,1.000)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D428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0.427</w:t>
            </w:r>
          </w:p>
        </w:tc>
      </w:tr>
      <w:tr w14:paraId="0D645B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95FC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INR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135B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0.991(0.901,1.090)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B45D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0.851</w:t>
            </w:r>
          </w:p>
        </w:tc>
      </w:tr>
      <w:tr w14:paraId="7EE42B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1077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HB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D044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1.005(0.995,1.014)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EBF3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0.353</w:t>
            </w:r>
          </w:p>
        </w:tc>
      </w:tr>
      <w:tr w14:paraId="28754F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60" w:type="pct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1274EC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PLT</w:t>
            </w:r>
          </w:p>
        </w:tc>
        <w:tc>
          <w:tcPr>
            <w:tcW w:w="1910" w:type="pct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2AAA4A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0.999(0.996,1.002)</w:t>
            </w:r>
          </w:p>
        </w:tc>
        <w:tc>
          <w:tcPr>
            <w:tcW w:w="829" w:type="pct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620658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0.427</w:t>
            </w:r>
          </w:p>
        </w:tc>
      </w:tr>
    </w:tbl>
    <w:p w14:paraId="652EAD5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HR: Hazard Ratio, CI: Confidence Interval</w:t>
      </w:r>
    </w:p>
    <w:p w14:paraId="02306145">
      <w:pPr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br w:type="page"/>
      </w:r>
    </w:p>
    <w:p w14:paraId="6B6077C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Table S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7.</w:t>
      </w:r>
      <w:r>
        <w:rPr>
          <w:rFonts w:hint="default" w:ascii="Times New Roman" w:hAnsi="Times New Roman" w:cs="Times New Roman"/>
          <w:sz w:val="24"/>
          <w:szCs w:val="24"/>
        </w:rPr>
        <w:t xml:space="preserve"> Cox analysis of the factors influencing 90-day all-cause mortality in HMUSH.</w:t>
      </w:r>
    </w:p>
    <w:tbl>
      <w:tblPr>
        <w:tblStyle w:val="13"/>
        <w:tblW w:w="4999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43"/>
        <w:gridCol w:w="3267"/>
        <w:gridCol w:w="1410"/>
      </w:tblGrid>
      <w:tr w14:paraId="756D82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55" w:type="pct"/>
            <w:tcBorders>
              <w:top w:val="single" w:color="auto" w:sz="12" w:space="0"/>
              <w:left w:val="nil"/>
              <w:bottom w:val="nil"/>
              <w:right w:val="nil"/>
            </w:tcBorders>
            <w:noWrap/>
            <w:vAlign w:val="center"/>
          </w:tcPr>
          <w:p w14:paraId="6EDF89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Variables</w:t>
            </w:r>
          </w:p>
        </w:tc>
        <w:tc>
          <w:tcPr>
            <w:tcW w:w="1917" w:type="pct"/>
            <w:tcBorders>
              <w:top w:val="single" w:color="auto" w:sz="12" w:space="0"/>
              <w:left w:val="nil"/>
              <w:bottom w:val="nil"/>
              <w:right w:val="nil"/>
            </w:tcBorders>
            <w:noWrap/>
            <w:vAlign w:val="center"/>
          </w:tcPr>
          <w:p w14:paraId="10B256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HR(95%CI)</w:t>
            </w:r>
          </w:p>
        </w:tc>
        <w:tc>
          <w:tcPr>
            <w:tcW w:w="827" w:type="pct"/>
            <w:tcBorders>
              <w:top w:val="single" w:color="auto" w:sz="12" w:space="0"/>
              <w:left w:val="nil"/>
              <w:bottom w:val="nil"/>
              <w:right w:val="nil"/>
            </w:tcBorders>
            <w:noWrap/>
            <w:vAlign w:val="center"/>
          </w:tcPr>
          <w:p w14:paraId="24A552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P</w:t>
            </w:r>
          </w:p>
        </w:tc>
      </w:tr>
      <w:tr w14:paraId="22F2FA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55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052C04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Gender</w:t>
            </w:r>
          </w:p>
        </w:tc>
        <w:tc>
          <w:tcPr>
            <w:tcW w:w="1917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04AA4F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1.318(0.793,2.190)</w:t>
            </w:r>
          </w:p>
        </w:tc>
        <w:tc>
          <w:tcPr>
            <w:tcW w:w="827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14B5F1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0.287 </w:t>
            </w:r>
          </w:p>
        </w:tc>
      </w:tr>
      <w:tr w14:paraId="2ADA53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8F83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Age</w:t>
            </w:r>
          </w:p>
        </w:tc>
        <w:tc>
          <w:tcPr>
            <w:tcW w:w="19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ABDF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1.002(1.003,1.042)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B2F7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0.025 </w:t>
            </w:r>
          </w:p>
        </w:tc>
      </w:tr>
      <w:tr w14:paraId="6054BF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B903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HR</w:t>
            </w:r>
          </w:p>
        </w:tc>
        <w:tc>
          <w:tcPr>
            <w:tcW w:w="19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CC62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1.010(0.998,1.022)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E983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0.110 </w:t>
            </w:r>
          </w:p>
        </w:tc>
      </w:tr>
      <w:tr w14:paraId="02AE61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30F9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SBP</w:t>
            </w:r>
          </w:p>
        </w:tc>
        <w:tc>
          <w:tcPr>
            <w:tcW w:w="19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CF90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0.991(0.978,1.004)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F71A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0.190 </w:t>
            </w:r>
          </w:p>
        </w:tc>
      </w:tr>
      <w:tr w14:paraId="6E71AB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D1CA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DBP</w:t>
            </w:r>
          </w:p>
        </w:tc>
        <w:tc>
          <w:tcPr>
            <w:tcW w:w="19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44B1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1.005(0.984,1.026)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4844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0.642</w:t>
            </w:r>
          </w:p>
        </w:tc>
      </w:tr>
      <w:tr w14:paraId="7C18F9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BBBA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RR</w:t>
            </w:r>
          </w:p>
        </w:tc>
        <w:tc>
          <w:tcPr>
            <w:tcW w:w="19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DF9A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0.986(0.946,1.028)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33B0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0.513</w:t>
            </w:r>
          </w:p>
        </w:tc>
      </w:tr>
      <w:tr w14:paraId="42B6DF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279F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Diabetes Mellitus</w:t>
            </w:r>
          </w:p>
        </w:tc>
        <w:tc>
          <w:tcPr>
            <w:tcW w:w="19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2F22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1.102(0.671,1.809</w:t>
            </w:r>
            <w:r>
              <w:rPr>
                <w:rStyle w:val="33"/>
                <w:rFonts w:hint="default"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48E6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0.702</w:t>
            </w:r>
          </w:p>
        </w:tc>
      </w:tr>
      <w:tr w14:paraId="54CB92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9AA4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Hypertension</w:t>
            </w:r>
          </w:p>
        </w:tc>
        <w:tc>
          <w:tcPr>
            <w:tcW w:w="19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A275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1.488(0.878,2.520)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9157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0.140 </w:t>
            </w:r>
          </w:p>
        </w:tc>
      </w:tr>
      <w:tr w14:paraId="41CE3E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D24A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Pneumonia</w:t>
            </w:r>
          </w:p>
        </w:tc>
        <w:tc>
          <w:tcPr>
            <w:tcW w:w="19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9132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3.658(1.775,7.540)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340A3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14:paraId="47CFEA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39A6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Liver Cirrhosis</w:t>
            </w:r>
          </w:p>
        </w:tc>
        <w:tc>
          <w:tcPr>
            <w:tcW w:w="19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A91D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0.432(0.176,1.059)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CE92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0.067</w:t>
            </w:r>
          </w:p>
        </w:tc>
      </w:tr>
      <w:tr w14:paraId="66B2B4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60DF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Ascites</w:t>
            </w:r>
          </w:p>
        </w:tc>
        <w:tc>
          <w:tcPr>
            <w:tcW w:w="19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5E35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1.740(0.782,3.870)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31E1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0.174</w:t>
            </w:r>
          </w:p>
        </w:tc>
      </w:tr>
      <w:tr w14:paraId="438D7E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B600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Antiplatelet Drugs</w:t>
            </w:r>
          </w:p>
        </w:tc>
        <w:tc>
          <w:tcPr>
            <w:tcW w:w="19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2FC2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0.672(0.370,1.220)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3886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0.191</w:t>
            </w:r>
          </w:p>
        </w:tc>
      </w:tr>
      <w:tr w14:paraId="162E82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2E40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Albumin Infusion</w:t>
            </w:r>
          </w:p>
        </w:tc>
        <w:tc>
          <w:tcPr>
            <w:tcW w:w="19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6DDC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1.157(0.587,2.280)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AA23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0.674</w:t>
            </w:r>
          </w:p>
        </w:tc>
      </w:tr>
      <w:tr w14:paraId="768F39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475D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Antimicrobial Drugs</w:t>
            </w:r>
          </w:p>
        </w:tc>
        <w:tc>
          <w:tcPr>
            <w:tcW w:w="19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E4E8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1.545(0.558,4.274)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B7FD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0.402</w:t>
            </w:r>
          </w:p>
        </w:tc>
      </w:tr>
      <w:tr w14:paraId="0C8FED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ABE8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AST</w:t>
            </w:r>
          </w:p>
        </w:tc>
        <w:tc>
          <w:tcPr>
            <w:tcW w:w="19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04EF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1.000(1.000,1.000)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6E1E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0.518</w:t>
            </w:r>
          </w:p>
        </w:tc>
      </w:tr>
      <w:tr w14:paraId="79672B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A613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INR</w:t>
            </w:r>
          </w:p>
        </w:tc>
        <w:tc>
          <w:tcPr>
            <w:tcW w:w="19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404C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1.001(0.941,1.065)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C902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0.984</w:t>
            </w:r>
          </w:p>
        </w:tc>
      </w:tr>
      <w:tr w14:paraId="030B93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0E3B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HB</w:t>
            </w:r>
          </w:p>
        </w:tc>
        <w:tc>
          <w:tcPr>
            <w:tcW w:w="19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08EF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1.009(1.001,1.017)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D128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0.036</w:t>
            </w:r>
          </w:p>
        </w:tc>
      </w:tr>
      <w:tr w14:paraId="63D300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255" w:type="pct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6E3725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PLT</w:t>
            </w:r>
          </w:p>
        </w:tc>
        <w:tc>
          <w:tcPr>
            <w:tcW w:w="1917" w:type="pct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495F6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1.000(0.997,1.002)</w:t>
            </w:r>
          </w:p>
        </w:tc>
        <w:tc>
          <w:tcPr>
            <w:tcW w:w="827" w:type="pct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182F26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0.743</w:t>
            </w:r>
          </w:p>
        </w:tc>
      </w:tr>
    </w:tbl>
    <w:p w14:paraId="5EDD50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HR: Hazard Ratio, CI: Confidence Interval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C7F"/>
    <w:rsid w:val="000F0E2D"/>
    <w:rsid w:val="001326A1"/>
    <w:rsid w:val="00203722"/>
    <w:rsid w:val="00212AC9"/>
    <w:rsid w:val="00602AB1"/>
    <w:rsid w:val="00654EA9"/>
    <w:rsid w:val="006F1E4D"/>
    <w:rsid w:val="00940355"/>
    <w:rsid w:val="009700E3"/>
    <w:rsid w:val="00E63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unhideWhenUsed/>
    <w:qFormat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标题 1 字符"/>
    <w:basedOn w:val="14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0">
    <w:name w:val="标题 6 字符"/>
    <w:basedOn w:val="14"/>
    <w:link w:val="7"/>
    <w:semiHidden/>
    <w:uiPriority w:val="9"/>
    <w:rPr>
      <w:rFonts w:cstheme="majorBidi"/>
      <w:b/>
      <w:bCs/>
      <w:color w:val="2F5597" w:themeColor="accent1" w:themeShade="BF"/>
    </w:rPr>
  </w:style>
  <w:style w:type="character" w:customStyle="1" w:styleId="21">
    <w:name w:val="标题 7 字符"/>
    <w:basedOn w:val="14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引用 字符"/>
    <w:basedOn w:val="14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4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明显引用 字符"/>
    <w:basedOn w:val="14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3">
    <w:name w:val="font01"/>
    <w:basedOn w:val="14"/>
    <w:uiPriority w:val="0"/>
    <w:rPr>
      <w:rFonts w:hint="eastAsia" w:ascii="宋体" w:hAnsi="宋体" w:eastAsia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329</Words>
  <Characters>2779</Characters>
  <Lines>185</Lines>
  <Paragraphs>77</Paragraphs>
  <TotalTime>5</TotalTime>
  <ScaleCrop>false</ScaleCrop>
  <LinksUpToDate>false</LinksUpToDate>
  <CharactersWithSpaces>2879</CharactersWithSpaces>
  <Application>WPS Office_12.1.0.23539_F1E327BC-269C-435d-A152-05C5408002CA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2025-11-30T11:19:00Z</dcterms:created>
  <dc:creator>360331571@qq.com</dc:creator>
  <cp:lastModifiedBy>WPS_1762154929</cp:lastModifiedBy>
  <dcterms:modified xsi:type="dcterms:W3CDTF">2025-12-05T07:13:12Z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eyJoZGlkIjoiOTNmMjIyZWM4YjhhYmEyNjNlZGM4ZGI5NzRiZTFjMDUiLCJ1c2VySWQiOiIxNzYzNDA1NTYwIn0=</vt:lpwstr>
  </property>
  <property fmtid="{D5CDD505-2E9C-101B-9397-08002B2CF9AE}" pid="3" name="KSOProductBuildVer">
    <vt:lpwstr>2052-12.1.0.23539</vt:lpwstr>
  </property>
  <property fmtid="{D5CDD505-2E9C-101B-9397-08002B2CF9AE}" pid="4" name="ICV">
    <vt:lpwstr>BC693D5B9D5E4E68BD190F56D7CA1147_12</vt:lpwstr>
  </property>
</Properties>
</file>