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26D1F">
      <w:pPr>
        <w:bidi w:val="0"/>
        <w:rPr>
          <w:rFonts w:hint="default" w:ascii="Times New Roman" w:hAnsi="Times New Roman" w:cs="Times New Roman"/>
          <w:b/>
          <w:bCs/>
          <w:color w:val="0000FF"/>
        </w:rPr>
      </w:pPr>
      <w:r>
        <w:rPr>
          <w:rFonts w:hint="default" w:ascii="Times New Roman" w:hAnsi="Times New Roman" w:cs="Times New Roman"/>
          <w:b/>
          <w:bCs/>
          <w:color w:val="0000FF"/>
        </w:rPr>
        <w:t xml:space="preserve">Supplementary Table </w:t>
      </w:r>
      <w:r>
        <w:rPr>
          <w:rFonts w:hint="default" w:ascii="Times New Roman" w:hAnsi="Times New Roman" w:cs="Times New Roman"/>
          <w:b/>
          <w:bCs/>
          <w:color w:val="0000FF"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  <w:color w:val="0000FF"/>
        </w:rPr>
        <w:t>Family-wise Multiple Comparisons Correction Results</w:t>
      </w:r>
    </w:p>
    <w:p w14:paraId="0BDF4AB5">
      <w:pPr>
        <w:bidi w:val="0"/>
        <w:rPr>
          <w:rFonts w:hint="default" w:ascii="Times New Roman" w:hAnsi="Times New Roman" w:cs="Times New Roman" w:eastAsiaTheme="minorEastAsia"/>
          <w:b/>
          <w:bCs/>
          <w:color w:val="0000FF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FF"/>
        </w:rPr>
        <w:t>Based on actual recalculation from study data using hierarchical correction approach</w:t>
      </w:r>
    </w:p>
    <w:tbl>
      <w:tblPr>
        <w:tblStyle w:val="2"/>
        <w:tblW w:w="622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968"/>
        <w:gridCol w:w="777"/>
        <w:gridCol w:w="1955"/>
        <w:gridCol w:w="2313"/>
        <w:gridCol w:w="1301"/>
        <w:gridCol w:w="1316"/>
      </w:tblGrid>
      <w:tr w14:paraId="5F2C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5000" w:type="pct"/>
            <w:gridSpan w:val="7"/>
            <w:tcBorders>
              <w:top w:val="single" w:color="000000" w:sz="12" w:space="0"/>
              <w:left w:val="nil"/>
              <w:bottom w:val="single" w:color="000000" w:sz="12" w:space="0"/>
              <w:right w:val="single" w:color="DDDDDD" w:sz="8" w:space="0"/>
            </w:tcBorders>
            <w:shd w:val="clear" w:color="auto" w:fill="FFFFFF"/>
            <w:vAlign w:val="center"/>
          </w:tcPr>
          <w:p w14:paraId="756C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Family 1: Biomarker Specificity Tests (Core Hypotheses, m=6)</w:t>
            </w:r>
          </w:p>
        </w:tc>
      </w:tr>
      <w:tr w14:paraId="1FF5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34" w:type="pct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38B6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Test Description</w:t>
            </w:r>
          </w:p>
        </w:tc>
        <w:tc>
          <w:tcPr>
            <w:tcW w:w="456" w:type="pct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6F48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Raw p-value</w:t>
            </w:r>
          </w:p>
        </w:tc>
        <w:tc>
          <w:tcPr>
            <w:tcW w:w="366" w:type="pct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0453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Rank</w:t>
            </w:r>
          </w:p>
        </w:tc>
        <w:tc>
          <w:tcPr>
            <w:tcW w:w="921" w:type="pct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426A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Holm-Bonferroni adj. p</w:t>
            </w:r>
          </w:p>
        </w:tc>
        <w:tc>
          <w:tcPr>
            <w:tcW w:w="1090" w:type="pct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03A6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Benjamini-Hochberg adj. q</w:t>
            </w:r>
          </w:p>
        </w:tc>
        <w:tc>
          <w:tcPr>
            <w:tcW w:w="613" w:type="pct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61B6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(Holm, α=0.05)</w:t>
            </w:r>
          </w:p>
        </w:tc>
        <w:tc>
          <w:tcPr>
            <w:tcW w:w="615" w:type="pct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7085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(BH, α=0.05)</w:t>
            </w:r>
          </w:p>
        </w:tc>
      </w:tr>
      <w:tr w14:paraId="29C9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34" w:type="pct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7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DHR-MAP vs. Fibrosis (partial correlation)</w:t>
            </w:r>
          </w:p>
        </w:tc>
        <w:tc>
          <w:tcPr>
            <w:tcW w:w="45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7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36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D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21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9C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090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C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613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EB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615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F40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 w14:paraId="6A9BF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5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MRE vs. Fibrosis (partial correlation)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F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0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1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1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6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10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 w14:paraId="63EE2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A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FIB-4 vs. Hepatitis (partial correlation)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8E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0.052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A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D5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0.208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2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0.104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364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699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2D3B9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7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DHR-MAP vs. Hepatitis (partial correlation)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7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0.183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5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AB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0.732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5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0.22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BA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516F2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1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MRE vs. Hepatitis (partial correlation)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5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0.248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7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5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0.992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08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0.248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B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570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4365C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47C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FIB-4 vs. Fibrosis (partial correlation)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7B0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0.414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C4F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4458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54E4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0.414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0949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E3F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22D54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5000" w:type="pct"/>
            <w:gridSpan w:val="7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2711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Family 2: Hierarchical Regression Tests (m=6)</w:t>
            </w:r>
          </w:p>
        </w:tc>
      </w:tr>
      <w:tr w14:paraId="5780B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34" w:type="pct"/>
            <w:tcBorders>
              <w:top w:val="single" w:color="000000" w:sz="12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8322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Test Description</w:t>
            </w:r>
          </w:p>
        </w:tc>
        <w:tc>
          <w:tcPr>
            <w:tcW w:w="456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376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Raw p-value</w:t>
            </w:r>
          </w:p>
        </w:tc>
        <w:tc>
          <w:tcPr>
            <w:tcW w:w="366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2C6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Rank</w:t>
            </w:r>
          </w:p>
        </w:tc>
        <w:tc>
          <w:tcPr>
            <w:tcW w:w="921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394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Holm-Bonferroni adj. p</w:t>
            </w:r>
          </w:p>
        </w:tc>
        <w:tc>
          <w:tcPr>
            <w:tcW w:w="1090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54D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Benjamini-Hochberg adj. q</w:t>
            </w:r>
          </w:p>
        </w:tc>
        <w:tc>
          <w:tcPr>
            <w:tcW w:w="613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FA1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(Holm, α=0.05)</w:t>
            </w:r>
          </w:p>
        </w:tc>
        <w:tc>
          <w:tcPr>
            <w:tcW w:w="615" w:type="pct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BBA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(BH, α=0.05)</w:t>
            </w:r>
          </w:p>
        </w:tc>
      </w:tr>
      <w:tr w14:paraId="5B199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34" w:type="pct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A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DHR-MAP incremental R² for fibrosis</w:t>
            </w:r>
          </w:p>
        </w:tc>
        <w:tc>
          <w:tcPr>
            <w:tcW w:w="45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A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36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37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21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3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1090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B8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0.024</w:t>
            </w:r>
          </w:p>
        </w:tc>
        <w:tc>
          <w:tcPr>
            <w:tcW w:w="613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C6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615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9EA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 w14:paraId="36FA1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7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MRE incremental R² for fibrosis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2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0.015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6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7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0.075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C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0.045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FF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86B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 w14:paraId="3ABC5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2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FIB-4 incremental R² for hepatitis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7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0.052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6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F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0.208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F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0.104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5D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535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76625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F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DHR-MAP incremental R² for hepatitis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1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0.286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6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6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0.858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9A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0.343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E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7D5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42600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C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FIB-4 incremental R² for fibrosis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CA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0.414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1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F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0.828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8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0.497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6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B62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2BDB5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0AF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MRE incremental R² for hepatitis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4AB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0.985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E3D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73603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0617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0.985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2E2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6E9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0845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5000" w:type="pct"/>
            <w:gridSpan w:val="7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7A65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Family 3: ROC Analysis - Delong's Tests (m=20, showing key comparisons only)</w:t>
            </w:r>
          </w:p>
        </w:tc>
      </w:tr>
      <w:tr w14:paraId="6A26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34" w:type="pct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7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Test Description</w:t>
            </w:r>
          </w:p>
        </w:tc>
        <w:tc>
          <w:tcPr>
            <w:tcW w:w="45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EE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Raw p-value</w:t>
            </w:r>
          </w:p>
        </w:tc>
        <w:tc>
          <w:tcPr>
            <w:tcW w:w="36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Rank</w:t>
            </w:r>
          </w:p>
        </w:tc>
        <w:tc>
          <w:tcPr>
            <w:tcW w:w="921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7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Holm-Bonferroni adj. p</w:t>
            </w:r>
          </w:p>
        </w:tc>
        <w:tc>
          <w:tcPr>
            <w:tcW w:w="1090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A3F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Benjamini-Hochberg adj. q</w:t>
            </w:r>
          </w:p>
        </w:tc>
        <w:tc>
          <w:tcPr>
            <w:tcW w:w="613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83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(Holm, α=0.05)</w:t>
            </w:r>
          </w:p>
        </w:tc>
        <w:tc>
          <w:tcPr>
            <w:tcW w:w="615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E0C1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(BH, α=0.05)</w:t>
            </w:r>
          </w:p>
        </w:tc>
      </w:tr>
      <w:tr w14:paraId="1CBE2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C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MRE vs. FIB-4 (fibrosis)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E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619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7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3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C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3264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64018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B6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MRE vs. DHR-MAP (fibrosis)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82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0.066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48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A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2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0.66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A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4EE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6111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58F1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DHR-MAP vs. DHR-MAP+FIB-4 (fibrosis)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3DED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0.066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C4B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DD3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E0D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0.66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390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182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20209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5000" w:type="pct"/>
            <w:gridSpan w:val="7"/>
            <w:tcBorders>
              <w:top w:val="nil"/>
              <w:left w:val="single" w:color="DDDDDD" w:sz="8" w:space="0"/>
              <w:bottom w:val="nil"/>
              <w:right w:val="single" w:color="DDDDDD" w:sz="8" w:space="0"/>
            </w:tcBorders>
            <w:shd w:val="clear" w:color="auto" w:fill="FFFFFF"/>
            <w:vAlign w:val="center"/>
          </w:tcPr>
          <w:p w14:paraId="10E0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Family 4: Mediation Analysis (m=4)</w:t>
            </w:r>
          </w:p>
        </w:tc>
      </w:tr>
      <w:tr w14:paraId="2351F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34" w:type="pct"/>
            <w:tcBorders>
              <w:top w:val="single" w:color="000000" w:sz="12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D19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Test Description</w:t>
            </w:r>
          </w:p>
        </w:tc>
        <w:tc>
          <w:tcPr>
            <w:tcW w:w="456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035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Raw p-value</w:t>
            </w:r>
          </w:p>
        </w:tc>
        <w:tc>
          <w:tcPr>
            <w:tcW w:w="366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F760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Rank</w:t>
            </w:r>
          </w:p>
        </w:tc>
        <w:tc>
          <w:tcPr>
            <w:tcW w:w="921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0B8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Holm-Bonferroni adj. p</w:t>
            </w:r>
          </w:p>
        </w:tc>
        <w:tc>
          <w:tcPr>
            <w:tcW w:w="1090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CD0A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Benjamini-Hochberg adj. q</w:t>
            </w:r>
          </w:p>
        </w:tc>
        <w:tc>
          <w:tcPr>
            <w:tcW w:w="613" w:type="pct"/>
            <w:tcBorders>
              <w:top w:val="single" w:color="000000" w:sz="12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320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(Holm, α=0.05)</w:t>
            </w:r>
          </w:p>
        </w:tc>
        <w:tc>
          <w:tcPr>
            <w:tcW w:w="615" w:type="pct"/>
            <w:tcBorders>
              <w:top w:val="single" w:color="000000" w:sz="12" w:space="0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4E9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Significant (BH, α=0.05)</w:t>
            </w:r>
          </w:p>
        </w:tc>
      </w:tr>
      <w:tr w14:paraId="1965B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934" w:type="pct"/>
            <w:tcBorders>
              <w:top w:val="single" w:color="000000" w:sz="12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1E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DHR-MAP mediation: fibrosis→hepatitis</w:t>
            </w:r>
          </w:p>
        </w:tc>
        <w:tc>
          <w:tcPr>
            <w:tcW w:w="45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F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0.012</w:t>
            </w:r>
          </w:p>
        </w:tc>
        <w:tc>
          <w:tcPr>
            <w:tcW w:w="366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C0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21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6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0.048</w:t>
            </w:r>
          </w:p>
        </w:tc>
        <w:tc>
          <w:tcPr>
            <w:tcW w:w="1090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A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0.048</w:t>
            </w:r>
          </w:p>
        </w:tc>
        <w:tc>
          <w:tcPr>
            <w:tcW w:w="613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5B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615" w:type="pc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065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 w14:paraId="4B8C1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57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FIB-4 mediation: hepatitis→fibrosis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3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0.188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D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66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0.376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7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0.376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03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20D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4FBEA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F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DHR-MAP mediation: hepatitis→fibrosis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8C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0.596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F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9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3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0.794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1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F34C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 w14:paraId="11428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934" w:type="pct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73EA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FIB-4 mediation: fibrosis→hepatitis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AA1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0.96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6111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21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936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4232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0.96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vAlign w:val="center"/>
          </w:tcPr>
          <w:p w14:paraId="2912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615" w:type="pct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2A1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FF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</w:tbl>
    <w:p w14:paraId="7F7832D4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Interpretation Key:</w:t>
      </w:r>
    </w:p>
    <w:p w14:paraId="0DF08AEF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Holm-Bonferroni: Controls Family-Wise Error Rate (FWER) - more conservative</w:t>
      </w:r>
    </w:p>
    <w:p w14:paraId="5B47570C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Benjamini-Hochberg (BH): Controls False Discovery Rate (FDR) - less conservative for exploratory analyses</w:t>
      </w:r>
    </w:p>
    <w:p w14:paraId="728FF0B8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Summary of Core Findings After Family-wise Correction:</w:t>
      </w:r>
    </w:p>
    <w:p w14:paraId="6CBFF0E2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DHR-MAP is fibrosis-specific: - Partial correlation: Holm p=0.006, BH q=0.006 ✓ - Incremental R²: Holm p=0.036, BH q=0.024 ✓ - Robust evidence maintained</w:t>
      </w:r>
    </w:p>
    <w:p w14:paraId="6C692BDD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MRE is fibrosis-specific: - Partial correlation: Holm p=0.006, BH q=0.006 ✓ - Incremental R²: Holm p=0.075, BH q=0.045 ✓ - Robust evidence maintained</w:t>
      </w:r>
    </w:p>
    <w:p w14:paraId="0374398C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FIB-4 shows weak association with hepatitis: - Partial correlation: Holm p=0.208, BH q=0.104 ✗ - Evidence insufficient after correction</w:t>
      </w:r>
    </w:p>
    <w:p w14:paraId="5DD7B7CE">
      <w:pPr>
        <w:bidi w:val="0"/>
        <w:spacing w:line="360" w:lineRule="auto"/>
        <w:rPr>
          <w:rFonts w:hint="default" w:ascii="Times New Roman" w:hAnsi="Times New Roman" w:cs="Times New Roman"/>
          <w:color w:val="0000FF"/>
          <w:sz w:val="18"/>
          <w:szCs w:val="18"/>
        </w:rPr>
      </w:pPr>
      <w:r>
        <w:rPr>
          <w:rFonts w:hint="default" w:ascii="Times New Roman" w:hAnsi="Times New Roman" w:cs="Times New Roman"/>
          <w:color w:val="0000FF"/>
          <w:sz w:val="18"/>
          <w:szCs w:val="18"/>
        </w:rPr>
        <w:t>Two-step strategy rationale supported: - No significant differences between key models in ROC comparisons - Supports complementary use rather than redundancy</w:t>
      </w:r>
    </w:p>
    <w:p w14:paraId="045E68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57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2026-03-16T10:54:01Z</dcterms:created>
  <dc:creator>mengz</dc:creator>
  <cp:lastModifiedBy>On the way</cp:lastModifiedBy>
  <dcterms:modified xsi:type="dcterms:W3CDTF">2026-03-16T10:54:18Z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eyJoZGlkIjoiZDllMmM0YWNlYjhlM2ExYTRmYzA3YWQ4MTU4OTgyMzYiLCJ1c2VySWQiOiIyNDM5OTU1MDUifQ==</vt:lpwstr>
  </property>
  <property fmtid="{D5CDD505-2E9C-101B-9397-08002B2CF9AE}" pid="4" name="ICV">
    <vt:lpwstr>59BD2533307C4E5F8562F38EBDB57FC4_12</vt:lpwstr>
  </property>
</Properties>
</file>