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59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Times New Roman"/>
          <w:b/>
          <w:bCs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Times New Roman"/>
          <w:b/>
          <w:bCs/>
          <w:color w:val="C00000"/>
          <w:sz w:val="21"/>
          <w:szCs w:val="21"/>
          <w:lang w:val="en-US" w:eastAsia="zh-CN"/>
        </w:rPr>
        <w:t>Table S1  Characteristics of HBV-ACLF patients at 28-days survival and 90-days death</w:t>
      </w:r>
    </w:p>
    <w:tbl>
      <w:tblPr>
        <w:tblStyle w:val="2"/>
        <w:tblW w:w="0" w:type="auto"/>
        <w:tblInd w:w="96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1"/>
        <w:gridCol w:w="2407"/>
        <w:gridCol w:w="2081"/>
        <w:gridCol w:w="807"/>
      </w:tblGrid>
      <w:tr w14:paraId="0BB37F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F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D5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28 days survival (n=268)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1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90 days death (n=80)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F0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 w14:paraId="29A8D2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C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Gender ,n(%)</w:t>
            </w:r>
          </w:p>
        </w:tc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677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909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C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0.728 </w:t>
            </w:r>
          </w:p>
        </w:tc>
      </w:tr>
      <w:tr w14:paraId="258D6E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B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D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234 (87.31%)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E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68 (85.00%)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73A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42E033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90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5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34 (12.69%)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2A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12 (15.00%)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A5D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06D22D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C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Age (years)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BF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45.05 ± 12.10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18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52.75 ± 12.81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C4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7F4557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2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SBP (mmHg)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34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122.56 ± 13.88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CD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126.95 ± 15.26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87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0.023 </w:t>
            </w:r>
          </w:p>
        </w:tc>
      </w:tr>
      <w:tr w14:paraId="5B64E6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17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DBP (mmHg)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9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74.71 ± 10.56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EF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76.06 ± 10.48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2C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0.315 </w:t>
            </w:r>
          </w:p>
        </w:tc>
      </w:tr>
      <w:tr w14:paraId="25FAC0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C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Smoking status 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F63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C267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6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0.213 </w:t>
            </w:r>
          </w:p>
        </w:tc>
      </w:tr>
      <w:tr w14:paraId="00143E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22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BE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211 (78.73%)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001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57 (71.25%)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1F8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31388F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7A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CC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57 (21.27%)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2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23 (28.75%)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C3A8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3FF36B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E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Alcohol use 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C4D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DF6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83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0.047 </w:t>
            </w:r>
          </w:p>
        </w:tc>
      </w:tr>
      <w:tr w14:paraId="0E62C4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E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EA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234 (87.31%)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5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62 (77.50%)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673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51FEDA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E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D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34 (12.69%)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D0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18 (22.50%)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75E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68ACD8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2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Hypertension 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172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73C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C4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</w:tr>
      <w:tr w14:paraId="624529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D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7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236 (88.06%)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5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58 (72.50%)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DC16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2B5A91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A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E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32 (11.94%)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1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22 (27.50%)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021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25B84B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6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Diabetes 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CAD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5E8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9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0.177 </w:t>
            </w:r>
          </w:p>
        </w:tc>
      </w:tr>
      <w:tr w14:paraId="0D49AC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4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9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244 (91.04%)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CE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68 (85.00%)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574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4DA11D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BB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02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24 (8.96%)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8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12 (15.00%)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B07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004C77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B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Coronary artery disease 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AB1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CA6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E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 </w:t>
            </w:r>
          </w:p>
        </w:tc>
      </w:tr>
      <w:tr w14:paraId="0CF7CE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2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3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262 (97.76%)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A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79 (98.75%)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5B7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25771B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5F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96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6 (2.24%)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6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 (1.25%)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2FF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2B8A42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1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Cirrhosis 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629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EA7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2A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0.046 </w:t>
            </w:r>
          </w:p>
        </w:tc>
      </w:tr>
      <w:tr w14:paraId="1B0838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F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7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212 (79.10%)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D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54 (67.50%)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C03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55939A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4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B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56 (20.90%)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09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26 (32.50%)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E03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72952F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2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Cute hepatic decompensation on admission 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8F3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7E9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D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0.009 </w:t>
            </w:r>
          </w:p>
        </w:tc>
      </w:tr>
      <w:tr w14:paraId="51EBBC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1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F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82 (30.60%)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A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12 (15.00%)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D5D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6F0268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F0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83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186 (69.40%)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2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68 (85.00%)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3AF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1B415E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2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Hepatic encephalopathy on admission 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152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02A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D1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156AED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B7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6D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248 (92.54%)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B0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54 (67.50%)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FBE2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1E9615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5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6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20 (7.46%)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2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26 (32.50%)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3B7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456215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1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Bacterial infection on admission 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E2B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CF8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4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545581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26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3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146 (54.48%)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9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21 (26.25%)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846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6109FE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4E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7E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122 (45.52%)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9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59 (73.75%)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610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05F33B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2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Ascites on admission 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910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E8F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49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0.056 </w:t>
            </w:r>
          </w:p>
        </w:tc>
      </w:tr>
      <w:tr w14:paraId="3687E0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1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66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118 (44.03%)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C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25 (31.25%)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80F3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15674F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8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D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150 (55.97%)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3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55 (68.75%)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F63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101B16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F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Laboratory results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103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459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7E6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06B492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B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Neutrophil count (×10^9/L)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8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4.70 ± 2.57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CD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5.97 ± 2.50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71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3551E2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18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Monocyte count (×10^9/L)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E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0.62 ± 0.29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14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0.82 ± 0.40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C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1DFD85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1A0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Lymphocyte count (×10^9/L)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D7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1.56 ± 0.72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1A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1.25 ± 0.63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0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0F4AC8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5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SIRI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3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2.16 ± 1.92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D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4.22 ± 2.24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15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3E7841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0F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PLT (×10^9/L)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7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126.29 ± 54.17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8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119.66 ± 51.02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3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0.317 </w:t>
            </w:r>
          </w:p>
        </w:tc>
      </w:tr>
      <w:tr w14:paraId="57D2E8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77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TC 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9F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2.41 ± 1.01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6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1.96 ± 0.79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10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4427F9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4E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TG 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63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1.37 ± 0.67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BE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1.09 ± 0.69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D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0.002 </w:t>
            </w:r>
          </w:p>
        </w:tc>
      </w:tr>
      <w:tr w14:paraId="2B8A25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6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HDL 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CC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0.46 ± 0.27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1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0.30 ± 0.14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3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4DD9BA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D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LDL 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C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1.73 ± 0.71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B3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1.44 ± 0.66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3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</w:tr>
      <w:tr w14:paraId="3AAFB5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3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Cr (umol/L)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7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70.35 ± 43.77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7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93.53 ± 30.56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5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235E05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C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TB (mg/dl)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7D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18.55 ± 7.93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609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22.20 ± 8.72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0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</w:tr>
      <w:tr w14:paraId="29E590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7F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ALB (g/L)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90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32.43 ± 5.36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051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31.58 ± 4.83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B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0.179 </w:t>
            </w:r>
          </w:p>
        </w:tc>
      </w:tr>
      <w:tr w14:paraId="0D68E7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C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Na 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0A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135.82 ± 3.56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3B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135.28 ± 5.01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C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0.362 </w:t>
            </w:r>
          </w:p>
        </w:tc>
      </w:tr>
      <w:tr w14:paraId="148A44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7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BUN 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CB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4.39 ± 1.74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91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6.80 ± 2.88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C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&lt;0.001 </w:t>
            </w:r>
          </w:p>
        </w:tc>
      </w:tr>
      <w:tr w14:paraId="4898EC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8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PT (s)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5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23.63 ± 5.61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9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31.34 ± 12.70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CA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&lt;0.001 </w:t>
            </w:r>
          </w:p>
        </w:tc>
      </w:tr>
      <w:tr w14:paraId="5AB98C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6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INR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9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2.12 ± 0.66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AC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3.01 ± 1.05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4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7BBC42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D1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FIB (g/L)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EF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1.83 ± 0.53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8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>1.61 ± 0.44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4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C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&lt;0.001 </w:t>
            </w:r>
          </w:p>
        </w:tc>
      </w:tr>
    </w:tbl>
    <w:p w14:paraId="75E97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="Times New Roman" w:hAnsi="Times New Roman" w:cs="Times New Roman" w:eastAsiaTheme="minorEastAsia"/>
          <w:color w:val="C00000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C00000"/>
          <w:sz w:val="21"/>
          <w:szCs w:val="21"/>
        </w:rPr>
        <w:t>Continuous variables were expressed as Mean ± SD and categorical variables were expressed as NO. (%). SBP, systolic blood pressure; DBP, diastolic blood pressure; PLT,blood platelet count; SIRI, systemic inflammation response index; TC, total cholesterol; TG, triglycerides; HDL, high density lipoprotein cholesterol; LDL, low density lipoprotein cholesterol; Cr, creatinine; TB, total bilirubin; ALB, albumin; BUN, Blood urea nitrogen; PT, prothrombin time; INR, international normalized ratio; FIB, fibrinogen.</w:t>
      </w:r>
    </w:p>
    <w:p w14:paraId="2EAEC153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zNzEwYjRiZTA1OTVjMjIwMWQzMjA2NjJlMDY5OTQifQ=="/>
  </w:docVars>
  <w:rsids>
    <w:rsidRoot w:val="00000000"/>
    <w:rsid w:val="06417488"/>
    <w:rsid w:val="069F123F"/>
    <w:rsid w:val="09F01328"/>
    <w:rsid w:val="0EF10390"/>
    <w:rsid w:val="0F5A29B9"/>
    <w:rsid w:val="137D5F06"/>
    <w:rsid w:val="17D2397F"/>
    <w:rsid w:val="1909207D"/>
    <w:rsid w:val="1BBF34E9"/>
    <w:rsid w:val="1CE913FB"/>
    <w:rsid w:val="21C55DF6"/>
    <w:rsid w:val="24CB4086"/>
    <w:rsid w:val="25F710AD"/>
    <w:rsid w:val="2B3529ED"/>
    <w:rsid w:val="2B642A3F"/>
    <w:rsid w:val="2CB125E7"/>
    <w:rsid w:val="2FFB511A"/>
    <w:rsid w:val="30935EB5"/>
    <w:rsid w:val="30C120B4"/>
    <w:rsid w:val="37145B07"/>
    <w:rsid w:val="3E937C11"/>
    <w:rsid w:val="40277950"/>
    <w:rsid w:val="40D12367"/>
    <w:rsid w:val="416D67F7"/>
    <w:rsid w:val="48377115"/>
    <w:rsid w:val="4D967E58"/>
    <w:rsid w:val="52B96507"/>
    <w:rsid w:val="56DF5F95"/>
    <w:rsid w:val="58D376CA"/>
    <w:rsid w:val="59A541C5"/>
    <w:rsid w:val="59CE2823"/>
    <w:rsid w:val="5C390BF5"/>
    <w:rsid w:val="5DD43000"/>
    <w:rsid w:val="5F053371"/>
    <w:rsid w:val="60007382"/>
    <w:rsid w:val="628345AD"/>
    <w:rsid w:val="63737739"/>
    <w:rsid w:val="650C172D"/>
    <w:rsid w:val="67F24A7A"/>
    <w:rsid w:val="68D72ABF"/>
    <w:rsid w:val="6A8B14BB"/>
    <w:rsid w:val="72A95A45"/>
    <w:rsid w:val="732F1389"/>
    <w:rsid w:val="752714C3"/>
    <w:rsid w:val="790849A2"/>
    <w:rsid w:val="7BBE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default" w:ascii="Times New Roman" w:hAnsi="Times New Roman" w:cs="Times New Roman"/>
      <w:b/>
      <w:bCs/>
      <w:i/>
      <w:iCs/>
      <w:color w:val="000000"/>
      <w:sz w:val="21"/>
      <w:szCs w:val="21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b/>
      <w:bCs/>
      <w:i/>
      <w:iCs/>
      <w:color w:val="000000"/>
      <w:sz w:val="21"/>
      <w:szCs w:val="21"/>
      <w:u w:val="none"/>
    </w:rPr>
  </w:style>
  <w:style w:type="character" w:customStyle="1" w:styleId="6">
    <w:name w:val="font1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  <w:style w:type="character" w:customStyle="1" w:styleId="7">
    <w:name w:val="font5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bscript"/>
    </w:rPr>
  </w:style>
  <w:style w:type="character" w:customStyle="1" w:styleId="8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431</Words>
  <Characters>2122</Characters>
  <Lines>0</Lines>
  <Paragraphs>0</Paragraphs>
  <TotalTime>4</TotalTime>
  <ScaleCrop>false</ScaleCrop>
  <LinksUpToDate>false</LinksUpToDate>
  <CharactersWithSpaces>2399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2024-09-20T09:46:00Z</dcterms:created>
  <dc:creator>小亲亲</dc:creator>
  <cp:lastModifiedBy>ABC</cp:lastModifiedBy>
  <dcterms:modified xsi:type="dcterms:W3CDTF">2026-01-28T09:30:46Z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6031EAC476E341FC8B4F49C7B9939A66_13</vt:lpwstr>
  </property>
  <property fmtid="{D5CDD505-2E9C-101B-9397-08002B2CF9AE}" pid="4" name="KSOTemplateDocerSaveRecord">
    <vt:lpwstr>eyJoZGlkIjoiODYzNzEwYjRiZTA1OTVjMjIwMWQzMjA2NjJlMDY5OTQiLCJ1c2VySWQiOiI3MDk0NDU1MjMifQ==</vt:lpwstr>
  </property>
</Properties>
</file>