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2B419">
      <w:pPr>
        <w:pStyle w:val="3"/>
        <w:jc w:val="center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Appendix 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Searching strategies</w:t>
      </w:r>
    </w:p>
    <w:tbl>
      <w:tblPr>
        <w:tblStyle w:val="7"/>
        <w:tblW w:w="1083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8362"/>
        <w:gridCol w:w="923"/>
      </w:tblGrid>
      <w:tr w14:paraId="3B934B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3FCE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Database</w:t>
            </w:r>
          </w:p>
        </w:tc>
        <w:tc>
          <w:tcPr>
            <w:tcW w:w="8362" w:type="dxa"/>
            <w:tcBorders>
              <w:tl2br w:val="nil"/>
              <w:tr2bl w:val="nil"/>
            </w:tcBorders>
            <w:shd w:val="clear" w:color="auto" w:fill="auto"/>
          </w:tcPr>
          <w:p w14:paraId="43BABB6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Searching strategies</w:t>
            </w:r>
          </w:p>
        </w:tc>
        <w:tc>
          <w:tcPr>
            <w:tcW w:w="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45E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Results</w:t>
            </w:r>
          </w:p>
        </w:tc>
      </w:tr>
      <w:tr w14:paraId="76E5E6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5934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PubMed</w:t>
            </w:r>
          </w:p>
        </w:tc>
        <w:tc>
          <w:tcPr>
            <w:tcW w:w="8362" w:type="dxa"/>
            <w:tcBorders>
              <w:tl2br w:val="nil"/>
              <w:tr2bl w:val="nil"/>
            </w:tcBorders>
            <w:shd w:val="clear" w:color="auto" w:fill="auto"/>
          </w:tcPr>
          <w:p w14:paraId="4880CBA3">
            <w:pPr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((((((((((((((((Colorectal Neoplasms[MeSH Terms]) OR (Colorectal Neoplasm*[Title/Abstract])) OR (Colorectal Tumor[Title/Abstract])) OR (Colorectal Cancer[Title/Abstract])) OR (Colorectal Carcinoma[Title/Abstract])) OR (Rectal Neoplasms[MeSH Terms])) OR (Rect* Neoplasm[Title/Abstract])) OR (Rect* Tumor[Title/Abstract])) OR (Rect* Cancer[Title/Abstract])) OR (Rect* Carcinoma[Title/Abstract])) OR (Colonic Neoplasms[MeSH Terms])) OR (Colon* Neoplasm[Title/Abstract])) OR (Colon* Tumor[Title/Abstract])) OR (Colon* Cancer[Title/Abstract])) OR (Colon* Carcinoma[Title/Abstract]))) AND ("CIPN"[Title/Abstract] OR "peripheral neuropathy"[Title/Abstract] OR "chemotherapy induced peripheral neuropathy"[Title/Abstract])</w:t>
            </w:r>
          </w:p>
        </w:tc>
        <w:tc>
          <w:tcPr>
            <w:tcW w:w="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0FDD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543</w:t>
            </w:r>
          </w:p>
        </w:tc>
      </w:tr>
      <w:tr w14:paraId="3B6D62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B23E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Web of science</w:t>
            </w:r>
          </w:p>
        </w:tc>
        <w:tc>
          <w:tcPr>
            <w:tcW w:w="8362" w:type="dxa"/>
            <w:tcBorders>
              <w:tl2br w:val="nil"/>
              <w:tr2bl w:val="nil"/>
            </w:tcBorders>
            <w:shd w:val="clear" w:color="auto" w:fill="auto"/>
          </w:tcPr>
          <w:p w14:paraId="2DFCD3A5">
            <w:pPr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(((((TS=(CIPN)) OR TS=(peripheral neuropathy)) OR TS=(chemotherapy induced peripheral neuropathy)) OR TI=(chemotherapy induced peripheral neuropathy)) OR TI=(peripheral neuropathy)) OR TI=(CIPN)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 xml:space="preserve"> AND (((((((((((TI=(Colorectal Neoplasm*)) OR TI=(Colorectal Tumor)) OR TI=(Colorectal Cancer)) OR TI=(Colorectal Carcinoma)) OR TI=(Rect* Neoplasm*)) OR TI=(Rect* Tumor)) OR TI=(Rect* Cancer)) OR TI=(Rect* Carcinoma)) OR TI=(Colon* Neoplasm*)) OR TI=(Colon* Tumor)) OR TI=(Colon* Cancer)) OR TI=(Colon* Carcinoma)</w:t>
            </w:r>
          </w:p>
        </w:tc>
        <w:tc>
          <w:tcPr>
            <w:tcW w:w="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037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557</w:t>
            </w:r>
          </w:p>
        </w:tc>
      </w:tr>
      <w:tr w14:paraId="6829C0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628B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Embase</w:t>
            </w:r>
          </w:p>
        </w:tc>
        <w:tc>
          <w:tcPr>
            <w:tcW w:w="8362" w:type="dxa"/>
            <w:tcBorders>
              <w:tl2br w:val="nil"/>
              <w:tr2bl w:val="nil"/>
            </w:tcBorders>
            <w:shd w:val="clear" w:color="auto" w:fill="auto"/>
          </w:tcPr>
          <w:p w14:paraId="7A64D895">
            <w:pPr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'cipn'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:ti,ab,kw OR 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'peripheral neuropathy'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:ti,ab,kw OR 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'chemotherapy induced peripheral neuropathy'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:ti,ab,kw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AND ('colorectal tumor')/exp OR (('colorectal cancer')/exp) OR (('colorectal neoplasm*'):ti,ab,kw) OR (('colorectal tumor*'):ti,ab,kw) OR (('colorectal cancer'):ti,ab,kw) OR (('colorectal carcinoma*'):ti,ab,kw) OR (('rectum cancer')/exp) OR (('rectum tumor')/exp) OR (('Rect* Neoplasm*'):ti,ab,kw) OR (('Rect* Tumor*'):ti,ab,kw) OR (('Rect* Cancer'):ti,ab,kw) OR (('Rect* Carcinoma*'):ti,ab,kw) OR (('colon tumor')/exp) OR (('colon cancer')/exp) OR (('Colon* Neoplasm*'):ti,ab,kw) OR (('Colon* Tumor*'):ti,ab,kw) OR (('Colon* Cancer'):ti,ab,kw) OR (('Colon* Carcinoma*'):ti,ab,kw))</w:t>
            </w:r>
          </w:p>
        </w:tc>
        <w:tc>
          <w:tcPr>
            <w:tcW w:w="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5BFB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1311</w:t>
            </w:r>
          </w:p>
        </w:tc>
      </w:tr>
      <w:tr w14:paraId="5C82CC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A358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CINAHL</w:t>
            </w:r>
          </w:p>
          <w:p w14:paraId="22D370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362" w:type="dxa"/>
            <w:tcBorders>
              <w:tl2br w:val="nil"/>
              <w:tr2bl w:val="nil"/>
            </w:tcBorders>
            <w:shd w:val="clear" w:color="auto" w:fill="auto"/>
          </w:tcPr>
          <w:p w14:paraId="24939C83">
            <w:pPr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(SU CIPN OR SU peripheral neuropathy OR SU chemotherapy induced peripheral neuropathy 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AND (SU colorectal cancer OR SU colorectal neoplasm* OR SU colorectal tumor* OR SU colorectal carcinoma* OR SU rect* cancer OR SU rect* neoplasm* OR SU rect* tumor* OR SU rect* carcinoma* OR SU colon* cancer OR SU colon* neoplasm* OR SU colon* tumor* OR SU colon* carcinoma*)</w:t>
            </w:r>
          </w:p>
        </w:tc>
        <w:tc>
          <w:tcPr>
            <w:tcW w:w="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81BE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101</w:t>
            </w:r>
          </w:p>
        </w:tc>
      </w:tr>
      <w:tr w14:paraId="0132AA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E051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Cochrane library</w:t>
            </w:r>
          </w:p>
          <w:p w14:paraId="6645B1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362" w:type="dxa"/>
            <w:tcBorders>
              <w:tl2br w:val="nil"/>
              <w:tr2bl w:val="nil"/>
            </w:tcBorders>
            <w:shd w:val="clear" w:color="auto" w:fill="auto"/>
          </w:tcPr>
          <w:p w14:paraId="1AB832AE">
            <w:pPr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>(CIPN):ti,ab,kw OR (peripheral neuropathy):ti,ab,kw OR (chemotherapy induced peripheral neuropathy):ti,ab,kw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</w:rPr>
              <w:t xml:space="preserve"> AND (Colorectal Neoplasms):MeSH OR (Colorectal Neoplasm*):ti,ab,kw OR (Colorectal Tumor):ti,ab,kw OR (Colorectal Cancer):ti,ab,kw OR (Colorectal Carcinoma):ti,ab,kw OR (Rectal Neoplasms):MeSH OR (Rect* Neoplasm*):ti,ab,kw OR (Rect* Tumor):ti,ab,kw OR (Rect* Cancer):ti,ab,kw OR (Rect* Carcinoma):ti,ab,kw OR (Colonic Neoplasms):MeSH OR (Colon* Neoplasm*):ti,ab,kw OR (Colon* Tumor):ti,ab,kw OR (Colon* Cancer):ti,ab,kw OR (Colon* Carcinoma*):ti,ab,kw)</w:t>
            </w:r>
          </w:p>
        </w:tc>
        <w:tc>
          <w:tcPr>
            <w:tcW w:w="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CFE4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540</w:t>
            </w:r>
          </w:p>
        </w:tc>
      </w:tr>
    </w:tbl>
    <w:p w14:paraId="0FB85546">
      <w:pPr>
        <w:rPr>
          <w:rFonts w:hint="eastAsia"/>
        </w:rPr>
      </w:pPr>
    </w:p>
    <w:p w14:paraId="2DAC23BE">
      <w:pPr>
        <w:rPr>
          <w:rFonts w:hint="eastAsia"/>
        </w:rPr>
      </w:pPr>
    </w:p>
    <w:p w14:paraId="3FBC6438">
      <w:pPr>
        <w:rPr>
          <w:rFonts w:hint="eastAsia"/>
        </w:rPr>
      </w:pPr>
    </w:p>
    <w:p w14:paraId="7DA737FB">
      <w:pPr>
        <w:rPr>
          <w:rFonts w:hint="eastAsia"/>
        </w:rPr>
      </w:pPr>
    </w:p>
    <w:p w14:paraId="36876312">
      <w:pPr>
        <w:rPr>
          <w:rFonts w:hint="eastAsia"/>
        </w:rPr>
      </w:pPr>
    </w:p>
    <w:p w14:paraId="3F984541">
      <w:pPr>
        <w:rPr>
          <w:rFonts w:hint="eastAsia"/>
        </w:rPr>
      </w:pPr>
    </w:p>
    <w:p w14:paraId="4D526A97">
      <w:pPr>
        <w:rPr>
          <w:rFonts w:hint="eastAsia"/>
        </w:rPr>
      </w:pPr>
    </w:p>
    <w:p w14:paraId="266E9229">
      <w:pPr>
        <w:pStyle w:val="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Appendix </w:t>
      </w:r>
      <w:r>
        <w:rPr>
          <w:rFonts w:hint="eastAsia" w:ascii="Times New Roman" w:hAnsi="Times New Roman" w:cs="Times New Roman"/>
          <w:sz w:val="22"/>
          <w:szCs w:val="22"/>
        </w:rPr>
        <w:t>A.</w:t>
      </w:r>
      <w:r>
        <w:rPr>
          <w:rFonts w:ascii="Times New Roman" w:hAnsi="Times New Roman" w:cs="Times New Roman"/>
          <w:sz w:val="22"/>
          <w:szCs w:val="22"/>
        </w:rPr>
        <w:t> Searching strategies (continued)</w:t>
      </w:r>
    </w:p>
    <w:tbl>
      <w:tblPr>
        <w:tblStyle w:val="7"/>
        <w:tblW w:w="1083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8362"/>
        <w:gridCol w:w="923"/>
      </w:tblGrid>
      <w:tr w14:paraId="35FA12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9E3A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Database</w:t>
            </w:r>
          </w:p>
        </w:tc>
        <w:tc>
          <w:tcPr>
            <w:tcW w:w="8362" w:type="dxa"/>
            <w:tcBorders>
              <w:tl2br w:val="nil"/>
              <w:tr2bl w:val="nil"/>
            </w:tcBorders>
            <w:shd w:val="clear" w:color="auto" w:fill="auto"/>
          </w:tcPr>
          <w:p w14:paraId="79CF05F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Searching strategies</w:t>
            </w:r>
          </w:p>
        </w:tc>
        <w:tc>
          <w:tcPr>
            <w:tcW w:w="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574A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Results</w:t>
            </w:r>
          </w:p>
        </w:tc>
      </w:tr>
      <w:tr w14:paraId="7BADA4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0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466D29E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SinoMed</w:t>
            </w:r>
          </w:p>
        </w:tc>
        <w:tc>
          <w:tcPr>
            <w:tcW w:w="8362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auto"/>
          </w:tcPr>
          <w:p w14:paraId="64EDAE47">
            <w:pPr>
              <w:spacing w:line="360" w:lineRule="auto"/>
              <w:jc w:val="both"/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"周围神经"[核心字段:智能] OR "周围神经炎"[核心字段:智能] OR "周围神经毒性"[核心字段:智能]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AND ("结直肠肿瘤"[加权:扩展] OR "结肠肿瘤"[加权:扩展] OR "直肠肿瘤"[加权:扩展] OR "结直肠癌"[中文标题:智能] OR "结肠癌"[中文标题:智能] OR "直肠癌"[中文标题:智能] OR "肠癌"[中文标题:智能])</w:t>
            </w:r>
          </w:p>
        </w:tc>
        <w:tc>
          <w:tcPr>
            <w:tcW w:w="923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 w14:paraId="0D43C37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highlight w:val="none"/>
                <w:lang w:val="en-US" w:eastAsia="zh-CN"/>
              </w:rPr>
              <w:t>481</w:t>
            </w:r>
          </w:p>
        </w:tc>
      </w:tr>
      <w:tr w14:paraId="5B4268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5" w:type="dxa"/>
            <w:gridSpan w:val="3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F827800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Style w:val="10"/>
                <w:rFonts w:ascii="Times New Roman" w:hAnsi="Times New Roman" w:eastAsia="宋体" w:cs="Times New Roman"/>
                <w:kern w:val="0"/>
                <w:sz w:val="18"/>
                <w:szCs w:val="18"/>
              </w:rPr>
              <w:t>Note</w:t>
            </w:r>
            <w:r>
              <w:rPr>
                <w:rStyle w:val="10"/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s</w:t>
            </w:r>
            <w:r>
              <w:rPr>
                <w:rStyle w:val="10"/>
                <w:rFonts w:ascii="Times New Roman" w:hAnsi="Times New Roman" w:eastAsia="宋体" w:cs="Times New Roman"/>
                <w:kern w:val="0"/>
                <w:sz w:val="18"/>
                <w:szCs w:val="18"/>
              </w:rPr>
              <w:t>: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CINAHL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 xml:space="preserve"> = Cumulated Index to Nursing and Allied Health Literature. CNKI = China National Knowledge Infrastructure. VIP = China Science and Technology Journal Database.</w:t>
            </w:r>
          </w:p>
        </w:tc>
      </w:tr>
    </w:tbl>
    <w:p w14:paraId="1DB1A6D1">
      <w:pPr>
        <w:rPr>
          <w:rFonts w:ascii="Times New Roman" w:hAnsi="Times New Roman" w:cs="Times New Roman"/>
        </w:rPr>
      </w:pPr>
    </w:p>
    <w:p w14:paraId="6A5AA0B2">
      <w:pPr>
        <w:rPr>
          <w:rFonts w:ascii="Times New Roman" w:hAnsi="Times New Roman" w:cs="Times New Roman"/>
        </w:rPr>
      </w:pPr>
    </w:p>
    <w:p w14:paraId="1D50ED8F">
      <w:pPr>
        <w:rPr>
          <w:rFonts w:ascii="Times New Roman" w:hAnsi="Times New Roman" w:cs="Times New Roman"/>
        </w:rPr>
      </w:pPr>
    </w:p>
    <w:p w14:paraId="19A44279">
      <w:pPr>
        <w:rPr>
          <w:rFonts w:ascii="Times New Roman" w:hAnsi="Times New Roman" w:cs="Times New Roman"/>
        </w:rPr>
      </w:pPr>
    </w:p>
    <w:p w14:paraId="4BB6BAAD">
      <w:pPr>
        <w:rPr>
          <w:rFonts w:ascii="Times New Roman" w:hAnsi="Times New Roman" w:cs="Times New Roman"/>
        </w:rPr>
      </w:pPr>
    </w:p>
    <w:p w14:paraId="013B4561">
      <w:pPr>
        <w:rPr>
          <w:rFonts w:ascii="Times New Roman" w:hAnsi="Times New Roman" w:cs="Times New Roman"/>
        </w:rPr>
      </w:pPr>
    </w:p>
    <w:p w14:paraId="3A1DAAC2">
      <w:pPr>
        <w:rPr>
          <w:rFonts w:ascii="Times New Roman" w:hAnsi="Times New Roman" w:cs="Times New Roman"/>
        </w:rPr>
      </w:pPr>
    </w:p>
    <w:p w14:paraId="308B6B02">
      <w:pPr>
        <w:rPr>
          <w:rFonts w:ascii="Times New Roman" w:hAnsi="Times New Roman" w:cs="Times New Roman"/>
        </w:rPr>
      </w:pPr>
    </w:p>
    <w:p w14:paraId="653EA3E1">
      <w:pPr>
        <w:rPr>
          <w:rFonts w:ascii="Times New Roman" w:hAnsi="Times New Roman" w:cs="Times New Roman"/>
        </w:rPr>
      </w:pPr>
    </w:p>
    <w:p w14:paraId="0D37BCC9">
      <w:pPr>
        <w:rPr>
          <w:rFonts w:ascii="Times New Roman" w:hAnsi="Times New Roman" w:cs="Times New Roman"/>
        </w:rPr>
      </w:pPr>
    </w:p>
    <w:p w14:paraId="4B6A9649">
      <w:pPr>
        <w:rPr>
          <w:rFonts w:ascii="Times New Roman" w:hAnsi="Times New Roman" w:cs="Times New Roman"/>
        </w:rPr>
      </w:pPr>
    </w:p>
    <w:p w14:paraId="1A3D510D">
      <w:pPr>
        <w:rPr>
          <w:rFonts w:ascii="Times New Roman" w:hAnsi="Times New Roman" w:cs="Times New Roman"/>
        </w:rPr>
      </w:pPr>
    </w:p>
    <w:p w14:paraId="52622916">
      <w:pPr>
        <w:rPr>
          <w:rFonts w:ascii="Times New Roman" w:hAnsi="Times New Roman" w:cs="Times New Roman"/>
        </w:rPr>
      </w:pPr>
    </w:p>
    <w:p w14:paraId="08121694">
      <w:pPr>
        <w:rPr>
          <w:rFonts w:ascii="Times New Roman" w:hAnsi="Times New Roman" w:cs="Times New Roman"/>
        </w:rPr>
      </w:pPr>
    </w:p>
    <w:p w14:paraId="4D8A04F7">
      <w:pPr>
        <w:rPr>
          <w:rFonts w:ascii="Times New Roman" w:hAnsi="Times New Roman" w:cs="Times New Roman"/>
        </w:rPr>
      </w:pPr>
    </w:p>
    <w:p w14:paraId="561B3862">
      <w:pPr>
        <w:rPr>
          <w:rFonts w:ascii="Times New Roman" w:hAnsi="Times New Roman" w:cs="Times New Roman"/>
        </w:rPr>
      </w:pPr>
    </w:p>
    <w:p w14:paraId="79F70B74">
      <w:pPr>
        <w:rPr>
          <w:rFonts w:ascii="Times New Roman" w:hAnsi="Times New Roman" w:cs="Times New Roman"/>
        </w:rPr>
      </w:pPr>
    </w:p>
    <w:p w14:paraId="6FE1BA45">
      <w:pPr>
        <w:rPr>
          <w:rFonts w:ascii="Times New Roman" w:hAnsi="Times New Roman" w:cs="Times New Roman"/>
        </w:rPr>
      </w:pPr>
    </w:p>
    <w:p w14:paraId="17ADDA02">
      <w:pPr>
        <w:rPr>
          <w:rFonts w:ascii="Times New Roman" w:hAnsi="Times New Roman" w:cs="Times New Roman"/>
        </w:rPr>
      </w:pPr>
    </w:p>
    <w:p w14:paraId="391F29F9">
      <w:pPr>
        <w:rPr>
          <w:rFonts w:ascii="Times New Roman" w:hAnsi="Times New Roman" w:cs="Times New Roman"/>
        </w:rPr>
      </w:pPr>
    </w:p>
    <w:p w14:paraId="3C849240">
      <w:pPr>
        <w:rPr>
          <w:rFonts w:ascii="Times New Roman" w:hAnsi="Times New Roman" w:cs="Times New Roman"/>
        </w:rPr>
      </w:pPr>
    </w:p>
    <w:p w14:paraId="5C623B8C">
      <w:pPr>
        <w:rPr>
          <w:rFonts w:ascii="Times New Roman" w:hAnsi="Times New Roman" w:cs="Times New Roman"/>
        </w:rPr>
      </w:pPr>
    </w:p>
    <w:p w14:paraId="45DF12F7">
      <w:pPr>
        <w:rPr>
          <w:rFonts w:ascii="Times New Roman" w:hAnsi="Times New Roman" w:cs="Times New Roman"/>
        </w:rPr>
      </w:pPr>
    </w:p>
    <w:p w14:paraId="245F3C70">
      <w:pPr>
        <w:rPr>
          <w:rFonts w:ascii="Times New Roman" w:hAnsi="Times New Roman" w:cs="Times New Roman"/>
        </w:rPr>
      </w:pPr>
    </w:p>
    <w:p w14:paraId="40EDA1FD">
      <w:pPr>
        <w:rPr>
          <w:rFonts w:ascii="Times New Roman" w:hAnsi="Times New Roman" w:cs="Times New Roman"/>
        </w:rPr>
      </w:pPr>
    </w:p>
    <w:p w14:paraId="333BD4DB">
      <w:pPr>
        <w:rPr>
          <w:rFonts w:ascii="Times New Roman" w:hAnsi="Times New Roman" w:cs="Times New Roman"/>
        </w:rPr>
      </w:pPr>
    </w:p>
    <w:p w14:paraId="4BD99BC8">
      <w:pPr>
        <w:rPr>
          <w:rFonts w:ascii="Times New Roman" w:hAnsi="Times New Roman" w:cs="Times New Roman"/>
        </w:rPr>
      </w:pPr>
    </w:p>
    <w:p w14:paraId="371C2558">
      <w:pPr>
        <w:rPr>
          <w:rFonts w:ascii="Times New Roman" w:hAnsi="Times New Roman" w:cs="Times New Roman"/>
        </w:rPr>
      </w:pPr>
    </w:p>
    <w:p w14:paraId="0DF3D675">
      <w:pPr>
        <w:rPr>
          <w:rFonts w:ascii="Times New Roman" w:hAnsi="Times New Roman" w:cs="Times New Roman"/>
        </w:rPr>
      </w:pPr>
    </w:p>
    <w:p w14:paraId="59D55061">
      <w:pPr>
        <w:rPr>
          <w:rFonts w:ascii="Times New Roman" w:hAnsi="Times New Roman" w:cs="Times New Roman"/>
        </w:rPr>
      </w:pPr>
    </w:p>
    <w:p w14:paraId="4393ED66">
      <w:pPr>
        <w:rPr>
          <w:rFonts w:ascii="Times New Roman" w:hAnsi="Times New Roman" w:cs="Times New Roman"/>
        </w:rPr>
      </w:pPr>
    </w:p>
    <w:p w14:paraId="168F0F7D">
      <w:pPr>
        <w:rPr>
          <w:rFonts w:ascii="Times New Roman" w:hAnsi="Times New Roman" w:cs="Times New Roman"/>
        </w:rPr>
      </w:pPr>
    </w:p>
    <w:p w14:paraId="0DF1E0C3">
      <w:pPr>
        <w:rPr>
          <w:rFonts w:ascii="Times New Roman" w:hAnsi="Times New Roman" w:cs="Times New Roman"/>
        </w:rPr>
      </w:pPr>
    </w:p>
    <w:p w14:paraId="1BFBDAD7">
      <w:pPr>
        <w:rPr>
          <w:rFonts w:ascii="Times New Roman" w:hAnsi="Times New Roman" w:cs="Times New Roman"/>
        </w:rPr>
      </w:pPr>
    </w:p>
    <w:p w14:paraId="1957C13A"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F2414FE">
      <w:pPr>
        <w:pStyle w:val="3"/>
        <w:rPr>
          <w:rFonts w:ascii="Times New Roman" w:hAnsi="Times New Roman"/>
          <w:b/>
          <w:bCs/>
          <w:sz w:val="21"/>
        </w:rPr>
      </w:pPr>
      <w:bookmarkStart w:id="0" w:name="_Ref2061"/>
      <w:r>
        <w:rPr>
          <w:rFonts w:ascii="Times New Roman" w:hAnsi="Times New Roman"/>
          <w:b/>
          <w:bCs/>
          <w:sz w:val="21"/>
          <w:lang w:val="en-US" w:eastAsia="zh-CN"/>
        </w:rPr>
        <w:t xml:space="preserve">Table </w:t>
      </w:r>
      <w:r>
        <w:rPr>
          <w:rFonts w:ascii="Times New Roman" w:hAnsi="Times New Roman"/>
          <w:b/>
          <w:bCs/>
          <w:sz w:val="21"/>
          <w:lang w:val="en-US" w:eastAsia="zh-CN"/>
        </w:rPr>
        <w:fldChar w:fldCharType="begin"/>
      </w:r>
      <w:r>
        <w:rPr>
          <w:rFonts w:ascii="Times New Roman" w:hAnsi="Times New Roman"/>
          <w:b/>
          <w:bCs/>
          <w:sz w:val="21"/>
          <w:lang w:val="en-US" w:eastAsia="zh-CN"/>
        </w:rPr>
        <w:instrText xml:space="preserve"> SEQ Table \* ARABIC </w:instrText>
      </w:r>
      <w:r>
        <w:rPr>
          <w:rFonts w:ascii="Times New Roman" w:hAnsi="Times New Roman"/>
          <w:b/>
          <w:bCs/>
          <w:sz w:val="21"/>
          <w:lang w:val="en-US" w:eastAsia="zh-CN"/>
        </w:rPr>
        <w:fldChar w:fldCharType="separate"/>
      </w:r>
      <w:r>
        <w:rPr>
          <w:rFonts w:ascii="Times New Roman" w:hAnsi="Times New Roman"/>
          <w:b/>
          <w:bCs/>
          <w:sz w:val="21"/>
          <w:lang w:val="en-US" w:eastAsia="zh-CN"/>
        </w:rPr>
        <w:t>1</w:t>
      </w:r>
      <w:r>
        <w:rPr>
          <w:rFonts w:ascii="Times New Roman" w:hAnsi="Times New Roman"/>
          <w:b/>
          <w:bCs/>
          <w:sz w:val="21"/>
          <w:lang w:val="en-US" w:eastAsia="zh-CN"/>
        </w:rPr>
        <w:fldChar w:fldCharType="end"/>
      </w:r>
      <w:bookmarkEnd w:id="0"/>
      <w:r>
        <w:rPr>
          <w:rFonts w:hint="eastAsia" w:ascii="Times New Roman" w:hAnsi="Times New Roman"/>
          <w:b/>
          <w:bCs/>
          <w:sz w:val="21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1"/>
          <w:lang w:val="en-US" w:eastAsia="zh-CN"/>
        </w:rPr>
        <w:t>The characteristics of included studies</w:t>
      </w:r>
    </w:p>
    <w:tbl>
      <w:tblPr>
        <w:tblStyle w:val="7"/>
        <w:tblW w:w="15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102"/>
        <w:gridCol w:w="1449"/>
        <w:gridCol w:w="1654"/>
        <w:gridCol w:w="1441"/>
        <w:gridCol w:w="1608"/>
        <w:gridCol w:w="4288"/>
        <w:gridCol w:w="1857"/>
      </w:tblGrid>
      <w:tr w14:paraId="02D9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7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BC60EA">
            <w:pPr>
              <w:jc w:val="center"/>
              <w:rPr>
                <w:rFonts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 w:eastAsia="宋体"/>
                <w:sz w:val="21"/>
                <w:szCs w:val="21"/>
                <w:vertAlign w:val="baseline"/>
              </w:rPr>
              <w:t>Author-Year</w:t>
            </w:r>
          </w:p>
        </w:tc>
        <w:tc>
          <w:tcPr>
            <w:tcW w:w="110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FAE19A">
            <w:pPr>
              <w:jc w:val="center"/>
              <w:rPr>
                <w:rFonts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Country</w:t>
            </w:r>
          </w:p>
        </w:tc>
        <w:tc>
          <w:tcPr>
            <w:tcW w:w="144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1D93785">
            <w:pPr>
              <w:jc w:val="center"/>
              <w:rPr>
                <w:rFonts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 w:eastAsia="宋体"/>
                <w:sz w:val="21"/>
                <w:szCs w:val="21"/>
                <w:vertAlign w:val="baseline"/>
              </w:rPr>
              <w:t>Study design</w:t>
            </w:r>
          </w:p>
        </w:tc>
        <w:tc>
          <w:tcPr>
            <w:tcW w:w="165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64EEAF0">
            <w:pPr>
              <w:pStyle w:val="15"/>
              <w:jc w:val="center"/>
              <w:rPr>
                <w:rFonts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eastAsia="宋体"/>
                <w:spacing w:val="4"/>
                <w:kern w:val="0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/>
                <w:spacing w:val="4"/>
                <w:kern w:val="0"/>
                <w:sz w:val="21"/>
                <w:szCs w:val="21"/>
                <w:lang w:val="en-US" w:eastAsia="zh-CN"/>
              </w:rPr>
              <w:t>ssessment tool</w:t>
            </w:r>
          </w:p>
        </w:tc>
        <w:tc>
          <w:tcPr>
            <w:tcW w:w="144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46B5BA">
            <w:pPr>
              <w:jc w:val="center"/>
              <w:rPr>
                <w:rFonts w:hint="eastAsia" w:ascii="Times New Roman" w:hAnsi="Times New Roman" w:eastAsia="宋体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4"/>
                <w:kern w:val="0"/>
                <w:sz w:val="21"/>
                <w:szCs w:val="21"/>
                <w:lang w:val="en-US" w:eastAsia="zh-CN"/>
              </w:rPr>
              <w:t>Sample Size</w:t>
            </w:r>
          </w:p>
          <w:p w14:paraId="44A0A8CD">
            <w:pPr>
              <w:jc w:val="center"/>
              <w:rPr>
                <w:rFonts w:ascii="Times New Roman" w:hAnsi="Times New Roman" w:eastAsia="宋体"/>
                <w:spacing w:val="4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pacing w:val="4"/>
                <w:kern w:val="0"/>
                <w:sz w:val="21"/>
                <w:szCs w:val="21"/>
                <w:lang w:val="en-US" w:eastAsia="zh-CN"/>
              </w:rPr>
              <w:t>(E/C)</w:t>
            </w:r>
          </w:p>
        </w:tc>
        <w:tc>
          <w:tcPr>
            <w:tcW w:w="160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5BB3AAE">
            <w:pPr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 w:val="21"/>
                <w:szCs w:val="21"/>
                <w:lang w:val="en-US" w:eastAsia="zh-CN"/>
              </w:rPr>
              <w:t xml:space="preserve">Prevalence </w:t>
            </w: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ascii="Times New Roman" w:hAnsi="Times New Roman" w:eastAsia="宋体"/>
                <w:kern w:val="0"/>
                <w:sz w:val="21"/>
                <w:szCs w:val="21"/>
                <w:lang w:val="en-US" w:eastAsia="zh-CN"/>
              </w:rPr>
              <w:t xml:space="preserve">%) </w:t>
            </w:r>
          </w:p>
          <w:p w14:paraId="072120E7">
            <w:pPr>
              <w:jc w:val="center"/>
              <w:rPr>
                <w:rFonts w:hint="default" w:ascii="Times New Roman" w:hAnsi="Times New Roman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  <w:lang w:val="en-US" w:eastAsia="zh-CN"/>
              </w:rPr>
              <w:t>CIPN</w:t>
            </w:r>
          </w:p>
        </w:tc>
        <w:tc>
          <w:tcPr>
            <w:tcW w:w="428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13524BD">
            <w:pPr>
              <w:jc w:val="center"/>
              <w:rPr>
                <w:rFonts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pacing w:val="3"/>
                <w:kern w:val="0"/>
                <w:sz w:val="21"/>
                <w:szCs w:val="21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/>
                <w:spacing w:val="3"/>
                <w:kern w:val="0"/>
                <w:sz w:val="21"/>
                <w:szCs w:val="21"/>
                <w:lang w:eastAsia="zh-CN"/>
              </w:rPr>
              <w:t>actors</w:t>
            </w:r>
          </w:p>
        </w:tc>
        <w:tc>
          <w:tcPr>
            <w:tcW w:w="185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88A6A40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Literature </w:t>
            </w:r>
          </w:p>
          <w:p w14:paraId="5EE943A3">
            <w:pPr>
              <w:jc w:val="center"/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Quality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evaluation</w:t>
            </w:r>
          </w:p>
        </w:tc>
      </w:tr>
      <w:tr w14:paraId="34A60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7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EEBA0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zh-CN"/>
              </w:rPr>
              <w:t>Alejandro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D1DC5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America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5DDE0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Cohort study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8BF5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C9CD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422(107/295)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FE004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25.4</w:t>
            </w:r>
          </w:p>
        </w:tc>
        <w:tc>
          <w:tcPr>
            <w:tcW w:w="42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7357DB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ender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,A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ge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BMI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</w:p>
          <w:p w14:paraId="109F9066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Accumulated dose of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xaliplatin</w:t>
            </w:r>
          </w:p>
          <w:p w14:paraId="5D324F81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argeted therapy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Cold exposure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,D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iabetes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47A1B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  <w:t>Moderate</w:t>
            </w:r>
          </w:p>
        </w:tc>
      </w:tr>
      <w:tr w14:paraId="1B42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C04AF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Bian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2024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0923F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China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A9240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Case-control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1C7C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5C89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219(144/75)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0BF53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65.8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E156F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ender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Tumor metastasis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NRS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2002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10CFF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  <w:t>Moderate</w:t>
            </w:r>
          </w:p>
        </w:tc>
      </w:tr>
      <w:tr w14:paraId="57D7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17943">
            <w:pPr>
              <w:spacing w:line="240" w:lineRule="auto"/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zh-CN"/>
              </w:rPr>
              <w:t>Ottaiano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F8477">
            <w:pPr>
              <w:spacing w:line="240" w:lineRule="auto"/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Italy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CC13A">
            <w:pPr>
              <w:spacing w:line="240" w:lineRule="auto"/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Case-control 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846C6">
            <w:pPr>
              <w:spacing w:line="240" w:lineRule="auto"/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F5E89">
            <w:pPr>
              <w:spacing w:line="240" w:lineRule="auto"/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102(14/88)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590C2">
            <w:pPr>
              <w:spacing w:line="240" w:lineRule="auto"/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13.7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4323F7">
            <w:pPr>
              <w:spacing w:line="240" w:lineRule="auto"/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ge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ender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,D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iabetes</w:t>
            </w:r>
          </w:p>
          <w:p w14:paraId="65FF807B">
            <w:pPr>
              <w:spacing w:line="240" w:lineRule="auto"/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ypertension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,S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moking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of H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istory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BMI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CA34D">
            <w:pPr>
              <w:spacing w:line="240" w:lineRule="auto"/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  <w:t>Moderate</w:t>
            </w:r>
          </w:p>
        </w:tc>
      </w:tr>
      <w:tr w14:paraId="56325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CAAF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zh-CN"/>
              </w:rPr>
              <w:t>Shahriari-Ahmadi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2015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985A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Iran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1289A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Case-control 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510B5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A115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130(105/25)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3ED57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80.1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8C073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ge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ender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BMI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</w:p>
          <w:p w14:paraId="295C5E4B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iabetes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,H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emoglobin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,C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alcium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,M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agnesium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</w:p>
          <w:p w14:paraId="439714AF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History of Drinking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1DC9D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  <w:lang w:val="en-US" w:eastAsia="zh-CN"/>
              </w:rPr>
              <w:t>High</w:t>
            </w:r>
          </w:p>
        </w:tc>
      </w:tr>
      <w:tr w14:paraId="3BDC7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23E34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Sheng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19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C6E56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China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E340A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Cohort 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B5D84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715EE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268(61/207)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83096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22.8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5001E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iabetes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ender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,A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ge</w:t>
            </w:r>
          </w:p>
          <w:p w14:paraId="2A36E5BB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moking history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History of Drinking</w:t>
            </w:r>
          </w:p>
          <w:p w14:paraId="2E1E1638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Accumulated dose of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xaliplatin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D2564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  <w:t>Moderate</w:t>
            </w:r>
          </w:p>
        </w:tc>
      </w:tr>
      <w:tr w14:paraId="0CA7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CB91A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zh-CN"/>
              </w:rPr>
              <w:t>Tanishima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54A9F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Japan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E8B38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Case-control 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C9EF2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231FE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47(22/25)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BD36B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46.81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7D3CD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ender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Chemotherapy regimen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3FF5E">
            <w:pPr>
              <w:jc w:val="center"/>
              <w:rPr>
                <w:rFonts w:hint="eastAsia" w:ascii="Times New Roman" w:hAnsi="Times New Roman" w:eastAsia="宋体" w:cstheme="minorBidi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  <w:t>Moderate</w:t>
            </w:r>
          </w:p>
        </w:tc>
      </w:tr>
      <w:tr w14:paraId="739F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357C3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zh-CN"/>
              </w:rPr>
              <w:t>Vincenzi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7D0BB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Italy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E602E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Case-control 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94224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4042D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169(88/81)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AC203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52.1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E32CE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Age,Gender,Hemoglobin,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lbumin,</w:t>
            </w:r>
          </w:p>
          <w:p w14:paraId="50D08619">
            <w:pPr>
              <w:jc w:val="center"/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Calcium,Magnesium,Biabetes,</w:t>
            </w:r>
          </w:p>
          <w:p w14:paraId="06009760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History of Drinking,Chemotherapy frequency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F6012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  <w:lang w:val="en-US" w:eastAsia="zh-CN"/>
              </w:rPr>
              <w:t>High</w:t>
            </w:r>
          </w:p>
        </w:tc>
      </w:tr>
      <w:tr w14:paraId="637F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D94D3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zh-CN"/>
              </w:rPr>
              <w:t>Velasco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95D50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Spain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53DC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Cohort 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5D537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0E84D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200(36/164)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95312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5148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ender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,A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ge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Chemotherapy regimen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8181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  <w:t>Moderate</w:t>
            </w:r>
          </w:p>
        </w:tc>
      </w:tr>
      <w:tr w14:paraId="0FD2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EDAA9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Wei et al. 2022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0BDA1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China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F2E6D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Case-control study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CD463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WHO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4321B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265（181/84）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392D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68.3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6F34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Gender,Age,Hypertension</w:t>
            </w:r>
          </w:p>
          <w:p w14:paraId="716254F7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Diabetes,History of Smoking,</w:t>
            </w:r>
          </w:p>
          <w:p w14:paraId="15A474BC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History of Drinking history,Targeted therapy</w:t>
            </w:r>
          </w:p>
          <w:p w14:paraId="6905DAEE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Accumulated dose of Oxaliplatin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00A22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Moderate</w:t>
            </w:r>
          </w:p>
        </w:tc>
      </w:tr>
      <w:tr w14:paraId="2A93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9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257A3ED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zh-CN"/>
              </w:rPr>
              <w:t>Yildirim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eastAsia="zh-CN"/>
              </w:rPr>
              <w:t xml:space="preserve">et al. 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20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1BBE121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Türkiye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CEDD3B2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Cohort study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1333DC0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NCI-CTCAE v.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60C0C63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186(78/108)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8C1026C">
            <w:pPr>
              <w:jc w:val="center"/>
              <w:rPr>
                <w:rFonts w:hint="default"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41.9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13CE5BB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ender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Cold exposure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Chemotherapy regimen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  <w:lang w:val="en-US" w:eastAsia="zh-CN"/>
              </w:rPr>
              <w:t>;T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baseline"/>
              </w:rPr>
              <w:t>argeted therapy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ABAAB1F">
            <w:pPr>
              <w:jc w:val="center"/>
              <w:rPr>
                <w:rFonts w:ascii="Times New Roman" w:hAnsi="Times New Roman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  <w:t>Moderate</w:t>
            </w:r>
          </w:p>
        </w:tc>
      </w:tr>
      <w:tr w14:paraId="5836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191" w:type="dxa"/>
            <w:gridSpan w:val="8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01B6410">
            <w:pPr>
              <w:rPr>
                <w:rFonts w:hint="eastAsia" w:ascii="Times New Roman" w:hAnsi="Times New Roman" w:eastAsia="宋体"/>
                <w:i w:val="0"/>
                <w:iCs w:val="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exposed group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,CIPN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control group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,No CIPN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/>
                <w:i/>
                <w:iCs/>
                <w:sz w:val="21"/>
                <w:szCs w:val="21"/>
                <w:lang w:val="en-US" w:eastAsia="zh-CN"/>
              </w:rPr>
              <w:t xml:space="preserve">CIPN 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chemotherapy induced CIPN；</w:t>
            </w:r>
            <w:r>
              <w:rPr>
                <w:rFonts w:hint="eastAsia" w:ascii="Times New Roman" w:hAnsi="Times New Roman"/>
                <w:i/>
                <w:iCs/>
                <w:sz w:val="21"/>
                <w:szCs w:val="21"/>
                <w:lang w:val="en-US" w:eastAsia="zh-CN"/>
              </w:rPr>
              <w:t xml:space="preserve">BMI 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body mass index；</w:t>
            </w:r>
            <w:r>
              <w:rPr>
                <w:rFonts w:hint="eastAsia" w:ascii="Times New Roman" w:hAnsi="Times New Roman"/>
                <w:i/>
                <w:iCs/>
                <w:sz w:val="21"/>
                <w:szCs w:val="21"/>
                <w:lang w:val="en-US" w:eastAsia="zh-CN"/>
              </w:rPr>
              <w:t xml:space="preserve">NRS2002 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Nutrition Risk Screening 2002；</w:t>
            </w:r>
            <w:r>
              <w:rPr>
                <w:rFonts w:hint="eastAsia" w:ascii="Times New Roman" w:hAnsi="Times New Roman"/>
                <w:i/>
                <w:iCs/>
                <w:sz w:val="21"/>
                <w:szCs w:val="21"/>
                <w:lang w:val="en-US" w:eastAsia="zh-CN"/>
              </w:rPr>
              <w:t xml:space="preserve">WHO </w:t>
            </w:r>
            <w:r>
              <w:rPr>
                <w:rFonts w:hint="eastAsia" w:ascii="Times New Roman" w:hAnsi="Times New Roman"/>
                <w:i w:val="0"/>
                <w:iCs w:val="0"/>
                <w:sz w:val="21"/>
                <w:szCs w:val="21"/>
                <w:lang w:val="en-US" w:eastAsia="zh-CN"/>
              </w:rPr>
              <w:t>World Health Organization Scale;</w:t>
            </w:r>
            <w:r>
              <w:rPr>
                <w:rFonts w:hint="eastAsia" w:ascii="Times New Roman" w:hAnsi="Times New Roman"/>
                <w:i/>
                <w:iCs/>
                <w:sz w:val="21"/>
                <w:szCs w:val="21"/>
                <w:lang w:val="en-US" w:eastAsia="zh-CN"/>
              </w:rPr>
              <w:t>NCI-CTCAE National Cancer Institute-</w:t>
            </w: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 xml:space="preserve">Common </w:t>
            </w:r>
            <w:r>
              <w:rPr>
                <w:rFonts w:hint="eastAsia" w:ascii="Times New Roman" w:hAnsi="Times New Roman"/>
                <w:i/>
                <w:iCs/>
                <w:sz w:val="21"/>
                <w:szCs w:val="21"/>
                <w:lang w:val="en-US" w:eastAsia="zh-CN"/>
              </w:rPr>
              <w:t>Toxicity Criteria</w:t>
            </w:r>
          </w:p>
        </w:tc>
      </w:tr>
    </w:tbl>
    <w:p w14:paraId="6FE8D220">
      <w:pPr>
        <w:jc w:val="both"/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</w:pPr>
      <w:bookmarkStart w:id="1" w:name="_Ref14998"/>
      <w:bookmarkStart w:id="2" w:name="_Ref2110"/>
      <w:bookmarkStart w:id="3" w:name="_Ref32154"/>
      <w:bookmarkStart w:id="4" w:name="_Ref32125"/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t xml:space="preserve">Table 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fldChar w:fldCharType="begin"/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instrText xml:space="preserve"> SEQ Table \* ARABIC </w:instrTex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fldChar w:fldCharType="separate"/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t>2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fldChar w:fldCharType="end"/>
      </w:r>
      <w:bookmarkEnd w:id="1"/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t xml:space="preserve"> Subgroup analyses by gender, S</w:t>
      </w:r>
      <w:r>
        <w:rPr>
          <w:rFonts w:hint="default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t>tudy design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4"/>
          <w:lang w:val="en-US" w:eastAsia="zh-CN"/>
          <w14:ligatures w14:val="none"/>
        </w:rPr>
        <w:t xml:space="preserve"> and Countries.</w:t>
      </w:r>
    </w:p>
    <w:tbl>
      <w:tblPr>
        <w:tblStyle w:val="7"/>
        <w:tblW w:w="0" w:type="auto"/>
        <w:tblInd w:w="2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3070"/>
        <w:gridCol w:w="2854"/>
        <w:gridCol w:w="2854"/>
        <w:gridCol w:w="2854"/>
        <w:gridCol w:w="1071"/>
      </w:tblGrid>
      <w:tr w14:paraId="5CECD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385" w:type="dxa"/>
            <w:vMerge w:val="restart"/>
            <w:tcBorders>
              <w:top w:val="single" w:color="auto" w:sz="8" w:space="0"/>
            </w:tcBorders>
            <w:vAlign w:val="center"/>
          </w:tcPr>
          <w:p w14:paraId="6462F0C1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Subgroups</w:t>
            </w:r>
          </w:p>
        </w:tc>
        <w:tc>
          <w:tcPr>
            <w:tcW w:w="3070" w:type="dxa"/>
            <w:vMerge w:val="restart"/>
            <w:tcBorders>
              <w:top w:val="single" w:color="auto" w:sz="8" w:space="0"/>
            </w:tcBorders>
            <w:vAlign w:val="center"/>
          </w:tcPr>
          <w:p w14:paraId="5B551F67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 xml:space="preserve">Number of </w:t>
            </w:r>
            <w:r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included studies</w:t>
            </w:r>
          </w:p>
        </w:tc>
        <w:tc>
          <w:tcPr>
            <w:tcW w:w="9633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6E064AB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CRC-related CIPN</w:t>
            </w:r>
          </w:p>
        </w:tc>
      </w:tr>
      <w:tr w14:paraId="50541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385" w:type="dxa"/>
            <w:vMerge w:val="continue"/>
            <w:tcBorders>
              <w:bottom w:val="single" w:color="auto" w:sz="8" w:space="0"/>
            </w:tcBorders>
            <w:vAlign w:val="center"/>
          </w:tcPr>
          <w:p w14:paraId="114D9C1A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3070" w:type="dxa"/>
            <w:vMerge w:val="continue"/>
            <w:tcBorders>
              <w:bottom w:val="single" w:color="auto" w:sz="8" w:space="0"/>
            </w:tcBorders>
            <w:vAlign w:val="center"/>
          </w:tcPr>
          <w:p w14:paraId="75D69EA7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85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68270D8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Prevalence(%)</w:t>
            </w:r>
          </w:p>
        </w:tc>
        <w:tc>
          <w:tcPr>
            <w:tcW w:w="285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DA285CF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95%CI</w:t>
            </w:r>
          </w:p>
        </w:tc>
        <w:tc>
          <w:tcPr>
            <w:tcW w:w="285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667A09F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I2(%)</w:t>
            </w:r>
          </w:p>
        </w:tc>
        <w:tc>
          <w:tcPr>
            <w:tcW w:w="107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E255E5F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P</w:t>
            </w:r>
          </w:p>
        </w:tc>
      </w:tr>
      <w:tr w14:paraId="10501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5088" w:type="dxa"/>
            <w:gridSpan w:val="6"/>
            <w:tcBorders>
              <w:top w:val="single" w:color="auto" w:sz="8" w:space="0"/>
            </w:tcBorders>
            <w:vAlign w:val="center"/>
          </w:tcPr>
          <w:p w14:paraId="44D676E5">
            <w:pPr>
              <w:jc w:val="both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0000FF"/>
                <w:sz w:val="21"/>
                <w:szCs w:val="24"/>
                <w:lang w:val="en-US" w:eastAsia="zh-CN"/>
                <w14:ligatures w14:val="none"/>
              </w:rPr>
              <w:t>Gender</w:t>
            </w:r>
          </w:p>
        </w:tc>
      </w:tr>
      <w:tr w14:paraId="28E3A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385" w:type="dxa"/>
            <w:vAlign w:val="center"/>
          </w:tcPr>
          <w:p w14:paraId="379B8CEF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Male</w:t>
            </w:r>
          </w:p>
        </w:tc>
        <w:tc>
          <w:tcPr>
            <w:tcW w:w="3070" w:type="dxa"/>
            <w:vAlign w:val="center"/>
          </w:tcPr>
          <w:p w14:paraId="29DFB204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10</w:t>
            </w:r>
          </w:p>
        </w:tc>
        <w:tc>
          <w:tcPr>
            <w:tcW w:w="2854" w:type="dxa"/>
            <w:vAlign w:val="center"/>
          </w:tcPr>
          <w:p w14:paraId="25D7C531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46</w:t>
            </w:r>
          </w:p>
        </w:tc>
        <w:tc>
          <w:tcPr>
            <w:tcW w:w="2854" w:type="dxa"/>
            <w:vAlign w:val="center"/>
          </w:tcPr>
          <w:p w14:paraId="34172ABC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0.28-0.63</w:t>
            </w:r>
          </w:p>
        </w:tc>
        <w:tc>
          <w:tcPr>
            <w:tcW w:w="2854" w:type="dxa"/>
            <w:vAlign w:val="center"/>
          </w:tcPr>
          <w:p w14:paraId="3FB8774C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97.97</w:t>
            </w:r>
          </w:p>
        </w:tc>
        <w:tc>
          <w:tcPr>
            <w:tcW w:w="1071" w:type="dxa"/>
            <w:vAlign w:val="center"/>
          </w:tcPr>
          <w:p w14:paraId="7FE73BDC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0.000</w:t>
            </w:r>
          </w:p>
        </w:tc>
      </w:tr>
      <w:tr w14:paraId="7A708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385" w:type="dxa"/>
            <w:vAlign w:val="center"/>
          </w:tcPr>
          <w:p w14:paraId="68537D9B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Female</w:t>
            </w:r>
          </w:p>
        </w:tc>
        <w:tc>
          <w:tcPr>
            <w:tcW w:w="3070" w:type="dxa"/>
            <w:vAlign w:val="center"/>
          </w:tcPr>
          <w:p w14:paraId="72403D42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10</w:t>
            </w:r>
          </w:p>
        </w:tc>
        <w:tc>
          <w:tcPr>
            <w:tcW w:w="2854" w:type="dxa"/>
            <w:vAlign w:val="center"/>
          </w:tcPr>
          <w:p w14:paraId="036C9063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42</w:t>
            </w:r>
          </w:p>
        </w:tc>
        <w:tc>
          <w:tcPr>
            <w:tcW w:w="2854" w:type="dxa"/>
            <w:vAlign w:val="center"/>
          </w:tcPr>
          <w:p w14:paraId="6B1F6142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0.27-0.57</w:t>
            </w:r>
          </w:p>
        </w:tc>
        <w:tc>
          <w:tcPr>
            <w:tcW w:w="2854" w:type="dxa"/>
            <w:vAlign w:val="center"/>
          </w:tcPr>
          <w:p w14:paraId="24CDA6FE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95.85</w:t>
            </w:r>
          </w:p>
        </w:tc>
        <w:tc>
          <w:tcPr>
            <w:tcW w:w="1071" w:type="dxa"/>
            <w:vAlign w:val="center"/>
          </w:tcPr>
          <w:p w14:paraId="3CAAE3A7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0.000</w:t>
            </w:r>
          </w:p>
        </w:tc>
      </w:tr>
      <w:tr w14:paraId="13CE0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088" w:type="dxa"/>
            <w:gridSpan w:val="6"/>
            <w:vAlign w:val="center"/>
          </w:tcPr>
          <w:p w14:paraId="0AB61C0C">
            <w:pPr>
              <w:jc w:val="both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0000FF"/>
                <w:sz w:val="21"/>
                <w:szCs w:val="24"/>
                <w:lang w:val="en-US" w:eastAsia="zh-CN"/>
                <w14:ligatures w14:val="none"/>
              </w:rPr>
              <w:t>S</w:t>
            </w:r>
            <w:r>
              <w:rPr>
                <w:rFonts w:hint="default" w:ascii="Times New Roman" w:hAnsi="Times New Roman" w:eastAsia="宋体"/>
                <w:b/>
                <w:bCs/>
                <w:i/>
                <w:iCs/>
                <w:color w:val="0000FF"/>
                <w:sz w:val="21"/>
                <w:szCs w:val="24"/>
                <w:lang w:val="en-US" w:eastAsia="zh-CN"/>
                <w14:ligatures w14:val="none"/>
              </w:rPr>
              <w:t>tudy design</w:t>
            </w:r>
          </w:p>
        </w:tc>
      </w:tr>
      <w:tr w14:paraId="0A57B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385" w:type="dxa"/>
            <w:vAlign w:val="center"/>
          </w:tcPr>
          <w:p w14:paraId="2B670814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Cohort study</w:t>
            </w:r>
          </w:p>
        </w:tc>
        <w:tc>
          <w:tcPr>
            <w:tcW w:w="3070" w:type="dxa"/>
            <w:vAlign w:val="center"/>
          </w:tcPr>
          <w:p w14:paraId="6FD2FE63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854" w:type="dxa"/>
            <w:vAlign w:val="center"/>
          </w:tcPr>
          <w:p w14:paraId="4F8CE740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39</w:t>
            </w:r>
          </w:p>
        </w:tc>
        <w:tc>
          <w:tcPr>
            <w:tcW w:w="2854" w:type="dxa"/>
            <w:vAlign w:val="center"/>
          </w:tcPr>
          <w:p w14:paraId="39EB1024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0.21-0.57</w:t>
            </w:r>
          </w:p>
        </w:tc>
        <w:tc>
          <w:tcPr>
            <w:tcW w:w="2854" w:type="dxa"/>
            <w:vAlign w:val="center"/>
          </w:tcPr>
          <w:p w14:paraId="32310297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96.77</w:t>
            </w:r>
          </w:p>
        </w:tc>
        <w:tc>
          <w:tcPr>
            <w:tcW w:w="1071" w:type="dxa"/>
            <w:vAlign w:val="center"/>
          </w:tcPr>
          <w:p w14:paraId="5FD5D79E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0.000</w:t>
            </w:r>
          </w:p>
        </w:tc>
      </w:tr>
      <w:tr w14:paraId="23570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385" w:type="dxa"/>
            <w:vAlign w:val="center"/>
          </w:tcPr>
          <w:p w14:paraId="7622FDC1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Case-control study</w:t>
            </w:r>
          </w:p>
        </w:tc>
        <w:tc>
          <w:tcPr>
            <w:tcW w:w="3070" w:type="dxa"/>
            <w:vAlign w:val="center"/>
          </w:tcPr>
          <w:p w14:paraId="7F1921E0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6</w:t>
            </w:r>
          </w:p>
        </w:tc>
        <w:tc>
          <w:tcPr>
            <w:tcW w:w="2854" w:type="dxa"/>
            <w:vAlign w:val="center"/>
          </w:tcPr>
          <w:p w14:paraId="04119721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55</w:t>
            </w:r>
          </w:p>
        </w:tc>
        <w:tc>
          <w:tcPr>
            <w:tcW w:w="2854" w:type="dxa"/>
            <w:vAlign w:val="center"/>
          </w:tcPr>
          <w:p w14:paraId="7C7BDBE8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0.35-0.75</w:t>
            </w:r>
          </w:p>
        </w:tc>
        <w:tc>
          <w:tcPr>
            <w:tcW w:w="2854" w:type="dxa"/>
            <w:vAlign w:val="center"/>
          </w:tcPr>
          <w:p w14:paraId="35089C35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97.87</w:t>
            </w:r>
          </w:p>
        </w:tc>
        <w:tc>
          <w:tcPr>
            <w:tcW w:w="1071" w:type="dxa"/>
            <w:vAlign w:val="center"/>
          </w:tcPr>
          <w:p w14:paraId="2A2CF48D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0.000</w:t>
            </w:r>
          </w:p>
        </w:tc>
      </w:tr>
      <w:tr w14:paraId="0A026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088" w:type="dxa"/>
            <w:gridSpan w:val="6"/>
            <w:vAlign w:val="center"/>
          </w:tcPr>
          <w:p w14:paraId="47BBBCAF">
            <w:pPr>
              <w:jc w:val="both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0000FF"/>
                <w:sz w:val="21"/>
                <w:szCs w:val="24"/>
                <w:lang w:val="en-US" w:eastAsia="zh-CN"/>
                <w14:ligatures w14:val="none"/>
              </w:rPr>
              <w:t>Countries</w:t>
            </w:r>
          </w:p>
        </w:tc>
      </w:tr>
      <w:tr w14:paraId="5751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385" w:type="dxa"/>
            <w:vAlign w:val="center"/>
          </w:tcPr>
          <w:p w14:paraId="4B8D74F9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Developed countries</w:t>
            </w:r>
          </w:p>
        </w:tc>
        <w:tc>
          <w:tcPr>
            <w:tcW w:w="3070" w:type="dxa"/>
            <w:vAlign w:val="center"/>
          </w:tcPr>
          <w:p w14:paraId="7A68065B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5</w:t>
            </w:r>
          </w:p>
        </w:tc>
        <w:tc>
          <w:tcPr>
            <w:tcW w:w="2854" w:type="dxa"/>
            <w:vAlign w:val="center"/>
          </w:tcPr>
          <w:p w14:paraId="194BF19B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36</w:t>
            </w:r>
          </w:p>
        </w:tc>
        <w:tc>
          <w:tcPr>
            <w:tcW w:w="2854" w:type="dxa"/>
            <w:vAlign w:val="center"/>
          </w:tcPr>
          <w:p w14:paraId="57CA0F35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0.24-0.49</w:t>
            </w:r>
          </w:p>
        </w:tc>
        <w:tc>
          <w:tcPr>
            <w:tcW w:w="2854" w:type="dxa"/>
            <w:vAlign w:val="center"/>
          </w:tcPr>
          <w:p w14:paraId="6C5C4A12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94.56</w:t>
            </w:r>
          </w:p>
        </w:tc>
        <w:tc>
          <w:tcPr>
            <w:tcW w:w="1071" w:type="dxa"/>
            <w:vAlign w:val="center"/>
          </w:tcPr>
          <w:p w14:paraId="224F2916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0.000</w:t>
            </w:r>
          </w:p>
        </w:tc>
      </w:tr>
      <w:tr w14:paraId="294C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385" w:type="dxa"/>
            <w:tcBorders>
              <w:bottom w:val="single" w:color="auto" w:sz="8" w:space="0"/>
            </w:tcBorders>
            <w:vAlign w:val="center"/>
          </w:tcPr>
          <w:p w14:paraId="3752DFCB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Developing countries</w:t>
            </w:r>
          </w:p>
        </w:tc>
        <w:tc>
          <w:tcPr>
            <w:tcW w:w="3070" w:type="dxa"/>
            <w:tcBorders>
              <w:bottom w:val="single" w:color="auto" w:sz="8" w:space="0"/>
            </w:tcBorders>
            <w:vAlign w:val="center"/>
          </w:tcPr>
          <w:p w14:paraId="6CF31C97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5</w:t>
            </w:r>
          </w:p>
        </w:tc>
        <w:tc>
          <w:tcPr>
            <w:tcW w:w="2854" w:type="dxa"/>
            <w:tcBorders>
              <w:bottom w:val="single" w:color="auto" w:sz="8" w:space="0"/>
            </w:tcBorders>
            <w:vAlign w:val="center"/>
          </w:tcPr>
          <w:p w14:paraId="602591FE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50</w:t>
            </w:r>
          </w:p>
        </w:tc>
        <w:tc>
          <w:tcPr>
            <w:tcW w:w="2854" w:type="dxa"/>
            <w:tcBorders>
              <w:bottom w:val="single" w:color="auto" w:sz="8" w:space="0"/>
            </w:tcBorders>
            <w:vAlign w:val="center"/>
          </w:tcPr>
          <w:p w14:paraId="455D6DCD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0.25-0.76</w:t>
            </w:r>
          </w:p>
        </w:tc>
        <w:tc>
          <w:tcPr>
            <w:tcW w:w="2854" w:type="dxa"/>
            <w:tcBorders>
              <w:bottom w:val="single" w:color="auto" w:sz="8" w:space="0"/>
            </w:tcBorders>
            <w:vAlign w:val="center"/>
          </w:tcPr>
          <w:p w14:paraId="76C50AA9">
            <w:pPr>
              <w:jc w:val="center"/>
              <w:rPr>
                <w:rFonts w:hint="default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98.89</w:t>
            </w:r>
          </w:p>
        </w:tc>
        <w:tc>
          <w:tcPr>
            <w:tcW w:w="1071" w:type="dxa"/>
            <w:tcBorders>
              <w:bottom w:val="single" w:color="auto" w:sz="8" w:space="0"/>
            </w:tcBorders>
            <w:vAlign w:val="center"/>
          </w:tcPr>
          <w:p w14:paraId="0ABC7E9E">
            <w:pPr>
              <w:jc w:val="center"/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0.000</w:t>
            </w:r>
          </w:p>
        </w:tc>
      </w:tr>
    </w:tbl>
    <w:p w14:paraId="3D2E2926">
      <w:pPr>
        <w:pStyle w:val="3"/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</w:pPr>
    </w:p>
    <w:p w14:paraId="5F033F3B">
      <w:pPr>
        <w:pStyle w:val="3"/>
        <w:rPr>
          <w:rFonts w:ascii="Times New Roman" w:hAnsi="Times New Roman" w:eastAsia="宋体"/>
          <w:b/>
          <w:bCs/>
          <w:i w:val="0"/>
          <w:iCs w:val="0"/>
          <w:lang w:val="en-US" w:eastAsia="zh-CN"/>
          <w14:ligatures w14:val="none"/>
        </w:rPr>
      </w:pPr>
      <w:bookmarkStart w:id="5" w:name="_Ref15034"/>
      <w:r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t xml:space="preserve">Table </w:t>
      </w:r>
      <w:r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fldChar w:fldCharType="begin"/>
      </w:r>
      <w:r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instrText xml:space="preserve"> SEQ Table \* ARABIC </w:instrText>
      </w:r>
      <w:r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fldChar w:fldCharType="separate"/>
      </w:r>
      <w:r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t>3</w:t>
      </w:r>
      <w:r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fldChar w:fldCharType="end"/>
      </w:r>
      <w:bookmarkEnd w:id="2"/>
      <w:bookmarkEnd w:id="3"/>
      <w:bookmarkEnd w:id="5"/>
      <w:r>
        <w:rPr>
          <w:rFonts w:hint="eastAsia"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t>Factors influencing</w:t>
      </w:r>
      <w:r>
        <w:rPr>
          <w:rFonts w:hint="eastAsia"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  <w14:ligatures w14:val="none"/>
        </w:rPr>
        <w:t xml:space="preserve"> of CIPN in Colorectal Cancer</w:t>
      </w:r>
      <w:bookmarkEnd w:id="4"/>
    </w:p>
    <w:tbl>
      <w:tblPr>
        <w:tblStyle w:val="7"/>
        <w:tblW w:w="1505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2234"/>
        <w:gridCol w:w="980"/>
        <w:gridCol w:w="1034"/>
        <w:gridCol w:w="1375"/>
        <w:gridCol w:w="1680"/>
        <w:gridCol w:w="2855"/>
        <w:gridCol w:w="917"/>
        <w:gridCol w:w="1152"/>
        <w:gridCol w:w="551"/>
      </w:tblGrid>
      <w:tr w14:paraId="040C99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451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42FE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actors</w:t>
            </w:r>
          </w:p>
        </w:tc>
        <w:tc>
          <w:tcPr>
            <w:tcW w:w="980" w:type="dxa"/>
            <w:vMerge w:val="restart"/>
            <w:tcBorders>
              <w:tl2br w:val="nil"/>
              <w:tr2bl w:val="nil"/>
            </w:tcBorders>
            <w:vAlign w:val="center"/>
          </w:tcPr>
          <w:p w14:paraId="3A01B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No. of studies</w:t>
            </w:r>
          </w:p>
        </w:tc>
        <w:tc>
          <w:tcPr>
            <w:tcW w:w="1034" w:type="dxa"/>
            <w:vMerge w:val="restart"/>
            <w:tcBorders>
              <w:tl2br w:val="nil"/>
              <w:tr2bl w:val="nil"/>
            </w:tcBorders>
            <w:vAlign w:val="center"/>
          </w:tcPr>
          <w:p w14:paraId="16E05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Sample</w:t>
            </w:r>
          </w:p>
        </w:tc>
        <w:tc>
          <w:tcPr>
            <w:tcW w:w="3055" w:type="dxa"/>
            <w:gridSpan w:val="2"/>
            <w:tcBorders>
              <w:bottom w:val="single" w:color="auto" w:sz="4" w:space="0"/>
              <w:tl2br w:val="nil"/>
              <w:tr2bl w:val="nil"/>
            </w:tcBorders>
          </w:tcPr>
          <w:p w14:paraId="41DE0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Heterogeneity</w:t>
            </w:r>
          </w:p>
        </w:tc>
        <w:tc>
          <w:tcPr>
            <w:tcW w:w="3772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B041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Pooled effects</w:t>
            </w:r>
          </w:p>
        </w:tc>
        <w:tc>
          <w:tcPr>
            <w:tcW w:w="170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41DE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Effect model</w:t>
            </w:r>
          </w:p>
        </w:tc>
      </w:tr>
      <w:tr w14:paraId="5B10128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4513" w:type="dxa"/>
            <w:gridSpan w:val="2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6AB7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2D1D5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53233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auto" w:sz="4" w:space="0"/>
              <w:bottom w:val="single" w:color="auto" w:sz="4" w:space="0"/>
            </w:tcBorders>
          </w:tcPr>
          <w:p w14:paraId="1DDEF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宋体"/>
                <w:sz w:val="20"/>
                <w:szCs w:val="20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(%)</w:t>
            </w:r>
          </w:p>
        </w:tc>
        <w:tc>
          <w:tcPr>
            <w:tcW w:w="16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77F4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B7B4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  <w:t>OR/MD</w:t>
            </w:r>
            <w:r>
              <w:rPr>
                <w:rFonts w:hint="eastAsia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  <w:t>95%CI)</w:t>
            </w:r>
          </w:p>
        </w:tc>
        <w:tc>
          <w:tcPr>
            <w:tcW w:w="917" w:type="dxa"/>
            <w:tcBorders>
              <w:top w:val="single" w:color="auto" w:sz="4" w:space="0"/>
              <w:bottom w:val="single" w:color="auto" w:sz="4" w:space="0"/>
            </w:tcBorders>
          </w:tcPr>
          <w:p w14:paraId="58736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i/>
                <w:iCs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  <w:tc>
          <w:tcPr>
            <w:tcW w:w="1703" w:type="dxa"/>
            <w:gridSpan w:val="2"/>
            <w:vMerge w:val="continue"/>
            <w:tcBorders>
              <w:bottom w:val="single" w:color="auto" w:sz="4" w:space="0"/>
              <w:tl2br w:val="nil"/>
              <w:tr2bl w:val="nil"/>
            </w:tcBorders>
          </w:tcPr>
          <w:p w14:paraId="21F8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68C0C5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057" w:type="dxa"/>
            <w:gridSpan w:val="10"/>
            <w:tcBorders>
              <w:top w:val="single" w:color="auto" w:sz="4" w:space="0"/>
            </w:tcBorders>
          </w:tcPr>
          <w:p w14:paraId="3AFB9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Demographic factors</w:t>
            </w:r>
          </w:p>
        </w:tc>
      </w:tr>
      <w:tr w14:paraId="5F00A5B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4C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Gender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C3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1FD16">
            <w:pPr>
              <w:jc w:val="center"/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10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27F82">
            <w:pPr>
              <w:jc w:val="center"/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1940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6A0A3">
            <w:pPr>
              <w:jc w:val="center"/>
              <w:rPr>
                <w:rFonts w:hint="default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74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23E3F">
            <w:pPr>
              <w:jc w:val="center"/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＜0.001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FBF3E">
            <w:pPr>
              <w:jc w:val="center"/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0.86(0.56,1.33)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9988D">
            <w:pPr>
              <w:jc w:val="center"/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0.50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D0A11">
            <w:pPr>
              <w:jc w:val="center"/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Random</w:t>
            </w:r>
          </w:p>
        </w:tc>
      </w:tr>
      <w:tr w14:paraId="696CF34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E4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D1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lang w:val="en-US" w:eastAsia="zh-CN"/>
              </w:rPr>
              <w:t>Sensitivity analysis</w:t>
            </w: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B41D5">
            <w:pPr>
              <w:jc w:val="center"/>
              <w:rPr>
                <w:rFonts w:hint="default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67785">
            <w:pPr>
              <w:jc w:val="center"/>
              <w:rPr>
                <w:rFonts w:hint="default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1298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F1322">
            <w:pPr>
              <w:jc w:val="center"/>
              <w:rPr>
                <w:rFonts w:hint="default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1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22745">
            <w:pPr>
              <w:jc w:val="center"/>
              <w:rPr>
                <w:rFonts w:hint="default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0.41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D154B">
            <w:pPr>
              <w:jc w:val="center"/>
              <w:rPr>
                <w:rFonts w:hint="default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1.39(1.09,1.78)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586E3">
            <w:pPr>
              <w:jc w:val="center"/>
              <w:rPr>
                <w:rFonts w:hint="default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0.008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450B2">
            <w:pPr>
              <w:jc w:val="center"/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/>
                <w:color w:val="0000FF"/>
                <w:sz w:val="20"/>
                <w:szCs w:val="22"/>
                <w:lang w:val="en-US" w:eastAsia="zh-CN"/>
                <w14:ligatures w14:val="none"/>
              </w:rPr>
              <w:t>Fixed</w:t>
            </w:r>
          </w:p>
        </w:tc>
      </w:tr>
      <w:tr w14:paraId="2C4486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6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Age</w:t>
            </w:r>
          </w:p>
        </w:tc>
        <w:tc>
          <w:tcPr>
            <w:tcW w:w="22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E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E4B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3F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622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D2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49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82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0.16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A2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0.68(0.47,0.98)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D55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0.04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6C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00E14ED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2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F9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64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5A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40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465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5A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88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16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0.004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62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1.10(-5.04,7.24)*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56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0.72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B3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Random</w:t>
            </w:r>
          </w:p>
        </w:tc>
      </w:tr>
      <w:tr w14:paraId="2CAF65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1A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BMI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D1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E0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80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554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41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94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09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＜0.001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A5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0.43(0.05,3.91)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BE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0.64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90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Random</w:t>
            </w:r>
          </w:p>
        </w:tc>
      </w:tr>
      <w:tr w14:paraId="32F4800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0E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6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lang w:val="en-US" w:eastAsia="zh-CN"/>
              </w:rPr>
              <w:t>Sensitivity analysis</w:t>
            </w: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F2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3C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232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93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73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＜0.001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2F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0.15(0.07,0.34)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13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0.30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2B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006C0D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812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Smoking history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5B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89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1D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605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39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17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C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0.03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AB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1.55(1.06,2.27)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D7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CC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5119A0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1B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Drinking history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C0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D7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2D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830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8D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50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6D1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0.11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7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1.30(0.67,2.53)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B8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0.43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9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Random</w:t>
            </w:r>
          </w:p>
        </w:tc>
      </w:tr>
      <w:tr w14:paraId="448BCE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8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36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lang w:val="en-US" w:eastAsia="zh-CN"/>
              </w:rPr>
              <w:t>Sensitivity analysis</w:t>
            </w: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0A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72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661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1F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BC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0.43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85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1.78(1.15,2.74)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88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0.009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32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288CE6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57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F9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Disease-related factors</w:t>
            </w:r>
          </w:p>
        </w:tc>
      </w:tr>
      <w:tr w14:paraId="138DDC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BA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Diabetes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8F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16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8F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934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17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75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01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0.003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4A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2.18(1.01,4.70)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2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0.05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E1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Random</w:t>
            </w:r>
          </w:p>
        </w:tc>
      </w:tr>
      <w:tr w14:paraId="71A27E2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vAlign w:val="center"/>
          </w:tcPr>
          <w:p w14:paraId="38E6E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Hypertension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vAlign w:val="center"/>
          </w:tcPr>
          <w:p w14:paraId="5EE4A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vAlign w:val="center"/>
          </w:tcPr>
          <w:p w14:paraId="460A9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 w14:paraId="17706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367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 w14:paraId="03137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15A44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0.76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vAlign w:val="center"/>
          </w:tcPr>
          <w:p w14:paraId="0A0BB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1.39(0.80.1.41)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vAlign w:val="center"/>
          </w:tcPr>
          <w:p w14:paraId="1B596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0.24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vAlign w:val="center"/>
          </w:tcPr>
          <w:p w14:paraId="646CE6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770A3EE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vAlign w:val="center"/>
          </w:tcPr>
          <w:p w14:paraId="7AC19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Magnesium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vAlign w:val="center"/>
          </w:tcPr>
          <w:p w14:paraId="73917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vAlign w:val="center"/>
          </w:tcPr>
          <w:p w14:paraId="7132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 w14:paraId="67B3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299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 w14:paraId="7D3A6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2F6BF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0.91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vAlign w:val="center"/>
          </w:tcPr>
          <w:p w14:paraId="68D8A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0.24(0.12,0.50)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vAlign w:val="center"/>
          </w:tcPr>
          <w:p w14:paraId="0E7C0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＜0.001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vAlign w:val="center"/>
          </w:tcPr>
          <w:p w14:paraId="5C9205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55F4D8B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6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Hypocalcemia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1F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577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7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299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8F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11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0.53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FB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0.61(0.32,1.14)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A4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0.12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2B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0A70EC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0F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Hypomagnesemia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73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E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1A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299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E2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59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A6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0.002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68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1.61(0.30,8.59)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2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0.58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81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Random</w:t>
            </w:r>
          </w:p>
        </w:tc>
      </w:tr>
      <w:tr w14:paraId="5D8094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506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8E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Therapeutic factors</w:t>
            </w:r>
          </w:p>
        </w:tc>
        <w:tc>
          <w:tcPr>
            <w:tcW w:w="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AF9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ACE9FC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1F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Cumulative</w:t>
            </w: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Oxaliplatin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A6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9F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E8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622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1A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68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C60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0.08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DA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0.56(0.38,0.83)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47A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0.004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52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633C9D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C5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highlight w:val="none"/>
                <w:vertAlign w:val="baseline"/>
                <w:lang w:val="en-US" w:eastAsia="zh-CN"/>
              </w:rPr>
              <w:t>Target therapy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FE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69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E9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803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5A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52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CD5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0.13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69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1.22(0.75,1.98)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90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0.43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08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6B03B1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0E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4A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lang w:val="en-US" w:eastAsia="zh-CN"/>
              </w:rPr>
              <w:t>Sensitivity analysis</w:t>
            </w: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CF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6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449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BB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D1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0.68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5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1.58(1.01,2.49)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D6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0.04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D4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1BBCBB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AF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Chemotherapy regimen</w:t>
            </w:r>
          </w:p>
        </w:tc>
        <w:tc>
          <w:tcPr>
            <w:tcW w:w="22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F3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07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89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432</w:t>
            </w:r>
          </w:p>
        </w:tc>
        <w:tc>
          <w:tcPr>
            <w:tcW w:w="13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779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14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5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0.31</w:t>
            </w:r>
          </w:p>
        </w:tc>
        <w:tc>
          <w:tcPr>
            <w:tcW w:w="2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A5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0.80(0.49,1.32)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60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0.38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E7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461CB19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57" w:type="dxa"/>
            <w:gridSpan w:val="10"/>
            <w:tcBorders>
              <w:tl2br w:val="nil"/>
              <w:tr2bl w:val="nil"/>
            </w:tcBorders>
            <w:vAlign w:val="center"/>
          </w:tcPr>
          <w:p w14:paraId="1A2DD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  <w:t>Other factors</w:t>
            </w:r>
          </w:p>
        </w:tc>
      </w:tr>
      <w:tr w14:paraId="2687E6D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79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443F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FF"/>
                <w:sz w:val="21"/>
                <w:szCs w:val="24"/>
                <w:lang w:val="en-US" w:eastAsia="zh-CN"/>
                <w14:ligatures w14:val="none"/>
              </w:rPr>
              <w:t>Cold exposure</w:t>
            </w:r>
          </w:p>
        </w:tc>
        <w:tc>
          <w:tcPr>
            <w:tcW w:w="2234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39903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80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79CCD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491E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398</w:t>
            </w:r>
          </w:p>
        </w:tc>
        <w:tc>
          <w:tcPr>
            <w:tcW w:w="1375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5DD7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680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5FF00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0.70</w:t>
            </w:r>
          </w:p>
        </w:tc>
        <w:tc>
          <w:tcPr>
            <w:tcW w:w="2855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173E6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1.54(1.03,2.30)</w:t>
            </w:r>
          </w:p>
        </w:tc>
        <w:tc>
          <w:tcPr>
            <w:tcW w:w="917" w:type="dxa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1A245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0.03</w:t>
            </w:r>
          </w:p>
        </w:tc>
        <w:tc>
          <w:tcPr>
            <w:tcW w:w="1703" w:type="dxa"/>
            <w:gridSpan w:val="2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43278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theme="minorBidi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  <w:vertAlign w:val="baseline"/>
                <w:lang w:val="en-US" w:eastAsia="zh-CN"/>
              </w:rPr>
              <w:t>Fixed</w:t>
            </w:r>
          </w:p>
        </w:tc>
      </w:tr>
      <w:tr w14:paraId="7B740A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5057" w:type="dxa"/>
            <w:gridSpan w:val="10"/>
            <w:tcBorders>
              <w:top w:val="single" w:color="auto" w:sz="8" w:space="0"/>
              <w:bottom w:val="nil"/>
            </w:tcBorders>
          </w:tcPr>
          <w:p w14:paraId="331EB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0"/>
                <w:szCs w:val="20"/>
                <w:lang w:val="en-US" w:eastAsia="zh-CN"/>
              </w:rPr>
              <w:t xml:space="preserve">BMI  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Body Mass Index ;</w:t>
            </w: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MD</w:t>
            </w: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Mean Differences ± Standard Devia</w:t>
            </w:r>
          </w:p>
        </w:tc>
      </w:tr>
    </w:tbl>
    <w:p w14:paraId="2C1B3E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Chars="0"/>
        <w:jc w:val="both"/>
        <w:textAlignment w:val="auto"/>
        <w:outlineLvl w:val="0"/>
        <w:rPr>
          <w:rFonts w:hint="eastAsia" w:ascii="Times New Roman" w:hAnsi="Times New Roman" w:eastAsia="宋体"/>
          <w:b/>
          <w:bCs/>
          <w:sz w:val="24"/>
          <w:szCs w:val="32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EEEF35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both"/>
        <w:textAlignment w:val="auto"/>
        <w:outlineLvl w:val="0"/>
        <w:rPr>
          <w:rFonts w:hint="default" w:ascii="Times New Roman" w:hAnsi="Times New Roman" w:eastAsia="宋体"/>
          <w:sz w:val="21"/>
          <w:szCs w:val="24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21"/>
          <w:szCs w:val="21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10795</wp:posOffset>
            </wp:positionV>
            <wp:extent cx="6268085" cy="4845685"/>
            <wp:effectExtent l="0" t="0" r="3810" b="1270"/>
            <wp:wrapSquare wrapText="bothSides"/>
            <wp:docPr id="15" name="图片 1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_Ref2420"/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bookmarkEnd w:id="6"/>
      <w:r>
        <w:rPr>
          <w:rFonts w:hint="default" w:ascii="Times New Roman" w:hAnsi="Times New Roman" w:eastAsia="宋体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宋体"/>
          <w:sz w:val="21"/>
          <w:szCs w:val="24"/>
          <w:lang w:val="en-US" w:eastAsia="zh-CN"/>
        </w:rPr>
        <w:t xml:space="preserve">Flow diagram of the literature selection. </w:t>
      </w:r>
    </w:p>
    <w:p w14:paraId="1F17B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1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1"/>
          <w:szCs w:val="24"/>
          <w:lang w:val="en-US" w:eastAsia="zh-CN"/>
        </w:rPr>
        <w:t>CIPN=chemotherapy induced CIPN</w:t>
      </w:r>
      <w:r>
        <w:rPr>
          <w:rFonts w:hint="default" w:ascii="Times New Roman" w:hAnsi="Times New Roman" w:eastAsia="宋体"/>
          <w:sz w:val="21"/>
          <w:szCs w:val="24"/>
          <w:lang w:val="en-US" w:eastAsia="zh-CN"/>
        </w:rPr>
        <w:t>. CRC</w:t>
      </w:r>
      <w:r>
        <w:rPr>
          <w:rFonts w:hint="eastAsia" w:ascii="Times New Roman" w:hAnsi="Times New Roman" w:eastAsia="宋体"/>
          <w:sz w:val="21"/>
          <w:szCs w:val="24"/>
          <w:lang w:val="en-US" w:eastAsia="zh-CN"/>
        </w:rPr>
        <w:t>=</w:t>
      </w:r>
      <w:r>
        <w:rPr>
          <w:rFonts w:hint="default" w:ascii="Times New Roman" w:hAnsi="Times New Roman" w:eastAsia="宋体"/>
          <w:sz w:val="21"/>
          <w:szCs w:val="24"/>
          <w:lang w:val="en-US" w:eastAsia="zh-CN"/>
        </w:rPr>
        <w:t>colorectal cancer</w:t>
      </w:r>
    </w:p>
    <w:p w14:paraId="7C3BB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/>
          <w:sz w:val="24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1280795</wp:posOffset>
            </wp:positionH>
            <wp:positionV relativeFrom="paragraph">
              <wp:posOffset>102235</wp:posOffset>
            </wp:positionV>
            <wp:extent cx="3387090" cy="2261870"/>
            <wp:effectExtent l="0" t="0" r="2540" b="5080"/>
            <wp:wrapSquare wrapText="bothSides"/>
            <wp:docPr id="16" name="图片 16" descr="4de3b32e0d065e2d71a89106efedf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de3b32e0d065e2d71a89106efedf2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DE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049CF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33498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13A5A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48F4F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24D5D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7C8DA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27C7B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6F2F1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3FA70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4"/>
          <w:szCs w:val="32"/>
          <w:lang w:val="en-US" w:eastAsia="zh-CN"/>
        </w:rPr>
      </w:pPr>
    </w:p>
    <w:p w14:paraId="7FF01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1"/>
          <w:szCs w:val="24"/>
          <w:lang w:val="en-US" w:eastAsia="zh-CN"/>
        </w:rPr>
      </w:pPr>
    </w:p>
    <w:p w14:paraId="270CC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 w:cstheme="minorBidi"/>
          <w:kern w:val="2"/>
          <w:sz w:val="21"/>
          <w:szCs w:val="24"/>
          <w:lang w:val="en-US" w:eastAsia="zh-CN" w:bidi="ar-SA"/>
        </w:rPr>
      </w:pPr>
    </w:p>
    <w:p w14:paraId="533DB1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default" w:ascii="Times New Roman" w:hAnsi="Times New Roman" w:eastAsia="宋体"/>
          <w:sz w:val="21"/>
          <w:szCs w:val="24"/>
          <w:lang w:val="en-US" w:eastAsia="zh-CN"/>
        </w:rPr>
      </w:pPr>
      <w:bookmarkStart w:id="7" w:name="_Ref2456"/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2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bookmarkEnd w:id="7"/>
      <w:r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宋体"/>
          <w:sz w:val="21"/>
          <w:szCs w:val="24"/>
          <w:lang w:val="en-US" w:eastAsia="zh-CN"/>
        </w:rPr>
        <w:t xml:space="preserve"> Funnel diagram</w:t>
      </w:r>
    </w:p>
    <w:p w14:paraId="47D70C2B">
      <w:pPr>
        <w:rPr>
          <w:rFonts w:hint="default" w:ascii="Times New Roman" w:hAnsi="Times New Roman" w:eastAsia="宋体"/>
          <w:sz w:val="24"/>
          <w:szCs w:val="32"/>
          <w:lang w:val="en-US" w:eastAsia="zh-CN"/>
        </w:rPr>
        <w:sectPr>
          <w:footerReference r:id="rId3" w:type="default"/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0" w:restart="continuous"/>
          <w:pgNumType w:fmt="decimal"/>
          <w:cols w:space="425" w:num="1"/>
          <w:docGrid w:type="lines" w:linePitch="312" w:charSpace="0"/>
        </w:sectPr>
      </w:pPr>
    </w:p>
    <w:p w14:paraId="559D6EA0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3040" cy="1972310"/>
            <wp:effectExtent l="0" t="0" r="5715" b="317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3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bookmarkStart w:id="8" w:name="_GoBack"/>
      <w:bookmarkEnd w:id="8"/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/>
          <w:sz w:val="21"/>
          <w:lang w:val="en-US" w:eastAsia="zh-CN"/>
        </w:rPr>
        <w:t>Gender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1FEA88AF">
      <w:pPr>
        <w:jc w:val="center"/>
      </w:pPr>
      <w:r>
        <w:drawing>
          <wp:inline distT="0" distB="0" distL="114300" distR="114300">
            <wp:extent cx="5272405" cy="1132205"/>
            <wp:effectExtent l="0" t="0" r="635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9FA2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firstLine="422" w:firstLineChars="200"/>
        <w:jc w:val="center"/>
        <w:textAlignment w:val="auto"/>
        <w:outlineLvl w:val="1"/>
        <w:rPr>
          <w:rFonts w:hint="default" w:ascii="Times New Roman" w:hAnsi="Times New Roman" w:eastAsia="宋体"/>
          <w:color w:val="0000FF"/>
          <w:sz w:val="21"/>
          <w:szCs w:val="21"/>
          <w:highlight w:val="none"/>
          <w:lang w:val="en-US" w:eastAsia="zh-CN"/>
          <w14:ligatures w14:val="none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4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宋体"/>
          <w:color w:val="0000FF"/>
          <w:sz w:val="21"/>
          <w:szCs w:val="21"/>
          <w:highlight w:val="none"/>
          <w:lang w:val="en-US" w:eastAsia="zh-CN"/>
          <w14:ligatures w14:val="none"/>
        </w:rPr>
        <w:t>Forest plot of the correlation between Age and CIPN by odds ratio</w:t>
      </w:r>
    </w:p>
    <w:p w14:paraId="00DB1556">
      <w:pPr>
        <w:pStyle w:val="3"/>
        <w:jc w:val="center"/>
        <w:rPr>
          <w:rFonts w:hint="default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67325" cy="934085"/>
            <wp:effectExtent l="0" t="0" r="635" b="50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color w:val="0000FF"/>
          <w:sz w:val="21"/>
          <w:szCs w:val="21"/>
          <w:highlight w:val="none"/>
          <w:lang w:val="en-US" w:eastAsia="zh-CN"/>
          <w14:ligatures w14:val="none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5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color w:val="0000FF"/>
          <w:sz w:val="21"/>
          <w:szCs w:val="21"/>
          <w:highlight w:val="none"/>
          <w:lang w:val="en-US" w:eastAsia="zh-CN"/>
          <w14:ligatures w14:val="none"/>
        </w:rPr>
        <w:t>Forest plot of the correlation between Age and CIPN by mean diffierence</w:t>
      </w:r>
    </w:p>
    <w:p w14:paraId="44B37CCE">
      <w:pPr>
        <w:jc w:val="center"/>
        <w:rPr>
          <w:rFonts w:hint="eastAsia" w:ascii="Times New Roman" w:hAnsi="Times New Roman"/>
          <w:sz w:val="21"/>
          <w:lang w:val="en-US" w:eastAsia="zh-CN"/>
        </w:rPr>
      </w:pPr>
    </w:p>
    <w:p w14:paraId="4156C4EC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rPr>
          <w:rFonts w:ascii="Times New Roman" w:hAnsi="Times New Roman"/>
          <w:sz w:val="21"/>
        </w:rPr>
        <w:drawing>
          <wp:inline distT="0" distB="0" distL="114300" distR="114300">
            <wp:extent cx="5267960" cy="1212215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6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/>
          <w:sz w:val="21"/>
          <w:lang w:val="en-US" w:eastAsia="zh-CN"/>
        </w:rPr>
        <w:t>BMI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12D10508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2405" cy="1245870"/>
            <wp:effectExtent l="0" t="0" r="635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7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sz w:val="21"/>
        </w:rPr>
        <w:t xml:space="preserve"> Forest plot of the correlation between </w:t>
      </w:r>
      <w:r>
        <w:rPr>
          <w:rFonts w:hint="eastAsia" w:ascii="Times New Roman" w:hAnsi="Times New Roman" w:eastAsia="宋体"/>
          <w:sz w:val="24"/>
          <w:szCs w:val="32"/>
          <w:highlight w:val="none"/>
          <w:lang w:val="en-US" w:eastAsia="zh-CN"/>
        </w:rPr>
        <w:t>Smoking history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6485CEFE">
      <w:pPr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3040" cy="1315085"/>
            <wp:effectExtent l="0" t="0" r="5715" b="190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A79B6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8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z w:val="24"/>
          <w:szCs w:val="32"/>
          <w:highlight w:val="none"/>
          <w:lang w:val="en-US" w:eastAsia="zh-CN"/>
        </w:rPr>
        <w:t>Drinking history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72956927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69865" cy="1392555"/>
            <wp:effectExtent l="0" t="0" r="889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9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trike w:val="0"/>
          <w:dstrike w:val="0"/>
          <w:sz w:val="24"/>
          <w:szCs w:val="32"/>
          <w:highlight w:val="none"/>
          <w:lang w:val="en-US" w:eastAsia="zh-CN"/>
        </w:rPr>
        <w:t>Diabetes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4F950494">
      <w:pPr>
        <w:jc w:val="center"/>
        <w:rPr>
          <w:rFonts w:hint="eastAsia" w:ascii="Times New Roman" w:hAnsi="Times New Roman"/>
          <w:sz w:val="21"/>
          <w:lang w:val="en-US" w:eastAsia="zh-CN"/>
        </w:rPr>
      </w:pPr>
    </w:p>
    <w:p w14:paraId="770F9BA6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2405" cy="1132205"/>
            <wp:effectExtent l="0" t="0" r="6350" b="127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10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z w:val="24"/>
          <w:szCs w:val="32"/>
          <w:lang w:val="en-US" w:eastAsia="zh-CN"/>
        </w:rPr>
        <w:t>Hypertension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0BAE88F8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3040" cy="1096010"/>
            <wp:effectExtent l="0" t="0" r="5715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11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z w:val="24"/>
          <w:szCs w:val="32"/>
          <w:highlight w:val="none"/>
          <w:lang w:val="en-US" w:eastAsia="zh-CN"/>
        </w:rPr>
        <w:t>Magnesium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7CDD7FF1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3040" cy="1096010"/>
            <wp:effectExtent l="0" t="0" r="571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12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/>
          <w:sz w:val="21"/>
        </w:rPr>
        <w:t xml:space="preserve"> Forest plot of the correlation between </w:t>
      </w:r>
      <w:r>
        <w:rPr>
          <w:rFonts w:hint="eastAsia" w:ascii="Times New Roman" w:hAnsi="Times New Roman" w:eastAsia="宋体"/>
          <w:sz w:val="24"/>
          <w:szCs w:val="32"/>
          <w:lang w:val="en-US" w:eastAsia="zh-CN"/>
        </w:rPr>
        <w:t>Calcium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2E7BC18B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3040" cy="1096010"/>
            <wp:effectExtent l="0" t="0" r="5715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13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z w:val="24"/>
          <w:szCs w:val="32"/>
          <w:lang w:val="en-US" w:eastAsia="zh-CN"/>
        </w:rPr>
        <w:t>Hemoglobin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4E4A6CBC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69865" cy="1108075"/>
            <wp:effectExtent l="0" t="0" r="889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14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z w:val="24"/>
          <w:szCs w:val="32"/>
          <w:lang w:val="en-US" w:eastAsia="zh-CN"/>
        </w:rPr>
        <w:t>Cumulative Oxaliplatin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3FD6F7AE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2405" cy="1245870"/>
            <wp:effectExtent l="0" t="0" r="635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 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15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z w:val="24"/>
          <w:szCs w:val="32"/>
          <w:lang w:val="en-US" w:eastAsia="zh-CN"/>
        </w:rPr>
        <w:t>Target therapy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1C96F7F0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2405" cy="1245870"/>
            <wp:effectExtent l="0" t="0" r="635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16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/>
          <w:sz w:val="21"/>
        </w:rPr>
        <w:t xml:space="preserve">Forest plot of the correlation between </w:t>
      </w:r>
      <w:r>
        <w:rPr>
          <w:rFonts w:hint="eastAsia" w:ascii="Times New Roman" w:hAnsi="Times New Roman" w:eastAsia="宋体"/>
          <w:sz w:val="24"/>
          <w:szCs w:val="32"/>
          <w:lang w:val="en-US" w:eastAsia="zh-CN"/>
        </w:rPr>
        <w:t>Chemotherapy regimen</w:t>
      </w:r>
      <w:r>
        <w:rPr>
          <w:rFonts w:ascii="Times New Roman" w:hAnsi="Times New Roman"/>
          <w:sz w:val="21"/>
        </w:rPr>
        <w:t xml:space="preserve"> and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16E505BF">
      <w:pPr>
        <w:pStyle w:val="3"/>
        <w:jc w:val="center"/>
        <w:rPr>
          <w:rFonts w:hint="eastAsia" w:ascii="Times New Roman" w:hAnsi="Times New Roman"/>
          <w:sz w:val="21"/>
          <w:lang w:val="en-US" w:eastAsia="zh-CN"/>
        </w:rPr>
      </w:pPr>
      <w:r>
        <w:drawing>
          <wp:inline distT="0" distB="0" distL="114300" distR="114300">
            <wp:extent cx="5272405" cy="1132205"/>
            <wp:effectExtent l="0" t="0" r="635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1"/>
          <w:szCs w:val="21"/>
        </w:rPr>
        <w:t xml:space="preserve">Figure </w:t>
      </w:r>
      <w:r>
        <w:rPr>
          <w:rFonts w:ascii="Times New Roman" w:hAnsi="Times New Roman"/>
          <w:b/>
          <w:bCs/>
          <w:sz w:val="21"/>
          <w:szCs w:val="21"/>
        </w:rPr>
        <w:fldChar w:fldCharType="begin"/>
      </w:r>
      <w:r>
        <w:rPr>
          <w:rFonts w:ascii="Times New Roman" w:hAnsi="Times New Roman"/>
          <w:b/>
          <w:bCs/>
          <w:sz w:val="21"/>
          <w:szCs w:val="21"/>
        </w:rPr>
        <w:instrText xml:space="preserve"> SEQ Figure \* ARABIC </w:instrText>
      </w:r>
      <w:r>
        <w:rPr>
          <w:rFonts w:ascii="Times New Roman" w:hAnsi="Times New Roman"/>
          <w:b/>
          <w:bCs/>
          <w:sz w:val="21"/>
          <w:szCs w:val="21"/>
        </w:rPr>
        <w:fldChar w:fldCharType="separate"/>
      </w:r>
      <w:r>
        <w:rPr>
          <w:rFonts w:ascii="Times New Roman" w:hAnsi="Times New Roman"/>
          <w:b/>
          <w:bCs/>
          <w:sz w:val="21"/>
          <w:szCs w:val="21"/>
        </w:rPr>
        <w:t>17</w:t>
      </w:r>
      <w:r>
        <w:rPr>
          <w:rFonts w:ascii="Times New Roman" w:hAnsi="Times New Roman"/>
          <w:b/>
          <w:bCs/>
          <w:sz w:val="21"/>
          <w:szCs w:val="21"/>
        </w:rPr>
        <w:fldChar w:fldCharType="end"/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/>
          <w:lang w:eastAsia="zh-CN"/>
        </w:rPr>
        <w:t xml:space="preserve"> </w:t>
      </w:r>
      <w:r>
        <w:rPr>
          <w:rFonts w:ascii="Times New Roman" w:hAnsi="Times New Roman"/>
          <w:sz w:val="21"/>
        </w:rPr>
        <w:t>Forest plot of the correlation betwee</w:t>
      </w:r>
      <w:r>
        <w:rPr>
          <w:rFonts w:hint="eastAsia" w:ascii="Times New Roman" w:hAnsi="Times New Roman" w:eastAsia="宋体"/>
          <w:color w:val="000000" w:themeColor="text1"/>
          <w:sz w:val="21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n</w:t>
      </w:r>
      <w:r>
        <w:rPr>
          <w:rFonts w:ascii="Times New Roman" w:hAnsi="Times New Roman"/>
          <w:sz w:val="21"/>
        </w:rPr>
        <w:t xml:space="preserve"> </w:t>
      </w:r>
      <w:r>
        <w:rPr>
          <w:rFonts w:hint="eastAsia" w:ascii="Times New Roman" w:hAnsi="Times New Roman" w:eastAsia="宋体"/>
          <w:color w:val="0000FF"/>
          <w:sz w:val="21"/>
          <w:szCs w:val="24"/>
          <w:lang w:val="en-US" w:eastAsia="zh-CN"/>
          <w14:ligatures w14:val="none"/>
        </w:rPr>
        <w:t xml:space="preserve">Cold exposure </w:t>
      </w:r>
      <w:r>
        <w:rPr>
          <w:rFonts w:hint="eastAsia" w:ascii="Times New Roman" w:hAnsi="Times New Roman" w:eastAsia="宋体"/>
          <w:color w:val="000000" w:themeColor="text1"/>
          <w:sz w:val="21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a</w:t>
      </w:r>
      <w:r>
        <w:rPr>
          <w:rFonts w:ascii="Times New Roman" w:hAnsi="Times New Roman"/>
          <w:sz w:val="21"/>
        </w:rPr>
        <w:t xml:space="preserve">nd </w:t>
      </w:r>
      <w:r>
        <w:rPr>
          <w:rFonts w:hint="eastAsia" w:ascii="Times New Roman" w:hAnsi="Times New Roman"/>
          <w:sz w:val="21"/>
          <w:lang w:val="en-US" w:eastAsia="zh-CN"/>
        </w:rPr>
        <w:t>CIPN</w:t>
      </w:r>
    </w:p>
    <w:p w14:paraId="3BB78C8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CCF4B">
    <w:pPr>
      <w:pStyle w:val="4"/>
      <w:tabs>
        <w:tab w:val="center" w:pos="5233"/>
        <w:tab w:val="clear" w:pos="4153"/>
      </w:tabs>
      <w:rPr>
        <w:rFonts w:hint="default" w:ascii="Times New Roman" w:hAnsi="Times New Roman" w:cs="Times New Roman"/>
        <w:sz w:val="21"/>
        <w:szCs w:val="32"/>
      </w:rPr>
    </w:pPr>
    <w:r>
      <w:rPr>
        <w:rFonts w:hint="default" w:ascii="Times New Roman" w:hAnsi="Times New Roman" w:cs="Times New Roman"/>
        <w:sz w:val="21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4B73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F4B73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cs="Times New Roman"/>
        <w:sz w:val="21"/>
        <w:szCs w:val="32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26"/>
    <w:rsid w:val="004977E1"/>
    <w:rsid w:val="0059323A"/>
    <w:rsid w:val="00716295"/>
    <w:rsid w:val="008E43F9"/>
    <w:rsid w:val="00A201B7"/>
    <w:rsid w:val="00B22126"/>
    <w:rsid w:val="00E3237D"/>
    <w:rsid w:val="00E94903"/>
    <w:rsid w:val="00F40F0B"/>
    <w:rsid w:val="00F67237"/>
    <w:rsid w:val="00FA5562"/>
    <w:rsid w:val="04472E0D"/>
    <w:rsid w:val="079A3BA4"/>
    <w:rsid w:val="12411D52"/>
    <w:rsid w:val="21AA723A"/>
    <w:rsid w:val="230244A0"/>
    <w:rsid w:val="3B53405D"/>
    <w:rsid w:val="48A679F5"/>
    <w:rsid w:val="48CA33FC"/>
    <w:rsid w:val="50243712"/>
    <w:rsid w:val="59E7658C"/>
    <w:rsid w:val="61F529B0"/>
    <w:rsid w:val="6C1968BC"/>
    <w:rsid w:val="6E6715F2"/>
    <w:rsid w:val="79EF7701"/>
    <w:rsid w:val="7A6C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7"/>
    <w:basedOn w:val="1"/>
    <w:next w:val="1"/>
    <w:link w:val="12"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7 字符"/>
    <w:basedOn w:val="8"/>
    <w:link w:val="2"/>
    <w:qFormat/>
    <w:uiPriority w:val="0"/>
    <w:rPr>
      <w:b/>
      <w:sz w:val="24"/>
      <w:szCs w:val="24"/>
      <w14:ligatures w14:val="none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  <w14:ligatures w14:val="none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  <w14:ligatures w14:val="none"/>
    </w:rPr>
  </w:style>
  <w:style w:type="paragraph" w:customStyle="1" w:styleId="15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1064</Words>
  <Characters>6626</Characters>
  <Lines>86</Lines>
  <Paragraphs>44</Paragraphs>
  <TotalTime>5</TotalTime>
  <ScaleCrop>false</ScaleCrop>
  <LinksUpToDate>false</LinksUpToDate>
  <CharactersWithSpaces>7258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2024-12-10T03:20:00Z</dcterms:created>
  <dc:creator>倩倩 高</dc:creator>
  <cp:lastModifiedBy>曾梦婷</cp:lastModifiedBy>
  <dcterms:modified xsi:type="dcterms:W3CDTF">2026-03-17T09:34:00Z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6861d3a6-cbee-4dca-baae-8fefd3970c64</vt:lpwstr>
  </property>
  <property fmtid="{D5CDD505-2E9C-101B-9397-08002B2CF9AE}" pid="3" name="KSOTemplateDocerSaveRecord">
    <vt:lpwstr>eyJoZGlkIjoiMWJmYmVhMGQ2YWQwOTc0ZDFkYmVkZTE0NzFkNThlYzIiLCJ1c2VySWQiOiI5NzcwNjAyOTAifQ==</vt:lpwstr>
  </property>
  <property fmtid="{D5CDD505-2E9C-101B-9397-08002B2CF9AE}" pid="4" name="KSOProductBuildVer">
    <vt:lpwstr>2052-12.1.0.25225</vt:lpwstr>
  </property>
  <property fmtid="{D5CDD505-2E9C-101B-9397-08002B2CF9AE}" pid="5" name="ICV">
    <vt:lpwstr>A4A6831DAB8647358771B2C41FFB7ABF_13</vt:lpwstr>
  </property>
</Properties>
</file>