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2320" w:tblpY="1425"/>
        <w:tblOverlap w:val="never"/>
        <w:tblW w:w="438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2092"/>
        <w:gridCol w:w="2092"/>
        <w:gridCol w:w="1172"/>
      </w:tblGrid>
      <w:tr w14:paraId="7BE04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C933A4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Table 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 Baseline characteristics of patients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after PSM</w:t>
            </w:r>
          </w:p>
        </w:tc>
      </w:tr>
      <w:tr w14:paraId="388BA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42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4CD44937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Characteristic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s</w:t>
            </w:r>
          </w:p>
        </w:tc>
        <w:tc>
          <w:tcPr>
            <w:tcW w:w="139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1F22754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HA group</w:t>
            </w:r>
            <w:r>
              <w:rPr>
                <w:rStyle w:val="6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n=1</w:t>
            </w: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6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9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763E745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Control group</w:t>
            </w:r>
            <w:r>
              <w:rPr>
                <w:rStyle w:val="6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n=1</w:t>
            </w: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6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8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3C17126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14:paraId="0593D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421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4BF35B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Age, year</w:t>
            </w:r>
          </w:p>
        </w:tc>
        <w:tc>
          <w:tcPr>
            <w:tcW w:w="139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0AE4BE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63.51±12.48</w:t>
            </w:r>
          </w:p>
          <w:p w14:paraId="7936B30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65.00 (39.00, 77.00)</w:t>
            </w:r>
          </w:p>
        </w:tc>
        <w:tc>
          <w:tcPr>
            <w:tcW w:w="139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FC77D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59.07±8.50</w:t>
            </w:r>
          </w:p>
          <w:p w14:paraId="3047DE2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58.58 (47.00, 75.00)</w:t>
            </w:r>
          </w:p>
        </w:tc>
        <w:tc>
          <w:tcPr>
            <w:tcW w:w="781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3D3552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.250</w:t>
            </w:r>
          </w:p>
        </w:tc>
      </w:tr>
      <w:tr w14:paraId="40824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BD9677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Male, No. (%)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F4C109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50.00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974554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28.57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498118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440</w:t>
            </w:r>
          </w:p>
        </w:tc>
      </w:tr>
      <w:tr w14:paraId="170A3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0D21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Etiology, No. (%)</w:t>
            </w:r>
          </w:p>
        </w:tc>
      </w:tr>
      <w:tr w14:paraId="5481C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E71A019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Viral hepatitis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421E83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7.</w:t>
            </w:r>
            <w:r>
              <w:rPr>
                <w:rStyle w:val="8"/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14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5A547A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6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4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2.85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AEACE0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0.077</w:t>
            </w:r>
          </w:p>
        </w:tc>
      </w:tr>
      <w:tr w14:paraId="35179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59293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Alcohol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BA1A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6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4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2.85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4AD3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16.67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D87F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209</w:t>
            </w:r>
          </w:p>
        </w:tc>
      </w:tr>
      <w:tr w14:paraId="59CBD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667A06F">
            <w:pPr>
              <w:widowControl/>
              <w:ind w:left="199" w:leftChars="95" w:firstLine="0" w:firstLineChars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Autoimmune diseases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A3371A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28.57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FD8AA7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21.43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1412FA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1.000</w:t>
            </w:r>
          </w:p>
        </w:tc>
      </w:tr>
      <w:tr w14:paraId="18FB7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1DF23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Unknown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653A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21.43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6374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21.43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B2C2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1.000</w:t>
            </w:r>
          </w:p>
        </w:tc>
      </w:tr>
      <w:tr w14:paraId="3231E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3D6D9E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ecompensation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at inclusion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No. (%)</w:t>
            </w:r>
          </w:p>
        </w:tc>
      </w:tr>
      <w:tr w14:paraId="51F54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00764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HE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61F6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21.43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A729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21.43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2065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1.000</w:t>
            </w:r>
          </w:p>
        </w:tc>
      </w:tr>
      <w:tr w14:paraId="7C5AE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A87CEAD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Ascites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E2B0BD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10 (71.43%)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95EC1F9">
            <w:pPr>
              <w:widowControl/>
              <w:textAlignment w:val="center"/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9 (64.29%)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442FAB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1.000</w:t>
            </w:r>
          </w:p>
        </w:tc>
      </w:tr>
      <w:tr w14:paraId="3D2AE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1B439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GIB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D400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1 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7.</w:t>
            </w:r>
            <w:r>
              <w:rPr>
                <w:rStyle w:val="8"/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14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158D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5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35.71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FA36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165</w:t>
            </w:r>
          </w:p>
        </w:tc>
      </w:tr>
      <w:tr w14:paraId="3C404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B954AA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Hypertension, No.(%)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373362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1 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7.</w:t>
            </w:r>
            <w:r>
              <w:rPr>
                <w:rStyle w:val="8"/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14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4D678D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21.43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063477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.596</w:t>
            </w:r>
          </w:p>
        </w:tc>
      </w:tr>
      <w:tr w14:paraId="127C1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8B62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Diabetes, No.(%)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9900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28.57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308C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21.43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B856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1.000</w:t>
            </w:r>
          </w:p>
        </w:tc>
      </w:tr>
      <w:tr w14:paraId="47791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59826">
            <w:pPr>
              <w:widowControl/>
              <w:shd w:val="clear" w:color="auto" w:fill="E7E6E6" w:themeFill="background2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Laboratory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parameters at inclusion</w:t>
            </w:r>
          </w:p>
        </w:tc>
      </w:tr>
      <w:tr w14:paraId="16455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73400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WBC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10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9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E3E6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2.96±1.15</w:t>
            </w:r>
          </w:p>
          <w:p w14:paraId="0017B87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3.10 (0.60, 5.20)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EA97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4.48±2.78</w:t>
            </w:r>
          </w:p>
          <w:p w14:paraId="675B577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3.80 (0.90, 9.00)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815A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280</w:t>
            </w:r>
          </w:p>
        </w:tc>
      </w:tr>
      <w:tr w14:paraId="429E1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6D3E21D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PLT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10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9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4DA79B1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81.79±47.62</w:t>
            </w:r>
          </w:p>
          <w:p w14:paraId="40AC584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74.00 (24.00, 180.00)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088843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89.00±70.66</w:t>
            </w:r>
          </w:p>
          <w:p w14:paraId="688F4F2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68.00 (21.00, 249.00)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4203C32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818</w:t>
            </w:r>
          </w:p>
        </w:tc>
      </w:tr>
      <w:tr w14:paraId="35ED5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88A83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ALB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g/L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7022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31.69±5.53</w:t>
            </w:r>
          </w:p>
          <w:p w14:paraId="26E0AE1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33.45 (22.30, 39.70)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DDD9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28.22±6.56</w:t>
            </w:r>
          </w:p>
          <w:p w14:paraId="3D6696E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26.30 (19.90, 44.70)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9AF4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103</w:t>
            </w:r>
          </w:p>
        </w:tc>
      </w:tr>
      <w:tr w14:paraId="6CABE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63799A0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TBIL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umol/L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62736A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36.61±37.53</w:t>
            </w:r>
          </w:p>
          <w:p w14:paraId="3518D85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20.60 (8.80, 125.60)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F29795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47.29±44.46</w:t>
            </w:r>
          </w:p>
          <w:p w14:paraId="655F2E9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26.15 (9.70, 159.10)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2CB941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408</w:t>
            </w:r>
          </w:p>
        </w:tc>
      </w:tr>
      <w:tr w14:paraId="5F6D8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1C6B4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ALT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U/L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8654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22.15±16.02</w:t>
            </w:r>
          </w:p>
          <w:p w14:paraId="3E1CCAE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17.97 (7.80, 60.11)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AD45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31.12±35.03</w:t>
            </w:r>
          </w:p>
          <w:p w14:paraId="5E17D50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21.65 (7.70, 146.01)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C6A5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435</w:t>
            </w:r>
          </w:p>
        </w:tc>
      </w:tr>
      <w:tr w14:paraId="771A6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5F2BCA99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AST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U/L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E3B649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46.88±47.86</w:t>
            </w:r>
          </w:p>
          <w:p w14:paraId="608707B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25.46 (13.46, 190.18)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4E5DEA4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53.19±51.87</w:t>
            </w:r>
          </w:p>
          <w:p w14:paraId="4FC8E68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35.60 (16.35, 219.09)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2DCFA7C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312</w:t>
            </w:r>
          </w:p>
        </w:tc>
      </w:tr>
      <w:tr w14:paraId="17B4A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A62CA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SCr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umol/L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339B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59.32±20.66</w:t>
            </w:r>
          </w:p>
          <w:p w14:paraId="09F9D89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58.41 (33.41, 121.69)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A4FA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62.09±23.24</w:t>
            </w:r>
          </w:p>
          <w:p w14:paraId="68F3840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54.59 (38.80, 108.47)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27E6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783</w:t>
            </w:r>
          </w:p>
        </w:tc>
      </w:tr>
      <w:tr w14:paraId="267CF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AFCA815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INR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359210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1.31±0.24</w:t>
            </w:r>
          </w:p>
          <w:p w14:paraId="382A700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1.26 (1.03, 1.98)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0F122C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1.37±0.33</w:t>
            </w:r>
          </w:p>
          <w:p w14:paraId="57B9FC3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1.26 (0.99, 2.15)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7B0181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730</w:t>
            </w:r>
          </w:p>
        </w:tc>
      </w:tr>
      <w:tr w14:paraId="044D6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AEC7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Child-Pugh score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261F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7.64±1.65</w:t>
            </w:r>
          </w:p>
          <w:p w14:paraId="75DDB08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7.00 (6.00, 11.00)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1E85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8.57±1.74</w:t>
            </w:r>
          </w:p>
          <w:p w14:paraId="094E86C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8.50 (6.00, 12.00)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2B07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119</w:t>
            </w:r>
          </w:p>
        </w:tc>
      </w:tr>
      <w:tr w14:paraId="51797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DB2AF2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MELD score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1D5A1C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11.60±3.94</w:t>
            </w:r>
          </w:p>
          <w:p w14:paraId="5F35413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10.95 (7.00, 22.00)</w:t>
            </w:r>
          </w:p>
        </w:tc>
        <w:tc>
          <w:tcPr>
            <w:tcW w:w="139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7CE538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12.60±4.54</w:t>
            </w:r>
          </w:p>
          <w:p w14:paraId="6805A21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11.03 (6.00, 22.00)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1FAB61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581</w:t>
            </w:r>
          </w:p>
        </w:tc>
      </w:tr>
      <w:tr w14:paraId="62A9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57854A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Abbreviations: 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z w:val="20"/>
                <w:szCs w:val="20"/>
                <w:lang w:val="en-US" w:eastAsia="zh-CN" w:bidi="ar"/>
              </w:rPr>
              <w:t xml:space="preserve">PSM: propensity score matching; </w:t>
            </w:r>
            <w:r>
              <w:rPr>
                <w:rStyle w:val="8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z w:val="20"/>
                <w:szCs w:val="20"/>
                <w:lang w:bidi="ar"/>
              </w:rPr>
              <w:t>H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A: Human albumin; HE: Hepatic encephalopathy; GIB: Gastrointestinal bleeding; WBC, White blood cells; PLT: Platelet; ALB: Albumin; TBIL: Total bilirubin; ALT: Alanine aminotransferase; AST: Aspartate aminotransferase; SCr: Serum creatinine; INR: International normalized ratio; MELD: Model for end-stage liver disease.</w:t>
            </w:r>
          </w:p>
        </w:tc>
      </w:tr>
    </w:tbl>
    <w:p w14:paraId="788E06B7">
      <w:r>
        <w:br w:type="page"/>
      </w:r>
    </w:p>
    <w:tbl>
      <w:tblPr>
        <w:tblStyle w:val="3"/>
        <w:tblpPr w:leftFromText="180" w:rightFromText="180" w:vertAnchor="text" w:horzAnchor="page" w:tblpXSpec="center" w:tblpY="-3988"/>
        <w:tblOverlap w:val="never"/>
        <w:tblW w:w="466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1"/>
        <w:gridCol w:w="1975"/>
        <w:gridCol w:w="1975"/>
        <w:gridCol w:w="1633"/>
      </w:tblGrid>
      <w:tr w14:paraId="12DEC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28B249D7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Table S2. The intervals for detecting inflammatory and oxidative stress factors</w:t>
            </w:r>
          </w:p>
        </w:tc>
      </w:tr>
      <w:tr w14:paraId="7203C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</w:tcPr>
          <w:p w14:paraId="4D314389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Group</w:t>
            </w:r>
          </w:p>
        </w:tc>
        <w:tc>
          <w:tcPr>
            <w:tcW w:w="124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</w:tcPr>
          <w:p w14:paraId="29DCDC58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HA</w:t>
            </w:r>
          </w:p>
        </w:tc>
        <w:tc>
          <w:tcPr>
            <w:tcW w:w="124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</w:tcPr>
          <w:p w14:paraId="476197E3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Control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</w:tcPr>
          <w:p w14:paraId="2D5635A2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value</w:t>
            </w:r>
          </w:p>
        </w:tc>
      </w:tr>
      <w:tr w14:paraId="670A3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5DBF35F">
            <w:pPr>
              <w:widowControl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Overall patients</w:t>
            </w:r>
          </w:p>
        </w:tc>
        <w:tc>
          <w:tcPr>
            <w:tcW w:w="1243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2B9A15B"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  <w:t>4.22±1.73</w:t>
            </w:r>
          </w:p>
          <w:p w14:paraId="1A11CD5F"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  <w:t>4.00 (2.00, 8.00)</w:t>
            </w:r>
          </w:p>
        </w:tc>
        <w:tc>
          <w:tcPr>
            <w:tcW w:w="1243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698143F"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  <w:t>3.75±1.55</w:t>
            </w:r>
          </w:p>
          <w:p w14:paraId="141BD9D7"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  <w:t>3.00 (2.00, 9.00)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135463A"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0.296</w:t>
            </w:r>
          </w:p>
        </w:tc>
      </w:tr>
      <w:tr w14:paraId="6128F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48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C552D9E">
            <w:pPr>
              <w:widowControl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Ascites subgroup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0DE19D4"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  <w:t>4.11±1.63</w:t>
            </w:r>
          </w:p>
          <w:p w14:paraId="37DA741D"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  <w:t>4.00 (2.00, 7.00)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4AA31BA"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  <w:t>3.62±1.81</w:t>
            </w:r>
          </w:p>
          <w:p w14:paraId="3824AC56"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  <w:t>3.00 (2.00, 9.00)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B1DE0E6"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0.287</w:t>
            </w:r>
          </w:p>
        </w:tc>
      </w:tr>
      <w:tr w14:paraId="382B3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1486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091F31B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HE subgroup</w:t>
            </w:r>
          </w:p>
        </w:tc>
        <w:tc>
          <w:tcPr>
            <w:tcW w:w="1243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DD7CF3D"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  <w:t>4.43±2.07</w:t>
            </w:r>
          </w:p>
          <w:p w14:paraId="51A76E61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  <w:t>4.00 (2.00, 8.00)</w:t>
            </w:r>
          </w:p>
        </w:tc>
        <w:tc>
          <w:tcPr>
            <w:tcW w:w="1243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68B29C5"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  <w:t>3.60±1.34</w:t>
            </w:r>
          </w:p>
          <w:p w14:paraId="2C2F2CFB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  <w:t>3.00 (2.00, 5.00)</w:t>
            </w:r>
          </w:p>
        </w:tc>
        <w:tc>
          <w:tcPr>
            <w:tcW w:w="1026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AE93C0D">
            <w:pPr>
              <w:jc w:val="left"/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0.505</w:t>
            </w:r>
          </w:p>
        </w:tc>
      </w:tr>
      <w:tr w14:paraId="32CAC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295BECC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Abbreviations: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HA: Human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a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lbumin; HE: Hepatic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e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ncephalopathy;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GIB: Gastrointestinal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b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leeding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.</w:t>
            </w:r>
          </w:p>
        </w:tc>
      </w:tr>
    </w:tbl>
    <w:p w14:paraId="0C7048E9">
      <w:r>
        <w:br w:type="page"/>
      </w:r>
    </w:p>
    <w:tbl>
      <w:tblPr>
        <w:tblStyle w:val="2"/>
        <w:tblW w:w="730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2269"/>
        <w:gridCol w:w="2268"/>
        <w:gridCol w:w="895"/>
        <w:gridCol w:w="40"/>
      </w:tblGrid>
      <w:tr w14:paraId="36630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30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8AA9E5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Table 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. Change of levels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of inflammation and oxidative stress factors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in the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HA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and control groups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after PSM</w:t>
            </w:r>
          </w:p>
        </w:tc>
      </w:tr>
      <w:tr w14:paraId="6E1B2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6EFDACB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Factors</w:t>
            </w:r>
          </w:p>
        </w:tc>
        <w:tc>
          <w:tcPr>
            <w:tcW w:w="22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600F0E6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HA group (n=1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16922B4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Control group (n=1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9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7B219FD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14:paraId="0B7C2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06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721513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MDA</w:t>
            </w:r>
          </w:p>
        </w:tc>
      </w:tr>
      <w:tr w14:paraId="32923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0" w:type="dxa"/>
          <w:trHeight w:val="90" w:hRule="atLeast"/>
          <w:jc w:val="center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F091546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A84B4B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13.89±5.85</w:t>
            </w:r>
          </w:p>
          <w:p w14:paraId="0DB706C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12.68 (7.00, 25.00)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0C197E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9.93±3.51</w:t>
            </w:r>
          </w:p>
          <w:p w14:paraId="798DC67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10.38 (5.00, 17.00)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2AB277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073</w:t>
            </w:r>
          </w:p>
        </w:tc>
      </w:tr>
      <w:tr w14:paraId="33EEF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0" w:type="dxa"/>
          <w:trHeight w:val="90" w:hRule="atLeast"/>
          <w:jc w:val="center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000E9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463A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-3.84±5.90</w:t>
            </w:r>
          </w:p>
          <w:p w14:paraId="4274F42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-5.99 (-9.00, 13.00)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A2C7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-0.86±3.95</w:t>
            </w:r>
          </w:p>
          <w:p w14:paraId="770BD31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0.34 (-10.00, 5.00)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DDC8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035</w:t>
            </w:r>
          </w:p>
        </w:tc>
      </w:tr>
      <w:tr w14:paraId="0F0DA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093F3D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SOD</w:t>
            </w:r>
          </w:p>
        </w:tc>
      </w:tr>
      <w:tr w14:paraId="7B601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150F8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B6E9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8.12±0.55</w:t>
            </w:r>
          </w:p>
          <w:p w14:paraId="2734150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8.10 (7.00, 9.00)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906C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8.07±1.07</w:t>
            </w:r>
          </w:p>
          <w:p w14:paraId="385E5BC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7.80 (7.00, 10.00)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C2EC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550</w:t>
            </w:r>
          </w:p>
        </w:tc>
      </w:tr>
      <w:tr w14:paraId="7ABE4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F689313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A68E3D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0.29±0.44</w:t>
            </w:r>
          </w:p>
          <w:p w14:paraId="533C8E3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0.42 (-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0.56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0.61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B154C8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0.02±0.67</w:t>
            </w:r>
          </w:p>
          <w:p w14:paraId="5F50FDC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0.05 (-1.00,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0.97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BB3A14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270</w:t>
            </w:r>
          </w:p>
        </w:tc>
      </w:tr>
      <w:tr w14:paraId="2A07B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30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89E80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GSH</w:t>
            </w:r>
          </w:p>
        </w:tc>
      </w:tr>
      <w:tr w14:paraId="27D3E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FF097C3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6D2665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142.81±9.60</w:t>
            </w:r>
          </w:p>
          <w:p w14:paraId="41058BB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146.00 (128.00, 158.00)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BD55FC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140.63±9.68</w:t>
            </w:r>
          </w:p>
          <w:p w14:paraId="5361206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139.74 (128.00, 163.00)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EE0756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312</w:t>
            </w:r>
          </w:p>
        </w:tc>
      </w:tr>
      <w:tr w14:paraId="3D743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31FAC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F77C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9.85±13.63</w:t>
            </w:r>
          </w:p>
          <w:p w14:paraId="2FDEF1E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10.75 (-18.00,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32.33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129F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6.53±15.99</w:t>
            </w:r>
          </w:p>
          <w:p w14:paraId="5EA32CF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4.44 (-15.00, 27.00)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7D75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818</w:t>
            </w:r>
          </w:p>
        </w:tc>
      </w:tr>
      <w:tr w14:paraId="25347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noWrap/>
            <w:vAlign w:val="center"/>
          </w:tcPr>
          <w:p w14:paraId="671AAE0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IL-6</w:t>
            </w:r>
          </w:p>
        </w:tc>
      </w:tr>
      <w:tr w14:paraId="4C4EF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727D9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1C31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126.69±0.52</w:t>
            </w:r>
          </w:p>
          <w:p w14:paraId="31D6C3A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19.23 (7.00, 575.00)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F32D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30.57±30.24</w:t>
            </w:r>
          </w:p>
          <w:p w14:paraId="1244798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17.61 (11.00, 116.00)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74C0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312</w:t>
            </w:r>
          </w:p>
        </w:tc>
      </w:tr>
      <w:tr w14:paraId="5480C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  <w:jc w:val="center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8C964BD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7F42EC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-36.36±108.55</w:t>
            </w:r>
          </w:p>
          <w:p w14:paraId="2D53368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-1.95 (-286.00,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19.97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78D394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-2.99±29.68</w:t>
            </w:r>
          </w:p>
          <w:p w14:paraId="3ED9A94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1.75 (-92.00, 38.00)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764B5C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129</w:t>
            </w:r>
          </w:p>
        </w:tc>
      </w:tr>
      <w:tr w14:paraId="37727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30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412A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IL-10</w:t>
            </w:r>
          </w:p>
        </w:tc>
      </w:tr>
      <w:tr w14:paraId="0BBAE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2679C55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E73A0C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137.65±80.90</w:t>
            </w:r>
          </w:p>
          <w:p w14:paraId="089FE87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121.04 (101.00, 265.00)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E36881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121.98±31.73</w:t>
            </w:r>
          </w:p>
          <w:p w14:paraId="54233E9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121.04 (87.00, 210.00)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AD3495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335</w:t>
            </w:r>
          </w:p>
        </w:tc>
      </w:tr>
      <w:tr w14:paraId="229CC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6EA54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D0F0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-2.94±41.06</w:t>
            </w:r>
          </w:p>
          <w:p w14:paraId="1A59004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-3.16 (-16.00, 11.00)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2A97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1.18±3.47</w:t>
            </w:r>
          </w:p>
          <w:p w14:paraId="587B94A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1.31 (-5.00, 6.00)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4A29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19</w:t>
            </w:r>
          </w:p>
        </w:tc>
      </w:tr>
      <w:tr w14:paraId="5C00F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F32CDE8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TNF-α</w:t>
            </w:r>
          </w:p>
        </w:tc>
      </w:tr>
      <w:tr w14:paraId="3A2D6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2A8D2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3836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119.40±6.04</w:t>
            </w:r>
          </w:p>
          <w:p w14:paraId="684C024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35.27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26.00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253.00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3A32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46.42±26.18</w:t>
            </w:r>
          </w:p>
          <w:p w14:paraId="2F7B0B4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42.12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26.00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121.24)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50A1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818</w:t>
            </w:r>
          </w:p>
        </w:tc>
      </w:tr>
      <w:tr w14:paraId="3EAA4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1D507042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0A866E2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-53.59±70.74</w:t>
            </w:r>
          </w:p>
          <w:p w14:paraId="34B1C68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-24.30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-79.46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15.00)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371334F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-2.98±27.89</w:t>
            </w:r>
          </w:p>
          <w:p w14:paraId="36D2D4F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5.17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-27.10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20.00)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58FEC09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39</w:t>
            </w:r>
          </w:p>
        </w:tc>
      </w:tr>
      <w:tr w14:paraId="074EF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306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B27E82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Abbreviations</w:t>
            </w:r>
            <w:r>
              <w:rPr>
                <w:rStyle w:val="12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: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HA: Human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a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lbumin;</w:t>
            </w:r>
            <w:r>
              <w:rPr>
                <w:rStyle w:val="12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z w:val="20"/>
                <w:szCs w:val="20"/>
                <w:lang w:val="en-US" w:eastAsia="zh-CN" w:bidi="ar"/>
              </w:rPr>
              <w:t>PSM: propensity score matching;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MDA: Malondialdehyde; SOD: Superoxide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d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ismutase; GSH: Glutathione; IL-6: Interleukin-6; IL-10: Interleukin-10; TNF-α: Tumor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n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ecrosis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f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actor-alpha.</w:t>
            </w:r>
          </w:p>
        </w:tc>
      </w:tr>
    </w:tbl>
    <w:p w14:paraId="5EEF369D">
      <w:r>
        <w:br w:type="page"/>
      </w:r>
    </w:p>
    <w:tbl>
      <w:tblPr>
        <w:tblStyle w:val="2"/>
        <w:tblW w:w="13258" w:type="pct"/>
        <w:tblInd w:w="-13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2210"/>
        <w:gridCol w:w="2210"/>
        <w:gridCol w:w="850"/>
        <w:gridCol w:w="2210"/>
        <w:gridCol w:w="2210"/>
        <w:gridCol w:w="651"/>
        <w:gridCol w:w="199"/>
        <w:gridCol w:w="11100"/>
      </w:tblGrid>
      <w:tr w14:paraId="02B72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499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D353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evels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of inflammation and oxidative stress factors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before and after treatment in the HA and control groups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after PSM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260A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0C8E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6" w:type="pct"/>
          <w:trHeight w:val="161" w:hRule="atLeast"/>
        </w:trPr>
        <w:tc>
          <w:tcPr>
            <w:tcW w:w="211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BEB4E2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Factors</w:t>
            </w:r>
          </w:p>
        </w:tc>
        <w:tc>
          <w:tcPr>
            <w:tcW w:w="97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7248AC2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HA group (n=1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88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18AF7D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  <w:tc>
          <w:tcPr>
            <w:tcW w:w="97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622E994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Control group (n=1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88" w:type="pct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415C598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14:paraId="4BA75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6" w:type="pct"/>
          <w:trHeight w:val="301" w:hRule="atLeast"/>
        </w:trPr>
        <w:tc>
          <w:tcPr>
            <w:tcW w:w="211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6CF11D1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75FBC23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75C03EA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After treatment</w:t>
            </w:r>
          </w:p>
        </w:tc>
        <w:tc>
          <w:tcPr>
            <w:tcW w:w="188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230221A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192E096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386921A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After treatment</w:t>
            </w:r>
          </w:p>
        </w:tc>
        <w:tc>
          <w:tcPr>
            <w:tcW w:w="188" w:type="pct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001900C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23363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6" w:type="pct"/>
          <w:trHeight w:val="264" w:hRule="atLeast"/>
        </w:trPr>
        <w:tc>
          <w:tcPr>
            <w:tcW w:w="211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082B0D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MDA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A50441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13.89±5.85</w:t>
            </w:r>
          </w:p>
          <w:p w14:paraId="7A8BDF7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12.68 (7.00, 25.00)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A55DD4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10.05±5.78</w:t>
            </w:r>
          </w:p>
          <w:p w14:paraId="6C62C4C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8.36 (4.0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25.00)</w:t>
            </w:r>
          </w:p>
        </w:tc>
        <w:tc>
          <w:tcPr>
            <w:tcW w:w="18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D61A15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26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4C8A0D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9.93±3.51</w:t>
            </w:r>
          </w:p>
          <w:p w14:paraId="703E35E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10.38 (5.00, 17.00)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19CCA8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9.07±3.32</w:t>
            </w:r>
          </w:p>
          <w:p w14:paraId="0F14DAE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7.93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6.54, 12.28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88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ED42CC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507</w:t>
            </w:r>
          </w:p>
        </w:tc>
      </w:tr>
      <w:tr w14:paraId="48EDE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6" w:type="pct"/>
          <w:trHeight w:val="90" w:hRule="atLeast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2D8EB1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SOD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F81DF6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8.12±0.55</w:t>
            </w:r>
          </w:p>
          <w:p w14:paraId="3AB51A6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8.10 (7.00, 9.00)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868612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8.40±0.63</w:t>
            </w:r>
          </w:p>
          <w:p w14:paraId="3240720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8.58 (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7.39, 9.32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4D4407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041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5E8BE4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8.07±1.07</w:t>
            </w:r>
          </w:p>
          <w:p w14:paraId="5977648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7.80 (7.00, 10.00)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F3C8F9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8.09±1.13</w:t>
            </w:r>
          </w:p>
          <w:p w14:paraId="117FFBF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8.08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5.95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10.00)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B2477C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778</w:t>
            </w:r>
          </w:p>
        </w:tc>
      </w:tr>
      <w:tr w14:paraId="2B051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6" w:type="pct"/>
          <w:trHeight w:val="90" w:hRule="atLeast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B469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GSH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3D8F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142.81±9.60</w:t>
            </w:r>
          </w:p>
          <w:p w14:paraId="73A61F5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146.00 (128.00, 158.00)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281B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152.66±11.40</w:t>
            </w:r>
          </w:p>
          <w:p w14:paraId="433575C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153.05 (137.00, 171.00)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BD9F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BA54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140.63±9.68</w:t>
            </w:r>
          </w:p>
          <w:p w14:paraId="547445E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139.74 (128.00, 163.00)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F95E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147.15±18.06</w:t>
            </w:r>
          </w:p>
          <w:p w14:paraId="11ED6B3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149.10 (114.00, 170.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423A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245</w:t>
            </w:r>
          </w:p>
        </w:tc>
      </w:tr>
      <w:tr w14:paraId="25592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6" w:type="pct"/>
          <w:trHeight w:val="90" w:hRule="atLeast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0E1436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426C9F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126.69±0.52</w:t>
            </w:r>
          </w:p>
          <w:p w14:paraId="6957D91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19.23 (7.00, 575.00)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D4CEEC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90.33±177.40</w:t>
            </w:r>
          </w:p>
          <w:p w14:paraId="0ACD776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17.22 (11.00, 289.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32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997024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0.221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83795B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30.57±30.24</w:t>
            </w:r>
          </w:p>
          <w:p w14:paraId="5DDF753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17.61 (11.00, 116.00)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EEA1CB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27.59±13.44</w:t>
            </w:r>
          </w:p>
          <w:p w14:paraId="49ACE57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26.58 (12.00, 61.00)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F467CE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470</w:t>
            </w:r>
          </w:p>
        </w:tc>
      </w:tr>
      <w:tr w14:paraId="55D93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6" w:type="pct"/>
          <w:trHeight w:val="90" w:hRule="atLeast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6AF5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IL-10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03C6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137.65±80.90</w:t>
            </w:r>
          </w:p>
          <w:p w14:paraId="7C6FD21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121.04 (101.00, 265.00)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5DC6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134.71±42.88</w:t>
            </w:r>
          </w:p>
          <w:p w14:paraId="1B083C8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122.19 (98.13,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228.50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FD14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030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E9A0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121.98±31.73</w:t>
            </w:r>
          </w:p>
          <w:p w14:paraId="139628C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121.04 (87.00, 210.00)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40FB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123.16±29.50</w:t>
            </w:r>
          </w:p>
          <w:p w14:paraId="45AF46D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119.75 (92.58, 205.11)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21CF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198</w:t>
            </w:r>
          </w:p>
        </w:tc>
      </w:tr>
      <w:tr w14:paraId="30C6E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6" w:type="pct"/>
          <w:trHeight w:val="90" w:hRule="atLeast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6226E5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TNF-α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D059CD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119.40±6.04</w:t>
            </w:r>
          </w:p>
          <w:p w14:paraId="4DD334B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35.27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26.00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253.00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D2550C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65.81±143.77</w:t>
            </w:r>
          </w:p>
          <w:p w14:paraId="3FCEA22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29.63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15.71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181.08)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1C07F0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556489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46.42±26.18</w:t>
            </w:r>
          </w:p>
          <w:p w14:paraId="5B6D5BB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42.12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26.00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121.24)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54BF21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43.44±11.51</w:t>
            </w:r>
          </w:p>
          <w:p w14:paraId="304AD59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44.24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61.23)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921999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470</w:t>
            </w:r>
          </w:p>
        </w:tc>
      </w:tr>
      <w:tr w14:paraId="1E3E7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499" w:type="pct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F3FE3A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Abbreviations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: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HA: Human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a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lbumin;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0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z w:val="20"/>
                <w:szCs w:val="20"/>
                <w:lang w:val="en-US" w:eastAsia="zh-CN" w:bidi="ar"/>
              </w:rPr>
              <w:t>PSM: propensity score matching;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MDA: Malondialdehyde; SOD: Superoxide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d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ismutase; GSH: Glutathione; IL-6: Interleukin-6; IL-10: Interleukin-10; TNF-α: Tumor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n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ecrosis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f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actor-alpha.</w:t>
            </w:r>
          </w:p>
        </w:tc>
        <w:tc>
          <w:tcPr>
            <w:tcW w:w="2500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EB33C82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 w14:paraId="4147228F">
      <w:r>
        <w:br w:type="page"/>
      </w:r>
    </w:p>
    <w:tbl>
      <w:tblPr>
        <w:tblStyle w:val="2"/>
        <w:tblW w:w="471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746"/>
        <w:gridCol w:w="1243"/>
        <w:gridCol w:w="940"/>
        <w:gridCol w:w="239"/>
        <w:gridCol w:w="772"/>
        <w:gridCol w:w="1226"/>
        <w:gridCol w:w="868"/>
      </w:tblGrid>
      <w:tr w14:paraId="4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05FFB2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 Univariable and multivariable analyses of factors affecting further decompensation in cirrhosis patients</w:t>
            </w:r>
          </w:p>
        </w:tc>
      </w:tr>
      <w:tr w14:paraId="06ACF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242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2FF5492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Variables</w:t>
            </w:r>
          </w:p>
        </w:tc>
        <w:tc>
          <w:tcPr>
            <w:tcW w:w="182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center"/>
          </w:tcPr>
          <w:p w14:paraId="7005442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Univariable</w:t>
            </w:r>
          </w:p>
        </w:tc>
        <w:tc>
          <w:tcPr>
            <w:tcW w:w="14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151448D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8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center"/>
          </w:tcPr>
          <w:p w14:paraId="463BFED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Multivariable</w:t>
            </w:r>
          </w:p>
        </w:tc>
      </w:tr>
      <w:tr w14:paraId="02BB5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42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center"/>
          </w:tcPr>
          <w:p w14:paraId="3481BE8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center"/>
          </w:tcPr>
          <w:p w14:paraId="7077C23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sHR</w:t>
            </w:r>
          </w:p>
        </w:tc>
        <w:tc>
          <w:tcPr>
            <w:tcW w:w="77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center"/>
          </w:tcPr>
          <w:p w14:paraId="3D61E0F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95%CI</w:t>
            </w:r>
          </w:p>
        </w:tc>
        <w:tc>
          <w:tcPr>
            <w:tcW w:w="58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center"/>
          </w:tcPr>
          <w:p w14:paraId="6F01283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center"/>
          </w:tcPr>
          <w:p w14:paraId="1A71C6A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center"/>
          </w:tcPr>
          <w:p w14:paraId="19DF303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sHR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center"/>
          </w:tcPr>
          <w:p w14:paraId="22497A4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95%CI</w:t>
            </w:r>
          </w:p>
        </w:tc>
        <w:tc>
          <w:tcPr>
            <w:tcW w:w="54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noWrap/>
            <w:vAlign w:val="center"/>
          </w:tcPr>
          <w:p w14:paraId="77E40C5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14:paraId="5DF19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42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8DA3E0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HA infusion</w:t>
            </w:r>
          </w:p>
        </w:tc>
        <w:tc>
          <w:tcPr>
            <w:tcW w:w="464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789695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0.342</w:t>
            </w:r>
          </w:p>
        </w:tc>
        <w:tc>
          <w:tcPr>
            <w:tcW w:w="773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D9BB35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0.13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0.90</w:t>
            </w:r>
          </w:p>
        </w:tc>
        <w:tc>
          <w:tcPr>
            <w:tcW w:w="585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93C8818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148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23DD8F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9BA145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0.312</w:t>
            </w:r>
          </w:p>
        </w:tc>
        <w:tc>
          <w:tcPr>
            <w:tcW w:w="763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2AB0A7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0.12-0.84</w:t>
            </w:r>
          </w:p>
        </w:tc>
        <w:tc>
          <w:tcPr>
            <w:tcW w:w="54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6BCA42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0.02</w:t>
            </w:r>
          </w:p>
        </w:tc>
      </w:tr>
      <w:tr w14:paraId="0740D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18EED25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Age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1D08CCF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75AC0CC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0.97-1.05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6472069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0.67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05742EA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552F1F1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0BC8FF2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8F0C1A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EF72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92682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Sex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: male vs. female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735C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0.49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7B48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0.12-1.72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50AE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0.29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F859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618D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33E5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2BEB8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D628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11321F6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: yes vs. no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4AEC7E5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1.21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6DB80FC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0.31-4.43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4942DB6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0.78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24E8C80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114E8FC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0DEFB4D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FF88DB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69B8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FF6B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Ascites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: yes vs. no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8B4F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2D2C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0.16-1.49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BEEF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C0E3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A37B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811E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32A5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EC16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784241D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MELD: &gt;9 vs ≤9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20E5181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0.86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0FD9364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0.72-0.99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1B04A73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0.06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1C90169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5EBF735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1.338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71B9FF8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0.55-3.26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078C5C6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0.52</w:t>
            </w:r>
          </w:p>
        </w:tc>
      </w:tr>
      <w:tr w14:paraId="1A8A0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F7A8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Child Pugh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DAF3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0.79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7C71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0.59-1.04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CBB3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6A69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29E0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4D62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8296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F8C7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C6A537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WBC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560FDCA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0.79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99010B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0.56-1.02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66DEECF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0.13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113686F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73E3AE0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0097502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47E9CDE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8641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0C62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TBIL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DAD3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0.99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BE17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0.97-1.00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65A9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0.17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D449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C4AF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59D5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296E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FB46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3BA216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PLT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069F7B0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0.99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2F40826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0.98-1.00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58D6A93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0.19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E2684F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66C8A7D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ADCADD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F05E1C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34BF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E383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ALB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FA99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9D94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0.96-1.14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04C7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0.36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2070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4B8A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C334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84AD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DAC5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3C35D9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AST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68EB70C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2B518DB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0.98-1.01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72B61A5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4F1C6CC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108679C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11FB369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6D6B050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0E6F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FF5C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SCr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4E69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F7FD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0.98-1.03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7D8B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0.52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178C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3997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3AAB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9470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5A06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47A6D5B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ALT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6662AEE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72DD3F7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0.98-1.02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2CD9A19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0.98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419B99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59F26AA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43F1EEA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35DEED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5832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4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285EA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INR</w:t>
            </w:r>
          </w:p>
        </w:tc>
        <w:tc>
          <w:tcPr>
            <w:tcW w:w="4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C4685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0.05</w:t>
            </w:r>
          </w:p>
        </w:tc>
        <w:tc>
          <w:tcPr>
            <w:tcW w:w="77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1E4920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0.00-0.70</w:t>
            </w:r>
          </w:p>
        </w:tc>
        <w:tc>
          <w:tcPr>
            <w:tcW w:w="58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C1D82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0.06</w:t>
            </w:r>
          </w:p>
        </w:tc>
        <w:tc>
          <w:tcPr>
            <w:tcW w:w="14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8E14F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C6BBB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B1D3F7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18911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46BC1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4D1266D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Abbreviations: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HA: Human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a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lbumin; sHR: Subdistribution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h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azard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atio; CI: Confidence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i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nterval; HE: Hepatic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e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ncephalopathy; MELD: Model for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e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nd-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tage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iver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d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isease; Child Pugh: Child-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ugh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core; WBC: White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b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lood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ell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ount; TBIL: Total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b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ilirubin; PLT: Platelet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ount; ALB: Albumin; AST: Aspartate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a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minotransferase; SCr: Serum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reatinine; ALT: Alanine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a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minotransferase; INR: International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n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ormalized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atio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.</w:t>
            </w:r>
          </w:p>
          <w:p w14:paraId="5E4E6D8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Note: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Variables with P&lt;0.10 in the univariable analysis were considered candidate variables for the multivariable model. Because INR is included in the MELD score, it was not included in the multivariable Fine-Gray model together with MELD to avoid multicollinearity. Therefore, the final multivariable Fine-Gray model included HA infusion and MELD score.</w:t>
            </w:r>
          </w:p>
        </w:tc>
      </w:tr>
    </w:tbl>
    <w:p w14:paraId="28F0AC0E">
      <w:r>
        <w:br w:type="page"/>
      </w:r>
    </w:p>
    <w:tbl>
      <w:tblPr>
        <w:tblStyle w:val="2"/>
        <w:tblW w:w="4534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3"/>
        <w:gridCol w:w="2087"/>
        <w:gridCol w:w="2087"/>
        <w:gridCol w:w="1181"/>
      </w:tblGrid>
      <w:tr w14:paraId="4778D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76D9543"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. Baseline characteristics of patients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in ascites subgroup</w:t>
            </w:r>
          </w:p>
        </w:tc>
      </w:tr>
      <w:tr w14:paraId="52243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53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311A5851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Characteristic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s</w:t>
            </w:r>
          </w:p>
        </w:tc>
        <w:tc>
          <w:tcPr>
            <w:tcW w:w="135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51D4381D"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5"/>
                <w:rFonts w:eastAsia="宋体"/>
                <w:sz w:val="20"/>
                <w:szCs w:val="20"/>
                <w:lang w:bidi="ar"/>
              </w:rPr>
              <w:t>HA group</w:t>
            </w:r>
            <w:r>
              <w:rPr>
                <w:rStyle w:val="6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5"/>
                <w:rFonts w:eastAsia="宋体"/>
                <w:sz w:val="20"/>
                <w:szCs w:val="20"/>
                <w:lang w:bidi="ar"/>
              </w:rPr>
              <w:t>n=19</w:t>
            </w:r>
            <w:r>
              <w:rPr>
                <w:rStyle w:val="6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5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459B4996"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5"/>
                <w:rFonts w:eastAsia="宋体"/>
                <w:sz w:val="20"/>
                <w:szCs w:val="20"/>
                <w:lang w:bidi="ar"/>
              </w:rPr>
              <w:t>Control group</w:t>
            </w:r>
            <w:r>
              <w:rPr>
                <w:rStyle w:val="6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5"/>
                <w:rFonts w:eastAsia="宋体"/>
                <w:sz w:val="20"/>
                <w:szCs w:val="20"/>
                <w:lang w:bidi="ar"/>
              </w:rPr>
              <w:t>n=1</w:t>
            </w:r>
            <w:r>
              <w:rPr>
                <w:rStyle w:val="5"/>
                <w:rFonts w:hint="eastAsia" w:eastAsia="宋体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6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1C6A76CC"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14:paraId="4F0DF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153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9AA09E7"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Age, year</w:t>
            </w:r>
          </w:p>
        </w:tc>
        <w:tc>
          <w:tcPr>
            <w:tcW w:w="1350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8F7C3DF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57.10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12.83</w:t>
            </w:r>
          </w:p>
          <w:p w14:paraId="79B5B17A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55.00 (34.81, 89.00)</w:t>
            </w:r>
          </w:p>
        </w:tc>
        <w:tc>
          <w:tcPr>
            <w:tcW w:w="1350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1333112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61.02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13.81</w:t>
            </w:r>
          </w:p>
          <w:p w14:paraId="3DDA91CC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65.00 (39.00, 77.00)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35C0A7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431</w:t>
            </w:r>
          </w:p>
        </w:tc>
      </w:tr>
      <w:tr w14:paraId="5AEDD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8F36F24"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Male, No. (%)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D00F0C4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68.42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F0ACCD9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10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eastAsia" w:eastAsia="宋体"/>
                <w:sz w:val="20"/>
                <w:szCs w:val="20"/>
                <w:lang w:val="en-US" w:eastAsia="zh-CN" w:bidi="ar"/>
              </w:rPr>
              <w:t>76.92</w:t>
            </w: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DBFB511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704</w:t>
            </w:r>
          </w:p>
        </w:tc>
      </w:tr>
      <w:tr w14:paraId="24E64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DF5DA"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Etiology, No. (%)</w:t>
            </w:r>
          </w:p>
        </w:tc>
      </w:tr>
      <w:tr w14:paraId="4DC44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6455881">
            <w:pPr>
              <w:widowControl/>
              <w:ind w:firstLine="20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Viral hepatitis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3607EB4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5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26.32%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DEB6BD6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8"/>
                <w:rFonts w:eastAsia="宋体"/>
                <w:color w:val="auto"/>
                <w:sz w:val="20"/>
                <w:szCs w:val="20"/>
                <w:lang w:bidi="ar"/>
              </w:rPr>
              <w:t>6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eastAsia="宋体"/>
                <w:color w:val="auto"/>
                <w:sz w:val="20"/>
                <w:szCs w:val="20"/>
                <w:lang w:bidi="ar"/>
              </w:rPr>
              <w:t>4</w:t>
            </w:r>
            <w:r>
              <w:rPr>
                <w:rStyle w:val="8"/>
                <w:rFonts w:hint="eastAsia" w:eastAsia="宋体"/>
                <w:color w:val="auto"/>
                <w:sz w:val="20"/>
                <w:szCs w:val="20"/>
                <w:lang w:val="en-US" w:eastAsia="zh-CN" w:bidi="ar"/>
              </w:rPr>
              <w:t>6.15</w:t>
            </w:r>
            <w:r>
              <w:rPr>
                <w:rStyle w:val="8"/>
                <w:rFonts w:eastAsia="宋体"/>
                <w:color w:val="auto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0"/>
                <w:szCs w:val="20"/>
                <w:lang w:bidi="ar"/>
              </w:rPr>
              <w:t>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0B2F3C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283</w:t>
            </w:r>
          </w:p>
        </w:tc>
      </w:tr>
      <w:tr w14:paraId="0EE69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5BC39">
            <w:pPr>
              <w:widowControl/>
              <w:ind w:firstLine="20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Alcohol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CBA6B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 (31.58%)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AB0CA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yellow"/>
              </w:rPr>
            </w:pPr>
            <w:r>
              <w:rPr>
                <w:rStyle w:val="8"/>
                <w:rFonts w:eastAsia="宋体"/>
                <w:color w:val="auto"/>
                <w:sz w:val="20"/>
                <w:szCs w:val="20"/>
                <w:lang w:bidi="ar"/>
              </w:rPr>
              <w:t>2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eastAsia="宋体"/>
                <w:color w:val="auto"/>
                <w:sz w:val="20"/>
                <w:szCs w:val="20"/>
                <w:lang w:bidi="ar"/>
              </w:rPr>
              <w:t>1</w:t>
            </w:r>
            <w:r>
              <w:rPr>
                <w:rStyle w:val="8"/>
                <w:rFonts w:hint="eastAsia" w:eastAsia="宋体"/>
                <w:color w:val="auto"/>
                <w:sz w:val="20"/>
                <w:szCs w:val="20"/>
                <w:lang w:val="en-US" w:eastAsia="zh-CN" w:bidi="ar"/>
              </w:rPr>
              <w:t>5.38</w:t>
            </w:r>
            <w:r>
              <w:rPr>
                <w:rStyle w:val="8"/>
                <w:rFonts w:eastAsia="宋体"/>
                <w:color w:val="auto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0"/>
                <w:szCs w:val="20"/>
                <w:lang w:bidi="ar"/>
              </w:rPr>
              <w:t>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50BD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420</w:t>
            </w:r>
          </w:p>
        </w:tc>
      </w:tr>
      <w:tr w14:paraId="7B391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FDA107D">
            <w:pPr>
              <w:widowControl/>
              <w:ind w:firstLine="20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Autoimmune diseases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C4AE542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5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26.32%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D41B10B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8"/>
                <w:rFonts w:eastAsia="宋体"/>
                <w:color w:val="auto"/>
                <w:sz w:val="20"/>
                <w:szCs w:val="20"/>
                <w:lang w:bidi="ar"/>
              </w:rPr>
              <w:t>2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eastAsia="宋体"/>
                <w:color w:val="auto"/>
                <w:sz w:val="20"/>
                <w:szCs w:val="20"/>
                <w:lang w:bidi="ar"/>
              </w:rPr>
              <w:t>1</w:t>
            </w:r>
            <w:r>
              <w:rPr>
                <w:rStyle w:val="8"/>
                <w:rFonts w:hint="eastAsia" w:eastAsia="宋体"/>
                <w:color w:val="auto"/>
                <w:sz w:val="20"/>
                <w:szCs w:val="20"/>
                <w:lang w:val="en-US" w:eastAsia="zh-CN" w:bidi="ar"/>
              </w:rPr>
              <w:t>5.38</w:t>
            </w:r>
            <w:r>
              <w:rPr>
                <w:rStyle w:val="8"/>
                <w:rFonts w:eastAsia="宋体"/>
                <w:color w:val="auto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0"/>
                <w:szCs w:val="20"/>
                <w:lang w:bidi="ar"/>
              </w:rPr>
              <w:t>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619CA16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0.67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 w14:paraId="17A91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D3783">
            <w:pPr>
              <w:widowControl/>
              <w:ind w:firstLine="20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Unknown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E7299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15.79%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32011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cs="Times New Roman"/>
                <w:color w:val="auto"/>
                <w:sz w:val="20"/>
                <w:szCs w:val="20"/>
                <w:lang w:bidi="ar"/>
              </w:rPr>
              <w:t>3 (</w:t>
            </w:r>
            <w:r>
              <w:rPr>
                <w:rStyle w:val="8"/>
                <w:rFonts w:eastAsia="宋体"/>
                <w:color w:val="auto"/>
                <w:sz w:val="20"/>
                <w:szCs w:val="20"/>
                <w:lang w:bidi="ar"/>
              </w:rPr>
              <w:t>2</w:t>
            </w:r>
            <w:r>
              <w:rPr>
                <w:rStyle w:val="8"/>
                <w:rFonts w:hint="eastAsia" w:eastAsia="宋体"/>
                <w:color w:val="auto"/>
                <w:sz w:val="20"/>
                <w:szCs w:val="20"/>
                <w:lang w:val="en-US" w:eastAsia="zh-CN" w:bidi="ar"/>
              </w:rPr>
              <w:t>3.08</w:t>
            </w:r>
            <w:r>
              <w:rPr>
                <w:rStyle w:val="8"/>
                <w:rFonts w:eastAsia="宋体"/>
                <w:color w:val="auto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0"/>
                <w:szCs w:val="20"/>
                <w:lang w:bidi="ar"/>
              </w:rPr>
              <w:t>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F743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0.666</w:t>
            </w:r>
          </w:p>
        </w:tc>
      </w:tr>
      <w:tr w14:paraId="45588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C823379"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ecompensation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at inclusion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, No. (%)</w:t>
            </w:r>
          </w:p>
        </w:tc>
      </w:tr>
      <w:tr w14:paraId="40292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32E7A">
            <w:pPr>
              <w:widowControl/>
              <w:ind w:firstLine="200" w:firstLineChars="100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HE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1A541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 (31.58%)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52D9A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D877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shd w:val="clear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shd w:val="clear"/>
                <w:lang w:val="en-US" w:eastAsia="zh-CN" w:bidi="ar"/>
              </w:rPr>
              <w:t>59</w:t>
            </w:r>
          </w:p>
        </w:tc>
      </w:tr>
      <w:tr w14:paraId="4BBAD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CE4F843">
            <w:pPr>
              <w:widowControl/>
              <w:ind w:firstLine="200" w:firstLineChars="100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GIB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82FD535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FBA6597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8"/>
                <w:rFonts w:eastAsia="宋体"/>
                <w:color w:val="auto"/>
                <w:sz w:val="20"/>
                <w:szCs w:val="20"/>
                <w:lang w:bidi="ar"/>
              </w:rPr>
              <w:t>6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eastAsia" w:eastAsia="宋体"/>
                <w:color w:val="auto"/>
                <w:sz w:val="20"/>
                <w:szCs w:val="20"/>
                <w:lang w:val="en-US" w:eastAsia="zh-CN" w:bidi="ar"/>
              </w:rPr>
              <w:t>46.15</w:t>
            </w:r>
            <w:r>
              <w:rPr>
                <w:rStyle w:val="8"/>
                <w:rFonts w:eastAsia="宋体"/>
                <w:color w:val="auto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0"/>
                <w:szCs w:val="20"/>
                <w:lang w:bidi="ar"/>
              </w:rPr>
              <w:t>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18F25CB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shd w:val="clear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shd w:val="clear"/>
                <w:lang w:val="en-US" w:eastAsia="zh-CN" w:bidi="ar"/>
              </w:rPr>
              <w:t>2</w:t>
            </w:r>
          </w:p>
        </w:tc>
      </w:tr>
      <w:tr w14:paraId="51507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5E45B"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Hypertension, No.(%)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C12B6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1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5.26%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ED7F1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8"/>
                <w:rFonts w:eastAsia="宋体"/>
                <w:color w:val="auto"/>
                <w:sz w:val="20"/>
                <w:szCs w:val="20"/>
                <w:lang w:bidi="ar"/>
              </w:rPr>
              <w:t>2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eastAsia="宋体"/>
                <w:color w:val="auto"/>
                <w:sz w:val="20"/>
                <w:szCs w:val="20"/>
                <w:lang w:bidi="ar"/>
              </w:rPr>
              <w:t>1</w:t>
            </w:r>
            <w:r>
              <w:rPr>
                <w:rStyle w:val="8"/>
                <w:rFonts w:hint="eastAsia" w:eastAsia="宋体"/>
                <w:color w:val="auto"/>
                <w:sz w:val="20"/>
                <w:szCs w:val="20"/>
                <w:lang w:val="en-US" w:eastAsia="zh-CN" w:bidi="ar"/>
              </w:rPr>
              <w:t>5.38</w:t>
            </w:r>
            <w:r>
              <w:rPr>
                <w:rStyle w:val="8"/>
                <w:rFonts w:eastAsia="宋体"/>
                <w:color w:val="auto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0"/>
                <w:szCs w:val="20"/>
                <w:lang w:bidi="ar"/>
              </w:rPr>
              <w:t>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DC64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52</w:t>
            </w:r>
          </w:p>
        </w:tc>
      </w:tr>
      <w:tr w14:paraId="14810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9EDB513"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Diabetes, No.(%)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C8AF88A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15.79%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3D2A110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cs="Times New Roman"/>
                <w:color w:val="auto"/>
                <w:sz w:val="20"/>
                <w:szCs w:val="20"/>
                <w:lang w:bidi="ar"/>
              </w:rPr>
              <w:t>5 (</w:t>
            </w:r>
            <w:r>
              <w:rPr>
                <w:rStyle w:val="8"/>
                <w:rFonts w:eastAsia="宋体"/>
                <w:color w:val="auto"/>
                <w:sz w:val="20"/>
                <w:szCs w:val="20"/>
                <w:lang w:bidi="ar"/>
              </w:rPr>
              <w:t>3</w:t>
            </w:r>
            <w:r>
              <w:rPr>
                <w:rStyle w:val="8"/>
                <w:rFonts w:hint="eastAsia" w:eastAsia="宋体"/>
                <w:color w:val="auto"/>
                <w:sz w:val="20"/>
                <w:szCs w:val="20"/>
                <w:lang w:val="en-US" w:eastAsia="zh-CN" w:bidi="ar"/>
              </w:rPr>
              <w:t>8.46</w:t>
            </w:r>
            <w:r>
              <w:rPr>
                <w:rStyle w:val="8"/>
                <w:rFonts w:eastAsia="宋体"/>
                <w:color w:val="auto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0"/>
                <w:szCs w:val="20"/>
                <w:lang w:bidi="ar"/>
              </w:rPr>
              <w:t>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B4DE35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19</w:t>
            </w:r>
          </w:p>
        </w:tc>
      </w:tr>
      <w:tr w14:paraId="2DDCD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5E247">
            <w:pPr>
              <w:widowControl/>
              <w:shd w:val="clear" w:color="auto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Laboratory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 xml:space="preserve"> parameters at inclusion</w:t>
            </w:r>
          </w:p>
        </w:tc>
      </w:tr>
      <w:tr w14:paraId="1303F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EB8DEAD">
            <w:pPr>
              <w:widowControl/>
              <w:ind w:firstLine="20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WBC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10</w:t>
            </w:r>
            <w:r>
              <w:rPr>
                <w:rStyle w:val="9"/>
                <w:rFonts w:eastAsia="宋体"/>
                <w:sz w:val="20"/>
                <w:szCs w:val="20"/>
                <w:lang w:bidi="ar"/>
              </w:rPr>
              <w:t>9</w:t>
            </w: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B2608E0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4.90±2.21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4.50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(1.90, 9.00)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A442810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4.22±4.05</w:t>
            </w:r>
          </w:p>
          <w:p w14:paraId="4E881209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3.30 (0.60, 17.20)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0F3439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0.084</w:t>
            </w:r>
          </w:p>
        </w:tc>
      </w:tr>
      <w:tr w14:paraId="3BBC9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E316B">
            <w:pPr>
              <w:widowControl/>
              <w:ind w:firstLine="20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PLT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10</w:t>
            </w:r>
            <w:r>
              <w:rPr>
                <w:rStyle w:val="9"/>
                <w:rFonts w:eastAsia="宋体"/>
                <w:sz w:val="20"/>
                <w:szCs w:val="20"/>
                <w:lang w:bidi="ar"/>
              </w:rPr>
              <w:t>9</w:t>
            </w: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C952C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95.89±67.42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75.00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(31.00, 249.00)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34283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93.08±55.55</w:t>
            </w:r>
          </w:p>
          <w:p w14:paraId="13EAE28A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94.00 (24.00, 208.00)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FBF1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69</w:t>
            </w:r>
          </w:p>
        </w:tc>
      </w:tr>
      <w:tr w14:paraId="13651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E9229A1">
            <w:pPr>
              <w:widowControl/>
              <w:ind w:firstLine="20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ALB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g/L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AB4069C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27.11±6.13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24.80 (22.50, 30.00)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47059CC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33.45±5.09</w:t>
            </w:r>
          </w:p>
          <w:p w14:paraId="64968147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34.20 (22.30, 40.30)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4935D47C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</w:tr>
      <w:tr w14:paraId="55ACC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3F2B2">
            <w:pPr>
              <w:widowControl/>
              <w:ind w:firstLine="20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TBIL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umol/L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9418F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63.06±80.40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44.90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(9.70, 371.40)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11E8E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28.86±28.18</w:t>
            </w:r>
          </w:p>
          <w:p w14:paraId="1A1101A0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19.90 (8.80, 113.90)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94ED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57</w:t>
            </w:r>
          </w:p>
        </w:tc>
      </w:tr>
      <w:tr w14:paraId="5CE11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AA14B98">
            <w:pPr>
              <w:widowControl/>
              <w:ind w:firstLine="20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ALT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U/L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D4911BF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42.33±47.19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23.19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(7.70, 188.09)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4B6AE98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24.97±16.18</w:t>
            </w:r>
          </w:p>
          <w:p w14:paraId="39EB89F1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18.46 (8.79, 60.11)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5ECBAE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388</w:t>
            </w:r>
          </w:p>
        </w:tc>
      </w:tr>
      <w:tr w14:paraId="750DE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A1253">
            <w:pPr>
              <w:widowControl/>
              <w:ind w:firstLine="20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AST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U/L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04647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87.50±95.75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59.16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(16.35, 409.49)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360B0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48.43±49.30</w:t>
            </w:r>
          </w:p>
          <w:p w14:paraId="651EDB12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29.53 (13.46, 190.18)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78AB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088</w:t>
            </w:r>
          </w:p>
        </w:tc>
      </w:tr>
      <w:tr w14:paraId="096DF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4E68F87A">
            <w:pPr>
              <w:widowControl/>
              <w:ind w:firstLine="20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SCr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umol/L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A7FC629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72.26±25.93</w:t>
            </w:r>
          </w:p>
          <w:p w14:paraId="2FF90E49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61.99 (39.40, 119.02)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1071A62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63.28±24.50</w:t>
            </w:r>
          </w:p>
          <w:p w14:paraId="0D666E66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59.12 (37.01, 137.72)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8973F6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409</w:t>
            </w:r>
          </w:p>
        </w:tc>
      </w:tr>
      <w:tr w14:paraId="0C0CC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BE4D5">
            <w:pPr>
              <w:widowControl/>
              <w:ind w:firstLine="200" w:firstLineChars="100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INR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38B21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1.41±0.29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1.36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(0.99, 2.15)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0B977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1.25±0.18</w:t>
            </w:r>
          </w:p>
          <w:p w14:paraId="2D38F4DB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1.20 (1.03, 1.59)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FA54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125</w:t>
            </w:r>
          </w:p>
        </w:tc>
      </w:tr>
      <w:tr w14:paraId="26C19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592757F"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Child-Pugh score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4E23CA16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9.53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1.81</w:t>
            </w:r>
          </w:p>
          <w:p w14:paraId="30CC7102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10.00 (6.00, 12.00)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FEF4A52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7.23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1.42</w:t>
            </w:r>
          </w:p>
          <w:p w14:paraId="5AF05515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7.00 (6.00, 11.00)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A0369B7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 w14:paraId="3C1DE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  <w:jc w:val="center"/>
        </w:trPr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85DA5"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MELD score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95276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14.07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4.87</w:t>
            </w:r>
          </w:p>
          <w:p w14:paraId="40AB72B1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13.44 (6.43, 26.64)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16844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10.69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2.65</w:t>
            </w:r>
          </w:p>
          <w:p w14:paraId="59B35E37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10.70 (7.33, 17.21)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D4A5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048</w:t>
            </w:r>
          </w:p>
        </w:tc>
      </w:tr>
      <w:tr w14:paraId="6B50E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954922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0"/>
                <w:rFonts w:eastAsia="宋体"/>
                <w:sz w:val="20"/>
                <w:szCs w:val="20"/>
                <w:lang w:bidi="ar"/>
              </w:rPr>
              <w:t xml:space="preserve">Abbreviations: </w:t>
            </w:r>
            <w:r>
              <w:rPr>
                <w:rStyle w:val="8"/>
                <w:rFonts w:eastAsia="宋体"/>
                <w:sz w:val="20"/>
                <w:szCs w:val="20"/>
                <w:lang w:bidi="ar"/>
              </w:rPr>
              <w:t>HA: Human albumin; HE: Hepatic encephalopathy; GIB: Gastrointestinal bleeding; WBC, White blood cells; PLT: Platelet; ALB: Albumin; TBIL: Total bilirubin; ALT: Alanine aminotransferase; AST: Aspartate aminotransferase; SCr: Serum creatinine; INR: International normalized ratio; MELD: Model for end-stage liver disease.</w:t>
            </w:r>
          </w:p>
        </w:tc>
      </w:tr>
    </w:tbl>
    <w:p w14:paraId="584E2E2B">
      <w:r>
        <w:br w:type="page"/>
      </w:r>
    </w:p>
    <w:tbl>
      <w:tblPr>
        <w:tblStyle w:val="2"/>
        <w:tblW w:w="727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2269"/>
        <w:gridCol w:w="2268"/>
        <w:gridCol w:w="895"/>
        <w:gridCol w:w="40"/>
      </w:tblGrid>
      <w:tr w14:paraId="06007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278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8E9376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.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Change of levels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of inflammation and oxidative stress factors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in the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HA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and control groups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in ascites subgroup</w:t>
            </w:r>
          </w:p>
        </w:tc>
      </w:tr>
      <w:tr w14:paraId="0569D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5BA04FA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Factors</w:t>
            </w:r>
          </w:p>
        </w:tc>
        <w:tc>
          <w:tcPr>
            <w:tcW w:w="22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301C97D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HA group (n=19)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53FA6C6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Control group (n=1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9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491D559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14:paraId="0FAB2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78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8B2D53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MDA</w:t>
            </w:r>
          </w:p>
        </w:tc>
      </w:tr>
      <w:tr w14:paraId="48DB7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0" w:type="dxa"/>
          <w:trHeight w:val="9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3B498E7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25A92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16.13±8.96</w:t>
            </w:r>
          </w:p>
          <w:p w14:paraId="57B749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12.69 (5.10, 36.25)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D89DE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10.71±4.07</w:t>
            </w:r>
          </w:p>
          <w:p w14:paraId="1D325B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11.28 (0.64, 16.70)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FED97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0.161</w:t>
            </w:r>
          </w:p>
        </w:tc>
      </w:tr>
      <w:tr w14:paraId="18FAB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0" w:type="dxa"/>
          <w:trHeight w:val="9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DD61C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BB3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-4.33±7.37</w:t>
            </w:r>
          </w:p>
          <w:p w14:paraId="30A7CE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-2.38 (-19.84, 12.94)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9A1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-0.36±7.14</w:t>
            </w:r>
          </w:p>
          <w:p w14:paraId="10D448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-1.63 (-9.64, 19.29)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BAF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0.212</w:t>
            </w:r>
          </w:p>
        </w:tc>
      </w:tr>
      <w:tr w14:paraId="1EE15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5C7039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SOD</w:t>
            </w:r>
          </w:p>
        </w:tc>
      </w:tr>
      <w:tr w14:paraId="0A022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175C5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FEF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8.02±0.52</w:t>
            </w:r>
          </w:p>
          <w:p w14:paraId="7DC84D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7.93 (7.02, 8.88)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67E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7.91±0.75</w:t>
            </w:r>
          </w:p>
          <w:p w14:paraId="136976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7.76 (7.00, 9.83)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F23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0.347</w:t>
            </w:r>
          </w:p>
        </w:tc>
      </w:tr>
      <w:tr w14:paraId="744FC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F10D1C3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34BCD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0.11±0.32</w:t>
            </w:r>
          </w:p>
          <w:p w14:paraId="5E10DE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0.13 (-0.56, 0.61)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83FCB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0.12±0.43</w:t>
            </w:r>
          </w:p>
          <w:p w14:paraId="5280A1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0.03 (-0.50, 0.97)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BC9B5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0.454</w:t>
            </w:r>
          </w:p>
        </w:tc>
      </w:tr>
      <w:tr w14:paraId="0EECE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27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9F87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GSH</w:t>
            </w:r>
          </w:p>
        </w:tc>
      </w:tr>
      <w:tr w14:paraId="4A330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2370896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45127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132.76±14.22</w:t>
            </w:r>
          </w:p>
          <w:p w14:paraId="3853FF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134.04 (105.30, 158.26)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97533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142.57±14.28</w:t>
            </w:r>
          </w:p>
          <w:p w14:paraId="704BD7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144.40 (115.57, 163.14)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89DD64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FF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074</w:t>
            </w:r>
          </w:p>
        </w:tc>
      </w:tr>
      <w:tr w14:paraId="381FD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DB08E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AEF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7.62±13.28</w:t>
            </w:r>
          </w:p>
          <w:p w14:paraId="70D3CF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9.17 (-22.61, 32.33)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C42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0.59±13.26</w:t>
            </w:r>
          </w:p>
          <w:p w14:paraId="1F213D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2.42 (-19.45, 22.33)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1F4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0.186</w:t>
            </w:r>
          </w:p>
        </w:tc>
      </w:tr>
      <w:tr w14:paraId="171EB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noWrap/>
            <w:vAlign w:val="center"/>
          </w:tcPr>
          <w:p w14:paraId="38EDD55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IL-6</w:t>
            </w:r>
          </w:p>
        </w:tc>
      </w:tr>
      <w:tr w14:paraId="171B1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CD57B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67D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109.05±154.20</w:t>
            </w:r>
          </w:p>
          <w:p w14:paraId="60B257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23.56 (12.79, 575.41)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989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29.48±31.56</w:t>
            </w:r>
          </w:p>
          <w:p w14:paraId="188063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14.55 (10.58, 116.27)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943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0.018</w:t>
            </w:r>
          </w:p>
        </w:tc>
      </w:tr>
      <w:tr w14:paraId="06FB9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5F19B35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0DBE6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-31.02±69.87</w:t>
            </w:r>
          </w:p>
          <w:p w14:paraId="2F30D4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-1.98 (-43.18, 1.36)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F676A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-6.43±27.90</w:t>
            </w:r>
          </w:p>
          <w:p w14:paraId="3D71E3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1.68 (-91.79, 17.00)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524FC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0.088</w:t>
            </w:r>
          </w:p>
        </w:tc>
      </w:tr>
      <w:tr w14:paraId="06665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27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D54A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IL-10</w:t>
            </w:r>
          </w:p>
        </w:tc>
      </w:tr>
      <w:tr w14:paraId="52BAA8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EE16160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76173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133.65±38.47</w:t>
            </w:r>
          </w:p>
          <w:p w14:paraId="009E5D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118.75 (93.42, 264.50)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67AB7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114.80±21.68</w:t>
            </w:r>
          </w:p>
          <w:p w14:paraId="3CDB33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111.17 (87.25, 152.50)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05D34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0.199</w:t>
            </w:r>
          </w:p>
        </w:tc>
      </w:tr>
      <w:tr w14:paraId="18E733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417E0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4DA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0.64±23.41</w:t>
            </w:r>
          </w:p>
          <w:p w14:paraId="4B65BA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-0.58 (-36.00, 54.58)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AB5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10.25±16.75</w:t>
            </w:r>
          </w:p>
          <w:p w14:paraId="67F69A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14.92 (-22.58, 38.00)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FEE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0.074</w:t>
            </w:r>
          </w:p>
        </w:tc>
      </w:tr>
      <w:tr w14:paraId="52D9B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8AAFDD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TNF-α</w:t>
            </w:r>
          </w:p>
        </w:tc>
      </w:tr>
      <w:tr w14:paraId="6D3FA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04DDE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7E3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99.12±61.15</w:t>
            </w:r>
          </w:p>
          <w:p w14:paraId="46F662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80.29 (26.00, 253.00)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2F9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74.48±43.51</w:t>
            </w:r>
          </w:p>
          <w:p w14:paraId="59C2DB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65.06 (26.00, 192.00)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ED0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0.227</w:t>
            </w:r>
          </w:p>
        </w:tc>
      </w:tr>
      <w:tr w14:paraId="67188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3DD58F2A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44E221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-16.97±27.50</w:t>
            </w:r>
          </w:p>
          <w:p w14:paraId="3221F8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-15.28 (-79.46, 23.96)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5C5964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0.23±13.40</w:t>
            </w:r>
          </w:p>
          <w:p w14:paraId="6C6474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4.27 (-27.10, 13.08)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64E2AD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0.063</w:t>
            </w:r>
          </w:p>
        </w:tc>
      </w:tr>
      <w:tr w14:paraId="072AB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278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25F256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1"/>
                <w:rFonts w:eastAsia="宋体"/>
                <w:sz w:val="20"/>
                <w:szCs w:val="20"/>
                <w:lang w:bidi="ar"/>
              </w:rPr>
              <w:t>Abbreviations</w:t>
            </w:r>
            <w:r>
              <w:rPr>
                <w:rStyle w:val="12"/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: </w:t>
            </w:r>
            <w:r>
              <w:rPr>
                <w:rStyle w:val="13"/>
                <w:rFonts w:eastAsia="宋体"/>
                <w:sz w:val="20"/>
                <w:szCs w:val="20"/>
                <w:lang w:bidi="ar"/>
              </w:rPr>
              <w:t xml:space="preserve">HA: Human </w:t>
            </w:r>
            <w:r>
              <w:rPr>
                <w:rStyle w:val="13"/>
                <w:rFonts w:hint="eastAsia" w:eastAsia="宋体"/>
                <w:sz w:val="20"/>
                <w:szCs w:val="20"/>
                <w:lang w:val="en-US" w:eastAsia="zh-CN" w:bidi="ar"/>
              </w:rPr>
              <w:t>a</w:t>
            </w:r>
            <w:r>
              <w:rPr>
                <w:rStyle w:val="13"/>
                <w:rFonts w:eastAsia="宋体"/>
                <w:sz w:val="20"/>
                <w:szCs w:val="20"/>
                <w:lang w:bidi="ar"/>
              </w:rPr>
              <w:t xml:space="preserve">lbumin; MDA: Malondialdehyde; SOD: Superoxide </w:t>
            </w:r>
            <w:r>
              <w:rPr>
                <w:rStyle w:val="13"/>
                <w:rFonts w:hint="eastAsia" w:eastAsia="宋体"/>
                <w:sz w:val="20"/>
                <w:szCs w:val="20"/>
                <w:lang w:val="en-US" w:eastAsia="zh-CN" w:bidi="ar"/>
              </w:rPr>
              <w:t>d</w:t>
            </w:r>
            <w:r>
              <w:rPr>
                <w:rStyle w:val="13"/>
                <w:rFonts w:eastAsia="宋体"/>
                <w:sz w:val="20"/>
                <w:szCs w:val="20"/>
                <w:lang w:bidi="ar"/>
              </w:rPr>
              <w:t xml:space="preserve">ismutase; GSH: Glutathione; IL-6: Interleukin-6; IL-10: Interleukin-10; TNF-α: Tumor </w:t>
            </w:r>
            <w:r>
              <w:rPr>
                <w:rStyle w:val="13"/>
                <w:rFonts w:hint="eastAsia" w:eastAsia="宋体"/>
                <w:sz w:val="20"/>
                <w:szCs w:val="20"/>
                <w:lang w:val="en-US" w:eastAsia="zh-CN" w:bidi="ar"/>
              </w:rPr>
              <w:t>n</w:t>
            </w:r>
            <w:r>
              <w:rPr>
                <w:rStyle w:val="13"/>
                <w:rFonts w:eastAsia="宋体"/>
                <w:sz w:val="20"/>
                <w:szCs w:val="20"/>
                <w:lang w:bidi="ar"/>
              </w:rPr>
              <w:t xml:space="preserve">ecrosis </w:t>
            </w:r>
            <w:r>
              <w:rPr>
                <w:rStyle w:val="13"/>
                <w:rFonts w:hint="eastAsia" w:eastAsia="宋体"/>
                <w:sz w:val="20"/>
                <w:szCs w:val="20"/>
                <w:lang w:val="en-US" w:eastAsia="zh-CN" w:bidi="ar"/>
              </w:rPr>
              <w:t>f</w:t>
            </w:r>
            <w:r>
              <w:rPr>
                <w:rStyle w:val="13"/>
                <w:rFonts w:eastAsia="宋体"/>
                <w:sz w:val="20"/>
                <w:szCs w:val="20"/>
                <w:lang w:bidi="ar"/>
              </w:rPr>
              <w:t>actor-alpha.</w:t>
            </w:r>
          </w:p>
        </w:tc>
      </w:tr>
    </w:tbl>
    <w:p w14:paraId="1791061C">
      <w:r>
        <w:br w:type="page"/>
      </w:r>
    </w:p>
    <w:tbl>
      <w:tblPr>
        <w:tblStyle w:val="2"/>
        <w:tblW w:w="13258" w:type="pct"/>
        <w:tblInd w:w="-13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2210"/>
        <w:gridCol w:w="2210"/>
        <w:gridCol w:w="850"/>
        <w:gridCol w:w="2210"/>
        <w:gridCol w:w="2210"/>
        <w:gridCol w:w="651"/>
        <w:gridCol w:w="199"/>
        <w:gridCol w:w="11100"/>
      </w:tblGrid>
      <w:tr w14:paraId="1A35D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5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87AA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8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evels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of inflammation and oxidative stress factors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before and after treatment in the HA and control groups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in ascites subgroup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68C6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3BF8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161" w:hRule="atLeast"/>
        </w:trPr>
        <w:tc>
          <w:tcPr>
            <w:tcW w:w="212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F3A8B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Factors</w:t>
            </w:r>
          </w:p>
        </w:tc>
        <w:tc>
          <w:tcPr>
            <w:tcW w:w="97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24157B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HA group (n=19)</w:t>
            </w:r>
          </w:p>
        </w:tc>
        <w:tc>
          <w:tcPr>
            <w:tcW w:w="188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72437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  <w:tc>
          <w:tcPr>
            <w:tcW w:w="97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736E6F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Control group (n=1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88" w:type="pct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6EB7FF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14:paraId="5CED4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301" w:hRule="atLeast"/>
        </w:trPr>
        <w:tc>
          <w:tcPr>
            <w:tcW w:w="212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0611C5D6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72DF4C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7B7D25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After treatment</w:t>
            </w:r>
          </w:p>
        </w:tc>
        <w:tc>
          <w:tcPr>
            <w:tcW w:w="188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0B099376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096ADF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6413A019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After treatment</w:t>
            </w:r>
          </w:p>
        </w:tc>
        <w:tc>
          <w:tcPr>
            <w:tcW w:w="188" w:type="pct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5FF1DE62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4C04D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264" w:hRule="atLeast"/>
        </w:trPr>
        <w:tc>
          <w:tcPr>
            <w:tcW w:w="212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5BFCB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MDA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9EEDD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16.13±8.96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12.69 (5.10, 36.25)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BB7DF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11.80±7.18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9.83 (4.06, 28.28)</w:t>
            </w:r>
          </w:p>
        </w:tc>
        <w:tc>
          <w:tcPr>
            <w:tcW w:w="18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81424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0.009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7D404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10.71±4.07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11.28 (0.64, 16.70)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BB954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10.35±4.38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10.71 (4.67, 19.93)</w:t>
            </w:r>
          </w:p>
        </w:tc>
        <w:tc>
          <w:tcPr>
            <w:tcW w:w="188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FE054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0.347</w:t>
            </w:r>
          </w:p>
        </w:tc>
      </w:tr>
      <w:tr w14:paraId="0B60D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90" w:hRule="atLeast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066AB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SOD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DCE34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8.02±0.52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7.93 (7.02, 8.88)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ABF0F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8.12±0.55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8.03 (7.39, 9.17)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ECDCD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0.126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85C9F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7.91±0.75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7.76 (7.00, 9.83)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46247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8.03±0.79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7.83 (6.99, 10.04)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9688F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0.345</w:t>
            </w:r>
          </w:p>
        </w:tc>
      </w:tr>
      <w:tr w14:paraId="42A82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90" w:hRule="atLeast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A46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GSH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331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132.76±14.22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134.04 (105.30, 158.26)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107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140.39±19.83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139.08 (103.85, 172.09)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733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0.027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73D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142.57±14.28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144.40 (115.57, 163.14)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AB8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143.15±13.28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143.19 (124.97, 166.98)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260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0.972</w:t>
            </w:r>
          </w:p>
        </w:tc>
      </w:tr>
      <w:tr w14:paraId="0FEB8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90" w:hRule="atLeast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8A710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C1EC1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109.05±154.20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23.56 (12.79, 575.41)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2F10C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78.04±95.25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21.64 (13.82, 289.32)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46B51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0.030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427B9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29.48±31.56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14.55 (10.58, 116.27)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30525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23.04±9.49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21.95 (11.89, 42.35)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77573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0.650</w:t>
            </w:r>
          </w:p>
        </w:tc>
      </w:tr>
      <w:tr w14:paraId="713E7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90" w:hRule="atLeast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D5A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IL-10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502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133.65±38.47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118.75 (93.42, 264.50)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FC8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134.29±36.18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121.17 (91.00, 228.50)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A93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0.778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A58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114.80±21.68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111.17 (87.25, 152.50)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0DE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125.05±14.86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126.58 (104.75, 153.33)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9D0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</w:tr>
      <w:tr w14:paraId="0BEE8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90" w:hRule="atLeast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3E324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TNF-α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BF301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99.12±61.15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80.29 (26.00, 253.00)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49D7D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82.14±48.98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69.99 (16.13, 217.19)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8E724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0.024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67ABE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74.48±43.51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65.06 (26.00, 192.00)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DFBAC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74.71±38.97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72.87 (31.12, 174.10)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B05E3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0.753</w:t>
            </w:r>
          </w:p>
        </w:tc>
      </w:tr>
      <w:tr w14:paraId="72496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500" w:type="pct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90B628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Abbreviations</w:t>
            </w:r>
            <w:r>
              <w:rPr>
                <w:rStyle w:val="14"/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: </w:t>
            </w:r>
            <w:r>
              <w:rPr>
                <w:rStyle w:val="15"/>
                <w:rFonts w:eastAsia="宋体"/>
                <w:sz w:val="20"/>
                <w:szCs w:val="20"/>
                <w:lang w:bidi="ar"/>
              </w:rPr>
              <w:t xml:space="preserve">HA: Human </w:t>
            </w:r>
            <w:r>
              <w:rPr>
                <w:rStyle w:val="15"/>
                <w:rFonts w:hint="eastAsia" w:eastAsia="宋体"/>
                <w:sz w:val="20"/>
                <w:szCs w:val="20"/>
                <w:lang w:val="en-US" w:eastAsia="zh-CN" w:bidi="ar"/>
              </w:rPr>
              <w:t>a</w:t>
            </w:r>
            <w:r>
              <w:rPr>
                <w:rStyle w:val="15"/>
                <w:rFonts w:eastAsia="宋体"/>
                <w:sz w:val="20"/>
                <w:szCs w:val="20"/>
                <w:lang w:bidi="ar"/>
              </w:rPr>
              <w:t xml:space="preserve">lbumin; MDA: Malondialdehyde; SOD: Superoxide </w:t>
            </w:r>
            <w:r>
              <w:rPr>
                <w:rStyle w:val="15"/>
                <w:rFonts w:hint="eastAsia" w:eastAsia="宋体"/>
                <w:sz w:val="20"/>
                <w:szCs w:val="20"/>
                <w:lang w:val="en-US" w:eastAsia="zh-CN" w:bidi="ar"/>
              </w:rPr>
              <w:t>d</w:t>
            </w:r>
            <w:r>
              <w:rPr>
                <w:rStyle w:val="15"/>
                <w:rFonts w:eastAsia="宋体"/>
                <w:sz w:val="20"/>
                <w:szCs w:val="20"/>
                <w:lang w:bidi="ar"/>
              </w:rPr>
              <w:t xml:space="preserve">ismutase; GSH: Glutathione; IL-6: Interleukin-6; IL-10: Interleukin-10; TNF-α: Tumor </w:t>
            </w:r>
            <w:r>
              <w:rPr>
                <w:rStyle w:val="15"/>
                <w:rFonts w:hint="eastAsia" w:eastAsia="宋体"/>
                <w:sz w:val="20"/>
                <w:szCs w:val="20"/>
                <w:lang w:val="en-US" w:eastAsia="zh-CN" w:bidi="ar"/>
              </w:rPr>
              <w:t>n</w:t>
            </w:r>
            <w:r>
              <w:rPr>
                <w:rStyle w:val="15"/>
                <w:rFonts w:eastAsia="宋体"/>
                <w:sz w:val="20"/>
                <w:szCs w:val="20"/>
                <w:lang w:bidi="ar"/>
              </w:rPr>
              <w:t xml:space="preserve">ecrosis </w:t>
            </w:r>
            <w:r>
              <w:rPr>
                <w:rStyle w:val="15"/>
                <w:rFonts w:hint="eastAsia" w:eastAsia="宋体"/>
                <w:sz w:val="20"/>
                <w:szCs w:val="20"/>
                <w:lang w:val="en-US" w:eastAsia="zh-CN" w:bidi="ar"/>
              </w:rPr>
              <w:t>f</w:t>
            </w:r>
            <w:r>
              <w:rPr>
                <w:rStyle w:val="15"/>
                <w:rFonts w:eastAsia="宋体"/>
                <w:sz w:val="20"/>
                <w:szCs w:val="20"/>
                <w:lang w:bidi="ar"/>
              </w:rPr>
              <w:t>actor-alpha.</w:t>
            </w:r>
          </w:p>
        </w:tc>
        <w:tc>
          <w:tcPr>
            <w:tcW w:w="2500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4D09DF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 w14:paraId="153A434C">
      <w:r>
        <w:br w:type="page"/>
      </w:r>
    </w:p>
    <w:tbl>
      <w:tblPr>
        <w:tblStyle w:val="2"/>
        <w:tblW w:w="4453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7"/>
        <w:gridCol w:w="2086"/>
        <w:gridCol w:w="2086"/>
        <w:gridCol w:w="1181"/>
      </w:tblGrid>
      <w:tr w14:paraId="67907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924DA1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. Baseline characteristics of patients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in HE subgroup</w:t>
            </w:r>
          </w:p>
        </w:tc>
      </w:tr>
      <w:tr w14:paraId="3AEE2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37DE6EBF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Characteristic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s</w:t>
            </w:r>
          </w:p>
        </w:tc>
        <w:tc>
          <w:tcPr>
            <w:tcW w:w="137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16A7A5A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HA group</w:t>
            </w:r>
            <w:r>
              <w:rPr>
                <w:rStyle w:val="6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n=</w:t>
            </w: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7</w:t>
            </w:r>
            <w:r>
              <w:rPr>
                <w:rStyle w:val="6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7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32B3703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Control group</w:t>
            </w:r>
            <w:r>
              <w:rPr>
                <w:rStyle w:val="6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n=</w:t>
            </w: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5</w:t>
            </w:r>
            <w:r>
              <w:rPr>
                <w:rStyle w:val="6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7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76B4AEF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14:paraId="1BC5D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147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B92AE3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Age, year</w:t>
            </w:r>
          </w:p>
        </w:tc>
        <w:tc>
          <w:tcPr>
            <w:tcW w:w="137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109393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61.42±13.35</w:t>
            </w:r>
          </w:p>
          <w:p w14:paraId="570C515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59.00 (51.00, 89.00)</w:t>
            </w:r>
          </w:p>
        </w:tc>
        <w:tc>
          <w:tcPr>
            <w:tcW w:w="137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37CB68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63.40±7.83</w:t>
            </w:r>
          </w:p>
          <w:p w14:paraId="184845C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60.00 (58.00, 77.00)</w:t>
            </w:r>
          </w:p>
        </w:tc>
        <w:tc>
          <w:tcPr>
            <w:tcW w:w="77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C39E3F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514</w:t>
            </w:r>
          </w:p>
        </w:tc>
      </w:tr>
      <w:tr w14:paraId="08858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680E59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Male, No. (%)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D8BB63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85.71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8FA599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80.00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954D1F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1.000</w:t>
            </w:r>
          </w:p>
        </w:tc>
      </w:tr>
      <w:tr w14:paraId="2064D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E27B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Etiology, No. (%)</w:t>
            </w:r>
          </w:p>
        </w:tc>
      </w:tr>
      <w:tr w14:paraId="0A653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1C65E92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Viral hepatitis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63F306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28.57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CFC871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40.00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FE85D7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1.000</w:t>
            </w:r>
          </w:p>
        </w:tc>
      </w:tr>
      <w:tr w14:paraId="52392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5705F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Alcohol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E75E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3 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42.86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0BDC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40.00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8674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.000</w:t>
            </w:r>
          </w:p>
        </w:tc>
      </w:tr>
      <w:tr w14:paraId="2E303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69B8369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Autoimmune diseases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E7F2C5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D2548B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6BDBC2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-</w:t>
            </w:r>
          </w:p>
        </w:tc>
      </w:tr>
      <w:tr w14:paraId="597A8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1E2FB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Unknown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ED80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28.57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F3C2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</w:rPr>
              <w:t>2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0.00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2874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.000</w:t>
            </w:r>
          </w:p>
        </w:tc>
      </w:tr>
      <w:tr w14:paraId="43AFF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6BBC725">
            <w:pPr>
              <w:widowControl/>
              <w:shd w:val="clear" w:fill="E7E6E6" w:themeFill="background2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ecompensation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at inclusion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No. (%)</w:t>
            </w:r>
          </w:p>
        </w:tc>
      </w:tr>
      <w:tr w14:paraId="4C486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6440D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GIB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C8CD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76A0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4190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-</w:t>
            </w:r>
          </w:p>
        </w:tc>
      </w:tr>
      <w:tr w14:paraId="1CB3D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48B5D26F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Ascites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582C52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85.71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150D43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BC54C1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0.015</w:t>
            </w:r>
          </w:p>
        </w:tc>
      </w:tr>
      <w:tr w14:paraId="2A53B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052F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Hypertension, No.(%)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FB7F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</w:rPr>
              <w:t>2.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86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bidi="ar"/>
              </w:rPr>
              <w:t>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1C13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20.00</w:t>
            </w:r>
            <w:r>
              <w:rPr>
                <w:rStyle w:val="8"/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bidi="ar"/>
              </w:rPr>
              <w:t>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8921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1.000</w:t>
            </w:r>
          </w:p>
        </w:tc>
      </w:tr>
      <w:tr w14:paraId="2C21A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0908C6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Diabetes, No.(%)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8B6742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14.29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%)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FAFBE9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8EB55F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1.000</w:t>
            </w:r>
          </w:p>
        </w:tc>
      </w:tr>
      <w:tr w14:paraId="02BE9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954E6">
            <w:pPr>
              <w:widowControl/>
              <w:shd w:val="clear" w:color="auto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shd w:val="clear"/>
                <w:lang w:val="en-US" w:eastAsia="zh-CN" w:bidi="ar"/>
              </w:rPr>
              <w:t xml:space="preserve">Laboratory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shd w:val="clear"/>
                <w:lang w:bidi="ar"/>
              </w:rPr>
              <w:t>parameters at inclusion</w:t>
            </w:r>
          </w:p>
        </w:tc>
      </w:tr>
      <w:tr w14:paraId="6D309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E3A5328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WBC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10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9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3E1404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5.07±2.27</w:t>
            </w:r>
          </w:p>
          <w:p w14:paraId="3C63D75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3.90 (3.00, 8.60)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58D414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3.94±2.04</w:t>
            </w:r>
          </w:p>
          <w:p w14:paraId="5AC1798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4.20 (1.70, 6.50)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60509C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465</w:t>
            </w:r>
          </w:p>
        </w:tc>
      </w:tr>
      <w:tr w14:paraId="3BE9C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27404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PLT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10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9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F308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84.43±60.49</w:t>
            </w:r>
          </w:p>
          <w:p w14:paraId="2FC2FDB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75.00 (34.00, 210.00)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7FF5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114.40±90.36</w:t>
            </w:r>
          </w:p>
          <w:p w14:paraId="75B3E40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80.00 (25.00, 237.00)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052A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.685</w:t>
            </w:r>
          </w:p>
        </w:tc>
      </w:tr>
      <w:tr w14:paraId="0A98A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C3F126E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ALB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g/L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59FFC3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26.39±8.18</w:t>
            </w:r>
          </w:p>
          <w:p w14:paraId="2EAF5CD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23.40 (22.00, 44.70)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0B517B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34.72±6.62</w:t>
            </w:r>
          </w:p>
          <w:p w14:paraId="6048D85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35.50 (24.30, 40.40)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D82D2F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highlight w:val="none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highlight w:val="none"/>
                <w:lang w:val="en-US" w:eastAsia="zh-CN"/>
              </w:rPr>
              <w:t>088</w:t>
            </w:r>
          </w:p>
        </w:tc>
      </w:tr>
      <w:tr w14:paraId="475AE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822B0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TBIL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umol/L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7241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45.01±24.14</w:t>
            </w:r>
          </w:p>
          <w:p w14:paraId="4B90D45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44.90 (17.50, 77.50)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E4F3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41.80±48.78</w:t>
            </w:r>
          </w:p>
          <w:p w14:paraId="5E10B52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15.00 (11.30, 125.60)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CCCF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223</w:t>
            </w:r>
          </w:p>
        </w:tc>
      </w:tr>
      <w:tr w14:paraId="06F5A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CEAED57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ALT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U/L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0DC017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27.40±14.97</w:t>
            </w:r>
          </w:p>
          <w:p w14:paraId="2EB503E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23.19 (15.08, 57.19)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FF8C5E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23.64±12.75</w:t>
            </w:r>
          </w:p>
          <w:p w14:paraId="1E9D63D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20.59 (7.80, 42.71)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17C5D3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808</w:t>
            </w:r>
          </w:p>
        </w:tc>
      </w:tr>
      <w:tr w14:paraId="7F03E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65574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AST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U/L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B2DF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73.74±51.70</w:t>
            </w:r>
          </w:p>
          <w:p w14:paraId="2FFD714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63.99 (22.52, 174.72)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DBEC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32.93±11.10</w:t>
            </w:r>
          </w:p>
          <w:p w14:paraId="1C9D04F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32.82 (20.47, 47.04)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C6C5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highlight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highlight w:val="none"/>
                <w:lang w:val="en-US" w:eastAsia="zh-CN"/>
              </w:rPr>
              <w:t>808</w:t>
            </w:r>
          </w:p>
        </w:tc>
      </w:tr>
      <w:tr w14:paraId="0F53E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8DAF697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SCr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umol/L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F64094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80.19±26.92</w:t>
            </w:r>
          </w:p>
          <w:p w14:paraId="3E326DD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80.10 (45.61, 119.02)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F27252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55.05±14.45</w:t>
            </w:r>
          </w:p>
          <w:p w14:paraId="309F9C8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57.18 (33.41, 69.80)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3BB4B8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123</w:t>
            </w:r>
          </w:p>
        </w:tc>
      </w:tr>
      <w:tr w14:paraId="51DAB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E4CFF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INR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B979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1.43±0.31</w:t>
            </w:r>
          </w:p>
          <w:p w14:paraId="1DE54F6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1.36 (1.14, 2.05)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1CE8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1.33±0.38</w:t>
            </w:r>
          </w:p>
          <w:p w14:paraId="4DACB6F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1.21 (1.03, 1.98)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651A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highlight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highlight w:val="none"/>
                <w:lang w:val="en-US" w:eastAsia="zh-CN"/>
              </w:rPr>
              <w:t>222</w:t>
            </w:r>
          </w:p>
        </w:tc>
      </w:tr>
      <w:tr w14:paraId="6C40E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8345CB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Child-Pugh score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E9CD32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10.14±1.57</w:t>
            </w:r>
          </w:p>
          <w:p w14:paraId="7C644E3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11.00 (8.00, 12.00)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9F59AA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7.40±2.30</w:t>
            </w:r>
          </w:p>
          <w:p w14:paraId="4C6555D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7.00 (5.00, 11.00)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BA2C63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highlight w:val="none"/>
                <w:shd w:val="clear"/>
              </w:rPr>
              <w:t>0.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highlight w:val="none"/>
                <w:shd w:val="clear"/>
                <w:lang w:val="en-US" w:eastAsia="zh-CN"/>
              </w:rPr>
              <w:t>046</w:t>
            </w:r>
          </w:p>
        </w:tc>
      </w:tr>
      <w:tr w14:paraId="582C0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  <w:jc w:val="center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C2AE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MELD score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2E01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14.10±3.72</w:t>
            </w:r>
          </w:p>
          <w:p w14:paraId="25C4850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15.51 (9.73, 18.43)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959A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11.56±5.98</w:t>
            </w:r>
          </w:p>
          <w:p w14:paraId="027D605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9.45 (6.76, 21.62)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28DA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223</w:t>
            </w:r>
          </w:p>
        </w:tc>
      </w:tr>
      <w:tr w14:paraId="0B62E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2E5C8E7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Abbreviations: 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HA: Human albumin; HE: Hepatic encephalopathy; GIB: Gastrointestinal bleeding; WBC, White blood cells; PLT: Platelet; ALB: Albumin; TBIL: Total bilirubin; ALT: Alanine aminotransferase; AST: Aspartate aminotransferase; SCr: Serum creatinine; INR: International normalized ratio; MELD: Model for end-stage liver disease.</w:t>
            </w:r>
          </w:p>
        </w:tc>
      </w:tr>
    </w:tbl>
    <w:p w14:paraId="5A50BE76">
      <w:r>
        <w:br w:type="page"/>
      </w:r>
    </w:p>
    <w:tbl>
      <w:tblPr>
        <w:tblStyle w:val="2"/>
        <w:tblW w:w="72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2269"/>
        <w:gridCol w:w="2268"/>
        <w:gridCol w:w="895"/>
        <w:gridCol w:w="40"/>
      </w:tblGrid>
      <w:tr w14:paraId="18C77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251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A961FF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Table 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. Change of levels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of inflammation and oxidative stress factors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in the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HA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and control groups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in HE subgroup</w:t>
            </w:r>
          </w:p>
        </w:tc>
      </w:tr>
      <w:tr w14:paraId="65142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13420DF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Factors</w:t>
            </w:r>
          </w:p>
        </w:tc>
        <w:tc>
          <w:tcPr>
            <w:tcW w:w="22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23AD960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HA group (n=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3707125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Control group (n=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9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0741F882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14:paraId="484C1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51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711423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MDA</w:t>
            </w:r>
          </w:p>
        </w:tc>
      </w:tr>
      <w:tr w14:paraId="68F86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0" w:type="dxa"/>
          <w:trHeight w:val="90" w:hRule="atLeast"/>
          <w:jc w:val="center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1CEC1DA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06B435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12.58±7.70</w:t>
            </w:r>
          </w:p>
          <w:p w14:paraId="5AA900F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11.27 (5.10, 28.60)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3CF84C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10.75±6.50</w:t>
            </w:r>
          </w:p>
          <w:p w14:paraId="6E1892A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8.82 (4.83, 19.69)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B0CCD4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685</w:t>
            </w:r>
          </w:p>
        </w:tc>
      </w:tr>
      <w:tr w14:paraId="6A0A2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0" w:type="dxa"/>
          <w:trHeight w:val="90" w:hRule="atLeast"/>
          <w:jc w:val="center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19732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3C2F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0.21±5.91</w:t>
            </w:r>
          </w:p>
          <w:p w14:paraId="4DE417B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-0.73 (-5.60, 12.94)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924D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-1.96±3.83</w:t>
            </w:r>
          </w:p>
          <w:p w14:paraId="2B17CDB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-2.36 (-7.67, 2.31)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0085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684</w:t>
            </w:r>
          </w:p>
        </w:tc>
      </w:tr>
      <w:tr w14:paraId="41CAA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08A0B9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SOD</w:t>
            </w:r>
          </w:p>
        </w:tc>
      </w:tr>
      <w:tr w14:paraId="64260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C834A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B5B4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8.03±0.37</w:t>
            </w:r>
          </w:p>
          <w:p w14:paraId="6D07C5B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8.15 (7.55, 8.45)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9EDC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8.13±1.21</w:t>
            </w:r>
          </w:p>
          <w:p w14:paraId="0DF3429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8.45 (6.56, 9.42)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8A23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shd w:val="clear"/>
                <w:lang w:val="en-US" w:eastAsia="zh-CN"/>
              </w:rPr>
              <w:t>0.570</w:t>
            </w:r>
          </w:p>
        </w:tc>
      </w:tr>
      <w:tr w14:paraId="61281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5DECA0C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C23C12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0.03±0.32</w:t>
            </w:r>
          </w:p>
          <w:p w14:paraId="5CFA68F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0.09 (-0.56, 0.43)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1A6843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0.01±0.61</w:t>
            </w:r>
          </w:p>
          <w:p w14:paraId="4A520FA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-0.05 (-0.61, 0.97)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52A900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685</w:t>
            </w:r>
          </w:p>
        </w:tc>
      </w:tr>
      <w:tr w14:paraId="0D19F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2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E4DB8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GSH</w:t>
            </w:r>
          </w:p>
        </w:tc>
      </w:tr>
      <w:tr w14:paraId="2D161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C1FEE09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2FC7DA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136.29±14.59</w:t>
            </w:r>
          </w:p>
          <w:p w14:paraId="3E790DE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138.32 (114.55, 158.26)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048FFB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143.65±11.73</w:t>
            </w:r>
          </w:p>
          <w:p w14:paraId="7A753DC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140.67 (128.24, 157.56)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9B5081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372</w:t>
            </w:r>
          </w:p>
        </w:tc>
      </w:tr>
      <w:tr w14:paraId="0112F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A9731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DAE5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1.77±13.34</w:t>
            </w:r>
          </w:p>
          <w:p w14:paraId="74F566A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8.45 (-22.61, 14.90)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5400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4.68±12.72</w:t>
            </w:r>
          </w:p>
          <w:p w14:paraId="6EBC304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10.00 (-13.76, 17.28)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2E92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0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570</w:t>
            </w:r>
          </w:p>
        </w:tc>
      </w:tr>
      <w:tr w14:paraId="00FEA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noWrap/>
            <w:vAlign w:val="center"/>
          </w:tcPr>
          <w:p w14:paraId="39BBC10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IL-6</w:t>
            </w:r>
          </w:p>
        </w:tc>
      </w:tr>
      <w:tr w14:paraId="7D6AC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02C59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25B0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114.99±204.93</w:t>
            </w:r>
          </w:p>
          <w:p w14:paraId="5504B5C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23.41 (12.92, 575.41)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1483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28.16±12.12</w:t>
            </w:r>
          </w:p>
          <w:p w14:paraId="55DEAD1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22.48 (16.42, 41.92)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F560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570</w:t>
            </w:r>
          </w:p>
        </w:tc>
      </w:tr>
      <w:tr w14:paraId="001AA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  <w:jc w:val="center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DACCF07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5C16CC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-45.12±106.68</w:t>
            </w:r>
          </w:p>
          <w:p w14:paraId="04EB057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-2.20 (-286.09, 3.79)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161893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4.92±20.83</w:t>
            </w:r>
          </w:p>
          <w:p w14:paraId="4760130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4.47 (-14.18, 38.29)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C8A0FC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223</w:t>
            </w:r>
          </w:p>
        </w:tc>
      </w:tr>
      <w:tr w14:paraId="180BC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2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31C6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IL-10</w:t>
            </w:r>
          </w:p>
        </w:tc>
      </w:tr>
      <w:tr w14:paraId="3FE53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15C3C8E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B2ECC8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124.89±28.41</w:t>
            </w:r>
          </w:p>
          <w:p w14:paraId="3D2127A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114.33 (93.42, 175.50)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3FA63A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126.73±48.17</w:t>
            </w:r>
          </w:p>
          <w:p w14:paraId="336DD19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108.33 (91.17, 210.42)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C11CD5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570</w:t>
            </w:r>
          </w:p>
        </w:tc>
      </w:tr>
      <w:tr w14:paraId="7249F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16137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A153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-3.27±21.94</w:t>
            </w:r>
          </w:p>
          <w:p w14:paraId="459EE69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-3.67 (-30.92, 37.67)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BCA1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3.90±9.02</w:t>
            </w:r>
          </w:p>
          <w:p w14:paraId="39B2D69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4.08 (-7.08, 13.17)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5C26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91</w:t>
            </w:r>
          </w:p>
        </w:tc>
      </w:tr>
      <w:tr w14:paraId="0385F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39D9C52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TNF-α</w:t>
            </w:r>
          </w:p>
        </w:tc>
      </w:tr>
      <w:tr w14:paraId="293D3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6EE15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8597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122.36±83.78</w:t>
            </w:r>
          </w:p>
          <w:p w14:paraId="075A125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111.67 (39.96, 252.64)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3720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44.61±14.00</w:t>
            </w:r>
          </w:p>
          <w:p w14:paraId="15BB0E6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40.95 (34.86, 69.03)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1AC4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042</w:t>
            </w:r>
          </w:p>
        </w:tc>
      </w:tr>
      <w:tr w14:paraId="30D91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5E29B320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2E8ED3B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-32.44±30.99</w:t>
            </w:r>
          </w:p>
          <w:p w14:paraId="28D2B02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-35.60 (-79.46, 13.60)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6AE286C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5.87±11.33</w:t>
            </w:r>
          </w:p>
          <w:p w14:paraId="34BC48C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8.18 (-9.71, 20.28)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7BAB061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042</w:t>
            </w:r>
          </w:p>
        </w:tc>
      </w:tr>
      <w:tr w14:paraId="46D63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251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5B2476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Abbreviations</w:t>
            </w:r>
            <w:r>
              <w:rPr>
                <w:rStyle w:val="12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: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HA: Human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a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lbumin; MDA: Malondialdehyde; SOD: Superoxide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d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ismutase; GSH: Glutathione; IL-6: Interleukin-6; IL-10: Interleukin-10; TNF-α: Tumor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n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ecrosis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f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actor-alpha.</w:t>
            </w:r>
          </w:p>
        </w:tc>
      </w:tr>
    </w:tbl>
    <w:p w14:paraId="4A5379C7">
      <w:r>
        <w:br w:type="page"/>
      </w:r>
    </w:p>
    <w:tbl>
      <w:tblPr>
        <w:tblStyle w:val="2"/>
        <w:tblW w:w="13258" w:type="pct"/>
        <w:tblInd w:w="-13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211"/>
        <w:gridCol w:w="2211"/>
        <w:gridCol w:w="851"/>
        <w:gridCol w:w="2210"/>
        <w:gridCol w:w="2210"/>
        <w:gridCol w:w="651"/>
        <w:gridCol w:w="199"/>
        <w:gridCol w:w="11095"/>
      </w:tblGrid>
      <w:tr w14:paraId="18245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5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7DA4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Table 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evels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of inflammation and oxidative stress factors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before and after treatment in the HA and control groups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in HE subgroup</w:t>
            </w:r>
          </w:p>
        </w:tc>
        <w:tc>
          <w:tcPr>
            <w:tcW w:w="249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7A09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4FC3F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161" w:hRule="atLeast"/>
        </w:trPr>
        <w:tc>
          <w:tcPr>
            <w:tcW w:w="212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7F0463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Factors</w:t>
            </w:r>
          </w:p>
        </w:tc>
        <w:tc>
          <w:tcPr>
            <w:tcW w:w="97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5D64461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HA group (n=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88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4E7F8F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  <w:tc>
          <w:tcPr>
            <w:tcW w:w="97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117BD2C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Control group (n=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88" w:type="pct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0B15711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14:paraId="4EFB2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301" w:hRule="atLeast"/>
        </w:trPr>
        <w:tc>
          <w:tcPr>
            <w:tcW w:w="212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0A142A2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37FAD6A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1154A00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After treatment</w:t>
            </w:r>
          </w:p>
        </w:tc>
        <w:tc>
          <w:tcPr>
            <w:tcW w:w="188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69044A8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6D9E028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03C4A1B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After treatment</w:t>
            </w:r>
          </w:p>
        </w:tc>
        <w:tc>
          <w:tcPr>
            <w:tcW w:w="188" w:type="pct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7567650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06DC3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264" w:hRule="atLeast"/>
        </w:trPr>
        <w:tc>
          <w:tcPr>
            <w:tcW w:w="212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1D8069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MDA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E26309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12.58±7.70</w:t>
            </w:r>
          </w:p>
          <w:p w14:paraId="4AEE9CB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11.27 (5.10, 28.60)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648AC0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12.79±9.60</w:t>
            </w:r>
          </w:p>
          <w:p w14:paraId="5F84290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8.90 (4.77, 28.28)</w:t>
            </w:r>
          </w:p>
        </w:tc>
        <w:tc>
          <w:tcPr>
            <w:tcW w:w="18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7848FD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236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F25B1A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10.75±6.50</w:t>
            </w:r>
          </w:p>
          <w:p w14:paraId="5958A73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8.82 (4.83, 19.69)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9AFA60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8.78±4.58</w:t>
            </w:r>
          </w:p>
          <w:p w14:paraId="2852135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7.15 (5.89, 16.90)</w:t>
            </w:r>
          </w:p>
        </w:tc>
        <w:tc>
          <w:tcPr>
            <w:tcW w:w="188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565507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225</w:t>
            </w:r>
          </w:p>
        </w:tc>
      </w:tr>
      <w:tr w14:paraId="71C06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90" w:hRule="atLeast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68FB84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bookmarkStart w:id="0" w:name="_GoBack" w:colFirst="6" w:colLast="6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SOD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6B6B44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8.03±0.37</w:t>
            </w:r>
          </w:p>
          <w:p w14:paraId="562629C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8.15 (7.55, 8.45)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104404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8.06±0.33</w:t>
            </w:r>
          </w:p>
          <w:p w14:paraId="38E03DA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8.03 (7.67, 8.54)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F76916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612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36E041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8.13±1.21</w:t>
            </w:r>
          </w:p>
          <w:p w14:paraId="2D8E38C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8.45 (6.56, 9.42)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D31F3B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8.14±1.60</w:t>
            </w:r>
          </w:p>
          <w:p w14:paraId="7095C3F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8.02 (5.95, 9.97)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ED35A5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893</w:t>
            </w:r>
          </w:p>
        </w:tc>
      </w:tr>
      <w:tr w14:paraId="656B6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90" w:hRule="atLeast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5BA9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GSH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6AC9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136.29±14.59</w:t>
            </w:r>
          </w:p>
          <w:p w14:paraId="1FAAF19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138.32 (114.55, 158.26)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11EC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138.07±18.80</w:t>
            </w:r>
          </w:p>
          <w:p w14:paraId="49E3268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137.23 (111.43, 166.71)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97F8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612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99D9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143.65±11.73</w:t>
            </w:r>
          </w:p>
          <w:p w14:paraId="063DAFF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140.67 (128.24, 157.56)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3493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148.33±23.31</w:t>
            </w:r>
          </w:p>
          <w:p w14:paraId="7924592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153.36 (114.48, 170.26)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206D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500</w:t>
            </w:r>
          </w:p>
        </w:tc>
      </w:tr>
      <w:bookmarkEnd w:id="0"/>
      <w:tr w14:paraId="10C9E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90" w:hRule="atLeast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E8173F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9BBEA8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114.99±204.93</w:t>
            </w:r>
          </w:p>
          <w:p w14:paraId="0659D73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23.41 (12.92, 575.41)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EEBC3F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69.87±99.82</w:t>
            </w:r>
          </w:p>
          <w:p w14:paraId="7BA00CF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22.86 (16.53, 289.32)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A7575C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128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7A7D40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28.16±12.12</w:t>
            </w:r>
          </w:p>
          <w:p w14:paraId="17C3B0A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22.48 (16.42, 41.92)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B446B7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33.08±15.88</w:t>
            </w:r>
          </w:p>
          <w:p w14:paraId="15D582D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26.48 (20.89, 60.77)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D92D1D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893</w:t>
            </w:r>
          </w:p>
        </w:tc>
      </w:tr>
      <w:tr w14:paraId="46070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90" w:hRule="atLeast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3E0A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IL-10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81D0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124.89±28.41</w:t>
            </w:r>
          </w:p>
          <w:p w14:paraId="7B2F87E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114.33 (93.42, 175.50)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8B11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121.62±21.69</w:t>
            </w:r>
          </w:p>
          <w:p w14:paraId="77A6752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116.83 (94.33, 163.83)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4720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499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28EB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126.73±48.17</w:t>
            </w:r>
          </w:p>
          <w:p w14:paraId="5CE1276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108.33 (91.17, 210.42)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9EB1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130.63±43.99</w:t>
            </w:r>
          </w:p>
          <w:p w14:paraId="35F91A9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115.58 (95.25, 207.42)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0AF1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345</w:t>
            </w:r>
          </w:p>
        </w:tc>
      </w:tr>
      <w:tr w14:paraId="49572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90" w:hRule="atLeast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C07FB7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TNF-α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2B5946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122.36±83.78</w:t>
            </w:r>
          </w:p>
          <w:p w14:paraId="2D400C6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111.67 (39.96, 252.64)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2F09AB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89.93±77.23</w:t>
            </w:r>
          </w:p>
          <w:p w14:paraId="3D5C303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72.18 (15.71, 217.19)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25F039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C8BED9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44.61±14.00</w:t>
            </w:r>
          </w:p>
          <w:p w14:paraId="173492F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40.95 (34.86, 69.03)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DE42C8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50.48±19.41</w:t>
            </w:r>
          </w:p>
          <w:p w14:paraId="201F64F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45.50 (26.37, 77.21)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44BD28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345</w:t>
            </w:r>
          </w:p>
        </w:tc>
      </w:tr>
      <w:tr w14:paraId="0A71A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500" w:type="pct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C4CE00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Abbreviations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: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HA: Human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a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lbumin; MDA: Malondialdehyde; SOD: Superoxide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d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ismutase; GSH: Glutathione; IL-6: Interleukin-6; IL-10: Interleukin-10; TNF-α: Tumor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n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ecrosis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f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actor-alpha.</w:t>
            </w:r>
          </w:p>
        </w:tc>
        <w:tc>
          <w:tcPr>
            <w:tcW w:w="2499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2D2D69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 w14:paraId="1A0C4768">
      <w:r>
        <w:br w:type="page"/>
      </w:r>
    </w:p>
    <w:tbl>
      <w:tblPr>
        <w:tblStyle w:val="2"/>
        <w:tblW w:w="4612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8"/>
        <w:gridCol w:w="2089"/>
        <w:gridCol w:w="2089"/>
        <w:gridCol w:w="1175"/>
      </w:tblGrid>
      <w:tr w14:paraId="4DC21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948DD1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Table 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. Baseline characteristics of patients stratified by HA infusion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course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in the HA group</w:t>
            </w:r>
          </w:p>
        </w:tc>
      </w:tr>
      <w:tr w14:paraId="52AE8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59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7FBE39BE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Characteristic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s</w:t>
            </w:r>
          </w:p>
        </w:tc>
        <w:tc>
          <w:tcPr>
            <w:tcW w:w="132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70FA05D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HA infusion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&gt;7 day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(n=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32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1C993D5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HA infusion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≤7 days (n=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74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18C8FA3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14:paraId="2B538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159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B24F77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Age, year</w:t>
            </w:r>
          </w:p>
        </w:tc>
        <w:tc>
          <w:tcPr>
            <w:tcW w:w="132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3AE66A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61.42±10.99</w:t>
            </w:r>
          </w:p>
          <w:p w14:paraId="2E0C5E0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58.58 (51.00, 89.00)</w:t>
            </w:r>
          </w:p>
        </w:tc>
        <w:tc>
          <w:tcPr>
            <w:tcW w:w="132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B4CC63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53.18±11.66</w:t>
            </w:r>
          </w:p>
          <w:p w14:paraId="0A93C37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51.00 (34.81, 74.00)</w:t>
            </w:r>
          </w:p>
        </w:tc>
        <w:tc>
          <w:tcPr>
            <w:tcW w:w="74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9F727D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096</w:t>
            </w:r>
          </w:p>
        </w:tc>
      </w:tr>
      <w:tr w14:paraId="31272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DDAE50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Male, No. (%)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AB589A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36.36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FEF173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33.33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D9F633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1.000</w:t>
            </w:r>
          </w:p>
        </w:tc>
      </w:tr>
      <w:tr w14:paraId="714DC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23C6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Etiology, No. (%)</w:t>
            </w:r>
          </w:p>
        </w:tc>
      </w:tr>
      <w:tr w14:paraId="6A8AF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2D41FA5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Viral hepatitis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E28146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27.27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7873E6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25.00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CABCE0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1.000</w:t>
            </w:r>
          </w:p>
        </w:tc>
      </w:tr>
      <w:tr w14:paraId="681EE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A923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Alcohol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21DA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3 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27.27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9C26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33.33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244B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.000</w:t>
            </w:r>
          </w:p>
        </w:tc>
      </w:tr>
      <w:tr w14:paraId="6A8C9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BB703CA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Autoimmune diseases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4E5C09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36.36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FEC093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25.00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8BC80F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.000</w:t>
            </w:r>
          </w:p>
        </w:tc>
      </w:tr>
      <w:tr w14:paraId="23C51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9D825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Unknown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5C29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27.27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C40D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16.67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C638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0.064</w:t>
            </w:r>
          </w:p>
        </w:tc>
      </w:tr>
      <w:tr w14:paraId="4265B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8F0EE7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ecompensation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at inclusion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No. (%)</w:t>
            </w:r>
          </w:p>
        </w:tc>
      </w:tr>
      <w:tr w14:paraId="6AD9E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29C22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HE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8244A">
            <w:pPr>
              <w:widowControl/>
              <w:textAlignment w:val="center"/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27.27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09DE8">
            <w:pPr>
              <w:widowControl/>
              <w:textAlignment w:val="center"/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33.33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A6AD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1.000</w:t>
            </w:r>
          </w:p>
        </w:tc>
      </w:tr>
      <w:tr w14:paraId="30EAA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44859382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GIB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033D53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4FE8E1C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1 (8.33%)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BA8818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.000</w:t>
            </w:r>
          </w:p>
        </w:tc>
      </w:tr>
      <w:tr w14:paraId="78751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58E42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Ascites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53DF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90.91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DA32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9 (75.00)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2E78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0.590</w:t>
            </w:r>
          </w:p>
        </w:tc>
      </w:tr>
      <w:tr w14:paraId="31D83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86E859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Hypertension, No.(%)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FEF1BD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97C4C0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1 (8.33%)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38B0FE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.000</w:t>
            </w:r>
          </w:p>
        </w:tc>
      </w:tr>
      <w:tr w14:paraId="3566B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A425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Diabetes, No.(%)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6E70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27.27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7F7C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2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16.67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69F5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0.640</w:t>
            </w:r>
          </w:p>
        </w:tc>
      </w:tr>
      <w:tr w14:paraId="0691A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1ECAE5B">
            <w:pPr>
              <w:widowControl/>
              <w:shd w:val="clear" w:color="auto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Laboratory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parameters at inclusion</w:t>
            </w:r>
          </w:p>
        </w:tc>
      </w:tr>
      <w:tr w14:paraId="2EA13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299EC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WBC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10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9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E4DA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4.03±2.33</w:t>
            </w:r>
          </w:p>
          <w:p w14:paraId="241FCF7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3.80 (0.90, 8.60)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1681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4.93±2.22</w:t>
            </w:r>
          </w:p>
          <w:p w14:paraId="22846BF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4.50 (2.10, 9.00)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13D6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339</w:t>
            </w:r>
          </w:p>
        </w:tc>
      </w:tr>
      <w:tr w14:paraId="1D85F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61F3DB7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PLT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10</w:t>
            </w:r>
            <w:r>
              <w:rPr>
                <w:rStyle w:val="9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9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232F08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110.00±82.83</w:t>
            </w:r>
          </w:p>
          <w:p w14:paraId="6B89D87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91.00 (21.00, 249.00)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61E113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70.36±37.47</w:t>
            </w:r>
          </w:p>
          <w:p w14:paraId="5FE6CA5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72.00 (31.00, 162.00)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864F78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.295</w:t>
            </w:r>
          </w:p>
        </w:tc>
      </w:tr>
      <w:tr w14:paraId="0EFC0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E5D9C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ALB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g/L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28B8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27.37±6.61</w:t>
            </w:r>
          </w:p>
          <w:p w14:paraId="1B179C1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25.50 (22.00, 44.70)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9AD1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26.51±4.43</w:t>
            </w:r>
          </w:p>
          <w:p w14:paraId="714F497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25.40 (19.90, 36.00)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E2E3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902</w:t>
            </w:r>
          </w:p>
        </w:tc>
      </w:tr>
      <w:tr w14:paraId="46DE5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8F7E747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TBIL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umol/L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03ED9C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60.10±45.75</w:t>
            </w:r>
          </w:p>
          <w:p w14:paraId="0866DF1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60.40 (9.70, 159.10)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08E06C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71.74±103.83</w:t>
            </w:r>
          </w:p>
          <w:p w14:paraId="18F50E0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33.80 (14.90, 371.40)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9C1222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806</w:t>
            </w:r>
          </w:p>
        </w:tc>
      </w:tr>
      <w:tr w14:paraId="062760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36EB3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ALT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U/L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0F80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36.63±37.32</w:t>
            </w:r>
          </w:p>
          <w:p w14:paraId="60FB65C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22.73 (13.97, 146.01)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5229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42.07±50.87</w:t>
            </w:r>
          </w:p>
          <w:p w14:paraId="2C7DAD6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29.73 (7.70, 188.09)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E9B9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712</w:t>
            </w:r>
          </w:p>
        </w:tc>
      </w:tr>
      <w:tr w14:paraId="3C74F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120B3E5B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AST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U/L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A8AAB1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74.86±62.73</w:t>
            </w:r>
          </w:p>
          <w:p w14:paraId="47EDA9B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53.31 (21.01, 219.09)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36B5F8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88.70±112.55</w:t>
            </w:r>
          </w:p>
          <w:p w14:paraId="2999FF7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49.60 (16.35, 409.49)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1C6319C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806</w:t>
            </w:r>
          </w:p>
        </w:tc>
      </w:tr>
      <w:tr w14:paraId="2A462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AA97B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SCr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umol/L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bidi="ar"/>
              </w:rPr>
              <w:t>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3FCF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64.87±23.77</w:t>
            </w:r>
          </w:p>
          <w:p w14:paraId="561BD4C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55.23 (38.80, 119.02)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AC7A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74.11±28.35</w:t>
            </w:r>
          </w:p>
          <w:p w14:paraId="3746A98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61.99 (42.87, 114.76)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1C07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538</w:t>
            </w:r>
          </w:p>
        </w:tc>
      </w:tr>
      <w:tr w14:paraId="11F2E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6CED399">
            <w:pPr>
              <w:widowControl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INR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083685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1.41±0.35</w:t>
            </w:r>
          </w:p>
          <w:p w14:paraId="3A56EC6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1.36 (0.99, 2.15)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471246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1.45±0.28</w:t>
            </w:r>
          </w:p>
          <w:p w14:paraId="79B39B7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1.35 (1.22, 2.15)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4859049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622</w:t>
            </w:r>
          </w:p>
        </w:tc>
      </w:tr>
      <w:tr w14:paraId="4B431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9B84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Child-Pugh score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4BC6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9.25±1.91</w:t>
            </w:r>
          </w:p>
          <w:p w14:paraId="482E35C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9.50 (6.00, 12.00)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1CE6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9.55±1.64</w:t>
            </w:r>
          </w:p>
          <w:p w14:paraId="53386E1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10.00 (7.00, 11.00)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A117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704</w:t>
            </w:r>
          </w:p>
        </w:tc>
      </w:tr>
      <w:tr w14:paraId="3FBB5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  <w:jc w:val="center"/>
        </w:trPr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260C66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MELD score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8F67F4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14.05±4.85</w:t>
            </w:r>
          </w:p>
          <w:p w14:paraId="66A3AEB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14.47 (6.43, 22.13)</w:t>
            </w:r>
          </w:p>
        </w:tc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444B98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14.47±5.36</w:t>
            </w:r>
          </w:p>
          <w:p w14:paraId="2A5B469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12.37 (8.93, 26.64)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4F0C815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296</w:t>
            </w:r>
          </w:p>
        </w:tc>
      </w:tr>
      <w:tr w14:paraId="4FE67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AB392D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Abbreviations: 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HA: Human albumin; HE: Hepatic encephalopathy; GIB: Gastrointestinal bleeding; WBC, White blood cells; PLT: Platelet; ALB: Albumin; TBIL: Total bilirubin; ALT: Alanine aminotransferase; AST: Aspartate aminotransferase; SCr: Serum creatinine; INR: International normalized ratio; MELD: Model for end-stage liver disease.</w:t>
            </w:r>
          </w:p>
        </w:tc>
      </w:tr>
    </w:tbl>
    <w:p w14:paraId="6FA795FA">
      <w:r>
        <w:br w:type="page"/>
      </w:r>
    </w:p>
    <w:tbl>
      <w:tblPr>
        <w:tblStyle w:val="2"/>
        <w:tblW w:w="731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2269"/>
        <w:gridCol w:w="2268"/>
        <w:gridCol w:w="895"/>
        <w:gridCol w:w="40"/>
      </w:tblGrid>
      <w:tr w14:paraId="586CB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315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E5518E8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Table 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. Change of levels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of inflammation and oxidative stress factors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between HA infusion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course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subgroups in the HA group</w:t>
            </w:r>
          </w:p>
        </w:tc>
      </w:tr>
      <w:tr w14:paraId="59BE6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5A1AF5D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Factors</w:t>
            </w:r>
          </w:p>
        </w:tc>
        <w:tc>
          <w:tcPr>
            <w:tcW w:w="22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1DD7B80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HA infusion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≤7 days (n=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0D0ABB4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HA infusion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&gt;7 day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(n=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9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39BA9578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14:paraId="0A7C9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15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6257EE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MDA</w:t>
            </w:r>
          </w:p>
        </w:tc>
      </w:tr>
      <w:tr w14:paraId="56373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0" w:type="dxa"/>
          <w:trHeight w:val="90" w:hRule="atLeast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F21CB73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554F26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12.24±4.33</w:t>
            </w:r>
          </w:p>
          <w:p w14:paraId="77DF12A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12.08 (7.82, 23.90)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7D1ED4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15.50±7.13</w:t>
            </w:r>
          </w:p>
          <w:p w14:paraId="0129F77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15.69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5.10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36.25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FCB00A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389</w:t>
            </w:r>
          </w:p>
        </w:tc>
      </w:tr>
      <w:tr w14:paraId="586B1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0" w:type="dxa"/>
          <w:trHeight w:val="90" w:hRule="atLeast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B2786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5A49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-2.61±5.72</w:t>
            </w:r>
          </w:p>
          <w:p w14:paraId="6B00F7C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-2.99 (-8.20, 12.94)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5165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-3.63±3.78</w:t>
            </w:r>
          </w:p>
          <w:p w14:paraId="0448311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-2.10 (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-12.61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0.93)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CC16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854</w:t>
            </w:r>
          </w:p>
        </w:tc>
      </w:tr>
      <w:tr w14:paraId="79A15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03DC54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SOD</w:t>
            </w:r>
          </w:p>
        </w:tc>
      </w:tr>
      <w:tr w14:paraId="439CB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7CCB8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891A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8.17±0.49</w:t>
            </w:r>
          </w:p>
          <w:p w14:paraId="6F22712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8.10 (7.55, 9.02)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613C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7.93±0.56</w:t>
            </w:r>
          </w:p>
          <w:p w14:paraId="14F3AB4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7.81 (7.02, 8.88)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B568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295</w:t>
            </w:r>
          </w:p>
        </w:tc>
      </w:tr>
      <w:tr w14:paraId="2986A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EA8A67B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BFA6E8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0.27±0.47</w:t>
            </w:r>
          </w:p>
          <w:p w14:paraId="1AB5B16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0.45 (-0.56, 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61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0927C9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0.37±0.27</w:t>
            </w:r>
          </w:p>
          <w:p w14:paraId="3CEFDFB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0.30 (0.04, 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60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474705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951</w:t>
            </w:r>
          </w:p>
        </w:tc>
      </w:tr>
      <w:tr w14:paraId="2FC53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3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2211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GSH</w:t>
            </w:r>
          </w:p>
        </w:tc>
      </w:tr>
      <w:tr w14:paraId="25623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5A589DA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1947DE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144.29±8.82</w:t>
            </w:r>
          </w:p>
          <w:p w14:paraId="75AD297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146.00 (128.26, 158.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A50361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139.81±5.55</w:t>
            </w:r>
          </w:p>
          <w:p w14:paraId="3335D82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140.11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105.30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148.56)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87E90E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196</w:t>
            </w:r>
          </w:p>
        </w:tc>
      </w:tr>
      <w:tr w14:paraId="120E4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AB29D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306D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6.10±10.94</w:t>
            </w:r>
          </w:p>
          <w:p w14:paraId="3E66235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9.81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-22.61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, 21.12)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83B4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11.95±11.57</w:t>
            </w:r>
          </w:p>
          <w:p w14:paraId="1B41142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7.86 (-3.69, 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.33)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C52A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  <w:t>971</w:t>
            </w:r>
          </w:p>
        </w:tc>
      </w:tr>
      <w:tr w14:paraId="20D43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noWrap/>
            <w:vAlign w:val="center"/>
          </w:tcPr>
          <w:p w14:paraId="1E14812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IL-6</w:t>
            </w:r>
          </w:p>
        </w:tc>
      </w:tr>
      <w:tr w14:paraId="4A163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D92B3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8303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102.15±181.31</w:t>
            </w:r>
          </w:p>
          <w:p w14:paraId="33E6D94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19.23 (6.83, 575.41)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BBD7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82.58±96.58</w:t>
            </w:r>
          </w:p>
          <w:p w14:paraId="44D14A3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23.56 (15.35, 276.05)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2213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268</w:t>
            </w:r>
          </w:p>
        </w:tc>
      </w:tr>
      <w:tr w14:paraId="6DC1E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8DE29A8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186D4F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-35.02±85.32</w:t>
            </w:r>
          </w:p>
          <w:p w14:paraId="7F36807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-1.84 (-286.09, 5.33)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20324A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-15.75±29.49</w:t>
            </w:r>
          </w:p>
          <w:p w14:paraId="578EBA4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-2.20 (-77.09, 19.97)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7A2CDB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223</w:t>
            </w:r>
          </w:p>
        </w:tc>
      </w:tr>
      <w:tr w14:paraId="2FDFD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3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0678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IL-10</w:t>
            </w:r>
          </w:p>
        </w:tc>
      </w:tr>
      <w:tr w14:paraId="77F64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4560B0F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3E472B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136.62±45.48</w:t>
            </w:r>
          </w:p>
          <w:p w14:paraId="7EC3FF3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118.33 (101.25, 264.50)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87A767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121.45±21.58</w:t>
            </w:r>
          </w:p>
          <w:p w14:paraId="7A7F1C4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116.00 (93.42, 170.58)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D7DCDC4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622</w:t>
            </w:r>
          </w:p>
        </w:tc>
      </w:tr>
      <w:tr w14:paraId="3CF95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7FAF6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50BE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0.49±23.65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-0.38 (-36.00, 54.58)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914D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0.89±21.69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-3.67 (-27.75, 37.67)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CC6D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902</w:t>
            </w:r>
          </w:p>
        </w:tc>
      </w:tr>
      <w:tr w14:paraId="462BA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A3B560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TNF-α</w:t>
            </w:r>
          </w:p>
        </w:tc>
      </w:tr>
      <w:tr w14:paraId="51119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E5C68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61EB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99.05±146.28</w:t>
            </w:r>
          </w:p>
          <w:p w14:paraId="01BD4AD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34.03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26.00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2.42)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457A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87.28±78.47</w:t>
            </w:r>
          </w:p>
          <w:p w14:paraId="630B3FE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39.50 (28.82, 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53.00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8542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242</w:t>
            </w:r>
          </w:p>
        </w:tc>
      </w:tr>
      <w:tr w14:paraId="1664B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615975EB">
            <w:pPr>
              <w:widowControl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Absolute change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57C4E9C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-49.46±100.88</w:t>
            </w:r>
          </w:p>
          <w:p w14:paraId="51F5A35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-18.72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8.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73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252FB54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-30.36±37.60</w:t>
            </w:r>
          </w:p>
          <w:p w14:paraId="45CC7DD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-19.86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-79.46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  <w:t>, 11.96)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25984A5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667</w:t>
            </w:r>
          </w:p>
        </w:tc>
      </w:tr>
      <w:tr w14:paraId="1E3E2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7315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01B63F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Abbreviations</w:t>
            </w:r>
            <w:r>
              <w:rPr>
                <w:rStyle w:val="12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: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HA: Human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a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lbumin; MDA: Malondialdehyde; SOD: Superoxide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d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ismutase; GSH: Glutathione; IL-6: Interleukin-6; IL-10: Interleukin-10; TNF-α: Tumor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n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ecrosis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f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actor-alpha.</w:t>
            </w:r>
          </w:p>
        </w:tc>
      </w:tr>
    </w:tbl>
    <w:p w14:paraId="184B67BE">
      <w:r>
        <w:br w:type="page"/>
      </w:r>
    </w:p>
    <w:tbl>
      <w:tblPr>
        <w:tblStyle w:val="2"/>
        <w:tblW w:w="13258" w:type="pct"/>
        <w:tblInd w:w="-13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211"/>
        <w:gridCol w:w="2211"/>
        <w:gridCol w:w="851"/>
        <w:gridCol w:w="2210"/>
        <w:gridCol w:w="2210"/>
        <w:gridCol w:w="651"/>
        <w:gridCol w:w="199"/>
        <w:gridCol w:w="11095"/>
      </w:tblGrid>
      <w:tr w14:paraId="3CC49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5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6BE4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Table 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Levels of i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nflammatory and oxidative stress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factors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before and after treatment according to HA infusion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course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in the HA group</w:t>
            </w:r>
          </w:p>
        </w:tc>
        <w:tc>
          <w:tcPr>
            <w:tcW w:w="249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FC49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B8C9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161" w:hRule="atLeast"/>
        </w:trPr>
        <w:tc>
          <w:tcPr>
            <w:tcW w:w="212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F772A3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Factors</w:t>
            </w:r>
          </w:p>
        </w:tc>
        <w:tc>
          <w:tcPr>
            <w:tcW w:w="97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083D895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HA infusion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&gt;7 day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(n=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88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638337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  <w:tc>
          <w:tcPr>
            <w:tcW w:w="97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0E8D2AD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HA infusion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≤7 days (n=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88" w:type="pct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4714B5B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14:paraId="1EE27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301" w:hRule="atLeast"/>
        </w:trPr>
        <w:tc>
          <w:tcPr>
            <w:tcW w:w="212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088D49C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2D05849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60F2C13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After treatment</w:t>
            </w:r>
          </w:p>
        </w:tc>
        <w:tc>
          <w:tcPr>
            <w:tcW w:w="188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65CA1E5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2334C10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Baseline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70F6131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After treatment</w:t>
            </w:r>
          </w:p>
        </w:tc>
        <w:tc>
          <w:tcPr>
            <w:tcW w:w="188" w:type="pct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/>
            <w:vAlign w:val="center"/>
          </w:tcPr>
          <w:p w14:paraId="7A582A7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332BB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264" w:hRule="atLeast"/>
        </w:trPr>
        <w:tc>
          <w:tcPr>
            <w:tcW w:w="212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F445D5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MDA</w:t>
            </w:r>
          </w:p>
        </w:tc>
        <w:tc>
          <w:tcPr>
            <w:tcW w:w="221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87DFB1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15.50±7.13</w:t>
            </w:r>
          </w:p>
          <w:p w14:paraId="3FFCD8D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15.69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5.10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36.25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21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D3E3AC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11.87±6.67</w:t>
            </w:r>
          </w:p>
          <w:p w14:paraId="4FD0814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10.13 (4.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28.28)</w:t>
            </w:r>
          </w:p>
        </w:tc>
        <w:tc>
          <w:tcPr>
            <w:tcW w:w="18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51EEB3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010</w:t>
            </w:r>
          </w:p>
        </w:tc>
        <w:tc>
          <w:tcPr>
            <w:tcW w:w="221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233280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12.24±4.33</w:t>
            </w:r>
          </w:p>
          <w:p w14:paraId="4F9779D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12.08 (7.82, 23.90)</w:t>
            </w:r>
          </w:p>
        </w:tc>
        <w:tc>
          <w:tcPr>
            <w:tcW w:w="221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41356E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9.64±5.90</w:t>
            </w:r>
          </w:p>
          <w:p w14:paraId="466F07F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7.30 (4.22, 24.92)</w:t>
            </w:r>
          </w:p>
        </w:tc>
        <w:tc>
          <w:tcPr>
            <w:tcW w:w="188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28F565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084</w:t>
            </w:r>
          </w:p>
        </w:tc>
      </w:tr>
      <w:tr w14:paraId="300D4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90" w:hRule="atLeast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490050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SOD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292D640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7.93±0.56</w:t>
            </w:r>
          </w:p>
          <w:p w14:paraId="68D20FD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7.81 (7.02, 8.88)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CF0061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8.29±0.47</w:t>
            </w:r>
          </w:p>
          <w:p w14:paraId="6F16CAE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8.38 (7.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39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8.97)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2CFDD4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003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752EE6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8.17±0.49</w:t>
            </w:r>
          </w:p>
          <w:p w14:paraId="5186CC3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8.10 (7.55, 9.02)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5DD156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8.44±0.74</w:t>
            </w:r>
          </w:p>
          <w:p w14:paraId="1CCEBF7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8.33 (7.57, 9.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5329264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0.071</w:t>
            </w:r>
          </w:p>
        </w:tc>
      </w:tr>
      <w:tr w14:paraId="48166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90" w:hRule="atLeast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73E9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GSH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8B06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139.81±5.55</w:t>
            </w:r>
          </w:p>
          <w:p w14:paraId="1CAECAA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140.11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105.30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148.56)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0D70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151.76±10.21</w:t>
            </w:r>
          </w:p>
          <w:p w14:paraId="2EE945C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149.69 (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103.85, 172.09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FA84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010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747E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144.29±8.82</w:t>
            </w:r>
          </w:p>
          <w:p w14:paraId="7CD795A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146.00 (128.26, 158.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33EB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150.39±11.02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146.92 (137.34, 169.19)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D001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071</w:t>
            </w:r>
          </w:p>
        </w:tc>
      </w:tr>
      <w:tr w14:paraId="2C53B7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90" w:hRule="atLeast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7E1DC9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D37837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82.58±96.58</w:t>
            </w:r>
          </w:p>
          <w:p w14:paraId="08FB3E5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23.56 (15.35, 276.05)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2E0EC5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66.83±80.85</w:t>
            </w:r>
          </w:p>
          <w:p w14:paraId="5F0AE87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21.64 (14.86, 220.65)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7C3496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075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07A9194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102.15±181.31</w:t>
            </w:r>
          </w:p>
          <w:p w14:paraId="7E4DE1A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19.23 (6.83, 575.41)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65F727B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67.13±100.59</w:t>
            </w:r>
          </w:p>
          <w:p w14:paraId="0EA8A03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17.22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10.88, 289.32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9C45D5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239</w:t>
            </w:r>
          </w:p>
        </w:tc>
      </w:tr>
      <w:tr w14:paraId="2EA674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90" w:hRule="atLeast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8360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IL-10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9E30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121.45±21.58</w:t>
            </w:r>
          </w:p>
          <w:p w14:paraId="4AC7641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116.00 (93.42, 170.58)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19A7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118.53±21.82</w:t>
            </w:r>
          </w:p>
          <w:p w14:paraId="41EE6FC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114.24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168.16)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9D0D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075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CC06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136.62±45.48</w:t>
            </w:r>
          </w:p>
          <w:p w14:paraId="4B8240C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118.33 (101.25, 264.50)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8E91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137.26±42.79</w:t>
            </w:r>
          </w:p>
          <w:p w14:paraId="6DE0A7B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 xml:space="preserve">122.19 (102.25,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228.50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2D7E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937</w:t>
            </w:r>
          </w:p>
        </w:tc>
      </w:tr>
      <w:tr w14:paraId="44F6C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54" w:type="pct"/>
          <w:trHeight w:val="90" w:hRule="atLeast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7762923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TNF-α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F53114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87.28±78.47</w:t>
            </w:r>
          </w:p>
          <w:p w14:paraId="67D3DF0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39.50 (28.82, 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53.00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A5D4FC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56.92±61.88</w:t>
            </w:r>
          </w:p>
          <w:p w14:paraId="6A3E33E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34.26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 xml:space="preserve">8.19,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217.19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125AA5A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13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3F8553C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99.05±146.28</w:t>
            </w:r>
          </w:p>
          <w:p w14:paraId="73FD436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34.03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26.00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2.42)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4C01B4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49.59±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6.66</w:t>
            </w:r>
          </w:p>
          <w:p w14:paraId="4A501C5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29.63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15.71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, 142.35)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center"/>
          </w:tcPr>
          <w:p w14:paraId="4A1B2A8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084</w:t>
            </w:r>
          </w:p>
        </w:tc>
      </w:tr>
      <w:tr w14:paraId="6959F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500" w:type="pct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846961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Abbreviations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: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HA: Human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a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lbumin; MDA: Malondialdehyde; SOD: Superoxide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d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ismutase; GSH: Glutathione; IL-6: Interleukin-6; IL-10: Interleukin-10; TNF-α: Tumor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n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ecrosis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f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actor-alpha.</w:t>
            </w:r>
          </w:p>
        </w:tc>
        <w:tc>
          <w:tcPr>
            <w:tcW w:w="2499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D93ED5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 w14:paraId="70B5A14F">
      <w:r>
        <w:br w:type="page"/>
      </w:r>
    </w:p>
    <w:tbl>
      <w:tblPr>
        <w:tblStyle w:val="2"/>
        <w:tblW w:w="72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7"/>
        <w:gridCol w:w="1258"/>
        <w:gridCol w:w="1500"/>
        <w:gridCol w:w="1945"/>
        <w:gridCol w:w="1055"/>
      </w:tblGrid>
      <w:tr w14:paraId="1ECC9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35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9A5F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S15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 Quality of observational studies.</w:t>
            </w:r>
          </w:p>
        </w:tc>
      </w:tr>
      <w:tr w14:paraId="519B0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1477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D0CECE"/>
            <w:vAlign w:val="top"/>
          </w:tcPr>
          <w:p w14:paraId="04526B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5"/>
                <w:rFonts w:hint="default"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 w:eastAsia="zh-CN" w:bidi="ar"/>
              </w:rPr>
              <w:t>First author (year)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D0CECE"/>
            <w:vAlign w:val="top"/>
          </w:tcPr>
          <w:p w14:paraId="32FF22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31F2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31F20"/>
                <w:kern w:val="0"/>
                <w:sz w:val="20"/>
                <w:szCs w:val="20"/>
                <w:u w:val="none"/>
                <w:lang w:val="en-US" w:eastAsia="zh-CN" w:bidi="ar"/>
              </w:rPr>
              <w:t>Selection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D0CECE"/>
            <w:vAlign w:val="top"/>
          </w:tcPr>
          <w:p w14:paraId="4766CB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31F2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31F20"/>
                <w:kern w:val="0"/>
                <w:sz w:val="20"/>
                <w:szCs w:val="20"/>
                <w:u w:val="none"/>
                <w:lang w:val="en-US" w:eastAsia="zh-CN" w:bidi="ar"/>
              </w:rPr>
              <w:t>Comparability</w:t>
            </w:r>
          </w:p>
        </w:tc>
        <w:tc>
          <w:tcPr>
            <w:tcW w:w="19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D0CECE"/>
            <w:vAlign w:val="top"/>
          </w:tcPr>
          <w:p w14:paraId="31E235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31F2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31F20"/>
                <w:kern w:val="0"/>
                <w:sz w:val="20"/>
                <w:szCs w:val="20"/>
                <w:u w:val="none"/>
                <w:lang w:val="en-US" w:eastAsia="zh-CN" w:bidi="ar"/>
              </w:rPr>
              <w:t>Exposure/Outcome</w:t>
            </w:r>
          </w:p>
        </w:tc>
        <w:tc>
          <w:tcPr>
            <w:tcW w:w="1055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D0CECE"/>
            <w:vAlign w:val="top"/>
          </w:tcPr>
          <w:p w14:paraId="54CC74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31F20"/>
                <w:sz w:val="20"/>
                <w:szCs w:val="20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 w:eastAsia="zh-CN" w:bidi="ar"/>
              </w:rPr>
              <w:t>Total</w:t>
            </w:r>
          </w:p>
        </w:tc>
      </w:tr>
      <w:tr w14:paraId="0C3BE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477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D0CECE"/>
            <w:vAlign w:val="top"/>
          </w:tcPr>
          <w:p w14:paraId="36B0E906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D0CECE"/>
            <w:vAlign w:val="top"/>
          </w:tcPr>
          <w:p w14:paraId="14E736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31F20"/>
                <w:sz w:val="20"/>
                <w:szCs w:val="20"/>
                <w:u w:val="none"/>
              </w:rPr>
            </w:pPr>
            <w:r>
              <w:rPr>
                <w:rStyle w:val="15"/>
                <w:rFonts w:hint="default"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Segoe UI Symbol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☆☆☆☆</w:t>
            </w:r>
            <w:r>
              <w:rPr>
                <w:rStyle w:val="15"/>
                <w:rFonts w:hint="default"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D0CECE"/>
            <w:vAlign w:val="top"/>
          </w:tcPr>
          <w:p w14:paraId="43EF2F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31F20"/>
                <w:sz w:val="20"/>
                <w:szCs w:val="20"/>
                <w:u w:val="none"/>
              </w:rPr>
            </w:pPr>
            <w:r>
              <w:rPr>
                <w:rStyle w:val="15"/>
                <w:rFonts w:hint="default"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Segoe UI Symbol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☆☆</w:t>
            </w:r>
            <w:r>
              <w:rPr>
                <w:rStyle w:val="15"/>
                <w:rFonts w:hint="default"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9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D0CECE"/>
            <w:vAlign w:val="top"/>
          </w:tcPr>
          <w:p w14:paraId="5BADD0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31F20"/>
                <w:sz w:val="20"/>
                <w:szCs w:val="20"/>
                <w:u w:val="none"/>
              </w:rPr>
            </w:pPr>
            <w:r>
              <w:rPr>
                <w:rStyle w:val="15"/>
                <w:rFonts w:hint="default"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Segoe UI Symbol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☆☆☆</w:t>
            </w:r>
            <w:r>
              <w:rPr>
                <w:rStyle w:val="15"/>
                <w:rFonts w:hint="default"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D0CECE"/>
            <w:vAlign w:val="top"/>
          </w:tcPr>
          <w:p w14:paraId="516762B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31F20"/>
                <w:sz w:val="20"/>
                <w:szCs w:val="20"/>
                <w:u w:val="none"/>
              </w:rPr>
            </w:pPr>
          </w:p>
        </w:tc>
      </w:tr>
      <w:tr w14:paraId="1BA7F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7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31A4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 Regular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Jalan (2004)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03B5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 Symbol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 Symbol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☆☆☆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1FB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☆</w:t>
            </w:r>
          </w:p>
        </w:tc>
        <w:tc>
          <w:tcPr>
            <w:tcW w:w="19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826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 Symbol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 Symbol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☆☆☆</w:t>
            </w: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1485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</w:tr>
    </w:tbl>
    <w:p w14:paraId="5FC6F6A1">
      <w:r>
        <w:br w:type="page"/>
      </w:r>
    </w:p>
    <w:tbl>
      <w:tblPr>
        <w:tblStyle w:val="2"/>
        <w:tblW w:w="8580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2130"/>
        <w:gridCol w:w="858"/>
        <w:gridCol w:w="1304"/>
        <w:gridCol w:w="1270"/>
        <w:gridCol w:w="840"/>
        <w:gridCol w:w="972"/>
      </w:tblGrid>
      <w:tr w14:paraId="45EAA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58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585EBF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S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16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Sensitivity analysis of inflammation and oxidative stress factors in the HA group.</w:t>
            </w:r>
          </w:p>
        </w:tc>
      </w:tr>
      <w:tr w14:paraId="3BA47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576DC2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Factors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28CD15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 Removed</w:t>
            </w:r>
          </w:p>
        </w:tc>
        <w:tc>
          <w:tcPr>
            <w:tcW w:w="8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5EB43D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SMD</w:t>
            </w: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43B73C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Lower CI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6790519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Upper CI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26964F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6F80CF7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</w:tr>
      <w:tr w14:paraId="70B3E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20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2E99C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5C7C8B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Chen (2009)</w:t>
            </w:r>
          </w:p>
        </w:tc>
        <w:tc>
          <w:tcPr>
            <w:tcW w:w="85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310C3D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-0.73</w:t>
            </w: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3D95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-1.8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28F498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4A8FA8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04529F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</w:tr>
      <w:tr w14:paraId="0F266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40219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3271D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Fagan (2023)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EB60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-0.96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5922C1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-2.05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255B6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3DDF9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94%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46E66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</w:tr>
      <w:tr w14:paraId="1A1F3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C1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D80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Fernández (2019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1AE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-0.83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25B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-2.12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5BD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CC9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C914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</w:tr>
      <w:tr w14:paraId="10DD8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AEEF9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7CD3DA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Sharma (2015)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66F8E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-0.29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0C7C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-0.62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B794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26B5E7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31%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2B810D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</w:tr>
      <w:tr w14:paraId="50733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A16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123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Simón-Talero (2013)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609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-0.91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C99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-2.03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FAF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9FA6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C80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</w:tr>
      <w:tr w14:paraId="3FCF1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F5C4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TNF-α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435E81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Chen (2009)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1B87B6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4072A8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-2.68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09AF2F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20AF84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97%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088DB7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</w:tr>
      <w:tr w14:paraId="7E549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292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TNF-α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FD2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Fagan (2023)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592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011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-2.96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5FA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4A3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823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</w:tr>
      <w:tr w14:paraId="29BA5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0E0CB3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TNF-α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1843CD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Sharma (2015)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7C27BC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-0.35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1B7DC0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-0.81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425709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200784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34%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5B74C5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</w:tr>
      <w:tr w14:paraId="75094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6C0B6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TNF-α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0D7AF5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Simón-Talero (2013)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4123C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-1.29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155AA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-2.97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52670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60374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DA3E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</w:tr>
      <w:tr w14:paraId="0AA0A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580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7FB2D4F5">
            <w:pPr>
              <w:jc w:val="left"/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Abbreviations: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IL-6: Interleukin-6; TNF-α: Tumor necrosis factor-α; SMD: Standardized mean difference; CI: Confidence interval; 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I-squared statistic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</w:t>
            </w:r>
          </w:p>
        </w:tc>
      </w:tr>
    </w:tbl>
    <w:p w14:paraId="5791C1ED">
      <w:r>
        <w:br w:type="page"/>
      </w:r>
    </w:p>
    <w:tbl>
      <w:tblPr>
        <w:tblStyle w:val="2"/>
        <w:tblW w:w="8580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2130"/>
        <w:gridCol w:w="858"/>
        <w:gridCol w:w="1304"/>
        <w:gridCol w:w="1270"/>
        <w:gridCol w:w="840"/>
        <w:gridCol w:w="972"/>
      </w:tblGrid>
      <w:tr w14:paraId="3E3CF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58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453C88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S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17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Sensitivity analysis of inflammation and oxidative stress factors in the control group.</w:t>
            </w:r>
          </w:p>
        </w:tc>
      </w:tr>
      <w:tr w14:paraId="16BEE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43837E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Factors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2694B19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 Removed</w:t>
            </w:r>
          </w:p>
        </w:tc>
        <w:tc>
          <w:tcPr>
            <w:tcW w:w="8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316E0A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SMD</w:t>
            </w: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658E36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Lower CI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1BC87A6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Upper CI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750DB65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2A18DC0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</w:tr>
      <w:tr w14:paraId="3A98A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20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345571F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IL-6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4D00FDA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Chen (2009)</w:t>
            </w:r>
          </w:p>
        </w:tc>
        <w:tc>
          <w:tcPr>
            <w:tcW w:w="85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3A0F8DA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-0.39</w:t>
            </w: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01B9993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-1.09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48383F4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0.30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30E1692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89%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528B070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0.27</w:t>
            </w:r>
          </w:p>
        </w:tc>
      </w:tr>
      <w:tr w14:paraId="23D29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0C4E96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IL-6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E024BC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Simón-Talero (2013)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79213C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-0.55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0B2DF59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-1.23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7D32FAD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27CD0BC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86%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0049A1D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0.11</w:t>
            </w:r>
          </w:p>
        </w:tc>
      </w:tr>
      <w:tr w14:paraId="50AF4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6BA2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IL-6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F588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Sharma (2015)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348D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-0.15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9F5E2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-0.42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C524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1DC35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9%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BAE0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0.27</w:t>
            </w:r>
          </w:p>
        </w:tc>
      </w:tr>
      <w:tr w14:paraId="2B68D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7065708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IL-6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7E9AEE2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Fernández (2019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b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18AFBCA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-0.44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28E5A5E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-1.27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0D19F76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38348FD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89%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537E329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0.30</w:t>
            </w:r>
          </w:p>
        </w:tc>
      </w:tr>
      <w:tr w14:paraId="4F3DC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105C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IL-6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7FB2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Fagan (2023)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B399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-0.54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C829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-1.23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B7C2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96CA1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87%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D2EF9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0.12</w:t>
            </w:r>
          </w:p>
        </w:tc>
      </w:tr>
      <w:tr w14:paraId="5E6D7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1134F27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TNF-α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7456E7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Chen (2009)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7DAC3C92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0.54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539CAFB7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1.47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D0DD0E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5614FEF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7E85648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0.25</w:t>
            </w:r>
          </w:p>
        </w:tc>
      </w:tr>
      <w:tr w14:paraId="221B9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47F5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TNF-α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C5186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Simón-Talero (2013)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45CFF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0.48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7A7B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1.53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FB17A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C6AC7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D352C9">
            <w:pPr>
              <w:widowControl/>
              <w:jc w:val="left"/>
              <w:textAlignment w:val="bottom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</w:tr>
      <w:tr w14:paraId="39206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18A2E21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TNF-α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BC72E6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Sharma (2015)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34C97F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0C6E911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40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08C0AED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6301452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42C5CB9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75</w:t>
            </w:r>
          </w:p>
        </w:tc>
      </w:tr>
      <w:tr w14:paraId="5C7B5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2A20507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TNF-α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34BC1D1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Fagan (2023)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2FB564E9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0.51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5CECF8C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1.52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0A11356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51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13B5A7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D0B104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33</w:t>
            </w:r>
          </w:p>
        </w:tc>
      </w:tr>
      <w:tr w14:paraId="0C01A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580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02262262">
            <w:pPr>
              <w:jc w:val="left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Abbreviations: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IL-6: Interleukin-6; TNF-α: Tumor necrosis factor-α; SMD: Standardized mean difference; CI: Confidence interval; 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I-squared statistic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</w:t>
            </w:r>
          </w:p>
        </w:tc>
      </w:tr>
    </w:tbl>
    <w:p w14:paraId="625C9D80">
      <w:r>
        <w:br w:type="page"/>
      </w:r>
    </w:p>
    <w:tbl>
      <w:tblPr>
        <w:tblStyle w:val="2"/>
        <w:tblW w:w="8322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2205"/>
        <w:gridCol w:w="858"/>
        <w:gridCol w:w="1304"/>
        <w:gridCol w:w="1270"/>
        <w:gridCol w:w="840"/>
        <w:gridCol w:w="714"/>
      </w:tblGrid>
      <w:tr w14:paraId="1E042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322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316C2CEC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S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18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Sensitivity analysis of changes in inflammation and oxidative stress factors between HA group and control group.</w:t>
            </w:r>
          </w:p>
        </w:tc>
      </w:tr>
      <w:tr w14:paraId="5585C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208F135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Factors</w:t>
            </w:r>
          </w:p>
        </w:tc>
        <w:tc>
          <w:tcPr>
            <w:tcW w:w="22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2BE5F09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Removed</w:t>
            </w:r>
          </w:p>
        </w:tc>
        <w:tc>
          <w:tcPr>
            <w:tcW w:w="8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2F4B67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SMD</w:t>
            </w: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7AC534B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Lower CI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7A84B70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Upper CI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506EAAA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E7E6E6" w:themeFill="background2"/>
            <w:vAlign w:val="bottom"/>
          </w:tcPr>
          <w:p w14:paraId="4095FFD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</w:tr>
      <w:tr w14:paraId="668F1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082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354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Chen (2009)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886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-0.56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084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-1.20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2C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A84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90%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C2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</w:tr>
      <w:tr w14:paraId="0FE5D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1A5F8D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5ED01F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Fagan (2023)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71539C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-0.59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2FA7C1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-1.24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51C687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48573E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89%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56016E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</w:tr>
      <w:tr w14:paraId="0BBF7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D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930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Fernández (2019b)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E14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-0.54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FD0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-1.26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670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96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89%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3C5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</w:tr>
      <w:tr w14:paraId="4DCE6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4C1D29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15C41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Fernández (2019a)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1F23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-0.51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27D5F9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-1.22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56DA4F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101E4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90%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7536A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</w:tr>
      <w:tr w14:paraId="22A90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0ED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840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Sharma (2015)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177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-0.26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2F6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-0.48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90DE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C5B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0DF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</w:tr>
      <w:tr w14:paraId="3AB57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492302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5F12B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Simón-Talero (2013)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C527C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-0.52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38B4E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-1.20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024585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401200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90%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0DB6D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</w:tr>
      <w:tr w14:paraId="3AA7E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543D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TNF-α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72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Chen (2009)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8C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-0.55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975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-1.43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33B0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F6BF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92%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2F3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</w:tr>
      <w:tr w14:paraId="405FA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56FF0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TNF-α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10F49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Fagan (2023)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12687E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-0.63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4DC259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-1.54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3E670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2A71C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92%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69C4D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</w:tr>
      <w:tr w14:paraId="1C045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0CD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TNF-α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213F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Fernández (2019b)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875F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-0.65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72C6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-1.56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CD8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6DF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90%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84A0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</w:tr>
      <w:tr w14:paraId="64BE7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6D7FC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TNF-α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592676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Sharma (2015)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39379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3BA32E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-0.44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bottom"/>
          </w:tcPr>
          <w:p w14:paraId="7E2BEB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75ED71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31249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</w:tr>
      <w:tr w14:paraId="128D3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5A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TNF-α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D25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Simón-Talero (2013)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08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-0.62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0CE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-1.54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654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35BD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92%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C5C7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</w:tr>
      <w:tr w14:paraId="0C03C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8322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3B0D65B6">
            <w:pPr>
              <w:jc w:val="left"/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Abbreviations: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IL-6: Interleukin-6; TNF-α: Tumor necrosis factor-α; SMD: Standardized mean difference; CI: Confidence interval; 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I-squared statistic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</w:t>
            </w:r>
          </w:p>
        </w:tc>
      </w:tr>
    </w:tbl>
    <w:p w14:paraId="0197E777">
      <w:r>
        <w:br w:type="page"/>
      </w:r>
    </w:p>
    <w:p w14:paraId="3A0209CE">
      <w:pPr>
        <w:jc w:val="center"/>
      </w:pPr>
      <w:r>
        <w:drawing>
          <wp:inline distT="0" distB="0" distL="114300" distR="114300">
            <wp:extent cx="4878070" cy="2819400"/>
            <wp:effectExtent l="0" t="0" r="139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7807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59D04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Figure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One-year cumulative incidence of further decompensation between HA group and control group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after PSM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5C4BA2CF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2F3F5E4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drawing>
          <wp:inline distT="0" distB="0" distL="114300" distR="114300">
            <wp:extent cx="4129405" cy="1822450"/>
            <wp:effectExtent l="0" t="0" r="635" b="6350"/>
            <wp:docPr id="11" name="图片 1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29405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7A424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Figure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</w:rPr>
        <w:t>. Risk of bias of the included randomized controlled trials.</w:t>
      </w:r>
    </w:p>
    <w:p w14:paraId="40E7072E">
      <w:pPr>
        <w:jc w:val="both"/>
        <w:rPr>
          <w:rFonts w:hint="eastAsia" w:eastAsiaTheme="minorEastAsia"/>
          <w:lang w:eastAsia="zh-CN"/>
        </w:rPr>
      </w:pPr>
    </w:p>
    <w:p w14:paraId="284DF469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76470" cy="2977515"/>
            <wp:effectExtent l="0" t="0" r="8890" b="9525"/>
            <wp:docPr id="2" name="图片 2" descr="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76470" cy="297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1CAA2">
      <w:pPr>
        <w:jc w:val="left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S3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Changes in inflammatory and oxidative stress factors in the HA group before and after treatment. Detailed patient characteristics and HA infusion regimens were provided in Table 4.</w:t>
      </w:r>
    </w:p>
    <w:p w14:paraId="64C751C1">
      <w:pPr>
        <w:spacing w:line="36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A6E7F4A">
      <w:pPr>
        <w:jc w:val="center"/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  <w:r>
        <w:drawing>
          <wp:inline distT="0" distB="0" distL="114300" distR="114300">
            <wp:extent cx="3662045" cy="2160270"/>
            <wp:effectExtent l="0" t="0" r="10795" b="381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620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9EF32">
      <w:pPr>
        <w:jc w:val="left"/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val="en-US"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Figure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 w:val="20"/>
          <w:szCs w:val="20"/>
        </w:rPr>
        <w:t>. Subgroup analysis of the change in IL-6 in the HA group before and after treatment.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Detailed patient characteristics and HA infusion regimens were provided in Table 4.</w:t>
      </w:r>
    </w:p>
    <w:p w14:paraId="7DCFECFF">
      <w:pPr>
        <w:jc w:val="both"/>
        <w:rPr>
          <w:rFonts w:hint="eastAsia" w:eastAsiaTheme="minorEastAsia"/>
          <w:lang w:eastAsia="zh-CN"/>
        </w:rPr>
      </w:pPr>
    </w:p>
    <w:p w14:paraId="239C40A2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11700" cy="2977515"/>
            <wp:effectExtent l="0" t="0" r="12700" b="9525"/>
            <wp:docPr id="3" name="图片 3" descr="Fig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297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3C0B8">
      <w:pPr>
        <w:jc w:val="left"/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S5</w:t>
      </w:r>
      <w:r>
        <w:rPr>
          <w:rFonts w:ascii="Times New Roman" w:hAnsi="Times New Roman" w:cs="Times New Roman"/>
          <w:b/>
          <w:bCs/>
          <w:sz w:val="20"/>
          <w:szCs w:val="20"/>
        </w:rPr>
        <w:t>. Changes in inflammatory and oxidative stress markers in the control group before and after treatment.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Detailed patient characteristics were provided in Table 4.</w:t>
      </w:r>
    </w:p>
    <w:p w14:paraId="0EC53EE2">
      <w:pPr>
        <w:jc w:val="both"/>
        <w:rPr>
          <w:rFonts w:hint="eastAsia" w:eastAsiaTheme="minorEastAsia"/>
          <w:lang w:eastAsia="zh-CN"/>
        </w:rPr>
      </w:pPr>
    </w:p>
    <w:p w14:paraId="73171E38">
      <w:pPr>
        <w:jc w:val="center"/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  <w:r>
        <w:drawing>
          <wp:inline distT="0" distB="0" distL="114300" distR="114300">
            <wp:extent cx="3851275" cy="1408430"/>
            <wp:effectExtent l="0" t="0" r="4445" b="889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51275" cy="140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3AEFE">
      <w:pPr>
        <w:jc w:val="left"/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val="en-US"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Figure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>. Subgroup analysis of the change in IL-6 in the control group before and after treatment.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Detailed patient characteristics were provided in Table 4.</w:t>
      </w:r>
    </w:p>
    <w:p w14:paraId="6F77F248">
      <w:pPr>
        <w:jc w:val="both"/>
        <w:rPr>
          <w:rFonts w:hint="eastAsia" w:eastAsiaTheme="minorEastAsia"/>
          <w:lang w:eastAsia="zh-CN"/>
        </w:rPr>
      </w:pPr>
    </w:p>
    <w:p w14:paraId="6E17E96B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13935" cy="2977515"/>
            <wp:effectExtent l="0" t="0" r="1905" b="9525"/>
            <wp:docPr id="4" name="图片 4" descr="Fig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13935" cy="297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393EF">
      <w:pPr>
        <w:jc w:val="left"/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S7</w:t>
      </w:r>
      <w:r>
        <w:rPr>
          <w:rFonts w:ascii="Times New Roman" w:hAnsi="Times New Roman" w:cs="Times New Roman"/>
          <w:b/>
          <w:bCs/>
          <w:sz w:val="20"/>
          <w:szCs w:val="20"/>
        </w:rPr>
        <w:t>. Changes in inflammatory and oxidative stress markers between the HA group and control group.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Detailed patient characteristics were provided in Table 4.</w:t>
      </w:r>
    </w:p>
    <w:p w14:paraId="3E9F2F6F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379AA63">
      <w:pPr>
        <w:jc w:val="center"/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  <w:r>
        <w:drawing>
          <wp:inline distT="0" distB="0" distL="114300" distR="114300">
            <wp:extent cx="3851910" cy="1634490"/>
            <wp:effectExtent l="0" t="0" r="3810" b="1143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51910" cy="163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FBB89">
      <w:pPr>
        <w:jc w:val="left"/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Figure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8</w:t>
      </w:r>
      <w:r>
        <w:rPr>
          <w:rFonts w:ascii="Times New Roman" w:hAnsi="Times New Roman" w:cs="Times New Roman"/>
          <w:b/>
          <w:bCs/>
          <w:sz w:val="20"/>
          <w:szCs w:val="20"/>
        </w:rPr>
        <w:t>. Subgroup analysis of ΔIL-6 between the HA group and control group.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Detailed patient characteristics were provided in Table 4.</w:t>
      </w:r>
    </w:p>
    <w:p w14:paraId="25B69279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BE79419">
      <w:pPr>
        <w:jc w:val="center"/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  <w:r>
        <w:drawing>
          <wp:inline distT="0" distB="0" distL="114300" distR="114300">
            <wp:extent cx="3694430" cy="2160270"/>
            <wp:effectExtent l="0" t="0" r="8890" b="381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9443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413ED">
      <w:pPr>
        <w:jc w:val="left"/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Figure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9</w:t>
      </w:r>
      <w:r>
        <w:rPr>
          <w:rFonts w:ascii="Times New Roman" w:hAnsi="Times New Roman" w:cs="Times New Roman"/>
          <w:b/>
          <w:bCs/>
          <w:sz w:val="20"/>
          <w:szCs w:val="20"/>
        </w:rPr>
        <w:t>. Subgroup analysis of the change in TNF-α in the HA group before and after treatment.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Detailed patient characteristics and HA infusion regimens were provided in Table 4.</w:t>
      </w:r>
    </w:p>
    <w:p w14:paraId="013DEE3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AD2EA19">
      <w:pPr>
        <w:jc w:val="center"/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  <w:r>
        <w:drawing>
          <wp:inline distT="0" distB="0" distL="114300" distR="114300">
            <wp:extent cx="3851910" cy="1407160"/>
            <wp:effectExtent l="0" t="0" r="3810" b="1016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51910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5E13C">
      <w:pPr>
        <w:jc w:val="left"/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Figure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10</w:t>
      </w:r>
      <w:r>
        <w:rPr>
          <w:rFonts w:ascii="Times New Roman" w:hAnsi="Times New Roman" w:cs="Times New Roman"/>
          <w:b/>
          <w:bCs/>
          <w:sz w:val="20"/>
          <w:szCs w:val="20"/>
        </w:rPr>
        <w:t>. Subgroup analysis of the change in TNF-α in the control group before and after treatment.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Detailed patient characteristics were provided in Table 4.</w:t>
      </w:r>
    </w:p>
    <w:p w14:paraId="21D94C31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712D8FE">
      <w:pPr>
        <w:jc w:val="center"/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eastAsia="zh-CN"/>
        </w:rPr>
      </w:pPr>
      <w:r>
        <w:drawing>
          <wp:inline distT="0" distB="0" distL="114300" distR="114300">
            <wp:extent cx="3851910" cy="1470660"/>
            <wp:effectExtent l="0" t="0" r="3810" b="7620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5191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5DD00">
      <w:pPr>
        <w:jc w:val="left"/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Figure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11</w:t>
      </w:r>
      <w:r>
        <w:rPr>
          <w:rFonts w:ascii="Times New Roman" w:hAnsi="Times New Roman" w:cs="Times New Roman"/>
          <w:b/>
          <w:bCs/>
          <w:sz w:val="20"/>
          <w:szCs w:val="20"/>
        </w:rPr>
        <w:t>. Subgroup analysis of ΔTNF-α between the HA group and control group.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Detailed patient characteristics were provided in Table 4.</w:t>
      </w:r>
    </w:p>
    <w:p w14:paraId="5F1FB3E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508BA"/>
    <w:rsid w:val="008B0ACE"/>
    <w:rsid w:val="00F66F31"/>
    <w:rsid w:val="015C2B0C"/>
    <w:rsid w:val="03094A24"/>
    <w:rsid w:val="031B6740"/>
    <w:rsid w:val="055F1077"/>
    <w:rsid w:val="05991F60"/>
    <w:rsid w:val="059B7ABA"/>
    <w:rsid w:val="06144F07"/>
    <w:rsid w:val="07433786"/>
    <w:rsid w:val="09650582"/>
    <w:rsid w:val="09BE4962"/>
    <w:rsid w:val="0AAF1EFF"/>
    <w:rsid w:val="0B11653F"/>
    <w:rsid w:val="0B2F0960"/>
    <w:rsid w:val="0EA21367"/>
    <w:rsid w:val="0FD35650"/>
    <w:rsid w:val="10284C2D"/>
    <w:rsid w:val="10761145"/>
    <w:rsid w:val="111060F1"/>
    <w:rsid w:val="12374CB3"/>
    <w:rsid w:val="13975E9B"/>
    <w:rsid w:val="14BB3185"/>
    <w:rsid w:val="15231C6B"/>
    <w:rsid w:val="16300397"/>
    <w:rsid w:val="168D490F"/>
    <w:rsid w:val="17672074"/>
    <w:rsid w:val="18401476"/>
    <w:rsid w:val="18DA5CF5"/>
    <w:rsid w:val="196215DF"/>
    <w:rsid w:val="19897B42"/>
    <w:rsid w:val="1BC72207"/>
    <w:rsid w:val="1C2E5F55"/>
    <w:rsid w:val="1CCA5A62"/>
    <w:rsid w:val="1E307726"/>
    <w:rsid w:val="1F667ECB"/>
    <w:rsid w:val="200E7FAC"/>
    <w:rsid w:val="20F31BAC"/>
    <w:rsid w:val="229E5830"/>
    <w:rsid w:val="22A421DE"/>
    <w:rsid w:val="239C6686"/>
    <w:rsid w:val="242224DC"/>
    <w:rsid w:val="244E1C1C"/>
    <w:rsid w:val="24A2321E"/>
    <w:rsid w:val="24FF2FC1"/>
    <w:rsid w:val="2629095F"/>
    <w:rsid w:val="2885632C"/>
    <w:rsid w:val="28AA1675"/>
    <w:rsid w:val="2ACF3794"/>
    <w:rsid w:val="2CD35299"/>
    <w:rsid w:val="2F100654"/>
    <w:rsid w:val="2F815E40"/>
    <w:rsid w:val="2FC83E61"/>
    <w:rsid w:val="2FE358B2"/>
    <w:rsid w:val="31E26C51"/>
    <w:rsid w:val="337E628E"/>
    <w:rsid w:val="344828F8"/>
    <w:rsid w:val="3452037A"/>
    <w:rsid w:val="34E30298"/>
    <w:rsid w:val="34EC7728"/>
    <w:rsid w:val="3533513E"/>
    <w:rsid w:val="36175DA3"/>
    <w:rsid w:val="36A278B5"/>
    <w:rsid w:val="372C2768"/>
    <w:rsid w:val="374951B1"/>
    <w:rsid w:val="375A7DB4"/>
    <w:rsid w:val="37CD3B9E"/>
    <w:rsid w:val="38341B11"/>
    <w:rsid w:val="393C6877"/>
    <w:rsid w:val="39735CA9"/>
    <w:rsid w:val="3ACC0305"/>
    <w:rsid w:val="3D0E0C2E"/>
    <w:rsid w:val="3D8E6B72"/>
    <w:rsid w:val="3E5974AF"/>
    <w:rsid w:val="3F4F7F05"/>
    <w:rsid w:val="405F21BF"/>
    <w:rsid w:val="417A3611"/>
    <w:rsid w:val="42D26717"/>
    <w:rsid w:val="432B58BF"/>
    <w:rsid w:val="435A58FA"/>
    <w:rsid w:val="43B77770"/>
    <w:rsid w:val="43CC374D"/>
    <w:rsid w:val="44FA19ED"/>
    <w:rsid w:val="451D5430"/>
    <w:rsid w:val="4545625B"/>
    <w:rsid w:val="4576093C"/>
    <w:rsid w:val="460736ED"/>
    <w:rsid w:val="461A0599"/>
    <w:rsid w:val="471053B8"/>
    <w:rsid w:val="4924255B"/>
    <w:rsid w:val="4A0A4994"/>
    <w:rsid w:val="4A2007F8"/>
    <w:rsid w:val="4A4949D7"/>
    <w:rsid w:val="4AC80CC0"/>
    <w:rsid w:val="4C0C0D76"/>
    <w:rsid w:val="4C2E5100"/>
    <w:rsid w:val="4C411A13"/>
    <w:rsid w:val="4CFE069C"/>
    <w:rsid w:val="4D364312"/>
    <w:rsid w:val="4D4C2F38"/>
    <w:rsid w:val="4E193302"/>
    <w:rsid w:val="4EE8031C"/>
    <w:rsid w:val="4FD6108E"/>
    <w:rsid w:val="50CA7443"/>
    <w:rsid w:val="50FF5056"/>
    <w:rsid w:val="521168E9"/>
    <w:rsid w:val="568630E0"/>
    <w:rsid w:val="577708FE"/>
    <w:rsid w:val="57BD6FD6"/>
    <w:rsid w:val="58306EA5"/>
    <w:rsid w:val="587F4822"/>
    <w:rsid w:val="588C4A23"/>
    <w:rsid w:val="58DD395C"/>
    <w:rsid w:val="59597214"/>
    <w:rsid w:val="59DF307F"/>
    <w:rsid w:val="5B1A4D56"/>
    <w:rsid w:val="5B99480B"/>
    <w:rsid w:val="5C3F5736"/>
    <w:rsid w:val="5C6414D7"/>
    <w:rsid w:val="5FE910EE"/>
    <w:rsid w:val="61A3737A"/>
    <w:rsid w:val="62792CA9"/>
    <w:rsid w:val="62D37B93"/>
    <w:rsid w:val="636736F3"/>
    <w:rsid w:val="63D30291"/>
    <w:rsid w:val="654436B9"/>
    <w:rsid w:val="657B0AD8"/>
    <w:rsid w:val="65FB17E8"/>
    <w:rsid w:val="663A7A43"/>
    <w:rsid w:val="66672626"/>
    <w:rsid w:val="667B6DE0"/>
    <w:rsid w:val="668D7879"/>
    <w:rsid w:val="670B3E3B"/>
    <w:rsid w:val="67531026"/>
    <w:rsid w:val="67FD6F7B"/>
    <w:rsid w:val="69705A75"/>
    <w:rsid w:val="6A3944D6"/>
    <w:rsid w:val="6A3A2A3E"/>
    <w:rsid w:val="6A4E1281"/>
    <w:rsid w:val="6A542A4D"/>
    <w:rsid w:val="6C116BF7"/>
    <w:rsid w:val="6CAF6FE6"/>
    <w:rsid w:val="6D420123"/>
    <w:rsid w:val="6D793B62"/>
    <w:rsid w:val="6DE16806"/>
    <w:rsid w:val="6EBB33B2"/>
    <w:rsid w:val="6ECD796F"/>
    <w:rsid w:val="6F5A6F67"/>
    <w:rsid w:val="6F757F42"/>
    <w:rsid w:val="704A1546"/>
    <w:rsid w:val="721A1A47"/>
    <w:rsid w:val="72777687"/>
    <w:rsid w:val="743D3C36"/>
    <w:rsid w:val="74490C17"/>
    <w:rsid w:val="745052D9"/>
    <w:rsid w:val="7505614F"/>
    <w:rsid w:val="75B91A18"/>
    <w:rsid w:val="767075E3"/>
    <w:rsid w:val="78DB4153"/>
    <w:rsid w:val="794A0FB3"/>
    <w:rsid w:val="7A01617E"/>
    <w:rsid w:val="7A8D3F24"/>
    <w:rsid w:val="7D8D1A14"/>
    <w:rsid w:val="7F6D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6">
    <w:name w:val="font81"/>
    <w:basedOn w:val="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7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4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9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character" w:customStyle="1" w:styleId="10">
    <w:name w:val="font71"/>
    <w:basedOn w:val="4"/>
    <w:qFormat/>
    <w:uiPriority w:val="0"/>
    <w:rPr>
      <w:rFonts w:hint="default" w:ascii="Times New Roman" w:hAnsi="Times New Roman" w:cs="Times New Roman"/>
      <w:b/>
      <w:bCs/>
      <w:i/>
      <w:iCs/>
      <w:color w:val="000000"/>
      <w:sz w:val="22"/>
      <w:szCs w:val="22"/>
      <w:u w:val="none"/>
    </w:rPr>
  </w:style>
  <w:style w:type="character" w:customStyle="1" w:styleId="11">
    <w:name w:val="font21"/>
    <w:basedOn w:val="4"/>
    <w:qFormat/>
    <w:uiPriority w:val="0"/>
    <w:rPr>
      <w:rFonts w:hint="default" w:ascii="Times New Roman" w:hAnsi="Times New Roman" w:cs="Times New Roman"/>
      <w:b/>
      <w:bCs/>
      <w:i/>
      <w:iCs/>
      <w:color w:val="000000"/>
      <w:sz w:val="22"/>
      <w:szCs w:val="22"/>
      <w:u w:val="none"/>
    </w:rPr>
  </w:style>
  <w:style w:type="character" w:customStyle="1" w:styleId="12">
    <w:name w:val="font111"/>
    <w:basedOn w:val="4"/>
    <w:qFormat/>
    <w:uiPriority w:val="0"/>
    <w:rPr>
      <w:rFonts w:hint="eastAsia" w:ascii="宋体" w:hAnsi="宋体" w:eastAsia="宋体" w:cs="宋体"/>
      <w:b/>
      <w:bCs/>
      <w:i/>
      <w:iCs/>
      <w:color w:val="000000"/>
      <w:sz w:val="22"/>
      <w:szCs w:val="22"/>
      <w:u w:val="none"/>
    </w:rPr>
  </w:style>
  <w:style w:type="character" w:customStyle="1" w:styleId="13">
    <w:name w:val="font12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4">
    <w:name w:val="font61"/>
    <w:basedOn w:val="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5">
    <w:name w:val="font1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676</Words>
  <Characters>4376</Characters>
  <Lines>0</Lines>
  <Paragraphs>0</Paragraphs>
  <TotalTime>0</TotalTime>
  <ScaleCrop>false</ScaleCrop>
  <LinksUpToDate>false</LinksUpToDate>
  <CharactersWithSpaces>4752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2026-04-13T14:21:00Z</dcterms:created>
  <dc:creator>HNZ</dc:creator>
  <cp:lastModifiedBy>晚。</cp:lastModifiedBy>
  <dcterms:modified xsi:type="dcterms:W3CDTF">2026-04-27T10:06:05Z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eyJoZGlkIjoiNTljNzhmMTFlYTIzNmM2ZTg4ZGJkZTQ2NzFhMTU4NjkiLCJ1c2VySWQiOiIxMDExNzQyMDg5In0=</vt:lpwstr>
  </property>
  <property fmtid="{D5CDD505-2E9C-101B-9397-08002B2CF9AE}" pid="4" name="ICV">
    <vt:lpwstr>00C6E78119A84FA1BAF1B70F8FB06335_12</vt:lpwstr>
  </property>
</Properties>
</file>