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18243">
      <w:pPr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default" w:ascii="Arial" w:hAnsi="Arial" w:eastAsia="宋体" w:cs="Arial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bCs/>
          <w:color w:val="auto"/>
          <w:sz w:val="24"/>
          <w:szCs w:val="24"/>
          <w:lang w:val="en-US" w:eastAsia="zh-CN"/>
        </w:rPr>
        <w:t>Supplem</w:t>
      </w:r>
      <w:bookmarkStart w:id="1" w:name="_GoBack"/>
      <w:bookmarkEnd w:id="1"/>
      <w:r>
        <w:rPr>
          <w:rFonts w:hint="default" w:ascii="Arial" w:hAnsi="Arial" w:eastAsia="宋体" w:cs="Arial"/>
          <w:b/>
          <w:bCs/>
          <w:color w:val="auto"/>
          <w:sz w:val="24"/>
          <w:szCs w:val="24"/>
          <w:lang w:val="en-US" w:eastAsia="zh-CN"/>
        </w:rPr>
        <w:t xml:space="preserve">entary Table </w:t>
      </w:r>
      <w:r>
        <w:rPr>
          <w:rFonts w:hint="default" w:ascii="Arial" w:hAnsi="Arial" w:eastAsia="宋体" w:cs="Arial"/>
          <w:b/>
          <w:bCs/>
          <w:color w:val="auto"/>
          <w:sz w:val="24"/>
          <w:szCs w:val="24"/>
          <w:lang w:val="en-US" w:eastAsia="zh-CN"/>
        </w:rPr>
        <w:t>2.</w:t>
      </w:r>
      <w:r>
        <w:rPr>
          <w:rFonts w:hint="default" w:ascii="Arial" w:hAnsi="Arial" w:eastAsia="宋体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auto"/>
          <w:kern w:val="2"/>
          <w:sz w:val="24"/>
          <w:szCs w:val="24"/>
          <w:lang w:val="en-US" w:eastAsia="zh-CN" w:bidi="ar-SA"/>
        </w:rPr>
        <w:t>Details of the primer sequences of the target gene and the internal reference gene (GAPDH) in this experiment.</w:t>
      </w:r>
    </w:p>
    <w:tbl>
      <w:tblPr>
        <w:tblStyle w:val="2"/>
        <w:tblW w:w="915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4030"/>
        <w:gridCol w:w="3836"/>
      </w:tblGrid>
      <w:tr w14:paraId="22FA96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1356C79">
            <w:pPr>
              <w:pStyle w:val="4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  <w:t>Gene</w:t>
            </w:r>
          </w:p>
        </w:tc>
        <w:tc>
          <w:tcPr>
            <w:tcW w:w="4030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4C3076E">
            <w:pPr>
              <w:pStyle w:val="4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ind w:firstLine="360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  <w:t>Forward Primer</w:t>
            </w:r>
          </w:p>
        </w:tc>
        <w:tc>
          <w:tcPr>
            <w:tcW w:w="3836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7E37ED87">
            <w:pPr>
              <w:pStyle w:val="4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ind w:firstLine="360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  <w:t>Reverse Primer</w:t>
            </w:r>
          </w:p>
        </w:tc>
      </w:tr>
      <w:tr w14:paraId="0D86B5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vAlign w:val="top"/>
          </w:tcPr>
          <w:p w14:paraId="37BB2F2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bookmarkStart w:id="0" w:name="OLE_LINK50"/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Mouse </w:t>
            </w: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IL-1β</w:t>
            </w:r>
          </w:p>
        </w:tc>
        <w:tc>
          <w:tcPr>
            <w:tcW w:w="4030" w:type="dxa"/>
            <w:vAlign w:val="bottom"/>
          </w:tcPr>
          <w:p w14:paraId="5135BDA5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TTGAAGTTGACGGACCCCAA</w:t>
            </w:r>
          </w:p>
        </w:tc>
        <w:tc>
          <w:tcPr>
            <w:tcW w:w="3836" w:type="dxa"/>
            <w:vAlign w:val="bottom"/>
          </w:tcPr>
          <w:p w14:paraId="7416B25E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TGTCCTGACCACTGTTGTTTC</w:t>
            </w:r>
          </w:p>
        </w:tc>
      </w:tr>
      <w:tr w14:paraId="7E5AA1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vAlign w:val="top"/>
          </w:tcPr>
          <w:p w14:paraId="40F6C338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Mouse </w:t>
            </w: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IL-6</w:t>
            </w:r>
          </w:p>
        </w:tc>
        <w:tc>
          <w:tcPr>
            <w:tcW w:w="4030" w:type="dxa"/>
            <w:vAlign w:val="bottom"/>
          </w:tcPr>
          <w:p w14:paraId="67298D7D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GCCTTCTTGGGACTGATGCT</w:t>
            </w:r>
          </w:p>
        </w:tc>
        <w:tc>
          <w:tcPr>
            <w:tcW w:w="3836" w:type="dxa"/>
            <w:vAlign w:val="bottom"/>
          </w:tcPr>
          <w:p w14:paraId="2B7253C3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GCCACTCCTTCTGTGACTCC</w:t>
            </w:r>
          </w:p>
        </w:tc>
      </w:tr>
      <w:tr w14:paraId="236BCA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vAlign w:val="top"/>
          </w:tcPr>
          <w:p w14:paraId="02CF584F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Mouse </w:t>
            </w: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IL-10</w:t>
            </w:r>
          </w:p>
        </w:tc>
        <w:tc>
          <w:tcPr>
            <w:tcW w:w="4030" w:type="dxa"/>
            <w:vAlign w:val="bottom"/>
          </w:tcPr>
          <w:p w14:paraId="10820EA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CTTACTGACTGGCATGAGGATCA</w:t>
            </w:r>
          </w:p>
        </w:tc>
        <w:tc>
          <w:tcPr>
            <w:tcW w:w="3836" w:type="dxa"/>
            <w:vAlign w:val="bottom"/>
          </w:tcPr>
          <w:p w14:paraId="089DF23B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GCAGCTCTAGGAGCATGTGG</w:t>
            </w:r>
          </w:p>
        </w:tc>
      </w:tr>
      <w:tr w14:paraId="3E1B93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vAlign w:val="top"/>
          </w:tcPr>
          <w:p w14:paraId="523E2CED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Mouse </w:t>
            </w: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TGF-β</w:t>
            </w:r>
          </w:p>
        </w:tc>
        <w:tc>
          <w:tcPr>
            <w:tcW w:w="4030" w:type="dxa"/>
            <w:vAlign w:val="bottom"/>
          </w:tcPr>
          <w:p w14:paraId="5DEE67E3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CACCTGCAAGACCATCGACA</w:t>
            </w:r>
          </w:p>
        </w:tc>
        <w:tc>
          <w:tcPr>
            <w:tcW w:w="3836" w:type="dxa"/>
            <w:vAlign w:val="bottom"/>
          </w:tcPr>
          <w:p w14:paraId="4F8FB3D8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TTGCGACCCACGTAGTAGAC</w:t>
            </w:r>
          </w:p>
        </w:tc>
      </w:tr>
      <w:tr w14:paraId="6700A4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vAlign w:val="bottom"/>
          </w:tcPr>
          <w:p w14:paraId="3650B1B3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Mouse GAPDH</w:t>
            </w:r>
          </w:p>
        </w:tc>
        <w:tc>
          <w:tcPr>
            <w:tcW w:w="4030" w:type="dxa"/>
            <w:vAlign w:val="bottom"/>
          </w:tcPr>
          <w:p w14:paraId="0B502223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GGGTCCCAGCTTAGGTTCAT</w:t>
            </w:r>
          </w:p>
        </w:tc>
        <w:tc>
          <w:tcPr>
            <w:tcW w:w="3836" w:type="dxa"/>
            <w:vAlign w:val="bottom"/>
          </w:tcPr>
          <w:p w14:paraId="778B6BB4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CTCGTGGTTCACACCCATCA</w:t>
            </w:r>
          </w:p>
        </w:tc>
      </w:tr>
      <w:tr w14:paraId="30106C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shd w:val="clear" w:color="auto" w:fill="auto"/>
            <w:vAlign w:val="top"/>
          </w:tcPr>
          <w:p w14:paraId="31449548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Rat </w:t>
            </w: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IL-1β</w:t>
            </w:r>
          </w:p>
        </w:tc>
        <w:tc>
          <w:tcPr>
            <w:tcW w:w="4030" w:type="dxa"/>
            <w:shd w:val="clear" w:color="auto" w:fill="auto"/>
            <w:vAlign w:val="bottom"/>
          </w:tcPr>
          <w:p w14:paraId="192F4FFD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GGCAACTGTCCCTGAACTCAA</w:t>
            </w:r>
          </w:p>
        </w:tc>
        <w:tc>
          <w:tcPr>
            <w:tcW w:w="3836" w:type="dxa"/>
            <w:shd w:val="clear" w:color="auto" w:fill="auto"/>
            <w:vAlign w:val="bottom"/>
          </w:tcPr>
          <w:p w14:paraId="7F2A3E6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TCTGCTTGAGAGGTGCTGATG</w:t>
            </w:r>
          </w:p>
        </w:tc>
      </w:tr>
      <w:tr w14:paraId="2D96F0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shd w:val="clear" w:color="auto" w:fill="auto"/>
            <w:vAlign w:val="top"/>
          </w:tcPr>
          <w:p w14:paraId="342930AD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Rat </w:t>
            </w: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IL-6</w:t>
            </w:r>
          </w:p>
        </w:tc>
        <w:tc>
          <w:tcPr>
            <w:tcW w:w="4030" w:type="dxa"/>
            <w:shd w:val="clear" w:color="auto" w:fill="auto"/>
            <w:vAlign w:val="bottom"/>
          </w:tcPr>
          <w:p w14:paraId="1CC96CC0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TTCCAGCCAGTTGCCTTCTT</w:t>
            </w:r>
          </w:p>
        </w:tc>
        <w:tc>
          <w:tcPr>
            <w:tcW w:w="3836" w:type="dxa"/>
            <w:shd w:val="clear" w:color="auto" w:fill="auto"/>
            <w:vAlign w:val="bottom"/>
          </w:tcPr>
          <w:p w14:paraId="1F00279F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AGGTTTGCCGAGTAGACCTC</w:t>
            </w:r>
          </w:p>
        </w:tc>
      </w:tr>
      <w:tr w14:paraId="145776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shd w:val="clear" w:color="auto" w:fill="auto"/>
            <w:vAlign w:val="top"/>
          </w:tcPr>
          <w:p w14:paraId="281C7A6E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Rat </w:t>
            </w: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TNF-α</w:t>
            </w:r>
          </w:p>
        </w:tc>
        <w:tc>
          <w:tcPr>
            <w:tcW w:w="4030" w:type="dxa"/>
            <w:shd w:val="clear" w:color="auto" w:fill="auto"/>
            <w:vAlign w:val="bottom"/>
          </w:tcPr>
          <w:p w14:paraId="790357FD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GAGGCGCTCCCCAAAAAGAT</w:t>
            </w:r>
          </w:p>
        </w:tc>
        <w:tc>
          <w:tcPr>
            <w:tcW w:w="3836" w:type="dxa"/>
            <w:shd w:val="clear" w:color="auto" w:fill="auto"/>
            <w:vAlign w:val="bottom"/>
          </w:tcPr>
          <w:p w14:paraId="4DAD99A7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GGTACATGGGCTCATACCAGG</w:t>
            </w:r>
          </w:p>
        </w:tc>
      </w:tr>
      <w:tr w14:paraId="0E530B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shd w:val="clear" w:color="auto" w:fill="auto"/>
            <w:vAlign w:val="top"/>
          </w:tcPr>
          <w:p w14:paraId="64FCE3E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Rat </w:t>
            </w: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IL-10</w:t>
            </w:r>
          </w:p>
        </w:tc>
        <w:tc>
          <w:tcPr>
            <w:tcW w:w="4030" w:type="dxa"/>
            <w:shd w:val="clear" w:color="auto" w:fill="auto"/>
            <w:vAlign w:val="bottom"/>
          </w:tcPr>
          <w:p w14:paraId="543771DF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CATTCCATCCGGGGTGACAA</w:t>
            </w:r>
          </w:p>
        </w:tc>
        <w:tc>
          <w:tcPr>
            <w:tcW w:w="3836" w:type="dxa"/>
            <w:shd w:val="clear" w:color="auto" w:fill="auto"/>
            <w:vAlign w:val="bottom"/>
          </w:tcPr>
          <w:p w14:paraId="046E1792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TTCTTCACCTGCTCCACTGC</w:t>
            </w:r>
          </w:p>
        </w:tc>
      </w:tr>
      <w:tr w14:paraId="6892A5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shd w:val="clear" w:color="auto" w:fill="auto"/>
            <w:vAlign w:val="top"/>
          </w:tcPr>
          <w:p w14:paraId="625F7B7B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Rat </w:t>
            </w: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TGF-β</w:t>
            </w:r>
          </w:p>
        </w:tc>
        <w:tc>
          <w:tcPr>
            <w:tcW w:w="4030" w:type="dxa"/>
            <w:shd w:val="clear" w:color="auto" w:fill="auto"/>
            <w:vAlign w:val="bottom"/>
          </w:tcPr>
          <w:p w14:paraId="567C91F8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TACCTTTCCTTGGGAGACCCC</w:t>
            </w:r>
          </w:p>
        </w:tc>
        <w:tc>
          <w:tcPr>
            <w:tcW w:w="3836" w:type="dxa"/>
            <w:shd w:val="clear" w:color="auto" w:fill="auto"/>
            <w:vAlign w:val="bottom"/>
          </w:tcPr>
          <w:p w14:paraId="35EF0C11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CAGCCACTCAGGCGTATCAG</w:t>
            </w:r>
          </w:p>
        </w:tc>
      </w:tr>
      <w:tr w14:paraId="20DB3D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5" w:type="dxa"/>
            <w:shd w:val="clear" w:color="auto" w:fill="auto"/>
            <w:vAlign w:val="bottom"/>
          </w:tcPr>
          <w:p w14:paraId="2E614850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Rat GAPDH</w:t>
            </w:r>
          </w:p>
        </w:tc>
        <w:tc>
          <w:tcPr>
            <w:tcW w:w="4030" w:type="dxa"/>
            <w:shd w:val="clear" w:color="auto" w:fill="auto"/>
            <w:vAlign w:val="bottom"/>
          </w:tcPr>
          <w:p w14:paraId="7DB42416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GATGGTGAAGGTCGGTGTGA</w:t>
            </w:r>
          </w:p>
        </w:tc>
        <w:tc>
          <w:tcPr>
            <w:tcW w:w="3836" w:type="dxa"/>
            <w:shd w:val="clear" w:color="auto" w:fill="auto"/>
            <w:vAlign w:val="bottom"/>
          </w:tcPr>
          <w:p w14:paraId="3BB6390E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highlight w:val="none"/>
                <w:lang w:val="en-US" w:eastAsia="zh-CN"/>
              </w:rPr>
              <w:t>TGAACTTGCTGGGTAGAG</w:t>
            </w:r>
          </w:p>
        </w:tc>
      </w:tr>
      <w:bookmarkEnd w:id="0"/>
    </w:tbl>
    <w:p w14:paraId="02C02640">
      <w:pPr>
        <w:rPr>
          <w:rFonts w:hint="default" w:ascii="Arial" w:hAnsi="Arial" w:cs="Arial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76B15"/>
    <w:rsid w:val="136C4544"/>
    <w:rsid w:val="25BD2589"/>
    <w:rsid w:val="2944442E"/>
    <w:rsid w:val="35501BE5"/>
    <w:rsid w:val="3A023934"/>
    <w:rsid w:val="3E5F7F9C"/>
    <w:rsid w:val="479E6460"/>
    <w:rsid w:val="4E01121B"/>
    <w:rsid w:val="5BB227A9"/>
    <w:rsid w:val="68D00F4D"/>
    <w:rsid w:val="74673CA0"/>
    <w:rsid w:val="7DC7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隔2"/>
    <w:autoRedefine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685</Characters>
  <Lines>0</Lines>
  <Paragraphs>0</Paragraphs>
  <TotalTime>1</TotalTime>
  <ScaleCrop>false</ScaleCrop>
  <LinksUpToDate>false</LinksUpToDate>
  <CharactersWithSpaces>718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2026-01-09T14:08:00Z</dcterms:created>
  <dc:creator>junhe</dc:creator>
  <cp:lastModifiedBy>Dr.he</cp:lastModifiedBy>
  <dcterms:modified xsi:type="dcterms:W3CDTF">2026-03-05T13:04:58Z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eyJoZGlkIjoiYzQ4MDRiNmMxMDI0NTEzZjEwZGY0NDRjY2ZiZWU4MWIiLCJ1c2VySWQiOiI0Mjc4NjMwMDEifQ==</vt:lpwstr>
  </property>
  <property fmtid="{D5CDD505-2E9C-101B-9397-08002B2CF9AE}" pid="4" name="ICV">
    <vt:lpwstr>DACFCB691AC3412C8F345A522DE7255B_12</vt:lpwstr>
  </property>
</Properties>
</file>