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C33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left"/>
        <w:textAlignment w:val="auto"/>
        <w:rPr>
          <w:rFonts w:hint="default"/>
          <w:b/>
          <w:bCs w:val="0"/>
          <w:color w:val="auto"/>
          <w:sz w:val="21"/>
          <w:szCs w:val="21"/>
          <w:highlight w:val="none"/>
          <w:lang w:val="en-US" w:eastAsia="zh-CN"/>
        </w:rPr>
      </w:pPr>
      <w:r>
        <w:rPr>
          <w:b/>
          <w:color w:val="auto"/>
          <w:sz w:val="21"/>
          <w:szCs w:val="21"/>
          <w:highlight w:val="none"/>
          <w:lang w:eastAsia="zh-CN"/>
        </w:rPr>
        <w:t>Supplementary Table S1</w:t>
      </w:r>
      <w:r>
        <w:rPr>
          <w:rFonts w:hint="eastAsia"/>
          <w:b/>
          <w:color w:val="auto"/>
          <w:sz w:val="21"/>
          <w:szCs w:val="21"/>
          <w:highlight w:val="none"/>
          <w:lang w:val="en-US" w:eastAsia="zh-CN"/>
        </w:rPr>
        <w:t xml:space="preserve"> </w:t>
      </w:r>
      <w:r>
        <w:rPr>
          <w:b w:val="0"/>
          <w:bCs/>
          <w:color w:val="auto"/>
          <w:sz w:val="21"/>
          <w:szCs w:val="21"/>
          <w:highlight w:val="none"/>
          <w:lang w:eastAsia="zh-CN"/>
        </w:rPr>
        <w:t>Excluded adverse event signals</w:t>
      </w:r>
      <w:r>
        <w:rPr>
          <w:rFonts w:hint="eastAsia"/>
          <w:b w:val="0"/>
          <w:bCs/>
          <w:color w:val="auto"/>
          <w:sz w:val="21"/>
          <w:szCs w:val="21"/>
          <w:highlight w:val="none"/>
          <w:lang w:val="en-US" w:eastAsia="zh-CN"/>
        </w:rPr>
        <w:t xml:space="preserve"> at the PT level for prucalopride</w:t>
      </w:r>
    </w:p>
    <w:tbl>
      <w:tblPr>
        <w:tblStyle w:val="15"/>
        <w:tblW w:w="6448" w:type="pct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77"/>
        <w:gridCol w:w="872"/>
        <w:gridCol w:w="2158"/>
        <w:gridCol w:w="1650"/>
        <w:gridCol w:w="1100"/>
        <w:gridCol w:w="1634"/>
      </w:tblGrid>
      <w:tr w14:paraId="5CC7E2C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627" w:type="pct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F768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cs="Times New Roman"/>
                <w:color w:val="auto"/>
                <w:sz w:val="20"/>
                <w:szCs w:val="20"/>
                <w:lang w:eastAsia="zh-CN"/>
              </w:rPr>
              <w:t>PT</w:t>
            </w:r>
          </w:p>
        </w:tc>
        <w:tc>
          <w:tcPr>
            <w:tcW w:w="396" w:type="pct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1536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cs="Times New Roman"/>
                <w:color w:val="auto"/>
                <w:sz w:val="20"/>
                <w:szCs w:val="20"/>
                <w:lang w:eastAsia="zh-CN"/>
              </w:rPr>
              <w:t>Number</w:t>
            </w:r>
          </w:p>
        </w:tc>
        <w:tc>
          <w:tcPr>
            <w:tcW w:w="981" w:type="pct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E6E5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cs="Times New Roman"/>
                <w:color w:val="auto"/>
                <w:sz w:val="20"/>
                <w:szCs w:val="20"/>
                <w:lang w:eastAsia="zh-CN"/>
              </w:rPr>
              <w:t>ROR (95% CI)</w:t>
            </w:r>
          </w:p>
        </w:tc>
        <w:tc>
          <w:tcPr>
            <w:tcW w:w="750" w:type="pct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F553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cs="Times New Roman"/>
                <w:color w:val="auto"/>
                <w:sz w:val="20"/>
                <w:szCs w:val="20"/>
                <w:lang w:eastAsia="zh-CN"/>
              </w:rPr>
              <w:t>PRR (χ</w:t>
            </w:r>
            <w:r>
              <w:rPr>
                <w:rFonts w:hint="default" w:cs="Times New Roman"/>
                <w:color w:val="auto"/>
                <w:sz w:val="20"/>
                <w:szCs w:val="20"/>
                <w:vertAlign w:val="superscript"/>
                <w:lang w:eastAsia="zh-CN"/>
              </w:rPr>
              <w:t>2</w:t>
            </w:r>
            <w:r>
              <w:rPr>
                <w:rFonts w:hint="default" w:cs="Times New Roman"/>
                <w:color w:val="auto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500" w:type="pct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58EF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cs="Times New Roman"/>
                <w:color w:val="auto"/>
                <w:sz w:val="20"/>
                <w:szCs w:val="20"/>
                <w:lang w:eastAsia="zh-CN"/>
              </w:rPr>
              <w:t>IC (IC</w:t>
            </w:r>
            <w:r>
              <w:rPr>
                <w:rFonts w:hint="default" w:cs="Times New Roman"/>
                <w:color w:val="auto"/>
                <w:sz w:val="20"/>
                <w:szCs w:val="20"/>
                <w:vertAlign w:val="subscript"/>
                <w:lang w:eastAsia="zh-CN"/>
              </w:rPr>
              <w:t>025</w:t>
            </w:r>
            <w:r>
              <w:rPr>
                <w:rFonts w:hint="default" w:cs="Times New Roman"/>
                <w:color w:val="auto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743" w:type="pct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247E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cs="Times New Roman"/>
                <w:color w:val="auto"/>
                <w:sz w:val="20"/>
                <w:szCs w:val="20"/>
                <w:lang w:eastAsia="zh-CN"/>
              </w:rPr>
              <w:t>EBGM(EBGM</w:t>
            </w:r>
            <w:r>
              <w:rPr>
                <w:rFonts w:hint="default" w:cs="Times New Roman"/>
                <w:color w:val="auto"/>
                <w:sz w:val="20"/>
                <w:szCs w:val="20"/>
                <w:vertAlign w:val="subscript"/>
                <w:lang w:eastAsia="zh-CN"/>
              </w:rPr>
              <w:t>05</w:t>
            </w:r>
            <w:r>
              <w:rPr>
                <w:rFonts w:hint="default" w:cs="Times New Roman"/>
                <w:color w:val="auto"/>
                <w:sz w:val="20"/>
                <w:szCs w:val="20"/>
                <w:lang w:eastAsia="zh-CN"/>
              </w:rPr>
              <w:t>)</w:t>
            </w:r>
          </w:p>
        </w:tc>
      </w:tr>
      <w:tr w14:paraId="0A609F8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627" w:type="pct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20A33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no adverse event</w:t>
            </w:r>
          </w:p>
        </w:tc>
        <w:tc>
          <w:tcPr>
            <w:tcW w:w="396" w:type="pct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50B28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164</w:t>
            </w:r>
          </w:p>
        </w:tc>
        <w:tc>
          <w:tcPr>
            <w:tcW w:w="981" w:type="pct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73D47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15.04 (12.74~17.76)</w:t>
            </w:r>
          </w:p>
        </w:tc>
        <w:tc>
          <w:tcPr>
            <w:tcW w:w="750" w:type="pct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07147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12.95 (1814.33)</w:t>
            </w:r>
          </w:p>
        </w:tc>
        <w:tc>
          <w:tcPr>
            <w:tcW w:w="500" w:type="pct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3A6B3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3.69 (3.28)</w:t>
            </w:r>
          </w:p>
        </w:tc>
        <w:tc>
          <w:tcPr>
            <w:tcW w:w="743" w:type="pct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2F70D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12.93 (11.60)</w:t>
            </w:r>
          </w:p>
        </w:tc>
      </w:tr>
      <w:tr w14:paraId="7506CA7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6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920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drug ineffective</w:t>
            </w:r>
          </w:p>
        </w:tc>
        <w:tc>
          <w:tcPr>
            <w:tcW w:w="3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59C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147</w:t>
            </w:r>
          </w:p>
        </w:tc>
        <w:tc>
          <w:tcPr>
            <w:tcW w:w="9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6F1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2.23 (1.87~2.65)</w:t>
            </w:r>
          </w:p>
        </w:tc>
        <w:tc>
          <w:tcPr>
            <w:tcW w:w="7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A58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2.06 (85.16)</w:t>
            </w:r>
          </w:p>
        </w:tc>
        <w:tc>
          <w:tcPr>
            <w:tcW w:w="5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C57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1.05 (0.92)</w:t>
            </w:r>
          </w:p>
        </w:tc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0B2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2.06 (1.84)</w:t>
            </w:r>
          </w:p>
        </w:tc>
      </w:tr>
      <w:tr w14:paraId="7CE2F72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6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048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inability to afford medication</w:t>
            </w:r>
          </w:p>
        </w:tc>
        <w:tc>
          <w:tcPr>
            <w:tcW w:w="3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78A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108</w:t>
            </w:r>
          </w:p>
        </w:tc>
        <w:tc>
          <w:tcPr>
            <w:tcW w:w="9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A1E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139.87 (114.50~170.88)</w:t>
            </w:r>
          </w:p>
        </w:tc>
        <w:tc>
          <w:tcPr>
            <w:tcW w:w="7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1FF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126.25(13069.71)</w:t>
            </w:r>
          </w:p>
        </w:tc>
        <w:tc>
          <w:tcPr>
            <w:tcW w:w="5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210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6.95 (6.03)</w:t>
            </w:r>
          </w:p>
        </w:tc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C74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124.03 (108.82)</w:t>
            </w:r>
          </w:p>
        </w:tc>
      </w:tr>
      <w:tr w14:paraId="2B952E0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6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ABF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product use issue</w:t>
            </w:r>
          </w:p>
        </w:tc>
        <w:tc>
          <w:tcPr>
            <w:tcW w:w="3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A60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89</w:t>
            </w:r>
          </w:p>
        </w:tc>
        <w:tc>
          <w:tcPr>
            <w:tcW w:w="9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707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9.65 (7.77~11.99)</w:t>
            </w:r>
          </w:p>
        </w:tc>
        <w:tc>
          <w:tcPr>
            <w:tcW w:w="7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F91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8.96 (625.87)</w:t>
            </w:r>
          </w:p>
        </w:tc>
        <w:tc>
          <w:tcPr>
            <w:tcW w:w="5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4C5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3.16 (2.71)</w:t>
            </w:r>
          </w:p>
        </w:tc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08C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8.94 (7.76)</w:t>
            </w:r>
          </w:p>
        </w:tc>
      </w:tr>
      <w:tr w14:paraId="0A1D60B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6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5AF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insurance issue</w:t>
            </w:r>
          </w:p>
        </w:tc>
        <w:tc>
          <w:tcPr>
            <w:tcW w:w="3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D0A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76</w:t>
            </w:r>
          </w:p>
        </w:tc>
        <w:tc>
          <w:tcPr>
            <w:tcW w:w="9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264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66.41 (52.56~83.92)</w:t>
            </w:r>
          </w:p>
        </w:tc>
        <w:tc>
          <w:tcPr>
            <w:tcW w:w="7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945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61.90 (4458.38)</w:t>
            </w:r>
          </w:p>
        </w:tc>
        <w:tc>
          <w:tcPr>
            <w:tcW w:w="5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07F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5.94 (5.03)</w:t>
            </w:r>
          </w:p>
        </w:tc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D3C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61.36 (52.66)</w:t>
            </w:r>
          </w:p>
        </w:tc>
      </w:tr>
      <w:tr w14:paraId="51F7E67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6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FC7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constipation</w:t>
            </w:r>
          </w:p>
        </w:tc>
        <w:tc>
          <w:tcPr>
            <w:tcW w:w="3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29D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57</w:t>
            </w:r>
          </w:p>
        </w:tc>
        <w:tc>
          <w:tcPr>
            <w:tcW w:w="9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080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6.01 (4.60~7.85)</w:t>
            </w:r>
          </w:p>
        </w:tc>
        <w:tc>
          <w:tcPr>
            <w:tcW w:w="7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904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5.75 (220.87)</w:t>
            </w:r>
          </w:p>
        </w:tc>
        <w:tc>
          <w:tcPr>
            <w:tcW w:w="5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A78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2.52 (2.09)</w:t>
            </w:r>
          </w:p>
        </w:tc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4CD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5.75 (4.83)</w:t>
            </w:r>
          </w:p>
        </w:tc>
      </w:tr>
      <w:tr w14:paraId="0434E85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6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C10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wrong technique in product usage process</w:t>
            </w:r>
          </w:p>
        </w:tc>
        <w:tc>
          <w:tcPr>
            <w:tcW w:w="3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E93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33</w:t>
            </w:r>
          </w:p>
        </w:tc>
        <w:tc>
          <w:tcPr>
            <w:tcW w:w="9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645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2.19 (1.55~3.09)</w:t>
            </w:r>
          </w:p>
        </w:tc>
        <w:tc>
          <w:tcPr>
            <w:tcW w:w="7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92A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2.15 (19.42)</w:t>
            </w:r>
          </w:p>
        </w:tc>
        <w:tc>
          <w:tcPr>
            <w:tcW w:w="5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39C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1.10 (0.86)</w:t>
            </w:r>
          </w:p>
        </w:tc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E81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2.15 (1.71)</w:t>
            </w:r>
          </w:p>
        </w:tc>
      </w:tr>
      <w:tr w14:paraId="06A69A1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6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F1E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product availability issue</w:t>
            </w:r>
          </w:p>
        </w:tc>
        <w:tc>
          <w:tcPr>
            <w:tcW w:w="3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D8D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9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13A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13.56 (9.43~19.49)</w:t>
            </w:r>
          </w:p>
        </w:tc>
        <w:tc>
          <w:tcPr>
            <w:tcW w:w="7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F93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13.21 (326.63)</w:t>
            </w:r>
          </w:p>
        </w:tc>
        <w:tc>
          <w:tcPr>
            <w:tcW w:w="5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D66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3.72 (2.87)</w:t>
            </w:r>
          </w:p>
        </w:tc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960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13.19 (10.4)</w:t>
            </w:r>
          </w:p>
        </w:tc>
      </w:tr>
      <w:tr w14:paraId="31D6F19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6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E4E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product prescribing issue</w:t>
            </w:r>
          </w:p>
        </w:tc>
        <w:tc>
          <w:tcPr>
            <w:tcW w:w="3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A285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25</w:t>
            </w:r>
          </w:p>
        </w:tc>
        <w:tc>
          <w:tcPr>
            <w:tcW w:w="9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A25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14.07 (9.46~20.92)</w:t>
            </w:r>
          </w:p>
        </w:tc>
        <w:tc>
          <w:tcPr>
            <w:tcW w:w="7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F416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13.77 (283.40)</w:t>
            </w:r>
          </w:p>
        </w:tc>
        <w:tc>
          <w:tcPr>
            <w:tcW w:w="5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AF9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3.78 (2.85)</w:t>
            </w:r>
          </w:p>
        </w:tc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063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13.75 (10.61)</w:t>
            </w:r>
          </w:p>
        </w:tc>
      </w:tr>
      <w:tr w14:paraId="7556988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6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6B0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bowel movement irregularity</w:t>
            </w:r>
          </w:p>
        </w:tc>
        <w:tc>
          <w:tcPr>
            <w:tcW w:w="3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E1D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9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ACC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43.60 (26.97~70.51)</w:t>
            </w:r>
          </w:p>
        </w:tc>
        <w:tc>
          <w:tcPr>
            <w:tcW w:w="7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BF6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42.95 (651.41)</w:t>
            </w:r>
          </w:p>
        </w:tc>
        <w:tc>
          <w:tcPr>
            <w:tcW w:w="5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2A4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5.42 (3.84)</w:t>
            </w:r>
          </w:p>
        </w:tc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AB6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42.69 (31.19)</w:t>
            </w:r>
          </w:p>
        </w:tc>
      </w:tr>
      <w:tr w14:paraId="61FC6B3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6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AAA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therapy interrupted</w:t>
            </w:r>
          </w:p>
        </w:tc>
        <w:tc>
          <w:tcPr>
            <w:tcW w:w="3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2E8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9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F8D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2.40 (1.46~3.93)</w:t>
            </w:r>
          </w:p>
        </w:tc>
        <w:tc>
          <w:tcPr>
            <w:tcW w:w="7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68B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2.38 (11.52)</w:t>
            </w:r>
          </w:p>
        </w:tc>
        <w:tc>
          <w:tcPr>
            <w:tcW w:w="5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DCD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1.25 (0.88)</w:t>
            </w:r>
          </w:p>
        </w:tc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382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2.38 (1.72)</w:t>
            </w:r>
          </w:p>
        </w:tc>
      </w:tr>
      <w:tr w14:paraId="3DA7C37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6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F93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therapeutic product effect decreased</w:t>
            </w:r>
          </w:p>
        </w:tc>
        <w:tc>
          <w:tcPr>
            <w:tcW w:w="3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333D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9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670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4.20 (2.52~6.99)</w:t>
            </w:r>
          </w:p>
        </w:tc>
        <w:tc>
          <w:tcPr>
            <w:tcW w:w="7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C46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4.15 (32.93)</w:t>
            </w:r>
          </w:p>
        </w:tc>
        <w:tc>
          <w:tcPr>
            <w:tcW w:w="5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C64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2.05 (1.43)</w:t>
            </w:r>
          </w:p>
        </w:tc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436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4.15 (2.98)</w:t>
            </w:r>
          </w:p>
        </w:tc>
      </w:tr>
      <w:tr w14:paraId="221FEB3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6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8D9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intentional product use issue</w:t>
            </w:r>
          </w:p>
        </w:tc>
        <w:tc>
          <w:tcPr>
            <w:tcW w:w="3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092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9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4D5A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2.42 (1.43~4.11)</w:t>
            </w:r>
          </w:p>
        </w:tc>
        <w:tc>
          <w:tcPr>
            <w:tcW w:w="7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860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2.41 (10.20)</w:t>
            </w:r>
          </w:p>
        </w:tc>
        <w:tc>
          <w:tcPr>
            <w:tcW w:w="5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F07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1.27 (0.87)</w:t>
            </w:r>
          </w:p>
        </w:tc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979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2.41 (1.70)</w:t>
            </w:r>
          </w:p>
        </w:tc>
      </w:tr>
      <w:tr w14:paraId="1429A50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6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6D1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product prescribing error</w:t>
            </w:r>
          </w:p>
        </w:tc>
        <w:tc>
          <w:tcPr>
            <w:tcW w:w="3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6D1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9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850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6.42 (3.79~10.88)</w:t>
            </w:r>
          </w:p>
        </w:tc>
        <w:tc>
          <w:tcPr>
            <w:tcW w:w="7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8C5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6.35 (57.98)</w:t>
            </w:r>
          </w:p>
        </w:tc>
        <w:tc>
          <w:tcPr>
            <w:tcW w:w="5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DFB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2.67 (1.83)</w:t>
            </w:r>
          </w:p>
        </w:tc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9C4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6.35 (4.50)</w:t>
            </w:r>
          </w:p>
        </w:tc>
      </w:tr>
      <w:tr w14:paraId="45B1CC8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6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478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frequent bowel movements</w:t>
            </w:r>
          </w:p>
        </w:tc>
        <w:tc>
          <w:tcPr>
            <w:tcW w:w="3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586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9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925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8.35 (4.61~15.14)</w:t>
            </w:r>
          </w:p>
        </w:tc>
        <w:tc>
          <w:tcPr>
            <w:tcW w:w="7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DB2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8.28 (63.33)</w:t>
            </w:r>
          </w:p>
        </w:tc>
        <w:tc>
          <w:tcPr>
            <w:tcW w:w="5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F6C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3.05 (1.99)</w:t>
            </w:r>
          </w:p>
        </w:tc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CF4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8.27 (5.61)</w:t>
            </w:r>
          </w:p>
        </w:tc>
      </w:tr>
      <w:tr w14:paraId="0CA0DFB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6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E6E6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gastrointestinal disorder</w:t>
            </w:r>
          </w:p>
        </w:tc>
        <w:tc>
          <w:tcPr>
            <w:tcW w:w="3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09A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11</w:t>
            </w:r>
          </w:p>
        </w:tc>
        <w:tc>
          <w:tcPr>
            <w:tcW w:w="9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3D7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2.33 (1.29~4.23)</w:t>
            </w:r>
          </w:p>
        </w:tc>
        <w:tc>
          <w:tcPr>
            <w:tcW w:w="7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35E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2.32 (7.03)</w:t>
            </w:r>
          </w:p>
        </w:tc>
        <w:tc>
          <w:tcPr>
            <w:tcW w:w="5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D3F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1.21 (0.79)</w:t>
            </w:r>
          </w:p>
        </w:tc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D05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2.32 (1.57)</w:t>
            </w:r>
          </w:p>
        </w:tc>
      </w:tr>
      <w:tr w14:paraId="0324700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6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8FE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product dispensing error</w:t>
            </w:r>
          </w:p>
        </w:tc>
        <w:tc>
          <w:tcPr>
            <w:tcW w:w="3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98E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9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169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4.97 (2.74~9.01)</w:t>
            </w:r>
          </w:p>
        </w:tc>
        <w:tc>
          <w:tcPr>
            <w:tcW w:w="7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EB1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4.93 (30.71)</w:t>
            </w:r>
          </w:p>
        </w:tc>
        <w:tc>
          <w:tcPr>
            <w:tcW w:w="5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853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2.30 (1.51)</w:t>
            </w:r>
          </w:p>
        </w:tc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871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4.93 (3.34)</w:t>
            </w:r>
          </w:p>
        </w:tc>
      </w:tr>
      <w:tr w14:paraId="387F25E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6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EA2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gastrointestinal motility disorder</w:t>
            </w:r>
          </w:p>
        </w:tc>
        <w:tc>
          <w:tcPr>
            <w:tcW w:w="3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F0C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9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7A5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46.16 (24.72~86.21)</w:t>
            </w:r>
          </w:p>
        </w:tc>
        <w:tc>
          <w:tcPr>
            <w:tcW w:w="7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F99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45.75 (391.63)</w:t>
            </w:r>
          </w:p>
        </w:tc>
        <w:tc>
          <w:tcPr>
            <w:tcW w:w="5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130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5.51 (3.52)</w:t>
            </w:r>
          </w:p>
        </w:tc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42D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45.46 (30.23)</w:t>
            </w:r>
          </w:p>
        </w:tc>
      </w:tr>
      <w:tr w14:paraId="547E7E7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6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A14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impaired gastric emptying</w:t>
            </w:r>
          </w:p>
        </w:tc>
        <w:tc>
          <w:tcPr>
            <w:tcW w:w="3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C53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9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5EE0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12.56 (6.74~23.43)</w:t>
            </w:r>
          </w:p>
        </w:tc>
        <w:tc>
          <w:tcPr>
            <w:tcW w:w="7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5DE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12.46 (94.14)</w:t>
            </w:r>
          </w:p>
        </w:tc>
        <w:tc>
          <w:tcPr>
            <w:tcW w:w="5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1CE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3.64 (2.33)</w:t>
            </w:r>
          </w:p>
        </w:tc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F49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12.44 (8.28)</w:t>
            </w:r>
          </w:p>
        </w:tc>
      </w:tr>
      <w:tr w14:paraId="1F987B6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6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C1F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product use complaint</w:t>
            </w:r>
          </w:p>
        </w:tc>
        <w:tc>
          <w:tcPr>
            <w:tcW w:w="3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C53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9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B64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7.03 (3.65~13.56)</w:t>
            </w:r>
          </w:p>
        </w:tc>
        <w:tc>
          <w:tcPr>
            <w:tcW w:w="7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BAC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6.99 (40.37)</w:t>
            </w:r>
          </w:p>
        </w:tc>
        <w:tc>
          <w:tcPr>
            <w:tcW w:w="5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C66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2.80 (1.75)</w:t>
            </w:r>
          </w:p>
        </w:tc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FD2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6.98 (4.55)</w:t>
            </w:r>
          </w:p>
        </w:tc>
      </w:tr>
      <w:tr w14:paraId="654F07B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6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6C6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unevaluable event</w:t>
            </w:r>
          </w:p>
        </w:tc>
        <w:tc>
          <w:tcPr>
            <w:tcW w:w="3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921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9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E64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2.61 (1.30~5.23)</w:t>
            </w:r>
          </w:p>
        </w:tc>
        <w:tc>
          <w:tcPr>
            <w:tcW w:w="7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7F5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2.59 (6.34)</w:t>
            </w:r>
          </w:p>
        </w:tc>
        <w:tc>
          <w:tcPr>
            <w:tcW w:w="5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B07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1.38 (0.84)</w:t>
            </w:r>
          </w:p>
        </w:tc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3FD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2.59 (1.65)</w:t>
            </w:r>
          </w:p>
        </w:tc>
      </w:tr>
      <w:tr w14:paraId="407450E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6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1C3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drug effect less than expected</w:t>
            </w:r>
          </w:p>
        </w:tc>
        <w:tc>
          <w:tcPr>
            <w:tcW w:w="3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31A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9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C6A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5.05 (2.40~10.62)</w:t>
            </w:r>
          </w:p>
        </w:tc>
        <w:tc>
          <w:tcPr>
            <w:tcW w:w="7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835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5.02 (18.73)</w:t>
            </w:r>
          </w:p>
        </w:tc>
        <w:tc>
          <w:tcPr>
            <w:tcW w:w="5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81D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2.33 (1.37)</w:t>
            </w:r>
          </w:p>
        </w:tc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4AF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5.02 (3.09)</w:t>
            </w:r>
          </w:p>
        </w:tc>
      </w:tr>
      <w:tr w14:paraId="06B4F63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6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131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product physical issue</w:t>
            </w:r>
          </w:p>
        </w:tc>
        <w:tc>
          <w:tcPr>
            <w:tcW w:w="3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C3C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9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1C7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5.25 (2.35~11.71)</w:t>
            </w:r>
          </w:p>
        </w:tc>
        <w:tc>
          <w:tcPr>
            <w:tcW w:w="7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A18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5.22 (16.49)</w:t>
            </w:r>
          </w:p>
        </w:tc>
        <w:tc>
          <w:tcPr>
            <w:tcW w:w="5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3CD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2.38 (1.34)</w:t>
            </w:r>
          </w:p>
        </w:tc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E18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5.22 (3.09)</w:t>
            </w:r>
          </w:p>
        </w:tc>
      </w:tr>
      <w:tr w14:paraId="104C577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6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9C1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product distribution issue</w:t>
            </w:r>
          </w:p>
        </w:tc>
        <w:tc>
          <w:tcPr>
            <w:tcW w:w="3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C71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9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E4E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6.55 (2.72~15.76)</w:t>
            </w:r>
          </w:p>
        </w:tc>
        <w:tc>
          <w:tcPr>
            <w:tcW w:w="7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151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6.52 (18.17)</w:t>
            </w:r>
          </w:p>
        </w:tc>
        <w:tc>
          <w:tcPr>
            <w:tcW w:w="5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7D9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2.70 (1.44)</w:t>
            </w:r>
          </w:p>
        </w:tc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CBB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6.52 (3.67)</w:t>
            </w:r>
          </w:p>
        </w:tc>
      </w:tr>
      <w:tr w14:paraId="1D81F9E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6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F59E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road traffic accident</w:t>
            </w:r>
          </w:p>
        </w:tc>
        <w:tc>
          <w:tcPr>
            <w:tcW w:w="3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F17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9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8A0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3.04 (1.26~7.32)</w:t>
            </w:r>
          </w:p>
        </w:tc>
        <w:tc>
          <w:tcPr>
            <w:tcW w:w="7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FA93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3.03 (4.93)</w:t>
            </w:r>
          </w:p>
        </w:tc>
        <w:tc>
          <w:tcPr>
            <w:tcW w:w="5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38D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1.60 (0.85)</w:t>
            </w:r>
          </w:p>
        </w:tc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3DDE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3.03 (1.71)</w:t>
            </w:r>
          </w:p>
        </w:tc>
      </w:tr>
      <w:tr w14:paraId="52CC51C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6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642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abnormal faeces</w:t>
            </w:r>
          </w:p>
        </w:tc>
        <w:tc>
          <w:tcPr>
            <w:tcW w:w="3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AD9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9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702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11.78 (4.41~31.46)</w:t>
            </w:r>
          </w:p>
        </w:tc>
        <w:tc>
          <w:tcPr>
            <w:tcW w:w="7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B68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11.74 (29.24)</w:t>
            </w:r>
          </w:p>
        </w:tc>
        <w:tc>
          <w:tcPr>
            <w:tcW w:w="5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66B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3.55 (1.76)</w:t>
            </w:r>
          </w:p>
        </w:tc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ECB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11.72 (6.17)</w:t>
            </w:r>
          </w:p>
        </w:tc>
      </w:tr>
      <w:tr w14:paraId="28C47C7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CBA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bedridden</w:t>
            </w:r>
          </w:p>
        </w:tc>
        <w:tc>
          <w:tcPr>
            <w:tcW w:w="3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630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9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512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5.85 (1.88~18.19)</w:t>
            </w:r>
          </w:p>
        </w:tc>
        <w:tc>
          <w:tcPr>
            <w:tcW w:w="7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2B2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5.84 (7.68)</w:t>
            </w:r>
          </w:p>
        </w:tc>
        <w:tc>
          <w:tcPr>
            <w:tcW w:w="5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E6E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2.55 (1.13)</w:t>
            </w:r>
          </w:p>
        </w:tc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405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5.84 (2.78)</w:t>
            </w:r>
          </w:p>
        </w:tc>
      </w:tr>
      <w:tr w14:paraId="43DD2FA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6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F9B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faeces hard</w:t>
            </w:r>
          </w:p>
        </w:tc>
        <w:tc>
          <w:tcPr>
            <w:tcW w:w="3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C9C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9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38B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17.82 (5.73~55.40)</w:t>
            </w:r>
          </w:p>
        </w:tc>
        <w:tc>
          <w:tcPr>
            <w:tcW w:w="7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940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17.77 (32.11)</w:t>
            </w:r>
          </w:p>
        </w:tc>
        <w:tc>
          <w:tcPr>
            <w:tcW w:w="5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208B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4.15 (1.84)</w:t>
            </w:r>
          </w:p>
        </w:tc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2D6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17.73 (8.45)</w:t>
            </w:r>
          </w:p>
        </w:tc>
      </w:tr>
      <w:tr w14:paraId="35EBC6C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6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638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product packaging issue</w:t>
            </w:r>
          </w:p>
        </w:tc>
        <w:tc>
          <w:tcPr>
            <w:tcW w:w="3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06E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9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405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6.18 (1.99~19.19)</w:t>
            </w:r>
          </w:p>
        </w:tc>
        <w:tc>
          <w:tcPr>
            <w:tcW w:w="7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083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6.16 (8.32)</w:t>
            </w:r>
          </w:p>
        </w:tc>
        <w:tc>
          <w:tcPr>
            <w:tcW w:w="5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2F6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2.62 (1.17)</w:t>
            </w:r>
          </w:p>
        </w:tc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152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6.16 (2.94)</w:t>
            </w:r>
          </w:p>
        </w:tc>
      </w:tr>
      <w:tr w14:paraId="20739F2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6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71C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therapeutic product effect delayed</w:t>
            </w:r>
          </w:p>
        </w:tc>
        <w:tc>
          <w:tcPr>
            <w:tcW w:w="3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E89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9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BDC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6.82 (2.19~21.18)</w:t>
            </w:r>
          </w:p>
        </w:tc>
        <w:tc>
          <w:tcPr>
            <w:tcW w:w="7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457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6.80 (9.60)</w:t>
            </w:r>
          </w:p>
        </w:tc>
        <w:tc>
          <w:tcPr>
            <w:tcW w:w="5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0E2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2.76 (1.23)</w:t>
            </w:r>
          </w:p>
        </w:tc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A21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6.79 (3.24)</w:t>
            </w:r>
          </w:p>
        </w:tc>
      </w:tr>
      <w:tr w14:paraId="47241A7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6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63C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therapeutic product effect variable</w:t>
            </w:r>
          </w:p>
        </w:tc>
        <w:tc>
          <w:tcPr>
            <w:tcW w:w="3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BE7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9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1ED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7.96 (2.56~24.73)</w:t>
            </w:r>
          </w:p>
        </w:tc>
        <w:tc>
          <w:tcPr>
            <w:tcW w:w="7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A2D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7.94 (11.91)</w:t>
            </w:r>
          </w:p>
        </w:tc>
        <w:tc>
          <w:tcPr>
            <w:tcW w:w="5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600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2.99 (1.33)</w:t>
            </w:r>
          </w:p>
        </w:tc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4EF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7.93 (3.78)</w:t>
            </w:r>
          </w:p>
        </w:tc>
      </w:tr>
    </w:tbl>
    <w:p w14:paraId="11BA71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eastAsia"/>
          <w:color w:val="auto"/>
          <w:sz w:val="16"/>
          <w:szCs w:val="16"/>
          <w:lang w:eastAsia="zh-CN"/>
        </w:rPr>
      </w:pPr>
      <w:r>
        <w:rPr>
          <w:rFonts w:cs="Times New Roman"/>
          <w:color w:val="auto"/>
          <w:sz w:val="16"/>
          <w:szCs w:val="16"/>
        </w:rPr>
        <w:t>Note:</w:t>
      </w:r>
      <w:r>
        <w:rPr>
          <w:rFonts w:hint="eastAsia" w:cs="Times New Roman"/>
          <w:color w:val="auto"/>
          <w:sz w:val="16"/>
          <w:szCs w:val="16"/>
          <w:lang w:eastAsia="zh-CN"/>
        </w:rPr>
        <w:t xml:space="preserve"> </w:t>
      </w:r>
      <w:r>
        <w:rPr>
          <w:rFonts w:cs="Times New Roman"/>
          <w:i/>
          <w:iCs/>
          <w:color w:val="auto"/>
          <w:sz w:val="16"/>
          <w:szCs w:val="16"/>
          <w:lang w:eastAsia="zh-CN"/>
        </w:rPr>
        <w:t>PT</w:t>
      </w:r>
      <w:r>
        <w:rPr>
          <w:rFonts w:cs="Times New Roman"/>
          <w:color w:val="auto"/>
          <w:sz w:val="16"/>
          <w:szCs w:val="16"/>
          <w:lang w:eastAsia="zh-CN"/>
        </w:rPr>
        <w:t xml:space="preserve"> preferred terms</w:t>
      </w:r>
      <w:r>
        <w:rPr>
          <w:rFonts w:hint="eastAsia" w:cs="Times New Roman"/>
          <w:color w:val="auto"/>
          <w:sz w:val="16"/>
          <w:szCs w:val="16"/>
          <w:lang w:eastAsia="zh-CN"/>
        </w:rPr>
        <w:t xml:space="preserve">, </w:t>
      </w:r>
      <w:r>
        <w:rPr>
          <w:rFonts w:cs="Times New Roman"/>
          <w:i/>
          <w:iCs/>
          <w:color w:val="auto"/>
          <w:sz w:val="16"/>
          <w:szCs w:val="16"/>
          <w:lang w:eastAsia="zh-CN"/>
        </w:rPr>
        <w:t xml:space="preserve">ROR </w:t>
      </w:r>
      <w:r>
        <w:rPr>
          <w:rFonts w:cs="Times New Roman"/>
          <w:color w:val="auto"/>
          <w:sz w:val="16"/>
          <w:szCs w:val="16"/>
          <w:lang w:eastAsia="zh-CN"/>
        </w:rPr>
        <w:t>reporting odds ratio,</w:t>
      </w:r>
      <w:r>
        <w:rPr>
          <w:rFonts w:hint="eastAsia" w:cs="Times New Roman"/>
          <w:color w:val="auto"/>
          <w:sz w:val="16"/>
          <w:szCs w:val="16"/>
          <w:lang w:eastAsia="zh-CN"/>
        </w:rPr>
        <w:t xml:space="preserve"> </w:t>
      </w:r>
      <w:r>
        <w:rPr>
          <w:rFonts w:hint="eastAsia" w:cs="Times New Roman"/>
          <w:i/>
          <w:iCs/>
          <w:color w:val="auto"/>
          <w:sz w:val="16"/>
          <w:szCs w:val="16"/>
          <w:lang w:eastAsia="zh-CN"/>
        </w:rPr>
        <w:t xml:space="preserve">CI </w:t>
      </w:r>
      <w:r>
        <w:rPr>
          <w:rFonts w:hint="eastAsia" w:cs="Times New Roman"/>
          <w:color w:val="auto"/>
          <w:sz w:val="16"/>
          <w:szCs w:val="16"/>
          <w:lang w:eastAsia="zh-CN"/>
        </w:rPr>
        <w:t>confidence intervals,</w:t>
      </w:r>
      <w:r>
        <w:rPr>
          <w:rFonts w:hint="eastAsia" w:cs="Times New Roman"/>
          <w:color w:val="auto"/>
          <w:sz w:val="16"/>
          <w:szCs w:val="16"/>
          <w:lang w:val="en-US" w:eastAsia="zh-CN"/>
        </w:rPr>
        <w:t xml:space="preserve"> </w:t>
      </w:r>
      <w:r>
        <w:rPr>
          <w:rFonts w:hint="eastAsia" w:cs="Times New Roman"/>
          <w:i/>
          <w:iCs/>
          <w:color w:val="auto"/>
          <w:sz w:val="16"/>
          <w:szCs w:val="16"/>
          <w:lang w:val="en-US" w:eastAsia="zh-CN"/>
        </w:rPr>
        <w:t>PRR</w:t>
      </w:r>
      <w:r>
        <w:rPr>
          <w:rFonts w:hint="eastAsia" w:cs="Times New Roman"/>
          <w:color w:val="auto"/>
          <w:sz w:val="16"/>
          <w:szCs w:val="16"/>
          <w:lang w:val="en-US" w:eastAsia="zh-CN"/>
        </w:rPr>
        <w:t xml:space="preserve"> proportional reporting ratio</w:t>
      </w:r>
      <w:r>
        <w:rPr>
          <w:rFonts w:hint="eastAsia" w:cs="Times New Roman"/>
          <w:color w:val="auto"/>
          <w:sz w:val="16"/>
          <w:szCs w:val="16"/>
          <w:lang w:eastAsia="zh-CN"/>
        </w:rPr>
        <w:t xml:space="preserve">, </w:t>
      </w:r>
      <w:r>
        <w:rPr>
          <w:rFonts w:cs="Times New Roman"/>
          <w:i/>
          <w:iCs/>
          <w:color w:val="auto"/>
          <w:sz w:val="16"/>
          <w:szCs w:val="16"/>
          <w:lang w:eastAsia="zh-CN"/>
        </w:rPr>
        <w:t>χ</w:t>
      </w:r>
      <w:r>
        <w:rPr>
          <w:rFonts w:cs="Times New Roman"/>
          <w:i/>
          <w:iCs/>
          <w:color w:val="auto"/>
          <w:sz w:val="16"/>
          <w:szCs w:val="16"/>
          <w:vertAlign w:val="superscript"/>
          <w:lang w:eastAsia="zh-CN"/>
        </w:rPr>
        <w:t>2</w:t>
      </w:r>
      <w:r>
        <w:rPr>
          <w:rFonts w:hint="eastAsia" w:cs="Times New Roman"/>
          <w:color w:val="auto"/>
          <w:sz w:val="16"/>
          <w:szCs w:val="16"/>
          <w:lang w:eastAsia="zh-CN"/>
        </w:rPr>
        <w:t xml:space="preserve"> </w:t>
      </w:r>
      <w:r>
        <w:rPr>
          <w:rFonts w:cs="Times New Roman"/>
          <w:color w:val="auto"/>
          <w:sz w:val="16"/>
          <w:szCs w:val="16"/>
          <w:lang w:eastAsia="zh-CN"/>
        </w:rPr>
        <w:t>chi-squared</w:t>
      </w:r>
      <w:r>
        <w:rPr>
          <w:rFonts w:hint="eastAsia" w:cs="Times New Roman"/>
          <w:color w:val="auto"/>
          <w:sz w:val="16"/>
          <w:szCs w:val="16"/>
          <w:lang w:eastAsia="zh-CN"/>
        </w:rPr>
        <w:t>,</w:t>
      </w:r>
      <w:r>
        <w:rPr>
          <w:rFonts w:hint="eastAsia" w:cs="Times New Roman"/>
          <w:i/>
          <w:iCs/>
          <w:color w:val="auto"/>
          <w:sz w:val="16"/>
          <w:szCs w:val="16"/>
          <w:lang w:eastAsia="zh-CN"/>
        </w:rPr>
        <w:t xml:space="preserve"> </w:t>
      </w:r>
      <w:r>
        <w:rPr>
          <w:i/>
          <w:iCs/>
          <w:color w:val="auto"/>
          <w:sz w:val="16"/>
          <w:szCs w:val="16"/>
        </w:rPr>
        <w:t>IC</w:t>
      </w:r>
      <w:r>
        <w:rPr>
          <w:color w:val="auto"/>
          <w:sz w:val="16"/>
          <w:szCs w:val="16"/>
        </w:rPr>
        <w:t xml:space="preserve"> information component</w:t>
      </w:r>
      <w:r>
        <w:rPr>
          <w:rFonts w:hint="eastAsia"/>
          <w:color w:val="auto"/>
          <w:sz w:val="16"/>
          <w:szCs w:val="16"/>
          <w:lang w:eastAsia="zh-CN"/>
        </w:rPr>
        <w:t xml:space="preserve">, </w:t>
      </w:r>
      <w:r>
        <w:rPr>
          <w:rFonts w:hint="eastAsia" w:cs="Times New Roman"/>
          <w:i/>
          <w:iCs/>
          <w:color w:val="auto"/>
          <w:sz w:val="16"/>
          <w:szCs w:val="16"/>
          <w:lang w:eastAsia="zh-CN"/>
        </w:rPr>
        <w:t>IC</w:t>
      </w:r>
      <w:r>
        <w:rPr>
          <w:rFonts w:hint="eastAsia" w:cs="Times New Roman"/>
          <w:i/>
          <w:iCs/>
          <w:color w:val="auto"/>
          <w:sz w:val="16"/>
          <w:szCs w:val="16"/>
          <w:vertAlign w:val="subscript"/>
          <w:lang w:eastAsia="zh-CN"/>
        </w:rPr>
        <w:t xml:space="preserve">025 </w:t>
      </w:r>
      <w:r>
        <w:rPr>
          <w:color w:val="auto"/>
          <w:sz w:val="16"/>
          <w:szCs w:val="16"/>
        </w:rPr>
        <w:t>lower limit of 95% CI of the IC</w:t>
      </w:r>
      <w:r>
        <w:rPr>
          <w:rFonts w:hint="eastAsia"/>
          <w:color w:val="auto"/>
          <w:sz w:val="16"/>
          <w:szCs w:val="16"/>
          <w:lang w:eastAsia="zh-CN"/>
        </w:rPr>
        <w:t xml:space="preserve">, </w:t>
      </w:r>
      <w:r>
        <w:rPr>
          <w:i/>
          <w:iCs/>
          <w:color w:val="auto"/>
          <w:sz w:val="16"/>
          <w:szCs w:val="16"/>
          <w:lang w:eastAsia="zh-CN"/>
        </w:rPr>
        <w:t>EBGM</w:t>
      </w:r>
      <w:r>
        <w:rPr>
          <w:rFonts w:hint="eastAsia"/>
          <w:color w:val="auto"/>
          <w:sz w:val="16"/>
          <w:szCs w:val="16"/>
          <w:lang w:eastAsia="zh-CN"/>
        </w:rPr>
        <w:t xml:space="preserve"> </w:t>
      </w:r>
      <w:r>
        <w:rPr>
          <w:color w:val="auto"/>
          <w:sz w:val="16"/>
          <w:szCs w:val="16"/>
        </w:rPr>
        <w:t>empirical Bayesian</w:t>
      </w:r>
      <w:r>
        <w:rPr>
          <w:rFonts w:hint="eastAsia"/>
          <w:color w:val="auto"/>
          <w:sz w:val="16"/>
          <w:szCs w:val="16"/>
          <w:lang w:eastAsia="zh-CN"/>
        </w:rPr>
        <w:t xml:space="preserve"> </w:t>
      </w:r>
      <w:r>
        <w:rPr>
          <w:color w:val="auto"/>
          <w:sz w:val="16"/>
          <w:szCs w:val="16"/>
        </w:rPr>
        <w:t>geometric mean</w:t>
      </w:r>
      <w:r>
        <w:rPr>
          <w:rFonts w:hint="eastAsia"/>
          <w:color w:val="auto"/>
          <w:sz w:val="16"/>
          <w:szCs w:val="16"/>
          <w:lang w:eastAsia="zh-CN"/>
        </w:rPr>
        <w:t xml:space="preserve">, </w:t>
      </w:r>
      <w:r>
        <w:rPr>
          <w:i/>
          <w:iCs/>
          <w:color w:val="auto"/>
          <w:sz w:val="16"/>
          <w:szCs w:val="16"/>
          <w:lang w:eastAsia="zh-CN"/>
        </w:rPr>
        <w:t>EBGM</w:t>
      </w:r>
      <w:r>
        <w:rPr>
          <w:i/>
          <w:iCs/>
          <w:color w:val="auto"/>
          <w:sz w:val="16"/>
          <w:szCs w:val="16"/>
          <w:vertAlign w:val="subscript"/>
          <w:lang w:eastAsia="zh-CN"/>
        </w:rPr>
        <w:t>05</w:t>
      </w:r>
      <w:r>
        <w:rPr>
          <w:i/>
          <w:iCs/>
          <w:color w:val="auto"/>
          <w:sz w:val="16"/>
          <w:szCs w:val="16"/>
          <w:lang w:eastAsia="zh-CN"/>
        </w:rPr>
        <w:t xml:space="preserve"> </w:t>
      </w:r>
      <w:r>
        <w:rPr>
          <w:color w:val="auto"/>
          <w:sz w:val="16"/>
          <w:szCs w:val="16"/>
          <w:lang w:eastAsia="zh-CN"/>
        </w:rPr>
        <w:t>lower limit of 95% CI of EBGM</w:t>
      </w:r>
      <w:r>
        <w:rPr>
          <w:rFonts w:hint="eastAsia"/>
          <w:color w:val="auto"/>
          <w:sz w:val="16"/>
          <w:szCs w:val="16"/>
          <w:lang w:eastAsia="zh-CN"/>
        </w:rPr>
        <w:t>.</w:t>
      </w:r>
    </w:p>
    <w:p w14:paraId="64BE13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default"/>
          <w:color w:val="auto"/>
          <w:sz w:val="16"/>
          <w:szCs w:val="16"/>
          <w:lang w:val="en-US" w:eastAsia="zh-CN"/>
        </w:rPr>
      </w:pPr>
    </w:p>
    <w:p w14:paraId="76F1D2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eastAsia"/>
          <w:b/>
          <w:bCs w:val="0"/>
          <w:color w:val="auto"/>
          <w:sz w:val="21"/>
          <w:szCs w:val="21"/>
          <w:highlight w:val="none"/>
          <w:lang w:eastAsia="zh-CN"/>
        </w:rPr>
      </w:pPr>
      <w:r>
        <w:rPr>
          <w:b/>
          <w:bCs w:val="0"/>
          <w:color w:val="auto"/>
          <w:sz w:val="21"/>
          <w:szCs w:val="21"/>
          <w:highlight w:val="none"/>
          <w:lang w:eastAsia="zh-CN"/>
        </w:rPr>
        <w:t>Supplementary Table S</w:t>
      </w:r>
      <w:r>
        <w:rPr>
          <w:rFonts w:hint="eastAsia"/>
          <w:b/>
          <w:bCs w:val="0"/>
          <w:color w:val="auto"/>
          <w:sz w:val="21"/>
          <w:szCs w:val="21"/>
          <w:highlight w:val="none"/>
          <w:lang w:val="en-US" w:eastAsia="zh-CN"/>
        </w:rPr>
        <w:t xml:space="preserve">2 </w:t>
      </w:r>
      <w:r>
        <w:rPr>
          <w:rFonts w:hint="eastAsia"/>
          <w:b w:val="0"/>
          <w:bCs/>
          <w:color w:val="auto"/>
          <w:sz w:val="21"/>
          <w:szCs w:val="21"/>
          <w:highlight w:val="none"/>
          <w:lang w:val="en-US" w:eastAsia="zh-CN"/>
        </w:rPr>
        <w:t xml:space="preserve">Frequency of prucalopride ADE signals at the PT level </w:t>
      </w:r>
      <w:r>
        <w:rPr>
          <w:rFonts w:hint="eastAsia"/>
          <w:b w:val="0"/>
          <w:bCs/>
          <w:color w:val="auto"/>
          <w:sz w:val="21"/>
          <w:szCs w:val="21"/>
          <w:highlight w:val="none"/>
          <w:lang w:eastAsia="zh-CN"/>
        </w:rPr>
        <w:t>in males</w:t>
      </w:r>
    </w:p>
    <w:tbl>
      <w:tblPr>
        <w:tblStyle w:val="15"/>
        <w:tblW w:w="6555" w:type="pct"/>
        <w:tblInd w:w="-1252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5"/>
        <w:gridCol w:w="872"/>
        <w:gridCol w:w="2355"/>
        <w:gridCol w:w="1773"/>
        <w:gridCol w:w="1445"/>
        <w:gridCol w:w="1873"/>
      </w:tblGrid>
      <w:tr w14:paraId="595F987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77" w:type="pct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A84CD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PT</w:t>
            </w:r>
          </w:p>
        </w:tc>
        <w:tc>
          <w:tcPr>
            <w:tcW w:w="390" w:type="pct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2F52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cs="Times New Roman"/>
                <w:color w:val="auto"/>
                <w:sz w:val="20"/>
                <w:szCs w:val="20"/>
                <w:lang w:eastAsia="zh-CN"/>
              </w:rPr>
              <w:t>Number</w:t>
            </w:r>
          </w:p>
        </w:tc>
        <w:tc>
          <w:tcPr>
            <w:tcW w:w="1053" w:type="pct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B3D8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cs="Times New Roman"/>
                <w:color w:val="auto"/>
                <w:sz w:val="20"/>
                <w:szCs w:val="20"/>
                <w:lang w:eastAsia="zh-CN"/>
              </w:rPr>
              <w:t>ROR (95% CI)</w:t>
            </w:r>
          </w:p>
        </w:tc>
        <w:tc>
          <w:tcPr>
            <w:tcW w:w="793" w:type="pct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531D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cs="Times New Roman"/>
                <w:color w:val="auto"/>
                <w:sz w:val="20"/>
                <w:szCs w:val="20"/>
                <w:lang w:eastAsia="zh-CN"/>
              </w:rPr>
              <w:t>PRR (χ</w:t>
            </w:r>
            <w:r>
              <w:rPr>
                <w:rFonts w:hint="default" w:cs="Times New Roman"/>
                <w:color w:val="auto"/>
                <w:sz w:val="20"/>
                <w:szCs w:val="20"/>
                <w:vertAlign w:val="superscript"/>
                <w:lang w:eastAsia="zh-CN"/>
              </w:rPr>
              <w:t>2</w:t>
            </w:r>
            <w:r>
              <w:rPr>
                <w:rFonts w:hint="default" w:cs="Times New Roman"/>
                <w:color w:val="auto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646" w:type="pct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2C1F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cs="Times New Roman"/>
                <w:color w:val="auto"/>
                <w:sz w:val="20"/>
                <w:szCs w:val="20"/>
                <w:lang w:eastAsia="zh-CN"/>
              </w:rPr>
              <w:t>IC (IC</w:t>
            </w:r>
            <w:r>
              <w:rPr>
                <w:rFonts w:hint="default" w:cs="Times New Roman"/>
                <w:color w:val="auto"/>
                <w:sz w:val="20"/>
                <w:szCs w:val="20"/>
                <w:vertAlign w:val="subscript"/>
                <w:lang w:eastAsia="zh-CN"/>
              </w:rPr>
              <w:t>025</w:t>
            </w:r>
            <w:r>
              <w:rPr>
                <w:rFonts w:hint="default" w:cs="Times New Roman"/>
                <w:color w:val="auto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838" w:type="pct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5907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cs="Times New Roman"/>
                <w:color w:val="auto"/>
                <w:sz w:val="20"/>
                <w:szCs w:val="20"/>
                <w:lang w:eastAsia="zh-CN"/>
              </w:rPr>
              <w:t>EBGM(EBGM</w:t>
            </w:r>
            <w:r>
              <w:rPr>
                <w:rFonts w:hint="default" w:cs="Times New Roman"/>
                <w:color w:val="auto"/>
                <w:sz w:val="20"/>
                <w:szCs w:val="20"/>
                <w:vertAlign w:val="subscript"/>
                <w:lang w:eastAsia="zh-CN"/>
              </w:rPr>
              <w:t>05</w:t>
            </w:r>
            <w:r>
              <w:rPr>
                <w:rFonts w:hint="default" w:cs="Times New Roman"/>
                <w:color w:val="auto"/>
                <w:sz w:val="20"/>
                <w:szCs w:val="20"/>
                <w:lang w:eastAsia="zh-CN"/>
              </w:rPr>
              <w:t>)</w:t>
            </w:r>
          </w:p>
        </w:tc>
      </w:tr>
      <w:tr w14:paraId="7E54975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77" w:type="pct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73025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diarrhoea</w:t>
            </w:r>
          </w:p>
        </w:tc>
        <w:tc>
          <w:tcPr>
            <w:tcW w:w="390" w:type="pct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28760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25</w:t>
            </w:r>
          </w:p>
        </w:tc>
        <w:tc>
          <w:tcPr>
            <w:tcW w:w="1053" w:type="pct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57556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3.74 (2.48~5.64)</w:t>
            </w:r>
          </w:p>
        </w:tc>
        <w:tc>
          <w:tcPr>
            <w:tcW w:w="793" w:type="pct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15BD4A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3.50 (43.26)</w:t>
            </w:r>
          </w:p>
        </w:tc>
        <w:tc>
          <w:tcPr>
            <w:tcW w:w="646" w:type="pct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1B130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1.81 (1.35)</w:t>
            </w:r>
          </w:p>
        </w:tc>
        <w:tc>
          <w:tcPr>
            <w:tcW w:w="838" w:type="pct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68FEB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3.50 (2.68)</w:t>
            </w:r>
          </w:p>
        </w:tc>
      </w:tr>
      <w:tr w14:paraId="405EE25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E92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headache</w:t>
            </w:r>
          </w:p>
        </w:tc>
        <w:tc>
          <w:tcPr>
            <w:tcW w:w="3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A2A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21</w:t>
            </w:r>
          </w:p>
        </w:tc>
        <w:tc>
          <w:tcPr>
            <w:tcW w:w="10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264E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4.91 (3.15~7.66)</w:t>
            </w:r>
          </w:p>
        </w:tc>
        <w:tc>
          <w:tcPr>
            <w:tcW w:w="79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7C0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4.63 (57.01)</w:t>
            </w:r>
          </w:p>
        </w:tc>
        <w:tc>
          <w:tcPr>
            <w:tcW w:w="64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722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2.21 (1.61)</w:t>
            </w:r>
          </w:p>
        </w:tc>
        <w:tc>
          <w:tcPr>
            <w:tcW w:w="8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E36F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4.63 (3.46)</w:t>
            </w:r>
          </w:p>
        </w:tc>
      </w:tr>
      <w:tr w14:paraId="36CB6B6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F4B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dizziness</w:t>
            </w:r>
          </w:p>
        </w:tc>
        <w:tc>
          <w:tcPr>
            <w:tcW w:w="3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EDC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10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5B3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3.63 (2.19~6.01)</w:t>
            </w:r>
          </w:p>
        </w:tc>
        <w:tc>
          <w:tcPr>
            <w:tcW w:w="79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97F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3.48 (26.29)</w:t>
            </w:r>
          </w:p>
        </w:tc>
        <w:tc>
          <w:tcPr>
            <w:tcW w:w="64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267E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1.80 (1.26)</w:t>
            </w:r>
          </w:p>
        </w:tc>
        <w:tc>
          <w:tcPr>
            <w:tcW w:w="8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B70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3.48 (2.50)</w:t>
            </w:r>
          </w:p>
        </w:tc>
      </w:tr>
      <w:tr w14:paraId="0A4B7DC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957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abdominal pain upper</w:t>
            </w:r>
          </w:p>
        </w:tc>
        <w:tc>
          <w:tcPr>
            <w:tcW w:w="3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0A2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10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764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8.31 (4.86~14.22)</w:t>
            </w:r>
          </w:p>
        </w:tc>
        <w:tc>
          <w:tcPr>
            <w:tcW w:w="79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944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7.95 (78.71)</w:t>
            </w:r>
          </w:p>
        </w:tc>
        <w:tc>
          <w:tcPr>
            <w:tcW w:w="64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1B4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2.99 (2.04)</w:t>
            </w:r>
          </w:p>
        </w:tc>
        <w:tc>
          <w:tcPr>
            <w:tcW w:w="8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5FF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7.95 (5.59)</w:t>
            </w:r>
          </w:p>
        </w:tc>
      </w:tr>
      <w:tr w14:paraId="3B858B0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98C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nausea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216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10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9A7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2.49 (1.45~4.26)</w:t>
            </w:r>
          </w:p>
        </w:tc>
        <w:tc>
          <w:tcPr>
            <w:tcW w:w="79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70A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2.42 (10.45)</w:t>
            </w:r>
          </w:p>
        </w:tc>
        <w:tc>
          <w:tcPr>
            <w:tcW w:w="64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F69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1.27 (0.87)</w:t>
            </w:r>
          </w:p>
        </w:tc>
        <w:tc>
          <w:tcPr>
            <w:tcW w:w="8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EDD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2.42 (1.70)</w:t>
            </w:r>
          </w:p>
        </w:tc>
      </w:tr>
      <w:tr w14:paraId="7D94A03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1D44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hallucination</w:t>
            </w:r>
          </w:p>
        </w:tc>
        <w:tc>
          <w:tcPr>
            <w:tcW w:w="3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5FE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10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3AA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10.10 (5.53~18.46)</w:t>
            </w:r>
          </w:p>
        </w:tc>
        <w:tc>
          <w:tcPr>
            <w:tcW w:w="79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257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9.75 (78.08)</w:t>
            </w:r>
          </w:p>
        </w:tc>
        <w:tc>
          <w:tcPr>
            <w:tcW w:w="64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E8B8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3.28 (2.13)</w:t>
            </w:r>
          </w:p>
        </w:tc>
        <w:tc>
          <w:tcPr>
            <w:tcW w:w="8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E7C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9.74 (6.57)</w:t>
            </w:r>
          </w:p>
        </w:tc>
      </w:tr>
      <w:tr w14:paraId="4A3CF47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5A8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abdominal distension</w:t>
            </w:r>
          </w:p>
        </w:tc>
        <w:tc>
          <w:tcPr>
            <w:tcW w:w="3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B83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0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73C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11.59 (6.17~21.8)</w:t>
            </w:r>
          </w:p>
        </w:tc>
        <w:tc>
          <w:tcPr>
            <w:tcW w:w="79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3B2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11.22 (83.34)</w:t>
            </w:r>
          </w:p>
        </w:tc>
        <w:tc>
          <w:tcPr>
            <w:tcW w:w="64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6B0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3.49 (2.22)</w:t>
            </w:r>
          </w:p>
        </w:tc>
        <w:tc>
          <w:tcPr>
            <w:tcW w:w="8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59AB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11.21 (7.42)</w:t>
            </w:r>
          </w:p>
        </w:tc>
      </w:tr>
      <w:tr w14:paraId="57FA44B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479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anxiety</w:t>
            </w:r>
          </w:p>
        </w:tc>
        <w:tc>
          <w:tcPr>
            <w:tcW w:w="3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DD2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10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854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3.21 (1.65~6.24)</w:t>
            </w:r>
          </w:p>
        </w:tc>
        <w:tc>
          <w:tcPr>
            <w:tcW w:w="79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B12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3.14 (11.20)</w:t>
            </w:r>
          </w:p>
        </w:tc>
        <w:tc>
          <w:tcPr>
            <w:tcW w:w="64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6858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1.65 (1.03)</w:t>
            </w:r>
          </w:p>
        </w:tc>
        <w:tc>
          <w:tcPr>
            <w:tcW w:w="8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3E4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3.14 (2.04)</w:t>
            </w:r>
          </w:p>
        </w:tc>
      </w:tr>
      <w:tr w14:paraId="5983278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121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muscle spasms</w:t>
            </w:r>
          </w:p>
        </w:tc>
        <w:tc>
          <w:tcPr>
            <w:tcW w:w="3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0AF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10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391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6.06 (3.12~11.78)</w:t>
            </w:r>
          </w:p>
        </w:tc>
        <w:tc>
          <w:tcPr>
            <w:tcW w:w="79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EBC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5.90 (32.07)</w:t>
            </w:r>
          </w:p>
        </w:tc>
        <w:tc>
          <w:tcPr>
            <w:tcW w:w="64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3ED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2.56 (1.59)</w:t>
            </w:r>
          </w:p>
        </w:tc>
        <w:tc>
          <w:tcPr>
            <w:tcW w:w="8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97EF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5.90 (3.82)</w:t>
            </w:r>
          </w:p>
        </w:tc>
      </w:tr>
      <w:tr w14:paraId="08FDAE7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C18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delirium tremens</w:t>
            </w:r>
          </w:p>
        </w:tc>
        <w:tc>
          <w:tcPr>
            <w:tcW w:w="3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0D7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0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2C1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1411.05 (666.48~2987.43)</w:t>
            </w:r>
          </w:p>
        </w:tc>
        <w:tc>
          <w:tcPr>
            <w:tcW w:w="79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8EB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1371.60 (8425.54)</w:t>
            </w:r>
          </w:p>
        </w:tc>
        <w:tc>
          <w:tcPr>
            <w:tcW w:w="64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10A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10.23 (5.99)</w:t>
            </w:r>
          </w:p>
        </w:tc>
        <w:tc>
          <w:tcPr>
            <w:tcW w:w="8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ED1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1200.28 (735.26)</w:t>
            </w:r>
          </w:p>
        </w:tc>
      </w:tr>
      <w:tr w14:paraId="6F1D0E6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82D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disorientation</w:t>
            </w:r>
          </w:p>
        </w:tc>
        <w:tc>
          <w:tcPr>
            <w:tcW w:w="3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52F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0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649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21.42 (10.60~43.29)</w:t>
            </w:r>
          </w:p>
        </w:tc>
        <w:tc>
          <w:tcPr>
            <w:tcW w:w="79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3D8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20.85 (131.87)</w:t>
            </w:r>
          </w:p>
        </w:tc>
        <w:tc>
          <w:tcPr>
            <w:tcW w:w="64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587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4.38 (2.65)</w:t>
            </w:r>
          </w:p>
        </w:tc>
        <w:tc>
          <w:tcPr>
            <w:tcW w:w="8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DC0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20.81 (13.14)</w:t>
            </w:r>
          </w:p>
        </w:tc>
      </w:tr>
      <w:tr w14:paraId="7F024F4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D44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somnolence</w:t>
            </w:r>
          </w:p>
        </w:tc>
        <w:tc>
          <w:tcPr>
            <w:tcW w:w="3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3F7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0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7E3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3.93 (1.95~7.94)</w:t>
            </w:r>
          </w:p>
        </w:tc>
        <w:tc>
          <w:tcPr>
            <w:tcW w:w="79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331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3.85 (14.24)</w:t>
            </w:r>
          </w:p>
        </w:tc>
        <w:tc>
          <w:tcPr>
            <w:tcW w:w="64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F7A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1.94 (1.18)</w:t>
            </w:r>
          </w:p>
        </w:tc>
        <w:tc>
          <w:tcPr>
            <w:tcW w:w="8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A37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3.85 (2.43)</w:t>
            </w:r>
          </w:p>
        </w:tc>
      </w:tr>
      <w:tr w14:paraId="75DB050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442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tachycardia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AD6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0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357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9.18 (4.54~18.55)</w:t>
            </w:r>
          </w:p>
        </w:tc>
        <w:tc>
          <w:tcPr>
            <w:tcW w:w="79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B76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8.95 (48.94)</w:t>
            </w:r>
          </w:p>
        </w:tc>
        <w:tc>
          <w:tcPr>
            <w:tcW w:w="64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AA9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3.16 (1.91)</w:t>
            </w:r>
          </w:p>
        </w:tc>
        <w:tc>
          <w:tcPr>
            <w:tcW w:w="8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EC8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8.94 (5.65)</w:t>
            </w:r>
          </w:p>
        </w:tc>
      </w:tr>
      <w:tr w14:paraId="6028853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7D7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abdominal discomfort</w:t>
            </w:r>
          </w:p>
        </w:tc>
        <w:tc>
          <w:tcPr>
            <w:tcW w:w="3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D35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0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31E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4.32 (2.04~9.14)</w:t>
            </w:r>
          </w:p>
        </w:tc>
        <w:tc>
          <w:tcPr>
            <w:tcW w:w="79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C21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4.23 (14.29)</w:t>
            </w:r>
          </w:p>
        </w:tc>
        <w:tc>
          <w:tcPr>
            <w:tcW w:w="64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567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2.08 (1.22)</w:t>
            </w:r>
          </w:p>
        </w:tc>
        <w:tc>
          <w:tcPr>
            <w:tcW w:w="8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615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4.23 (2.59)</w:t>
            </w:r>
          </w:p>
        </w:tc>
      </w:tr>
      <w:tr w14:paraId="0BE7B56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074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abdominal pain</w:t>
            </w:r>
          </w:p>
        </w:tc>
        <w:tc>
          <w:tcPr>
            <w:tcW w:w="3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A4C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0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112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2.98 (1.33~6.69)</w:t>
            </w:r>
          </w:p>
        </w:tc>
        <w:tc>
          <w:tcPr>
            <w:tcW w:w="79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08A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2.94 (5.89)</w:t>
            </w:r>
          </w:p>
        </w:tc>
        <w:tc>
          <w:tcPr>
            <w:tcW w:w="64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9FA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1.55 (0.87)</w:t>
            </w:r>
          </w:p>
        </w:tc>
        <w:tc>
          <w:tcPr>
            <w:tcW w:w="8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865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2.94 (1.73)</w:t>
            </w:r>
          </w:p>
        </w:tc>
      </w:tr>
      <w:tr w14:paraId="0135426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8F4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depression</w:t>
            </w:r>
          </w:p>
        </w:tc>
        <w:tc>
          <w:tcPr>
            <w:tcW w:w="3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0FA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0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E45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2.98 (1.33~6.70)</w:t>
            </w:r>
          </w:p>
        </w:tc>
        <w:tc>
          <w:tcPr>
            <w:tcW w:w="79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6C2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2.94 (5.91)</w:t>
            </w:r>
          </w:p>
        </w:tc>
        <w:tc>
          <w:tcPr>
            <w:tcW w:w="64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9DB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1.56 (0.87)</w:t>
            </w:r>
          </w:p>
        </w:tc>
        <w:tc>
          <w:tcPr>
            <w:tcW w:w="8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A68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2.94 (1.73)</w:t>
            </w:r>
          </w:p>
        </w:tc>
      </w:tr>
      <w:tr w14:paraId="17BB2AD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181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suicidal ideation</w:t>
            </w:r>
          </w:p>
        </w:tc>
        <w:tc>
          <w:tcPr>
            <w:tcW w:w="3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C8D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0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812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6.19 (2.75~13.89)</w:t>
            </w:r>
          </w:p>
        </w:tc>
        <w:tc>
          <w:tcPr>
            <w:tcW w:w="79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FB1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6.08 (20.69)</w:t>
            </w:r>
          </w:p>
        </w:tc>
        <w:tc>
          <w:tcPr>
            <w:tcW w:w="64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876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2.60 (1.46)</w:t>
            </w:r>
          </w:p>
        </w:tc>
        <w:tc>
          <w:tcPr>
            <w:tcW w:w="8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355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6.07 (3.58)</w:t>
            </w:r>
          </w:p>
        </w:tc>
      </w:tr>
      <w:tr w14:paraId="2532085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4F6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feeling jittery</w:t>
            </w:r>
          </w:p>
        </w:tc>
        <w:tc>
          <w:tcPr>
            <w:tcW w:w="3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54B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0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213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44.20 (18.22~107.23)</w:t>
            </w:r>
          </w:p>
        </w:tc>
        <w:tc>
          <w:tcPr>
            <w:tcW w:w="79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901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43.44 (166.38)</w:t>
            </w:r>
          </w:p>
        </w:tc>
        <w:tc>
          <w:tcPr>
            <w:tcW w:w="64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AF7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5.43 (2.89)</w:t>
            </w:r>
          </w:p>
        </w:tc>
        <w:tc>
          <w:tcPr>
            <w:tcW w:w="8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7BF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43.25 (24.24)</w:t>
            </w:r>
          </w:p>
        </w:tc>
      </w:tr>
      <w:tr w14:paraId="125F1B0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BD4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parkinson's disease</w:t>
            </w:r>
          </w:p>
        </w:tc>
        <w:tc>
          <w:tcPr>
            <w:tcW w:w="3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2A6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0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D61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11.85 (4.89~28.71)</w:t>
            </w:r>
          </w:p>
        </w:tc>
        <w:tc>
          <w:tcPr>
            <w:tcW w:w="79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6C9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11.66 (38.66)</w:t>
            </w:r>
          </w:p>
        </w:tc>
        <w:tc>
          <w:tcPr>
            <w:tcW w:w="64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399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3.54 (1.88)</w:t>
            </w:r>
          </w:p>
        </w:tc>
        <w:tc>
          <w:tcPr>
            <w:tcW w:w="8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F0B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11.65 (6.53)</w:t>
            </w:r>
          </w:p>
        </w:tc>
      </w:tr>
      <w:tr w14:paraId="0D97A23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F25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flatulence</w:t>
            </w:r>
          </w:p>
        </w:tc>
        <w:tc>
          <w:tcPr>
            <w:tcW w:w="3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C46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0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DEC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7.15 (2.66~19.18)</w:t>
            </w:r>
          </w:p>
        </w:tc>
        <w:tc>
          <w:tcPr>
            <w:tcW w:w="79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145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7.06 (15.21)</w:t>
            </w:r>
          </w:p>
        </w:tc>
        <w:tc>
          <w:tcPr>
            <w:tcW w:w="64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2A9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2.82 (1.39)</w:t>
            </w:r>
          </w:p>
        </w:tc>
        <w:tc>
          <w:tcPr>
            <w:tcW w:w="8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719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7.06 (3.7)</w:t>
            </w:r>
          </w:p>
        </w:tc>
      </w:tr>
      <w:tr w14:paraId="3A39F76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9BD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intestinal obstruction</w:t>
            </w:r>
          </w:p>
        </w:tc>
        <w:tc>
          <w:tcPr>
            <w:tcW w:w="3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B731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0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013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8.35 (3.11~22.40)</w:t>
            </w:r>
          </w:p>
        </w:tc>
        <w:tc>
          <w:tcPr>
            <w:tcW w:w="79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D36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8.24 (18.75)</w:t>
            </w:r>
          </w:p>
        </w:tc>
        <w:tc>
          <w:tcPr>
            <w:tcW w:w="64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C7A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3.04 (1.50)</w:t>
            </w:r>
          </w:p>
        </w:tc>
        <w:tc>
          <w:tcPr>
            <w:tcW w:w="8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E86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8.24 (4.32)</w:t>
            </w:r>
          </w:p>
        </w:tc>
      </w:tr>
      <w:tr w14:paraId="567C71E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21E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serum amyloid a protein increased</w:t>
            </w:r>
          </w:p>
        </w:tc>
        <w:tc>
          <w:tcPr>
            <w:tcW w:w="3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75A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0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A8A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2596.63 (856.50~7872.12)</w:t>
            </w:r>
          </w:p>
        </w:tc>
        <w:tc>
          <w:tcPr>
            <w:tcW w:w="79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80F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2560.33 (6184.6)</w:t>
            </w:r>
          </w:p>
        </w:tc>
        <w:tc>
          <w:tcPr>
            <w:tcW w:w="64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987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10.98 (4.97)</w:t>
            </w:r>
          </w:p>
        </w:tc>
        <w:tc>
          <w:tcPr>
            <w:tcW w:w="8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F4B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2021.52 (979.39)</w:t>
            </w:r>
          </w:p>
        </w:tc>
      </w:tr>
      <w:tr w14:paraId="02F374E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D6A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speech disorder</w:t>
            </w:r>
          </w:p>
        </w:tc>
        <w:tc>
          <w:tcPr>
            <w:tcW w:w="3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2FC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0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9B0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7.25 (2.70~19.45)</w:t>
            </w:r>
          </w:p>
        </w:tc>
        <w:tc>
          <w:tcPr>
            <w:tcW w:w="79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C2A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7.16 (15.50)</w:t>
            </w:r>
          </w:p>
        </w:tc>
        <w:tc>
          <w:tcPr>
            <w:tcW w:w="64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FDA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2.84 (1.40)</w:t>
            </w:r>
          </w:p>
        </w:tc>
        <w:tc>
          <w:tcPr>
            <w:tcW w:w="8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1D5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7.16 (3.75)</w:t>
            </w:r>
          </w:p>
        </w:tc>
      </w:tr>
      <w:tr w14:paraId="0AAD7BA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40F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dyskinesia</w:t>
            </w:r>
          </w:p>
        </w:tc>
        <w:tc>
          <w:tcPr>
            <w:tcW w:w="3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01B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0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5D3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7.55 (2.42~23.56)</w:t>
            </w:r>
          </w:p>
        </w:tc>
        <w:tc>
          <w:tcPr>
            <w:tcW w:w="79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61F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7.48 (10.99)</w:t>
            </w:r>
          </w:p>
        </w:tc>
        <w:tc>
          <w:tcPr>
            <w:tcW w:w="64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0A4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2.90 (1.29)</w:t>
            </w:r>
          </w:p>
        </w:tc>
        <w:tc>
          <w:tcPr>
            <w:tcW w:w="8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3B3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7.47 (3.55)</w:t>
            </w:r>
          </w:p>
        </w:tc>
      </w:tr>
      <w:tr w14:paraId="6640B8B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F9C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mental disorder</w:t>
            </w:r>
          </w:p>
        </w:tc>
        <w:tc>
          <w:tcPr>
            <w:tcW w:w="3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B8D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0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EB4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4.70 (1.51~14.66)</w:t>
            </w:r>
          </w:p>
        </w:tc>
        <w:tc>
          <w:tcPr>
            <w:tcW w:w="79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355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4.66 (5.36)</w:t>
            </w:r>
          </w:p>
        </w:tc>
        <w:tc>
          <w:tcPr>
            <w:tcW w:w="64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F50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2.22 (0.98)</w:t>
            </w:r>
          </w:p>
        </w:tc>
        <w:tc>
          <w:tcPr>
            <w:tcW w:w="8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3B4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4.66 (2.22)</w:t>
            </w:r>
          </w:p>
        </w:tc>
      </w:tr>
      <w:tr w14:paraId="2026100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F50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pallor</w:t>
            </w:r>
          </w:p>
        </w:tc>
        <w:tc>
          <w:tcPr>
            <w:tcW w:w="3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535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0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65D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8.56 (2.74~26.71)</w:t>
            </w:r>
          </w:p>
        </w:tc>
        <w:tc>
          <w:tcPr>
            <w:tcW w:w="79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18F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8.48 (13.02)</w:t>
            </w:r>
          </w:p>
        </w:tc>
        <w:tc>
          <w:tcPr>
            <w:tcW w:w="64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320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3.08 (1.37)</w:t>
            </w:r>
          </w:p>
        </w:tc>
        <w:tc>
          <w:tcPr>
            <w:tcW w:w="8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FFD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8.47 (4.03)</w:t>
            </w:r>
          </w:p>
        </w:tc>
      </w:tr>
      <w:tr w14:paraId="6663E4C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7D6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psychotic disorder</w:t>
            </w:r>
          </w:p>
        </w:tc>
        <w:tc>
          <w:tcPr>
            <w:tcW w:w="3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990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0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50F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7.86 (2.52~24.53)</w:t>
            </w:r>
          </w:p>
        </w:tc>
        <w:tc>
          <w:tcPr>
            <w:tcW w:w="79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5E1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7.79 (11.62)</w:t>
            </w:r>
          </w:p>
        </w:tc>
        <w:tc>
          <w:tcPr>
            <w:tcW w:w="64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5B3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2.96 (1.31)</w:t>
            </w:r>
          </w:p>
        </w:tc>
        <w:tc>
          <w:tcPr>
            <w:tcW w:w="8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C78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7.78 (3.70)</w:t>
            </w:r>
          </w:p>
        </w:tc>
      </w:tr>
      <w:tr w14:paraId="682F7DA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3AF4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stress</w:t>
            </w:r>
          </w:p>
        </w:tc>
        <w:tc>
          <w:tcPr>
            <w:tcW w:w="3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458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0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C86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5.34 (1.71~16.68)</w:t>
            </w:r>
          </w:p>
        </w:tc>
        <w:tc>
          <w:tcPr>
            <w:tcW w:w="79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D718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5.30 (6.61)</w:t>
            </w:r>
          </w:p>
        </w:tc>
        <w:tc>
          <w:tcPr>
            <w:tcW w:w="64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B2D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2.40 (1.07)</w:t>
            </w:r>
          </w:p>
        </w:tc>
        <w:tc>
          <w:tcPr>
            <w:tcW w:w="8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0EF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5.30 (2.52)</w:t>
            </w:r>
          </w:p>
        </w:tc>
      </w:tr>
    </w:tbl>
    <w:p w14:paraId="5EA076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eastAsia"/>
          <w:color w:val="auto"/>
          <w:sz w:val="16"/>
          <w:szCs w:val="16"/>
          <w:lang w:eastAsia="zh-CN"/>
        </w:rPr>
      </w:pPr>
      <w:r>
        <w:rPr>
          <w:rFonts w:cs="Times New Roman"/>
          <w:color w:val="auto"/>
          <w:sz w:val="16"/>
          <w:szCs w:val="16"/>
        </w:rPr>
        <w:t>Note:</w:t>
      </w:r>
      <w:r>
        <w:rPr>
          <w:rFonts w:hint="eastAsia" w:cs="Times New Roman"/>
          <w:color w:val="auto"/>
          <w:sz w:val="16"/>
          <w:szCs w:val="16"/>
          <w:lang w:eastAsia="zh-CN"/>
        </w:rPr>
        <w:t xml:space="preserve"> </w:t>
      </w:r>
      <w:r>
        <w:rPr>
          <w:rFonts w:hint="eastAsia"/>
          <w:i/>
          <w:iCs/>
          <w:color w:val="auto"/>
          <w:sz w:val="16"/>
          <w:szCs w:val="16"/>
          <w:lang w:val="en-US" w:eastAsia="zh-CN"/>
        </w:rPr>
        <w:t>ADE</w:t>
      </w:r>
      <w:r>
        <w:rPr>
          <w:rFonts w:hint="eastAsia"/>
          <w:color w:val="auto"/>
          <w:sz w:val="16"/>
          <w:szCs w:val="16"/>
          <w:lang w:val="en-US" w:eastAsia="zh-CN"/>
        </w:rPr>
        <w:t xml:space="preserve"> adverse drug event, </w:t>
      </w:r>
      <w:r>
        <w:rPr>
          <w:rFonts w:cs="Times New Roman"/>
          <w:i/>
          <w:iCs/>
          <w:color w:val="auto"/>
          <w:sz w:val="16"/>
          <w:szCs w:val="16"/>
          <w:lang w:eastAsia="zh-CN"/>
        </w:rPr>
        <w:t>PT</w:t>
      </w:r>
      <w:r>
        <w:rPr>
          <w:rFonts w:cs="Times New Roman"/>
          <w:color w:val="auto"/>
          <w:sz w:val="16"/>
          <w:szCs w:val="16"/>
          <w:lang w:eastAsia="zh-CN"/>
        </w:rPr>
        <w:t xml:space="preserve"> preferred terms</w:t>
      </w:r>
      <w:r>
        <w:rPr>
          <w:rFonts w:hint="eastAsia" w:cs="Times New Roman"/>
          <w:color w:val="auto"/>
          <w:sz w:val="16"/>
          <w:szCs w:val="16"/>
          <w:lang w:eastAsia="zh-CN"/>
        </w:rPr>
        <w:t xml:space="preserve">, </w:t>
      </w:r>
      <w:r>
        <w:rPr>
          <w:rFonts w:cs="Times New Roman"/>
          <w:i/>
          <w:iCs/>
          <w:color w:val="auto"/>
          <w:sz w:val="16"/>
          <w:szCs w:val="16"/>
          <w:lang w:eastAsia="zh-CN"/>
        </w:rPr>
        <w:t xml:space="preserve">ROR </w:t>
      </w:r>
      <w:r>
        <w:rPr>
          <w:rFonts w:cs="Times New Roman"/>
          <w:color w:val="auto"/>
          <w:sz w:val="16"/>
          <w:szCs w:val="16"/>
          <w:lang w:eastAsia="zh-CN"/>
        </w:rPr>
        <w:t>reporting odds ratio,</w:t>
      </w:r>
      <w:r>
        <w:rPr>
          <w:rFonts w:hint="eastAsia" w:cs="Times New Roman"/>
          <w:color w:val="auto"/>
          <w:sz w:val="16"/>
          <w:szCs w:val="16"/>
          <w:lang w:eastAsia="zh-CN"/>
        </w:rPr>
        <w:t xml:space="preserve"> </w:t>
      </w:r>
      <w:r>
        <w:rPr>
          <w:rFonts w:hint="eastAsia" w:cs="Times New Roman"/>
          <w:i/>
          <w:iCs/>
          <w:color w:val="auto"/>
          <w:sz w:val="16"/>
          <w:szCs w:val="16"/>
          <w:lang w:eastAsia="zh-CN"/>
        </w:rPr>
        <w:t xml:space="preserve">CI </w:t>
      </w:r>
      <w:r>
        <w:rPr>
          <w:rFonts w:hint="eastAsia" w:cs="Times New Roman"/>
          <w:color w:val="auto"/>
          <w:sz w:val="16"/>
          <w:szCs w:val="16"/>
          <w:lang w:eastAsia="zh-CN"/>
        </w:rPr>
        <w:t>confidence intervals,</w:t>
      </w:r>
      <w:r>
        <w:rPr>
          <w:rFonts w:hint="eastAsia" w:cs="Times New Roman"/>
          <w:color w:val="auto"/>
          <w:sz w:val="16"/>
          <w:szCs w:val="16"/>
          <w:lang w:val="en-US" w:eastAsia="zh-CN"/>
        </w:rPr>
        <w:t xml:space="preserve"> </w:t>
      </w:r>
      <w:r>
        <w:rPr>
          <w:rFonts w:hint="eastAsia" w:cs="Times New Roman"/>
          <w:i/>
          <w:iCs/>
          <w:color w:val="auto"/>
          <w:sz w:val="16"/>
          <w:szCs w:val="16"/>
          <w:lang w:val="en-US" w:eastAsia="zh-CN"/>
        </w:rPr>
        <w:t>PRR</w:t>
      </w:r>
      <w:r>
        <w:rPr>
          <w:rFonts w:hint="eastAsia" w:cs="Times New Roman"/>
          <w:color w:val="auto"/>
          <w:sz w:val="16"/>
          <w:szCs w:val="16"/>
          <w:lang w:val="en-US" w:eastAsia="zh-CN"/>
        </w:rPr>
        <w:t xml:space="preserve"> proportional reporting ratio</w:t>
      </w:r>
      <w:r>
        <w:rPr>
          <w:rFonts w:hint="eastAsia" w:cs="Times New Roman"/>
          <w:color w:val="auto"/>
          <w:sz w:val="16"/>
          <w:szCs w:val="16"/>
          <w:lang w:eastAsia="zh-CN"/>
        </w:rPr>
        <w:t xml:space="preserve">, </w:t>
      </w:r>
      <w:r>
        <w:rPr>
          <w:rFonts w:cs="Times New Roman"/>
          <w:i/>
          <w:iCs/>
          <w:color w:val="auto"/>
          <w:sz w:val="16"/>
          <w:szCs w:val="16"/>
          <w:lang w:eastAsia="zh-CN"/>
        </w:rPr>
        <w:t>χ</w:t>
      </w:r>
      <w:r>
        <w:rPr>
          <w:rFonts w:cs="Times New Roman"/>
          <w:i/>
          <w:iCs/>
          <w:color w:val="auto"/>
          <w:sz w:val="16"/>
          <w:szCs w:val="16"/>
          <w:vertAlign w:val="superscript"/>
          <w:lang w:eastAsia="zh-CN"/>
        </w:rPr>
        <w:t>2</w:t>
      </w:r>
      <w:r>
        <w:rPr>
          <w:rFonts w:hint="eastAsia" w:cs="Times New Roman"/>
          <w:color w:val="auto"/>
          <w:sz w:val="16"/>
          <w:szCs w:val="16"/>
          <w:lang w:eastAsia="zh-CN"/>
        </w:rPr>
        <w:t xml:space="preserve"> </w:t>
      </w:r>
      <w:r>
        <w:rPr>
          <w:rFonts w:cs="Times New Roman"/>
          <w:color w:val="auto"/>
          <w:sz w:val="16"/>
          <w:szCs w:val="16"/>
          <w:lang w:eastAsia="zh-CN"/>
        </w:rPr>
        <w:t>chi-squared</w:t>
      </w:r>
      <w:r>
        <w:rPr>
          <w:rFonts w:hint="eastAsia" w:cs="Times New Roman"/>
          <w:color w:val="auto"/>
          <w:sz w:val="16"/>
          <w:szCs w:val="16"/>
          <w:lang w:eastAsia="zh-CN"/>
        </w:rPr>
        <w:t>,</w:t>
      </w:r>
      <w:r>
        <w:rPr>
          <w:rFonts w:hint="eastAsia" w:cs="Times New Roman"/>
          <w:i/>
          <w:iCs/>
          <w:color w:val="auto"/>
          <w:sz w:val="16"/>
          <w:szCs w:val="16"/>
          <w:lang w:eastAsia="zh-CN"/>
        </w:rPr>
        <w:t xml:space="preserve"> </w:t>
      </w:r>
      <w:r>
        <w:rPr>
          <w:i/>
          <w:iCs/>
          <w:color w:val="auto"/>
          <w:sz w:val="16"/>
          <w:szCs w:val="16"/>
        </w:rPr>
        <w:t>IC</w:t>
      </w:r>
      <w:r>
        <w:rPr>
          <w:color w:val="auto"/>
          <w:sz w:val="16"/>
          <w:szCs w:val="16"/>
        </w:rPr>
        <w:t xml:space="preserve"> information component</w:t>
      </w:r>
      <w:r>
        <w:rPr>
          <w:rFonts w:hint="eastAsia"/>
          <w:color w:val="auto"/>
          <w:sz w:val="16"/>
          <w:szCs w:val="16"/>
          <w:lang w:eastAsia="zh-CN"/>
        </w:rPr>
        <w:t xml:space="preserve">, </w:t>
      </w:r>
      <w:r>
        <w:rPr>
          <w:rFonts w:hint="eastAsia" w:cs="Times New Roman"/>
          <w:i/>
          <w:iCs/>
          <w:color w:val="auto"/>
          <w:sz w:val="16"/>
          <w:szCs w:val="16"/>
          <w:lang w:eastAsia="zh-CN"/>
        </w:rPr>
        <w:t>IC</w:t>
      </w:r>
      <w:r>
        <w:rPr>
          <w:rFonts w:hint="eastAsia" w:cs="Times New Roman"/>
          <w:i/>
          <w:iCs/>
          <w:color w:val="auto"/>
          <w:sz w:val="16"/>
          <w:szCs w:val="16"/>
          <w:vertAlign w:val="subscript"/>
          <w:lang w:eastAsia="zh-CN"/>
        </w:rPr>
        <w:t xml:space="preserve">025 </w:t>
      </w:r>
      <w:r>
        <w:rPr>
          <w:color w:val="auto"/>
          <w:sz w:val="16"/>
          <w:szCs w:val="16"/>
        </w:rPr>
        <w:t>lower limit of 95% CI of the IC</w:t>
      </w:r>
      <w:r>
        <w:rPr>
          <w:rFonts w:hint="eastAsia"/>
          <w:color w:val="auto"/>
          <w:sz w:val="16"/>
          <w:szCs w:val="16"/>
          <w:lang w:eastAsia="zh-CN"/>
        </w:rPr>
        <w:t xml:space="preserve">, </w:t>
      </w:r>
      <w:r>
        <w:rPr>
          <w:i/>
          <w:iCs/>
          <w:color w:val="auto"/>
          <w:sz w:val="16"/>
          <w:szCs w:val="16"/>
          <w:lang w:eastAsia="zh-CN"/>
        </w:rPr>
        <w:t>EBGM</w:t>
      </w:r>
      <w:r>
        <w:rPr>
          <w:rFonts w:hint="eastAsia"/>
          <w:color w:val="auto"/>
          <w:sz w:val="16"/>
          <w:szCs w:val="16"/>
          <w:lang w:eastAsia="zh-CN"/>
        </w:rPr>
        <w:t xml:space="preserve"> </w:t>
      </w:r>
      <w:r>
        <w:rPr>
          <w:color w:val="auto"/>
          <w:sz w:val="16"/>
          <w:szCs w:val="16"/>
        </w:rPr>
        <w:t>empirical Bayesian</w:t>
      </w:r>
      <w:r>
        <w:rPr>
          <w:rFonts w:hint="eastAsia"/>
          <w:color w:val="auto"/>
          <w:sz w:val="16"/>
          <w:szCs w:val="16"/>
          <w:lang w:eastAsia="zh-CN"/>
        </w:rPr>
        <w:t xml:space="preserve"> </w:t>
      </w:r>
      <w:r>
        <w:rPr>
          <w:color w:val="auto"/>
          <w:sz w:val="16"/>
          <w:szCs w:val="16"/>
        </w:rPr>
        <w:t>geometric mean</w:t>
      </w:r>
      <w:r>
        <w:rPr>
          <w:rFonts w:hint="eastAsia"/>
          <w:color w:val="auto"/>
          <w:sz w:val="16"/>
          <w:szCs w:val="16"/>
          <w:lang w:eastAsia="zh-CN"/>
        </w:rPr>
        <w:t xml:space="preserve">, </w:t>
      </w:r>
      <w:r>
        <w:rPr>
          <w:i/>
          <w:iCs/>
          <w:color w:val="auto"/>
          <w:sz w:val="16"/>
          <w:szCs w:val="16"/>
          <w:lang w:eastAsia="zh-CN"/>
        </w:rPr>
        <w:t>EBGM</w:t>
      </w:r>
      <w:r>
        <w:rPr>
          <w:i/>
          <w:iCs/>
          <w:color w:val="auto"/>
          <w:sz w:val="16"/>
          <w:szCs w:val="16"/>
          <w:vertAlign w:val="subscript"/>
          <w:lang w:eastAsia="zh-CN"/>
        </w:rPr>
        <w:t>05</w:t>
      </w:r>
      <w:r>
        <w:rPr>
          <w:i/>
          <w:iCs/>
          <w:color w:val="auto"/>
          <w:sz w:val="16"/>
          <w:szCs w:val="16"/>
          <w:lang w:eastAsia="zh-CN"/>
        </w:rPr>
        <w:t xml:space="preserve"> </w:t>
      </w:r>
      <w:r>
        <w:rPr>
          <w:color w:val="auto"/>
          <w:sz w:val="16"/>
          <w:szCs w:val="16"/>
          <w:lang w:eastAsia="zh-CN"/>
        </w:rPr>
        <w:t>lower limit of 95% CI of EBGM</w:t>
      </w:r>
      <w:r>
        <w:rPr>
          <w:rFonts w:hint="eastAsia"/>
          <w:color w:val="auto"/>
          <w:sz w:val="16"/>
          <w:szCs w:val="16"/>
          <w:lang w:eastAsia="zh-CN"/>
        </w:rPr>
        <w:t>.</w:t>
      </w:r>
    </w:p>
    <w:p w14:paraId="4893C1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eastAsia"/>
          <w:b/>
          <w:bCs/>
          <w:color w:val="auto"/>
          <w:sz w:val="20"/>
          <w:szCs w:val="20"/>
          <w:highlight w:val="none"/>
          <w:lang w:eastAsia="zh-CN"/>
        </w:rPr>
      </w:pPr>
    </w:p>
    <w:p w14:paraId="4D7F77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eastAsia"/>
          <w:b w:val="0"/>
          <w:bCs/>
          <w:color w:val="auto"/>
          <w:sz w:val="20"/>
          <w:szCs w:val="20"/>
          <w:highlight w:val="none"/>
          <w:lang w:eastAsia="zh-CN"/>
        </w:rPr>
      </w:pPr>
      <w:r>
        <w:rPr>
          <w:b/>
          <w:color w:val="auto"/>
          <w:sz w:val="20"/>
          <w:szCs w:val="20"/>
          <w:highlight w:val="none"/>
          <w:lang w:eastAsia="zh-CN"/>
        </w:rPr>
        <w:t>Supplementary Table S</w:t>
      </w:r>
      <w:r>
        <w:rPr>
          <w:rFonts w:hint="eastAsia"/>
          <w:b/>
          <w:color w:val="auto"/>
          <w:sz w:val="20"/>
          <w:szCs w:val="20"/>
          <w:highlight w:val="none"/>
          <w:lang w:val="en-US" w:eastAsia="zh-CN"/>
        </w:rPr>
        <w:t xml:space="preserve">3 </w:t>
      </w:r>
      <w:r>
        <w:rPr>
          <w:b w:val="0"/>
          <w:bCs/>
          <w:color w:val="auto"/>
          <w:sz w:val="21"/>
          <w:szCs w:val="21"/>
          <w:highlight w:val="none"/>
          <w:lang w:eastAsia="zh-CN"/>
        </w:rPr>
        <w:t>Excluded adverse event signals</w:t>
      </w:r>
      <w:r>
        <w:rPr>
          <w:rFonts w:hint="eastAsia"/>
          <w:b w:val="0"/>
          <w:bCs/>
          <w:color w:val="auto"/>
          <w:sz w:val="21"/>
          <w:szCs w:val="21"/>
          <w:highlight w:val="none"/>
          <w:lang w:val="en-US" w:eastAsia="zh-CN"/>
        </w:rPr>
        <w:t xml:space="preserve"> at the PT level for prucalopride </w:t>
      </w:r>
      <w:r>
        <w:rPr>
          <w:rFonts w:hint="eastAsia"/>
          <w:b w:val="0"/>
          <w:bCs/>
          <w:color w:val="auto"/>
          <w:sz w:val="20"/>
          <w:szCs w:val="20"/>
          <w:highlight w:val="none"/>
          <w:lang w:eastAsia="zh-CN"/>
        </w:rPr>
        <w:t>in males</w:t>
      </w:r>
    </w:p>
    <w:tbl>
      <w:tblPr>
        <w:tblStyle w:val="15"/>
        <w:tblW w:w="11220" w:type="dxa"/>
        <w:tblInd w:w="-1314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0"/>
        <w:gridCol w:w="920"/>
        <w:gridCol w:w="2260"/>
        <w:gridCol w:w="1800"/>
        <w:gridCol w:w="1430"/>
        <w:gridCol w:w="1880"/>
      </w:tblGrid>
      <w:tr w14:paraId="116059B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9C2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PT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6F5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eastAsia="zh-CN"/>
              </w:rPr>
              <w:t>Number</w:t>
            </w:r>
          </w:p>
        </w:tc>
        <w:tc>
          <w:tcPr>
            <w:tcW w:w="2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CB9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eastAsia="zh-CN"/>
              </w:rPr>
              <w:t>ROR (95% CI)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E19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eastAsia="zh-CN"/>
              </w:rPr>
              <w:t>PRR (χ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superscript"/>
                <w:lang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A4F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eastAsia="zh-CN"/>
              </w:rPr>
              <w:t>IC (IC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subscript"/>
                <w:lang w:eastAsia="zh-CN"/>
              </w:rPr>
              <w:t>025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8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02B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eastAsia="zh-CN"/>
              </w:rPr>
              <w:t>EBGM(EBGM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subscript"/>
                <w:lang w:eastAsia="zh-CN"/>
              </w:rPr>
              <w:t>05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eastAsia="zh-CN"/>
              </w:rPr>
              <w:t>)</w:t>
            </w:r>
          </w:p>
        </w:tc>
      </w:tr>
      <w:tr w14:paraId="0AFC320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25E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off label use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39A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33</w:t>
            </w:r>
          </w:p>
        </w:tc>
        <w:tc>
          <w:tcPr>
            <w:tcW w:w="2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1DF3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2.38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(1.65~3.41)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5A3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2.22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(21.98)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593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1.15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(0.89)</w:t>
            </w:r>
          </w:p>
        </w:tc>
        <w:tc>
          <w:tcPr>
            <w:tcW w:w="18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222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2.22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(1.75)</w:t>
            </w:r>
          </w:p>
        </w:tc>
      </w:tr>
      <w:tr w14:paraId="0BEBE13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6BC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drug ineffective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8B3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33</w:t>
            </w:r>
          </w:p>
        </w:tc>
        <w:tc>
          <w:tcPr>
            <w:tcW w:w="2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342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2.2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(1.53~3.16)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5F2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2.06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(17.97)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2BDE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1.04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(0.8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8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1FA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2.06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(1.63)</w:t>
            </w:r>
          </w:p>
        </w:tc>
      </w:tr>
      <w:tr w14:paraId="0CFF038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CCC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no adverse event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06F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19</w:t>
            </w:r>
          </w:p>
        </w:tc>
        <w:tc>
          <w:tcPr>
            <w:tcW w:w="2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8D9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8.68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(5.45~13.83)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EC5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8.17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(113.33)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1A5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3.03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(2.17)</w:t>
            </w:r>
          </w:p>
        </w:tc>
        <w:tc>
          <w:tcPr>
            <w:tcW w:w="18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04F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8.16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(6.02)</w:t>
            </w:r>
          </w:p>
        </w:tc>
      </w:tr>
      <w:tr w14:paraId="2B31B89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952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constipation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655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2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C6C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7.67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(4.7~12.53)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11E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7.28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(86.52)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4C4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2.86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(2.02)</w:t>
            </w:r>
          </w:p>
        </w:tc>
        <w:tc>
          <w:tcPr>
            <w:tcW w:w="18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F34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7.27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(5.28)</w:t>
            </w:r>
          </w:p>
        </w:tc>
      </w:tr>
      <w:tr w14:paraId="746F586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F72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inability to afford medication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A56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2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0C3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86.36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(52.05~143.28)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2E6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81.58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(1184.96)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A09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6.34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(4.41)</w:t>
            </w:r>
          </w:p>
        </w:tc>
        <w:tc>
          <w:tcPr>
            <w:tcW w:w="18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858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80.9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(58.12)</w:t>
            </w:r>
          </w:p>
        </w:tc>
      </w:tr>
      <w:tr w14:paraId="25AED76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21A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product use issue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C45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2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D89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5.45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(3.05~9.71)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EA3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5.26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(37.53)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EEA9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2.39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(1.58)</w:t>
            </w:r>
          </w:p>
        </w:tc>
        <w:tc>
          <w:tcPr>
            <w:tcW w:w="18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940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5.26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(3.6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</w:tr>
      <w:tr w14:paraId="4CE1F37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ED5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therapeutic product effect decreased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A4C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2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182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15.31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(8.38~27.99)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7EA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14.76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(127.82)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E89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3.88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(2.52)</w:t>
            </w:r>
          </w:p>
        </w:tc>
        <w:tc>
          <w:tcPr>
            <w:tcW w:w="18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719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14.74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(9.94)</w:t>
            </w:r>
          </w:p>
        </w:tc>
      </w:tr>
      <w:tr w14:paraId="319B40C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CC2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insurance issue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009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2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112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35.84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(19.05~67.43)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77C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34.62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(293.01)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DCE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5.11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(3.25)</w:t>
            </w:r>
          </w:p>
        </w:tc>
        <w:tc>
          <w:tcPr>
            <w:tcW w:w="18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A44F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34.5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(22.83)</w:t>
            </w:r>
          </w:p>
        </w:tc>
      </w:tr>
      <w:tr w14:paraId="60199D6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191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duplicate therapy error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BC5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2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35D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963.63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(461.86~2010.52)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44E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936.71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(5987.23)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795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9.74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(5.76)</w:t>
            </w:r>
          </w:p>
        </w:tc>
        <w:tc>
          <w:tcPr>
            <w:tcW w:w="18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126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853.53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(527.88)</w:t>
            </w:r>
          </w:p>
        </w:tc>
      </w:tr>
      <w:tr w14:paraId="3567D41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E72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drug interaction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0DB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2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F8B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2.81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(1.25~6.3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A83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2.77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(5.16)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621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1.47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(0.82)</w:t>
            </w:r>
          </w:p>
        </w:tc>
        <w:tc>
          <w:tcPr>
            <w:tcW w:w="18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F88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2.77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(1.63)</w:t>
            </w:r>
          </w:p>
        </w:tc>
      </w:tr>
      <w:tr w14:paraId="1102395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B91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product prescribing issue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178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2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C1E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10.97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(4.53~26.57)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2C0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10.79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(35.19)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4E0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3.43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(1.82)</w:t>
            </w:r>
          </w:p>
        </w:tc>
        <w:tc>
          <w:tcPr>
            <w:tcW w:w="18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27F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10.78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(6.05)</w:t>
            </w:r>
          </w:p>
        </w:tc>
      </w:tr>
      <w:tr w14:paraId="2EC2402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9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47B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gastrointestinal motility disorder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A33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2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1008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72.93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(27.08~196.37)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48B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71.92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(211.76)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F87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6.16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(3.03)</w:t>
            </w:r>
          </w:p>
        </w:tc>
        <w:tc>
          <w:tcPr>
            <w:tcW w:w="18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DE8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71.39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(37.37)</w:t>
            </w:r>
          </w:p>
        </w:tc>
      </w:tr>
      <w:tr w14:paraId="5933239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C0A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bowel movement irregularity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E8C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2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049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36.94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(13.74~99.29)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169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36.44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(104.34)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A66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5.18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(2.56)</w:t>
            </w:r>
          </w:p>
        </w:tc>
        <w:tc>
          <w:tcPr>
            <w:tcW w:w="18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172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36.3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(19.03)</w:t>
            </w:r>
          </w:p>
        </w:tc>
      </w:tr>
      <w:tr w14:paraId="1FDDE1B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581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impaired gastric emptying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BCF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2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0D89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35.79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(13.31~96.18)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129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35.3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(100.88)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C38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5.14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(2.53)</w:t>
            </w:r>
          </w:p>
        </w:tc>
        <w:tc>
          <w:tcPr>
            <w:tcW w:w="18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22B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35.17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(18.44)</w:t>
            </w:r>
          </w:p>
        </w:tc>
      </w:tr>
      <w:tr w14:paraId="11945E1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9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8C1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frequent bowel movements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621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2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B21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10.51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(3.92~28.21)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420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10.38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(25.17)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176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3.37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(1.67)</w:t>
            </w:r>
          </w:p>
        </w:tc>
        <w:tc>
          <w:tcPr>
            <w:tcW w:w="18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4D7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10.37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(5.44)</w:t>
            </w:r>
          </w:p>
        </w:tc>
      </w:tr>
      <w:tr w14:paraId="6C84D56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17F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drug ineffective for unapproved indication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86A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2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DDD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4.19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(1.56~11.26)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4AD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4.15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(6.69)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AFF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2.05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(1.01)</w:t>
            </w:r>
          </w:p>
        </w:tc>
        <w:tc>
          <w:tcPr>
            <w:tcW w:w="18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465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4.15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(2.18)</w:t>
            </w:r>
          </w:p>
        </w:tc>
      </w:tr>
      <w:tr w14:paraId="6F8F0AE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B53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gastrointestinal disorder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BD3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2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958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3.98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(1.48~10.69)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7C4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3.94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(6.11)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20F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1.98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(0.98)</w:t>
            </w:r>
          </w:p>
        </w:tc>
        <w:tc>
          <w:tcPr>
            <w:tcW w:w="18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109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3.94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(2.07)</w:t>
            </w:r>
          </w:p>
        </w:tc>
      </w:tr>
      <w:tr w14:paraId="4343965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B77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therapeutic product effect delayed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D22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2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A35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33.37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(10.68~104.29)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4C5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33.03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(63.71)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381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5.04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(2.23)</w:t>
            </w:r>
          </w:p>
        </w:tc>
        <w:tc>
          <w:tcPr>
            <w:tcW w:w="18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B2C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32.92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(15.64)</w:t>
            </w:r>
          </w:p>
        </w:tc>
      </w:tr>
      <w:tr w14:paraId="7800FAE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9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A61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drug effect less than expected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1696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2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9A6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11.06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(3.54~34.51)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7C3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10.95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(18.09)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513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3.45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(1.53)</w:t>
            </w:r>
          </w:p>
        </w:tc>
        <w:tc>
          <w:tcPr>
            <w:tcW w:w="18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CA3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10.94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(5.2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</w:tr>
    </w:tbl>
    <w:p w14:paraId="4F5CAB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eastAsia"/>
          <w:color w:val="auto"/>
          <w:sz w:val="16"/>
          <w:szCs w:val="16"/>
          <w:lang w:eastAsia="zh-CN"/>
        </w:rPr>
      </w:pPr>
      <w:r>
        <w:rPr>
          <w:rFonts w:cs="Times New Roman"/>
          <w:color w:val="auto"/>
          <w:sz w:val="16"/>
          <w:szCs w:val="16"/>
        </w:rPr>
        <w:t>Note:</w:t>
      </w:r>
      <w:r>
        <w:rPr>
          <w:rFonts w:hint="eastAsia" w:cs="Times New Roman"/>
          <w:color w:val="auto"/>
          <w:sz w:val="16"/>
          <w:szCs w:val="16"/>
          <w:lang w:eastAsia="zh-CN"/>
        </w:rPr>
        <w:t xml:space="preserve"> </w:t>
      </w:r>
      <w:r>
        <w:rPr>
          <w:rFonts w:cs="Times New Roman"/>
          <w:i/>
          <w:iCs/>
          <w:color w:val="auto"/>
          <w:sz w:val="16"/>
          <w:szCs w:val="16"/>
          <w:lang w:eastAsia="zh-CN"/>
        </w:rPr>
        <w:t>PT</w:t>
      </w:r>
      <w:r>
        <w:rPr>
          <w:rFonts w:cs="Times New Roman"/>
          <w:color w:val="auto"/>
          <w:sz w:val="16"/>
          <w:szCs w:val="16"/>
          <w:lang w:eastAsia="zh-CN"/>
        </w:rPr>
        <w:t xml:space="preserve"> preferred terms</w:t>
      </w:r>
      <w:r>
        <w:rPr>
          <w:rFonts w:hint="eastAsia" w:cs="Times New Roman"/>
          <w:color w:val="auto"/>
          <w:sz w:val="16"/>
          <w:szCs w:val="16"/>
          <w:lang w:eastAsia="zh-CN"/>
        </w:rPr>
        <w:t xml:space="preserve">, </w:t>
      </w:r>
      <w:r>
        <w:rPr>
          <w:rFonts w:cs="Times New Roman"/>
          <w:i/>
          <w:iCs/>
          <w:color w:val="auto"/>
          <w:sz w:val="16"/>
          <w:szCs w:val="16"/>
          <w:lang w:eastAsia="zh-CN"/>
        </w:rPr>
        <w:t xml:space="preserve">ROR </w:t>
      </w:r>
      <w:r>
        <w:rPr>
          <w:rFonts w:cs="Times New Roman"/>
          <w:color w:val="auto"/>
          <w:sz w:val="16"/>
          <w:szCs w:val="16"/>
          <w:lang w:eastAsia="zh-CN"/>
        </w:rPr>
        <w:t>reporting odds ratio,</w:t>
      </w:r>
      <w:r>
        <w:rPr>
          <w:rFonts w:hint="eastAsia" w:cs="Times New Roman"/>
          <w:color w:val="auto"/>
          <w:sz w:val="16"/>
          <w:szCs w:val="16"/>
          <w:lang w:eastAsia="zh-CN"/>
        </w:rPr>
        <w:t xml:space="preserve"> </w:t>
      </w:r>
      <w:r>
        <w:rPr>
          <w:rFonts w:hint="eastAsia" w:cs="Times New Roman"/>
          <w:i/>
          <w:iCs/>
          <w:color w:val="auto"/>
          <w:sz w:val="16"/>
          <w:szCs w:val="16"/>
          <w:lang w:eastAsia="zh-CN"/>
        </w:rPr>
        <w:t xml:space="preserve">CI </w:t>
      </w:r>
      <w:r>
        <w:rPr>
          <w:rFonts w:hint="eastAsia" w:cs="Times New Roman"/>
          <w:color w:val="auto"/>
          <w:sz w:val="16"/>
          <w:szCs w:val="16"/>
          <w:lang w:eastAsia="zh-CN"/>
        </w:rPr>
        <w:t>confidence intervals,</w:t>
      </w:r>
      <w:r>
        <w:rPr>
          <w:rFonts w:hint="eastAsia" w:cs="Times New Roman"/>
          <w:color w:val="auto"/>
          <w:sz w:val="16"/>
          <w:szCs w:val="16"/>
          <w:lang w:val="en-US" w:eastAsia="zh-CN"/>
        </w:rPr>
        <w:t xml:space="preserve"> </w:t>
      </w:r>
      <w:r>
        <w:rPr>
          <w:rFonts w:hint="eastAsia" w:cs="Times New Roman"/>
          <w:i/>
          <w:iCs/>
          <w:color w:val="auto"/>
          <w:sz w:val="16"/>
          <w:szCs w:val="16"/>
          <w:lang w:val="en-US" w:eastAsia="zh-CN"/>
        </w:rPr>
        <w:t>PRR</w:t>
      </w:r>
      <w:r>
        <w:rPr>
          <w:rFonts w:hint="eastAsia" w:cs="Times New Roman"/>
          <w:color w:val="auto"/>
          <w:sz w:val="16"/>
          <w:szCs w:val="16"/>
          <w:lang w:val="en-US" w:eastAsia="zh-CN"/>
        </w:rPr>
        <w:t xml:space="preserve"> proportional reporting ratio</w:t>
      </w:r>
      <w:r>
        <w:rPr>
          <w:rFonts w:hint="eastAsia" w:cs="Times New Roman"/>
          <w:color w:val="auto"/>
          <w:sz w:val="16"/>
          <w:szCs w:val="16"/>
          <w:lang w:eastAsia="zh-CN"/>
        </w:rPr>
        <w:t xml:space="preserve">, </w:t>
      </w:r>
      <w:r>
        <w:rPr>
          <w:rFonts w:cs="Times New Roman"/>
          <w:i/>
          <w:iCs/>
          <w:color w:val="auto"/>
          <w:sz w:val="16"/>
          <w:szCs w:val="16"/>
          <w:lang w:eastAsia="zh-CN"/>
        </w:rPr>
        <w:t>χ</w:t>
      </w:r>
      <w:r>
        <w:rPr>
          <w:rFonts w:cs="Times New Roman"/>
          <w:i/>
          <w:iCs/>
          <w:color w:val="auto"/>
          <w:sz w:val="16"/>
          <w:szCs w:val="16"/>
          <w:vertAlign w:val="superscript"/>
          <w:lang w:eastAsia="zh-CN"/>
        </w:rPr>
        <w:t>2</w:t>
      </w:r>
      <w:r>
        <w:rPr>
          <w:rFonts w:hint="eastAsia" w:cs="Times New Roman"/>
          <w:color w:val="auto"/>
          <w:sz w:val="16"/>
          <w:szCs w:val="16"/>
          <w:lang w:eastAsia="zh-CN"/>
        </w:rPr>
        <w:t xml:space="preserve"> </w:t>
      </w:r>
      <w:r>
        <w:rPr>
          <w:rFonts w:cs="Times New Roman"/>
          <w:color w:val="auto"/>
          <w:sz w:val="16"/>
          <w:szCs w:val="16"/>
          <w:lang w:eastAsia="zh-CN"/>
        </w:rPr>
        <w:t>chi-squared</w:t>
      </w:r>
      <w:r>
        <w:rPr>
          <w:rFonts w:hint="eastAsia" w:cs="Times New Roman"/>
          <w:color w:val="auto"/>
          <w:sz w:val="16"/>
          <w:szCs w:val="16"/>
          <w:lang w:eastAsia="zh-CN"/>
        </w:rPr>
        <w:t>,</w:t>
      </w:r>
      <w:r>
        <w:rPr>
          <w:rFonts w:hint="eastAsia" w:cs="Times New Roman"/>
          <w:i/>
          <w:iCs/>
          <w:color w:val="auto"/>
          <w:sz w:val="16"/>
          <w:szCs w:val="16"/>
          <w:lang w:eastAsia="zh-CN"/>
        </w:rPr>
        <w:t xml:space="preserve"> </w:t>
      </w:r>
      <w:r>
        <w:rPr>
          <w:i/>
          <w:iCs/>
          <w:color w:val="auto"/>
          <w:sz w:val="16"/>
          <w:szCs w:val="16"/>
        </w:rPr>
        <w:t>IC</w:t>
      </w:r>
      <w:r>
        <w:rPr>
          <w:color w:val="auto"/>
          <w:sz w:val="16"/>
          <w:szCs w:val="16"/>
        </w:rPr>
        <w:t xml:space="preserve"> information component</w:t>
      </w:r>
      <w:r>
        <w:rPr>
          <w:rFonts w:hint="eastAsia"/>
          <w:color w:val="auto"/>
          <w:sz w:val="16"/>
          <w:szCs w:val="16"/>
          <w:lang w:eastAsia="zh-CN"/>
        </w:rPr>
        <w:t xml:space="preserve">, </w:t>
      </w:r>
      <w:r>
        <w:rPr>
          <w:rFonts w:hint="eastAsia" w:cs="Times New Roman"/>
          <w:i/>
          <w:iCs/>
          <w:color w:val="auto"/>
          <w:sz w:val="16"/>
          <w:szCs w:val="16"/>
          <w:lang w:eastAsia="zh-CN"/>
        </w:rPr>
        <w:t>IC</w:t>
      </w:r>
      <w:r>
        <w:rPr>
          <w:rFonts w:hint="eastAsia" w:cs="Times New Roman"/>
          <w:i/>
          <w:iCs/>
          <w:color w:val="auto"/>
          <w:sz w:val="16"/>
          <w:szCs w:val="16"/>
          <w:vertAlign w:val="subscript"/>
          <w:lang w:eastAsia="zh-CN"/>
        </w:rPr>
        <w:t xml:space="preserve">025 </w:t>
      </w:r>
      <w:r>
        <w:rPr>
          <w:color w:val="auto"/>
          <w:sz w:val="16"/>
          <w:szCs w:val="16"/>
        </w:rPr>
        <w:t>lower limit of 95% CI of the IC</w:t>
      </w:r>
      <w:r>
        <w:rPr>
          <w:rFonts w:hint="eastAsia"/>
          <w:color w:val="auto"/>
          <w:sz w:val="16"/>
          <w:szCs w:val="16"/>
          <w:lang w:eastAsia="zh-CN"/>
        </w:rPr>
        <w:t xml:space="preserve">, </w:t>
      </w:r>
      <w:r>
        <w:rPr>
          <w:i/>
          <w:iCs/>
          <w:color w:val="auto"/>
          <w:sz w:val="16"/>
          <w:szCs w:val="16"/>
          <w:lang w:eastAsia="zh-CN"/>
        </w:rPr>
        <w:t>EBGM</w:t>
      </w:r>
      <w:r>
        <w:rPr>
          <w:rFonts w:hint="eastAsia"/>
          <w:color w:val="auto"/>
          <w:sz w:val="16"/>
          <w:szCs w:val="16"/>
          <w:lang w:eastAsia="zh-CN"/>
        </w:rPr>
        <w:t xml:space="preserve"> </w:t>
      </w:r>
      <w:r>
        <w:rPr>
          <w:color w:val="auto"/>
          <w:sz w:val="16"/>
          <w:szCs w:val="16"/>
        </w:rPr>
        <w:t>empirical Bayesian</w:t>
      </w:r>
      <w:r>
        <w:rPr>
          <w:rFonts w:hint="eastAsia"/>
          <w:color w:val="auto"/>
          <w:sz w:val="16"/>
          <w:szCs w:val="16"/>
          <w:lang w:eastAsia="zh-CN"/>
        </w:rPr>
        <w:t xml:space="preserve"> </w:t>
      </w:r>
      <w:r>
        <w:rPr>
          <w:color w:val="auto"/>
          <w:sz w:val="16"/>
          <w:szCs w:val="16"/>
        </w:rPr>
        <w:t>geometric mean</w:t>
      </w:r>
      <w:r>
        <w:rPr>
          <w:rFonts w:hint="eastAsia"/>
          <w:color w:val="auto"/>
          <w:sz w:val="16"/>
          <w:szCs w:val="16"/>
          <w:lang w:eastAsia="zh-CN"/>
        </w:rPr>
        <w:t xml:space="preserve">, </w:t>
      </w:r>
      <w:r>
        <w:rPr>
          <w:i/>
          <w:iCs/>
          <w:color w:val="auto"/>
          <w:sz w:val="16"/>
          <w:szCs w:val="16"/>
          <w:lang w:eastAsia="zh-CN"/>
        </w:rPr>
        <w:t>EBGM</w:t>
      </w:r>
      <w:r>
        <w:rPr>
          <w:i/>
          <w:iCs/>
          <w:color w:val="auto"/>
          <w:sz w:val="16"/>
          <w:szCs w:val="16"/>
          <w:vertAlign w:val="subscript"/>
          <w:lang w:eastAsia="zh-CN"/>
        </w:rPr>
        <w:t>05</w:t>
      </w:r>
      <w:r>
        <w:rPr>
          <w:i/>
          <w:iCs/>
          <w:color w:val="auto"/>
          <w:sz w:val="16"/>
          <w:szCs w:val="16"/>
          <w:lang w:eastAsia="zh-CN"/>
        </w:rPr>
        <w:t xml:space="preserve"> </w:t>
      </w:r>
      <w:r>
        <w:rPr>
          <w:color w:val="auto"/>
          <w:sz w:val="16"/>
          <w:szCs w:val="16"/>
          <w:lang w:eastAsia="zh-CN"/>
        </w:rPr>
        <w:t>lower limit of 95% CI of EBGM</w:t>
      </w:r>
      <w:r>
        <w:rPr>
          <w:rFonts w:hint="eastAsia"/>
          <w:color w:val="auto"/>
          <w:sz w:val="16"/>
          <w:szCs w:val="16"/>
          <w:lang w:eastAsia="zh-CN"/>
        </w:rPr>
        <w:t>.</w:t>
      </w:r>
    </w:p>
    <w:p w14:paraId="06D691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eastAsia"/>
          <w:color w:val="auto"/>
          <w:sz w:val="16"/>
          <w:szCs w:val="16"/>
          <w:lang w:eastAsia="zh-CN"/>
        </w:rPr>
      </w:pPr>
    </w:p>
    <w:p w14:paraId="27C3DC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eastAsia"/>
          <w:b w:val="0"/>
          <w:bCs/>
          <w:color w:val="auto"/>
          <w:sz w:val="20"/>
          <w:szCs w:val="20"/>
          <w:highlight w:val="none"/>
          <w:lang w:val="en-US" w:eastAsia="zh-CN"/>
        </w:rPr>
      </w:pPr>
      <w:r>
        <w:rPr>
          <w:rFonts w:hint="eastAsia"/>
          <w:b/>
          <w:bCs/>
          <w:color w:val="auto"/>
          <w:sz w:val="20"/>
          <w:szCs w:val="20"/>
          <w:highlight w:val="none"/>
          <w:lang w:eastAsia="zh-CN"/>
        </w:rPr>
        <w:t>Supplementary Table</w:t>
      </w:r>
      <w:r>
        <w:rPr>
          <w:b/>
          <w:bCs/>
          <w:color w:val="auto"/>
          <w:sz w:val="20"/>
          <w:szCs w:val="20"/>
          <w:highlight w:val="none"/>
          <w:lang w:eastAsia="zh-CN"/>
        </w:rPr>
        <w:t xml:space="preserve"> S</w:t>
      </w:r>
      <w:r>
        <w:rPr>
          <w:rFonts w:hint="eastAsia"/>
          <w:b/>
          <w:bCs/>
          <w:color w:val="auto"/>
          <w:sz w:val="20"/>
          <w:szCs w:val="20"/>
          <w:highlight w:val="none"/>
          <w:lang w:val="en-US" w:eastAsia="zh-CN"/>
        </w:rPr>
        <w:t>4</w:t>
      </w:r>
      <w:r>
        <w:rPr>
          <w:rFonts w:hint="eastAsia"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eastAsia"/>
          <w:b w:val="0"/>
          <w:bCs/>
          <w:color w:val="auto"/>
          <w:sz w:val="21"/>
          <w:szCs w:val="21"/>
          <w:highlight w:val="none"/>
          <w:lang w:val="en-US" w:eastAsia="zh-CN"/>
        </w:rPr>
        <w:t xml:space="preserve">Frequency of prucalopride ADE signals at the PT level </w:t>
      </w:r>
      <w:r>
        <w:rPr>
          <w:rFonts w:hint="eastAsia"/>
          <w:b w:val="0"/>
          <w:bCs/>
          <w:color w:val="auto"/>
          <w:sz w:val="21"/>
          <w:szCs w:val="21"/>
          <w:highlight w:val="none"/>
          <w:lang w:eastAsia="zh-CN"/>
        </w:rPr>
        <w:t>in females</w:t>
      </w:r>
    </w:p>
    <w:tbl>
      <w:tblPr>
        <w:tblStyle w:val="15"/>
        <w:tblW w:w="6544" w:type="pct"/>
        <w:tblInd w:w="-1279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8"/>
        <w:gridCol w:w="967"/>
        <w:gridCol w:w="2220"/>
        <w:gridCol w:w="1735"/>
        <w:gridCol w:w="1391"/>
        <w:gridCol w:w="1963"/>
      </w:tblGrid>
      <w:tr w14:paraId="120AEDD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90" w:type="pct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928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PT</w:t>
            </w:r>
          </w:p>
        </w:tc>
        <w:tc>
          <w:tcPr>
            <w:tcW w:w="433" w:type="pct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0B64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Number</w:t>
            </w:r>
          </w:p>
        </w:tc>
        <w:tc>
          <w:tcPr>
            <w:tcW w:w="995" w:type="pct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49BB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cs="Times New Roman"/>
                <w:color w:val="auto"/>
                <w:sz w:val="20"/>
                <w:szCs w:val="20"/>
                <w:lang w:eastAsia="zh-CN"/>
              </w:rPr>
              <w:t>ROR (95% CI)</w:t>
            </w:r>
          </w:p>
        </w:tc>
        <w:tc>
          <w:tcPr>
            <w:tcW w:w="777" w:type="pct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28E8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cs="Times New Roman"/>
                <w:color w:val="auto"/>
                <w:sz w:val="20"/>
                <w:szCs w:val="20"/>
                <w:lang w:eastAsia="zh-CN"/>
              </w:rPr>
              <w:t>PRR (χ</w:t>
            </w:r>
            <w:r>
              <w:rPr>
                <w:rFonts w:hint="default" w:cs="Times New Roman"/>
                <w:color w:val="auto"/>
                <w:sz w:val="20"/>
                <w:szCs w:val="20"/>
                <w:vertAlign w:val="superscript"/>
                <w:lang w:eastAsia="zh-CN"/>
              </w:rPr>
              <w:t>2</w:t>
            </w:r>
            <w:r>
              <w:rPr>
                <w:rFonts w:hint="default" w:cs="Times New Roman"/>
                <w:color w:val="auto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623" w:type="pct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4AE3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cs="Times New Roman"/>
                <w:color w:val="auto"/>
                <w:sz w:val="20"/>
                <w:szCs w:val="20"/>
                <w:lang w:eastAsia="zh-CN"/>
              </w:rPr>
              <w:t>IC (IC</w:t>
            </w:r>
            <w:r>
              <w:rPr>
                <w:rFonts w:hint="default" w:cs="Times New Roman"/>
                <w:color w:val="auto"/>
                <w:sz w:val="20"/>
                <w:szCs w:val="20"/>
                <w:vertAlign w:val="subscript"/>
                <w:lang w:eastAsia="zh-CN"/>
              </w:rPr>
              <w:t>025</w:t>
            </w:r>
            <w:r>
              <w:rPr>
                <w:rFonts w:hint="default" w:cs="Times New Roman"/>
                <w:color w:val="auto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879" w:type="pct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6AA7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cs="Times New Roman"/>
                <w:color w:val="auto"/>
                <w:sz w:val="20"/>
                <w:szCs w:val="20"/>
                <w:lang w:eastAsia="zh-CN"/>
              </w:rPr>
              <w:t>EBGM(EBGM</w:t>
            </w:r>
            <w:r>
              <w:rPr>
                <w:rFonts w:hint="default" w:cs="Times New Roman"/>
                <w:color w:val="auto"/>
                <w:sz w:val="20"/>
                <w:szCs w:val="20"/>
                <w:vertAlign w:val="subscript"/>
                <w:lang w:eastAsia="zh-CN"/>
              </w:rPr>
              <w:t>05</w:t>
            </w:r>
            <w:r>
              <w:rPr>
                <w:rFonts w:hint="default" w:cs="Times New Roman"/>
                <w:color w:val="auto"/>
                <w:sz w:val="20"/>
                <w:szCs w:val="20"/>
                <w:lang w:eastAsia="zh-CN"/>
              </w:rPr>
              <w:t>)</w:t>
            </w:r>
          </w:p>
        </w:tc>
      </w:tr>
      <w:tr w14:paraId="05B52DD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90" w:type="pct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19957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headache</w:t>
            </w:r>
          </w:p>
        </w:tc>
        <w:tc>
          <w:tcPr>
            <w:tcW w:w="433" w:type="pct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71CE1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120</w:t>
            </w:r>
          </w:p>
        </w:tc>
        <w:tc>
          <w:tcPr>
            <w:tcW w:w="995" w:type="pct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476A4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4.08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(3.37~4.93)</w:t>
            </w:r>
          </w:p>
        </w:tc>
        <w:tc>
          <w:tcPr>
            <w:tcW w:w="777" w:type="pct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01C51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3.72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(243.1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623" w:type="pct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74FC2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1.89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(1.65)</w:t>
            </w:r>
          </w:p>
        </w:tc>
        <w:tc>
          <w:tcPr>
            <w:tcW w:w="879" w:type="pct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0B2D5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3.72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(3.28)</w:t>
            </w:r>
          </w:p>
        </w:tc>
      </w:tr>
      <w:tr w14:paraId="2095474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F1C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nausea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489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101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329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2.65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(2.16~3.25)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DE3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2.49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(91.99)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EFB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1.31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(1.14)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984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2.49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(2.18)</w:t>
            </w:r>
          </w:p>
        </w:tc>
      </w:tr>
      <w:tr w14:paraId="3E66410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1D0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diarrhoea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2E8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90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0F8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2.98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~3.7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4EF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2.81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(106.06)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50C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1.49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(1.28)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F044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2.81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(2.44)</w:t>
            </w:r>
          </w:p>
        </w:tc>
      </w:tr>
      <w:tr w14:paraId="695F8FF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219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abdominal pain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D20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53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66C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5.57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(4.22~7.34)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2FF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5.33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(183.72)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D751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2.41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(1.98)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887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5.33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(4.45)</w:t>
            </w:r>
          </w:p>
        </w:tc>
      </w:tr>
      <w:tr w14:paraId="2C3B4AF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8745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dizziness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D0C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52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368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2.38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~3.15)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9E4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2.31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(38.19)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276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1.21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(0.99)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0B9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2.31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(1.93)</w:t>
            </w:r>
          </w:p>
        </w:tc>
      </w:tr>
      <w:tr w14:paraId="53FDB29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5A2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vomiting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31C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51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6FF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2.33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(1.76~3.09)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C5D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2.27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(35.65)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A9E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1.18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(0.97)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6E1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2.27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(1.89)</w:t>
            </w:r>
          </w:p>
        </w:tc>
      </w:tr>
      <w:tr w14:paraId="2948EBB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AC3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depression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F4C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48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F1E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5.7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(4.27~7.62)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BE0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5.48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(172.66)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535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2.45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(1.99)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515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5.48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(4.53)</w:t>
            </w:r>
          </w:p>
        </w:tc>
      </w:tr>
      <w:tr w14:paraId="6D664F2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155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malaise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60A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44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893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2.11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(1.56~2.85)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49A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2.06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(23.53)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7E8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1.04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(0.84)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990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2.06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(1.69)</w:t>
            </w:r>
          </w:p>
        </w:tc>
      </w:tr>
      <w:tr w14:paraId="73AF770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9B5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abdominal discomfort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0D2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41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F5B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(3.44~6.42)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63F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4.55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(110.83)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DCA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2.18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(1.75)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200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4.54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(3.71)</w:t>
            </w:r>
          </w:p>
        </w:tc>
      </w:tr>
      <w:tr w14:paraId="20502CC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2CA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anxiety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603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37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424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2.96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(2.13~4.1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7E6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2.89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(44.25)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EB74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1.53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(1.21)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F10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2.88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(2.33)</w:t>
            </w:r>
          </w:p>
        </w:tc>
      </w:tr>
      <w:tr w14:paraId="3D36CBE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5EC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feeling abnormal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BD3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34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756A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3.05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(2.16~4.29)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3DE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2.98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(43.17)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371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1.57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(1.23)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DAA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2.98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(2.38)</w:t>
            </w:r>
          </w:p>
        </w:tc>
      </w:tr>
      <w:tr w14:paraId="7AF7F87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551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suicidal ideation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DB0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34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792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9.89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(7.02~13.92)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129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9.6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(253.49)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255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3.26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(2.55)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DCD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9.57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(7.66)</w:t>
            </w:r>
          </w:p>
        </w:tc>
      </w:tr>
      <w:tr w14:paraId="7720305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B97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abdominal distension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E79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33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BF1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7.35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(5.19~10.4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F54E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7.15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(168.76)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068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2.83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(2.21)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3CC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7.13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(5.69)</w:t>
            </w:r>
          </w:p>
        </w:tc>
      </w:tr>
      <w:tr w14:paraId="7F84EBF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88A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muscle spasms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8D0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33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214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4.25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.00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~6.01)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0C8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4.15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(76.14)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794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2.05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D5C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4.14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(3.3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</w:tr>
      <w:tr w14:paraId="30E8D63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73B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abdominal pain upper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E96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27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129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2.72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(1.85~3.98)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EBC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2.67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(26.85)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059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1.42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(1.08)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AD0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2.67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(2.08)</w:t>
            </w:r>
          </w:p>
        </w:tc>
      </w:tr>
      <w:tr w14:paraId="7483012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B41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depressed mood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C50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27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644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10.13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(6.91~14.86)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A7C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9.89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(207.09)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1D3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(2.51)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7E3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9.87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(7.69)</w:t>
            </w:r>
          </w:p>
        </w:tc>
      </w:tr>
      <w:tr w14:paraId="2F15C9D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8DA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flatulence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3A5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27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8CC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12.23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(8.34~17.94)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1EA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11.94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(259.53)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1E9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3.57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(2.72)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C02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11.9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(9.27)</w:t>
            </w:r>
          </w:p>
        </w:tc>
      </w:tr>
      <w:tr w14:paraId="21897B6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C12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pituitary tumour benign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4354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27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7AA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466.85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(311.71~699.22)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DC3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454.68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(10512.09)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9BC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8.67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(6.49)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CBA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406.07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(311.87)</w:t>
            </w:r>
          </w:p>
        </w:tc>
      </w:tr>
      <w:tr w14:paraId="0D084B8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AB4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hypertension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522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24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FE8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2.68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(1.79~4.02)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288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2.64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(23.1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CFC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(1.05)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37E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2.64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(2.03)</w:t>
            </w:r>
          </w:p>
        </w:tc>
      </w:tr>
      <w:tr w14:paraId="3055715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44B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migraine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EC5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24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B99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3.89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(2.59~5.83)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BF1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3.82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(47.44)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9D0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1.93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(1.45)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D35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3.82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(2.93)</w:t>
            </w:r>
          </w:p>
        </w:tc>
      </w:tr>
      <w:tr w14:paraId="7311513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BF1C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vision blurred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AD7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24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B4F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(2.47~5.54)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097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3.63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(43.46)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9C9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1.86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(1.39)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250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3.63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(2.79)</w:t>
            </w:r>
          </w:p>
        </w:tc>
      </w:tr>
      <w:tr w14:paraId="194E72C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7AF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hyperprolactinaemia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CD7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23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DAE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107.88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(70.96~164.02)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F84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105.5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(2216.22)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2F46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6.68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(4.95)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8A8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102.67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(78.09)</w:t>
            </w:r>
          </w:p>
        </w:tc>
      </w:tr>
      <w:tr w14:paraId="4B6E446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5075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decreased appetite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BA0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22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7F3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2.14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~3.27)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300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2.12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(11.99)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5B1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1.08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(0.8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FB2D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2.12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(1.61)</w:t>
            </w:r>
          </w:p>
        </w:tc>
      </w:tr>
      <w:tr w14:paraId="63823FA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D34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blood pressure increased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919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21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E0B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3.15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(2.05~4.86)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893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3.11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(28.14)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517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1.64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164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3.11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(2.34)</w:t>
            </w:r>
          </w:p>
        </w:tc>
      </w:tr>
      <w:tr w14:paraId="3FC0F88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0FA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tremor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14F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21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169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(2.08~4.93)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9C2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3.15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(28.93)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536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1.66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(1.22)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AC5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3.15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(2.38)</w:t>
            </w:r>
          </w:p>
        </w:tc>
      </w:tr>
      <w:tr w14:paraId="3FF5C4F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940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cerebrovascular accident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848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19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121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3.47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~5.46)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8BB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3.42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(30.31)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2B7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1.77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(1.28)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574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3.42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(2.54)</w:t>
            </w:r>
          </w:p>
        </w:tc>
      </w:tr>
      <w:tr w14:paraId="0808D67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0D2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erythema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9B5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19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EAC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2.41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(1.53~3.79)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CF5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2.38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(13.98)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C0DE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1.25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(0.9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5F1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2.38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(1.77)</w:t>
            </w:r>
          </w:p>
        </w:tc>
      </w:tr>
      <w:tr w14:paraId="5609177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E24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crying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437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73F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13.02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(8.16~20.76)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521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12.81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(183.94)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EA0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3.67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(2.63)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F594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12.77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(9.41)</w:t>
            </w:r>
          </w:p>
        </w:tc>
      </w:tr>
      <w:tr w14:paraId="1F6C761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5B8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nervousness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770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9A1A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8.53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(5.35~13.61)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033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8.4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(110.1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512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3.07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5DD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8.39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(6.18)</w:t>
            </w:r>
          </w:p>
        </w:tc>
      </w:tr>
      <w:tr w14:paraId="789A598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D90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pollakiuria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053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42A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12.18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(7.64~19.43)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5C2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11.99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(170.14)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1B8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3.58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(2.56)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C83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11.95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(8.81)</w:t>
            </w:r>
          </w:p>
        </w:tc>
      </w:tr>
      <w:tr w14:paraId="1704A96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CB1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gait disturbance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6B9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A30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2.02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(1.25~3.26)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A72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.00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(7.59)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CE1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.00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(0.71)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D72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.00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(1.46)</w:t>
            </w:r>
          </w:p>
        </w:tc>
      </w:tr>
      <w:tr w14:paraId="50CEB7B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86E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joint swelling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647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0D6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2.28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(1.41~3.69)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25B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2.26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(10.8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EC0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1.18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(0.84)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204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2.26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(1.65)</w:t>
            </w:r>
          </w:p>
        </w:tc>
      </w:tr>
      <w:tr w14:paraId="61AE6E4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54F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anger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1C0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4B8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16.86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(10.28~27.66)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AFF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16.61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(218.67)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08D5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4.05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(2.84)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3C3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16.55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(11.97)</w:t>
            </w:r>
          </w:p>
        </w:tc>
      </w:tr>
      <w:tr w14:paraId="325A1AC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F9E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bronchitis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8A7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126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4.68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(2.85~7.67)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395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4.62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(41.94)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EF9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2.21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(1.55)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B49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4.62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(3.34)</w:t>
            </w:r>
          </w:p>
        </w:tc>
      </w:tr>
      <w:tr w14:paraId="744082C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B10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secondary adrenocortical insufficiency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879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D20D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188.87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(113.91~313.16)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9F3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185.96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(2632.42)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04A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7.47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(5.21)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206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177.31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(127.42)</w:t>
            </w:r>
          </w:p>
        </w:tc>
      </w:tr>
      <w:tr w14:paraId="5BF4A43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7BB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contusion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3C8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C7D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3.39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(2.04~5.65)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169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3.36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(22.58)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E06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1.75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(1.21)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1BC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3.35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</w:tr>
      <w:tr w14:paraId="5EEFCBC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FAB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lethargy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0E5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CA17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7.83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(4.7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~13.04)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8B0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7.73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(81.3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B00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2.95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(2.05)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F264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7.72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(5.53)</w:t>
            </w:r>
          </w:p>
        </w:tc>
      </w:tr>
      <w:tr w14:paraId="1B3616A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E58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mental disorder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D7D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D9D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7.53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(4.52~12.55)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B74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7.44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(77.29)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5D2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2.89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(2.01)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D10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7.43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(5.32)</w:t>
            </w:r>
          </w:p>
        </w:tc>
      </w:tr>
      <w:tr w14:paraId="4DEE4A9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321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muscular weakness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CFB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57D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3.47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(2.08~5.78)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590F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3.43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(23.56)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539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1.78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(1.24)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31D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3.43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(2.46)</w:t>
            </w:r>
          </w:p>
        </w:tc>
      </w:tr>
      <w:tr w14:paraId="2C0AD52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6F51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palpitations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4B3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C3B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2.63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(1.58~4.38)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EA5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2.61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(13.34)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78F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1.38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(0.96)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8FB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(1.87)</w:t>
            </w:r>
          </w:p>
        </w:tc>
      </w:tr>
      <w:tr w14:paraId="710DB35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15A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productive cough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9EE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9B8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7.23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(4.34~12.05)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133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7.14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(73.21)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410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2.83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(1.97)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5658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7.13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(5.11)</w:t>
            </w:r>
          </w:p>
        </w:tc>
      </w:tr>
      <w:tr w14:paraId="086BF80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CB0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adrenal insufficiency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F82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DEC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22.42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(12.95~38.8)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C1D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22.15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(240.51)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770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4.46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(3.01)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DFD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22.02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(15.39)</w:t>
            </w:r>
          </w:p>
        </w:tc>
      </w:tr>
      <w:tr w14:paraId="59312F9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D2B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hypoacusis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DBA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8C6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4.55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(2.63~7.87)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D36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4.51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(32.12)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605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2.17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(1.47)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C0B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(3.15)</w:t>
            </w:r>
          </w:p>
        </w:tc>
      </w:tr>
      <w:tr w14:paraId="63405F1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63B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malignant neoplasm progression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2BB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0F1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2.53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(1.46~4.37)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828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2.51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(10.38)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C7B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1.33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(0.9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CD9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2.51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(1.75)</w:t>
            </w:r>
          </w:p>
        </w:tc>
      </w:tr>
      <w:tr w14:paraId="7D7470A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865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psychiatric symptom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CDD3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1A3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45.79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(26.41~79.4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D24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45.23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(512.94)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F3C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5.48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(3.7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9D9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44.71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(31.21)</w:t>
            </w:r>
          </w:p>
        </w:tc>
      </w:tr>
      <w:tr w14:paraId="178CC8E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CA1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suicide attempt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4694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717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(2.49~7.44)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EE7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4.26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(29.34)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78C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2.09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(1.41)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25F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4.26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(2.98)</w:t>
            </w:r>
          </w:p>
        </w:tc>
      </w:tr>
      <w:tr w14:paraId="1DD7375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6BC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arthropod bite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2BF8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121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35.1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(19.82~62.18)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906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34.71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(356.71)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259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5.1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(3.39)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9AD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34.4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(23.68)</w:t>
            </w:r>
          </w:p>
        </w:tc>
      </w:tr>
      <w:tr w14:paraId="7A89359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42A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feeling jittery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06D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4FE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16.85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(9.52~29.8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DC80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16.66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(160.74)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26A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4.05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C06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16.59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(11.43)</w:t>
            </w:r>
          </w:p>
        </w:tc>
      </w:tr>
      <w:tr w14:paraId="20933CE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05B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rib fracture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9CA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772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14.99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(8.48~26.52)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2DE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14.83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(140.8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1B4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3.89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(2.59)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875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14.78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(10.18)</w:t>
            </w:r>
          </w:p>
        </w:tc>
      </w:tr>
      <w:tr w14:paraId="3189F07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F63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screaming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ED2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A18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61.08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(34.42~108.39)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867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60.38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(632.69)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FD8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5.89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(3.91)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A9C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59.45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(40.87)</w:t>
            </w:r>
          </w:p>
        </w:tc>
      </w:tr>
      <w:tr w14:paraId="6375B5A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2573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unresponsive to stimuli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68F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29C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13.55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(7.66~23.97)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BC6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13.41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(125.33)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578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3.74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(2.49)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55C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13.36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(9.21)</w:t>
            </w:r>
          </w:p>
        </w:tc>
      </w:tr>
      <w:tr w14:paraId="7533A27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AEE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vasculitis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FE6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5E0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27.22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(15.38~48.19)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A16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26.92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(272.3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9F2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4.74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(3.15)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AEE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26.74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(18.41)</w:t>
            </w:r>
          </w:p>
        </w:tc>
      </w:tr>
      <w:tr w14:paraId="0FD9662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8EF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vitamin d deficiency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307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475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34.04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(19.22~60.29)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3F0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33.65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(345.31)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4C6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5.06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(3.36)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68E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33.37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(22.97)</w:t>
            </w:r>
          </w:p>
        </w:tc>
      </w:tr>
      <w:tr w14:paraId="7BDFB66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5C37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wound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892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ADC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8.24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(4.66~14.57)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A9C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8.16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(68.3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68D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3.03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(2.01)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E29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8.14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(5.61)</w:t>
            </w:r>
          </w:p>
        </w:tc>
      </w:tr>
      <w:tr w14:paraId="41C1DF7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F46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wrist fracture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EF3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F7F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17.78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(10.05~31.45)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CC6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17.58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(170.77)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B60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4.13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(2.75)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FB8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17.51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(12.06)</w:t>
            </w:r>
          </w:p>
        </w:tc>
      </w:tr>
      <w:tr w14:paraId="070BA00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108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blood pressure systolic increased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E01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5773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12.15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(6.7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~22.03)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98B3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12.03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(100.28)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473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3.58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(2.34)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CDC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.00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(8.13)</w:t>
            </w:r>
          </w:p>
        </w:tc>
      </w:tr>
      <w:tr w14:paraId="1971B0F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9A3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head banging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456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F91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579.69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(297.25~1130.5)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F43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574.09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(4482.9)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C08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8.96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(5.56)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636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498.68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(322.33)</w:t>
            </w:r>
          </w:p>
        </w:tc>
      </w:tr>
      <w:tr w14:paraId="2230C9E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7EB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hyponatraemia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D97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F97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4.59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(2.46~8.56)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76B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4.56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(24.33)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EBE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2.19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3C2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4.55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(3.03)</w:t>
            </w:r>
          </w:p>
        </w:tc>
      </w:tr>
      <w:tr w14:paraId="71C5978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753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intestinal obstruction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9C7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4F7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5.54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(2.87~10.68)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158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5.5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(28.79)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B12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2.46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(1.54)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075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5.49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(3.58)</w:t>
            </w:r>
          </w:p>
        </w:tc>
      </w:tr>
      <w:tr w14:paraId="65F9A7E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BBA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catatonia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320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C3B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38.32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(19.05~77.1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3FF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38.03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(250.16)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C53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5.24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(3.18)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8FE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37.66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(23.85)</w:t>
            </w:r>
          </w:p>
        </w:tc>
      </w:tr>
      <w:tr w14:paraId="247C230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FBA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gastrooesophageal reflux disease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5CA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A69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2.37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(1.18~4.76)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3FB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2.36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(5.01)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DDE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1.24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(0.75)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DA9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2.36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</w:tr>
      <w:tr w14:paraId="0FF67A5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C68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disturbance in attention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1A1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63C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3.64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(1.73~7.65)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827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3.62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(10.79)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AF9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1.86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(1.09)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64F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3.62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(2.23)</w:t>
            </w:r>
          </w:p>
        </w:tc>
      </w:tr>
      <w:tr w14:paraId="4526D09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90C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dyskinesia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561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B75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5.04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~10.6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35E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5.01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(18.65)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114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2.32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(1.37)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F98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5.01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(3.08)</w:t>
            </w:r>
          </w:p>
        </w:tc>
      </w:tr>
      <w:tr w14:paraId="38DFAC2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AC3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gastrointestinal bacterial overgrowth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D18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42A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132.85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(62.37~282.95)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6FE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131.95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(757.14)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745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6.99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(4.08)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96A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127.55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(77.83)</w:t>
            </w:r>
          </w:p>
        </w:tc>
      </w:tr>
      <w:tr w14:paraId="734A2A3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6BAE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hypocalcaemia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90C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34C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9.53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(4.53~20.06)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31AA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9.47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(44.83)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C00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3.24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21F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9.45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(5.81)</w:t>
            </w:r>
          </w:p>
        </w:tc>
      </w:tr>
      <w:tr w14:paraId="1B6F357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45D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hypomagnesaemia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AE4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54E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12.34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(5.86~25.99)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974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12.27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(61.45)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096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3.61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(2.12)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F31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12.23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(7.52)</w:t>
            </w:r>
          </w:p>
        </w:tc>
      </w:tr>
      <w:tr w14:paraId="1468CCE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49B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mood altered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087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406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6.34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(3.01~13.35)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FAE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6.31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(26.15)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F80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2.65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(1.56)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6BFB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6.3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(3.87)</w:t>
            </w:r>
          </w:p>
        </w:tc>
      </w:tr>
      <w:tr w14:paraId="0F8298F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162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serum amyloid a protein increased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072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2A5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452.6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(206.25~993.19)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D73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449.54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(2413.86)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8B7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8.65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(4.93)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E28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401.97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(240.54)</w:t>
            </w:r>
          </w:p>
        </w:tc>
      </w:tr>
      <w:tr w14:paraId="292CD2B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E39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feeding disorder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186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F05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4.64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(2.08~10.35)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967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4.62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(13.57)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D9C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2.21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(1.24)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E6D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4.61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(2.73)</w:t>
            </w:r>
          </w:p>
        </w:tc>
      </w:tr>
      <w:tr w14:paraId="2A71E9F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633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head injury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D20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4C6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(2.19~10.93)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CFC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4.88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(14.81)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DC0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2.28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(1.29)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4C41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4.87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(2.88)</w:t>
            </w:r>
          </w:p>
        </w:tc>
      </w:tr>
      <w:tr w14:paraId="4682348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249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osteoporosis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BB69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B55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2.78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(1.25~6.21)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8C3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2.77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(5.14)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1F7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1.47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(0.83)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5EA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2.77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(1.64)</w:t>
            </w:r>
          </w:p>
        </w:tc>
      </w:tr>
      <w:tr w14:paraId="3C49361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03E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clostridium difficile infection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4AF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95D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4.87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(2.02~11.74)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5FE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4.85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(11.68)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202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2.28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(1.22)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4E6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4.85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(2.73)</w:t>
            </w:r>
          </w:p>
        </w:tc>
      </w:tr>
      <w:tr w14:paraId="432B70A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460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coeliac disease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E46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82C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11.63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(4.82~28.04)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B8F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11.58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(38.23)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B51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3.53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(1.88)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D28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11.55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(6.5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</w:tr>
      <w:tr w14:paraId="6EA721D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ECB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hereditary angioedema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627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76F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6.8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(2.82~16.38)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C14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6.77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(19.13)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40A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2.76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(1.47)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D60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6.76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(3.8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</w:tr>
      <w:tr w14:paraId="51A5C1D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668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nightmare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B0A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3B6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4.35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(1.81~10.48)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D303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4.33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(9.71)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D62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2.11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(1.13)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1FE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4.33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(2.44)</w:t>
            </w:r>
          </w:p>
        </w:tc>
      </w:tr>
      <w:tr w14:paraId="36699CB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2A6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stoma site pain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9DD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9CD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95.66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(39.3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~232.84)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EB5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95.2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(367.38)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A5F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6.54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(3.46)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27F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92.89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(51.95)</w:t>
            </w:r>
          </w:p>
        </w:tc>
      </w:tr>
      <w:tr w14:paraId="18185B0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EC2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tinnitus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532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801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2.83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(1.17~6.81)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169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2.82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(4.19)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9B8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1.49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(0.8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CFC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2.82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(1.59)</w:t>
            </w:r>
          </w:p>
        </w:tc>
      </w:tr>
      <w:tr w14:paraId="0F2DE3F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300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viral infection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3C1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676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3.12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~7.53)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967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3.11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(5.22)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FF2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1.64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(0.87)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90F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3.11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(1.75)</w:t>
            </w:r>
          </w:p>
        </w:tc>
      </w:tr>
      <w:tr w14:paraId="3A0480F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675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abnormal weight gain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F4B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B89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26.5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(9.89~70.99)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DB9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26.4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(73.51)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97D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4.71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(2.33)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E21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26.23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(13.78)</w:t>
            </w:r>
          </w:p>
        </w:tc>
      </w:tr>
      <w:tr w14:paraId="2E1E6CC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23B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anal incontinence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82F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4100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7.52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(2.81~20.09)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110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7.49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(16.45)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FBB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(1.44)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178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7.48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(3.94)</w:t>
            </w:r>
          </w:p>
        </w:tc>
      </w:tr>
      <w:tr w14:paraId="64EBDA5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C68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cerebral haemorrhage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FA5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575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3.59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(1.34~9.59)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7D0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3.58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(5.09)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D11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1.84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(0.91)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DCF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3.58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(1.88)</w:t>
            </w:r>
          </w:p>
        </w:tc>
      </w:tr>
      <w:tr w14:paraId="226260B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97D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eructation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F50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835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4.42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(1.65~11.79)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1AE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(7.39)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CF0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2.14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(1.06)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0B1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(2.31)</w:t>
            </w:r>
          </w:p>
        </w:tc>
      </w:tr>
      <w:tr w14:paraId="2DE56B2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E55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fear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968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500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5.14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(1.92~13.72)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18F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5.12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(9.46)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06C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2.35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(1.17)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BA4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5.11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(2.69)</w:t>
            </w:r>
          </w:p>
        </w:tc>
      </w:tr>
      <w:tr w14:paraId="0298D8D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2A4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gastritis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FD8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DDD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3.89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(1.45~10.38)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ECE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3.87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(5.9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2F5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1.95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(0.97)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247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3.87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(2.04)</w:t>
            </w:r>
          </w:p>
        </w:tc>
      </w:tr>
      <w:tr w14:paraId="02A4D54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4E0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haemorrhoids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561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D6C0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6.68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~17.86)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111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6.66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(13.98)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51C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2.73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(1.35)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7A5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6.65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(3.5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</w:tr>
      <w:tr w14:paraId="708B1A6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73B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hunger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149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08F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4.87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(1.82~13)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8440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4.85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(8.68)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760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2.28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(1.13)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61B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4.85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(2.55)</w:t>
            </w:r>
          </w:p>
        </w:tc>
      </w:tr>
      <w:tr w14:paraId="542786D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50D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ileus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A8D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036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10.86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(4.06~29.04)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F91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10.83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(26.45)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936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3.43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DA8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10.8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(5.68)</w:t>
            </w:r>
          </w:p>
        </w:tc>
      </w:tr>
      <w:tr w14:paraId="00D6A1F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CB4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mitochondrial myopathy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C27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211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661.51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(228.37~1916.18)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F6C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658.95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(1713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.00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90A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9.13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(4.27)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82C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561.48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(280.25)</w:t>
            </w:r>
          </w:p>
        </w:tc>
      </w:tr>
      <w:tr w14:paraId="5E3E248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F43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musculoskeletal chest pain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1C5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4B9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6.3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(2.36~16.82)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A00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6.28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(12.84)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CF7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2.65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(1.31)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9E5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6.27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(3.3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</w:tr>
      <w:tr w14:paraId="2C3F678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EFF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serotonin syndrome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41E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7F1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4.45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(1.67~11.88)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C8F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4.43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(7.48)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63C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2.15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(1.06)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01C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4.43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(2.33)</w:t>
            </w:r>
          </w:p>
        </w:tc>
      </w:tr>
      <w:tr w14:paraId="0F796F9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DC7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tooth infection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DA9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385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5.7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(2.13~15.24)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F52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5.68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(11.1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D3F7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2.51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(1.24)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B74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5.68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(2.99)</w:t>
            </w:r>
          </w:p>
        </w:tc>
      </w:tr>
      <w:tr w14:paraId="1E31E56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ADF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urinary incontinence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C99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D39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(1.35~9.62)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2B2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3.59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(5.12)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846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1.84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(0.91)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322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3.59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(1.89)</w:t>
            </w:r>
          </w:p>
        </w:tc>
      </w:tr>
      <w:tr w14:paraId="723F2FB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A13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abnormal faeces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500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BD1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9.47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(3.05~29.46)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2E7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9.45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(14.97)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539B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3.24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(1.44)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D4F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9.43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(4.49)</w:t>
            </w:r>
          </w:p>
        </w:tc>
      </w:tr>
      <w:tr w14:paraId="06E39D4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DBC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anorectal discomfort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138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8CF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26.39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(8.46~82.27)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CAB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26.31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(49.59)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E07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4.71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(2.09)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C40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26.14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(12.43)</w:t>
            </w:r>
          </w:p>
        </w:tc>
      </w:tr>
      <w:tr w14:paraId="484B67A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9E8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blood iron decreased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6F7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3D9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4.14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(1.33~12.88)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A43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4.13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(4.34)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4BD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2.05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(0.91)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6D2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4.13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(1.97)</w:t>
            </w:r>
          </w:p>
        </w:tc>
      </w:tr>
      <w:tr w14:paraId="3A1F9E0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1A8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convulsive threshold lowered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854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75B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242.55(75.37~780.53)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42D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241.85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(468.89)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3BA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7.83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(3.4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CEB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227.4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(105.96)</w:t>
            </w:r>
          </w:p>
        </w:tc>
      </w:tr>
      <w:tr w14:paraId="6EE0A91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8CBC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electrolyte imbalance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771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529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6.22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.00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~19.34)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6E9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6.2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(8.4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7D0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2.63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(1.17)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3BA6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6.2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(2.95)</w:t>
            </w:r>
          </w:p>
        </w:tc>
      </w:tr>
      <w:tr w14:paraId="6FB62CF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649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faecaloma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A0A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9AA0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15.22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(4.89~47.37)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257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15.18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(26.71)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189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3.92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(1.74)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651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15.12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(7.2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</w:tr>
      <w:tr w14:paraId="6AB502F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EBC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gastrointestinal pain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4BC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999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5.61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~17.43)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A64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5.59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(7.18)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1FA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2.48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527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5.59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(2.66)</w:t>
            </w:r>
          </w:p>
        </w:tc>
      </w:tr>
      <w:tr w14:paraId="4CD7FB9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90B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hypovolaemia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3C0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8C0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18.12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(5.82~56.43)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DF6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18.07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(32.66)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DD1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4.17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(1.85)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BE1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17.99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(8.56)</w:t>
            </w:r>
          </w:p>
        </w:tc>
      </w:tr>
      <w:tr w14:paraId="42369AA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F50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parkinson's disease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337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29F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4.02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(1.29~12.48)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048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4.01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(4.1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882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.00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(0.89)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9C0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.00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(1.91)</w:t>
            </w:r>
          </w:p>
        </w:tc>
      </w:tr>
      <w:tr w14:paraId="65DA9AE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28E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rotator cuff syndrome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C32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4EE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6.08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(1.96~18.91)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F23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6.07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(8.13)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CA5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(1.16)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9BA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6.06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(2.89)</w:t>
            </w:r>
          </w:p>
        </w:tc>
      </w:tr>
      <w:tr w14:paraId="755F533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6E4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tendon rupture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D49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97C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8.48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(2.73~26.37)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AA7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8.46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(12.95)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B1E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3.08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(1.37)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374F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8.44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(4.02)</w:t>
            </w:r>
          </w:p>
        </w:tc>
      </w:tr>
      <w:tr w14:paraId="714EDD0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E90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thinking abnormal</w:t>
            </w: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21C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9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AD2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4.31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(1.39~13.38)</w:t>
            </w:r>
          </w:p>
        </w:tc>
        <w:tc>
          <w:tcPr>
            <w:tcW w:w="7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0D6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(4.65)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ED5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(0.94)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3A2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4.29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(2.05)</w:t>
            </w:r>
          </w:p>
        </w:tc>
      </w:tr>
    </w:tbl>
    <w:p w14:paraId="0705CF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eastAsia"/>
          <w:color w:val="auto"/>
          <w:sz w:val="16"/>
          <w:szCs w:val="16"/>
          <w:lang w:eastAsia="zh-CN"/>
        </w:rPr>
      </w:pPr>
      <w:r>
        <w:rPr>
          <w:rFonts w:cs="Times New Roman"/>
          <w:color w:val="auto"/>
          <w:sz w:val="16"/>
          <w:szCs w:val="16"/>
        </w:rPr>
        <w:t>Note:</w:t>
      </w:r>
      <w:r>
        <w:rPr>
          <w:rFonts w:hint="eastAsia" w:cs="Times New Roman"/>
          <w:color w:val="auto"/>
          <w:sz w:val="16"/>
          <w:szCs w:val="16"/>
          <w:lang w:eastAsia="zh-CN"/>
        </w:rPr>
        <w:t xml:space="preserve"> </w:t>
      </w:r>
      <w:r>
        <w:rPr>
          <w:rFonts w:hint="eastAsia"/>
          <w:i/>
          <w:iCs/>
          <w:color w:val="auto"/>
          <w:sz w:val="16"/>
          <w:szCs w:val="16"/>
          <w:lang w:val="en-US" w:eastAsia="zh-CN"/>
        </w:rPr>
        <w:t>ADE</w:t>
      </w:r>
      <w:r>
        <w:rPr>
          <w:rFonts w:hint="eastAsia"/>
          <w:color w:val="auto"/>
          <w:sz w:val="16"/>
          <w:szCs w:val="16"/>
          <w:lang w:val="en-US" w:eastAsia="zh-CN"/>
        </w:rPr>
        <w:t xml:space="preserve"> adverse drug event</w:t>
      </w:r>
      <w:r>
        <w:rPr>
          <w:rFonts w:hint="eastAsia"/>
          <w:color w:val="0000FF"/>
          <w:sz w:val="16"/>
          <w:szCs w:val="16"/>
          <w:lang w:val="en-US" w:eastAsia="zh-CN"/>
        </w:rPr>
        <w:t>,</w:t>
      </w:r>
      <w:r>
        <w:rPr>
          <w:rFonts w:hint="eastAsia"/>
          <w:color w:val="auto"/>
          <w:sz w:val="16"/>
          <w:szCs w:val="16"/>
          <w:lang w:val="en-US" w:eastAsia="zh-CN"/>
        </w:rPr>
        <w:t xml:space="preserve"> </w:t>
      </w:r>
      <w:r>
        <w:rPr>
          <w:rFonts w:cs="Times New Roman"/>
          <w:i/>
          <w:iCs/>
          <w:color w:val="auto"/>
          <w:sz w:val="16"/>
          <w:szCs w:val="16"/>
          <w:lang w:eastAsia="zh-CN"/>
        </w:rPr>
        <w:t>PT</w:t>
      </w:r>
      <w:r>
        <w:rPr>
          <w:rFonts w:cs="Times New Roman"/>
          <w:color w:val="auto"/>
          <w:sz w:val="16"/>
          <w:szCs w:val="16"/>
          <w:lang w:eastAsia="zh-CN"/>
        </w:rPr>
        <w:t xml:space="preserve"> preferred terms</w:t>
      </w:r>
      <w:r>
        <w:rPr>
          <w:rFonts w:hint="eastAsia" w:cs="Times New Roman"/>
          <w:color w:val="auto"/>
          <w:sz w:val="16"/>
          <w:szCs w:val="16"/>
          <w:lang w:eastAsia="zh-CN"/>
        </w:rPr>
        <w:t xml:space="preserve">, </w:t>
      </w:r>
      <w:r>
        <w:rPr>
          <w:rFonts w:cs="Times New Roman"/>
          <w:i/>
          <w:iCs/>
          <w:color w:val="auto"/>
          <w:sz w:val="16"/>
          <w:szCs w:val="16"/>
          <w:lang w:eastAsia="zh-CN"/>
        </w:rPr>
        <w:t xml:space="preserve">ROR </w:t>
      </w:r>
      <w:r>
        <w:rPr>
          <w:rFonts w:cs="Times New Roman"/>
          <w:color w:val="auto"/>
          <w:sz w:val="16"/>
          <w:szCs w:val="16"/>
          <w:lang w:eastAsia="zh-CN"/>
        </w:rPr>
        <w:t>reporting odds ratio,</w:t>
      </w:r>
      <w:r>
        <w:rPr>
          <w:rFonts w:hint="eastAsia" w:cs="Times New Roman"/>
          <w:color w:val="auto"/>
          <w:sz w:val="16"/>
          <w:szCs w:val="16"/>
          <w:lang w:eastAsia="zh-CN"/>
        </w:rPr>
        <w:t xml:space="preserve"> </w:t>
      </w:r>
      <w:r>
        <w:rPr>
          <w:rFonts w:hint="eastAsia" w:cs="Times New Roman"/>
          <w:i/>
          <w:iCs/>
          <w:color w:val="auto"/>
          <w:sz w:val="16"/>
          <w:szCs w:val="16"/>
          <w:lang w:eastAsia="zh-CN"/>
        </w:rPr>
        <w:t xml:space="preserve">CI </w:t>
      </w:r>
      <w:r>
        <w:rPr>
          <w:rFonts w:hint="eastAsia" w:cs="Times New Roman"/>
          <w:color w:val="auto"/>
          <w:sz w:val="16"/>
          <w:szCs w:val="16"/>
          <w:lang w:eastAsia="zh-CN"/>
        </w:rPr>
        <w:t>confidence intervals,</w:t>
      </w:r>
      <w:r>
        <w:rPr>
          <w:rFonts w:hint="eastAsia" w:cs="Times New Roman"/>
          <w:color w:val="auto"/>
          <w:sz w:val="16"/>
          <w:szCs w:val="16"/>
          <w:lang w:val="en-US" w:eastAsia="zh-CN"/>
        </w:rPr>
        <w:t xml:space="preserve"> </w:t>
      </w:r>
      <w:r>
        <w:rPr>
          <w:rFonts w:hint="eastAsia" w:cs="Times New Roman"/>
          <w:i/>
          <w:iCs/>
          <w:color w:val="auto"/>
          <w:sz w:val="16"/>
          <w:szCs w:val="16"/>
          <w:lang w:val="en-US" w:eastAsia="zh-CN"/>
        </w:rPr>
        <w:t>PRR</w:t>
      </w:r>
      <w:r>
        <w:rPr>
          <w:rFonts w:hint="eastAsia" w:cs="Times New Roman"/>
          <w:color w:val="auto"/>
          <w:sz w:val="16"/>
          <w:szCs w:val="16"/>
          <w:lang w:val="en-US" w:eastAsia="zh-CN"/>
        </w:rPr>
        <w:t xml:space="preserve"> proportional reporting ratio</w:t>
      </w:r>
      <w:r>
        <w:rPr>
          <w:rFonts w:hint="eastAsia" w:cs="Times New Roman"/>
          <w:color w:val="auto"/>
          <w:sz w:val="16"/>
          <w:szCs w:val="16"/>
          <w:lang w:eastAsia="zh-CN"/>
        </w:rPr>
        <w:t xml:space="preserve">, </w:t>
      </w:r>
      <w:r>
        <w:rPr>
          <w:rFonts w:cs="Times New Roman"/>
          <w:i/>
          <w:iCs/>
          <w:color w:val="auto"/>
          <w:sz w:val="16"/>
          <w:szCs w:val="16"/>
          <w:lang w:eastAsia="zh-CN"/>
        </w:rPr>
        <w:t>χ</w:t>
      </w:r>
      <w:r>
        <w:rPr>
          <w:rFonts w:cs="Times New Roman"/>
          <w:i/>
          <w:iCs/>
          <w:color w:val="auto"/>
          <w:sz w:val="16"/>
          <w:szCs w:val="16"/>
          <w:vertAlign w:val="superscript"/>
          <w:lang w:eastAsia="zh-CN"/>
        </w:rPr>
        <w:t>2</w:t>
      </w:r>
      <w:r>
        <w:rPr>
          <w:rFonts w:hint="eastAsia" w:cs="Times New Roman"/>
          <w:color w:val="auto"/>
          <w:sz w:val="16"/>
          <w:szCs w:val="16"/>
          <w:lang w:eastAsia="zh-CN"/>
        </w:rPr>
        <w:t xml:space="preserve"> </w:t>
      </w:r>
      <w:r>
        <w:rPr>
          <w:rFonts w:cs="Times New Roman"/>
          <w:color w:val="auto"/>
          <w:sz w:val="16"/>
          <w:szCs w:val="16"/>
          <w:lang w:eastAsia="zh-CN"/>
        </w:rPr>
        <w:t>chi-squared</w:t>
      </w:r>
      <w:r>
        <w:rPr>
          <w:rFonts w:hint="eastAsia" w:cs="Times New Roman"/>
          <w:color w:val="auto"/>
          <w:sz w:val="16"/>
          <w:szCs w:val="16"/>
          <w:lang w:eastAsia="zh-CN"/>
        </w:rPr>
        <w:t>,</w:t>
      </w:r>
      <w:r>
        <w:rPr>
          <w:rFonts w:hint="eastAsia" w:cs="Times New Roman"/>
          <w:i/>
          <w:iCs/>
          <w:color w:val="auto"/>
          <w:sz w:val="16"/>
          <w:szCs w:val="16"/>
          <w:lang w:eastAsia="zh-CN"/>
        </w:rPr>
        <w:t xml:space="preserve"> </w:t>
      </w:r>
      <w:r>
        <w:rPr>
          <w:i/>
          <w:iCs/>
          <w:color w:val="auto"/>
          <w:sz w:val="16"/>
          <w:szCs w:val="16"/>
        </w:rPr>
        <w:t>IC</w:t>
      </w:r>
      <w:r>
        <w:rPr>
          <w:color w:val="auto"/>
          <w:sz w:val="16"/>
          <w:szCs w:val="16"/>
        </w:rPr>
        <w:t xml:space="preserve"> information component</w:t>
      </w:r>
      <w:r>
        <w:rPr>
          <w:rFonts w:hint="eastAsia"/>
          <w:color w:val="auto"/>
          <w:sz w:val="16"/>
          <w:szCs w:val="16"/>
          <w:lang w:eastAsia="zh-CN"/>
        </w:rPr>
        <w:t xml:space="preserve">, </w:t>
      </w:r>
      <w:r>
        <w:rPr>
          <w:rFonts w:hint="eastAsia" w:cs="Times New Roman"/>
          <w:i/>
          <w:iCs/>
          <w:color w:val="auto"/>
          <w:sz w:val="16"/>
          <w:szCs w:val="16"/>
          <w:lang w:eastAsia="zh-CN"/>
        </w:rPr>
        <w:t>IC</w:t>
      </w:r>
      <w:r>
        <w:rPr>
          <w:rFonts w:hint="eastAsia" w:cs="Times New Roman"/>
          <w:i/>
          <w:iCs/>
          <w:color w:val="auto"/>
          <w:sz w:val="16"/>
          <w:szCs w:val="16"/>
          <w:vertAlign w:val="subscript"/>
          <w:lang w:eastAsia="zh-CN"/>
        </w:rPr>
        <w:t xml:space="preserve">025 </w:t>
      </w:r>
      <w:r>
        <w:rPr>
          <w:color w:val="auto"/>
          <w:sz w:val="16"/>
          <w:szCs w:val="16"/>
        </w:rPr>
        <w:t>lower limit of 95% CI of the IC</w:t>
      </w:r>
      <w:r>
        <w:rPr>
          <w:rFonts w:hint="eastAsia"/>
          <w:color w:val="auto"/>
          <w:sz w:val="16"/>
          <w:szCs w:val="16"/>
          <w:lang w:eastAsia="zh-CN"/>
        </w:rPr>
        <w:t xml:space="preserve">, </w:t>
      </w:r>
      <w:r>
        <w:rPr>
          <w:i/>
          <w:iCs/>
          <w:color w:val="auto"/>
          <w:sz w:val="16"/>
          <w:szCs w:val="16"/>
          <w:lang w:eastAsia="zh-CN"/>
        </w:rPr>
        <w:t>EBGM</w:t>
      </w:r>
      <w:r>
        <w:rPr>
          <w:rFonts w:hint="eastAsia"/>
          <w:color w:val="auto"/>
          <w:sz w:val="16"/>
          <w:szCs w:val="16"/>
          <w:lang w:eastAsia="zh-CN"/>
        </w:rPr>
        <w:t xml:space="preserve"> </w:t>
      </w:r>
      <w:r>
        <w:rPr>
          <w:color w:val="auto"/>
          <w:sz w:val="16"/>
          <w:szCs w:val="16"/>
        </w:rPr>
        <w:t>empirical Bayesian</w:t>
      </w:r>
      <w:r>
        <w:rPr>
          <w:rFonts w:hint="eastAsia"/>
          <w:color w:val="auto"/>
          <w:sz w:val="16"/>
          <w:szCs w:val="16"/>
          <w:lang w:eastAsia="zh-CN"/>
        </w:rPr>
        <w:t xml:space="preserve"> </w:t>
      </w:r>
      <w:r>
        <w:rPr>
          <w:color w:val="auto"/>
          <w:sz w:val="16"/>
          <w:szCs w:val="16"/>
        </w:rPr>
        <w:t>geometric mean</w:t>
      </w:r>
      <w:r>
        <w:rPr>
          <w:rFonts w:hint="eastAsia"/>
          <w:color w:val="auto"/>
          <w:sz w:val="16"/>
          <w:szCs w:val="16"/>
          <w:lang w:eastAsia="zh-CN"/>
        </w:rPr>
        <w:t xml:space="preserve">, </w:t>
      </w:r>
      <w:r>
        <w:rPr>
          <w:i/>
          <w:iCs/>
          <w:color w:val="auto"/>
          <w:sz w:val="16"/>
          <w:szCs w:val="16"/>
          <w:lang w:eastAsia="zh-CN"/>
        </w:rPr>
        <w:t>EBGM</w:t>
      </w:r>
      <w:r>
        <w:rPr>
          <w:i/>
          <w:iCs/>
          <w:color w:val="auto"/>
          <w:sz w:val="16"/>
          <w:szCs w:val="16"/>
          <w:vertAlign w:val="subscript"/>
          <w:lang w:eastAsia="zh-CN"/>
        </w:rPr>
        <w:t>05</w:t>
      </w:r>
      <w:r>
        <w:rPr>
          <w:i/>
          <w:iCs/>
          <w:color w:val="auto"/>
          <w:sz w:val="16"/>
          <w:szCs w:val="16"/>
          <w:lang w:eastAsia="zh-CN"/>
        </w:rPr>
        <w:t xml:space="preserve"> </w:t>
      </w:r>
      <w:r>
        <w:rPr>
          <w:color w:val="auto"/>
          <w:sz w:val="16"/>
          <w:szCs w:val="16"/>
          <w:lang w:eastAsia="zh-CN"/>
        </w:rPr>
        <w:t>lower limit of 95% CI of EBGM</w:t>
      </w:r>
      <w:r>
        <w:rPr>
          <w:rFonts w:hint="eastAsia"/>
          <w:color w:val="auto"/>
          <w:sz w:val="16"/>
          <w:szCs w:val="16"/>
          <w:lang w:eastAsia="zh-CN"/>
        </w:rPr>
        <w:t>.</w:t>
      </w:r>
    </w:p>
    <w:p w14:paraId="6B4B0D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eastAsia"/>
          <w:color w:val="auto"/>
          <w:sz w:val="20"/>
          <w:szCs w:val="20"/>
          <w:highlight w:val="yellow"/>
          <w:lang w:val="en-US" w:eastAsia="zh-CN"/>
        </w:rPr>
      </w:pPr>
    </w:p>
    <w:p w14:paraId="34DEF1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eastAsia"/>
          <w:b w:val="0"/>
          <w:bCs/>
          <w:color w:val="auto"/>
          <w:sz w:val="20"/>
          <w:szCs w:val="20"/>
          <w:highlight w:val="none"/>
          <w:lang w:eastAsia="zh-CN"/>
        </w:rPr>
      </w:pPr>
      <w:r>
        <w:rPr>
          <w:b/>
          <w:color w:val="auto"/>
          <w:sz w:val="20"/>
          <w:szCs w:val="20"/>
          <w:highlight w:val="none"/>
          <w:lang w:eastAsia="zh-CN"/>
        </w:rPr>
        <w:t>Supplementary Table S</w:t>
      </w:r>
      <w:r>
        <w:rPr>
          <w:rFonts w:hint="eastAsia"/>
          <w:b/>
          <w:color w:val="auto"/>
          <w:sz w:val="20"/>
          <w:szCs w:val="20"/>
          <w:highlight w:val="none"/>
          <w:lang w:val="en-US" w:eastAsia="zh-CN"/>
        </w:rPr>
        <w:t xml:space="preserve">5 </w:t>
      </w:r>
      <w:r>
        <w:rPr>
          <w:b w:val="0"/>
          <w:bCs/>
          <w:color w:val="auto"/>
          <w:sz w:val="21"/>
          <w:szCs w:val="21"/>
          <w:highlight w:val="none"/>
          <w:lang w:eastAsia="zh-CN"/>
        </w:rPr>
        <w:t>Excluded adverse event signals</w:t>
      </w:r>
      <w:r>
        <w:rPr>
          <w:rFonts w:hint="eastAsia"/>
          <w:b w:val="0"/>
          <w:bCs/>
          <w:color w:val="auto"/>
          <w:sz w:val="21"/>
          <w:szCs w:val="21"/>
          <w:highlight w:val="none"/>
          <w:lang w:val="en-US" w:eastAsia="zh-CN"/>
        </w:rPr>
        <w:t xml:space="preserve"> at the PT level for prucalopride</w:t>
      </w:r>
      <w:r>
        <w:rPr>
          <w:rFonts w:hint="eastAsia"/>
          <w:b w:val="0"/>
          <w:bCs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eastAsia"/>
          <w:b w:val="0"/>
          <w:bCs/>
          <w:color w:val="auto"/>
          <w:sz w:val="20"/>
          <w:szCs w:val="20"/>
          <w:highlight w:val="none"/>
          <w:lang w:eastAsia="zh-CN"/>
        </w:rPr>
        <w:t xml:space="preserve">in </w:t>
      </w:r>
      <w:r>
        <w:rPr>
          <w:rFonts w:hint="eastAsia"/>
          <w:b w:val="0"/>
          <w:bCs/>
          <w:color w:val="auto"/>
          <w:sz w:val="20"/>
          <w:szCs w:val="20"/>
          <w:highlight w:val="none"/>
          <w:lang w:val="en-US" w:eastAsia="zh-CN"/>
        </w:rPr>
        <w:t>fe</w:t>
      </w:r>
      <w:r>
        <w:rPr>
          <w:rFonts w:hint="eastAsia"/>
          <w:b w:val="0"/>
          <w:bCs/>
          <w:color w:val="auto"/>
          <w:sz w:val="20"/>
          <w:szCs w:val="20"/>
          <w:highlight w:val="none"/>
          <w:lang w:eastAsia="zh-CN"/>
        </w:rPr>
        <w:t>males</w:t>
      </w:r>
    </w:p>
    <w:tbl>
      <w:tblPr>
        <w:tblStyle w:val="15"/>
        <w:tblW w:w="11277" w:type="dxa"/>
        <w:tblInd w:w="-1264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0"/>
        <w:gridCol w:w="960"/>
        <w:gridCol w:w="2190"/>
        <w:gridCol w:w="1760"/>
        <w:gridCol w:w="1380"/>
        <w:gridCol w:w="2117"/>
      </w:tblGrid>
      <w:tr w14:paraId="7A836F0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0" w:type="dxa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8F6D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PT</w:t>
            </w:r>
          </w:p>
        </w:tc>
        <w:tc>
          <w:tcPr>
            <w:tcW w:w="960" w:type="dxa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910A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Number</w:t>
            </w:r>
          </w:p>
        </w:tc>
        <w:tc>
          <w:tcPr>
            <w:tcW w:w="2190" w:type="dxa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8A6D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ROR (95% CI)</w:t>
            </w:r>
          </w:p>
        </w:tc>
        <w:tc>
          <w:tcPr>
            <w:tcW w:w="1760" w:type="dxa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223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PRR (χ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vertAlign w:val="superscript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380" w:type="dxa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760B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IC (IC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vertAlign w:val="subscript"/>
                <w:lang w:val="en-US" w:eastAsia="zh-CN"/>
              </w:rPr>
              <w:t>025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2117" w:type="dxa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00FC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EBGM(EBGM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vertAlign w:val="subscript"/>
                <w:lang w:val="en-US" w:eastAsia="zh-CN"/>
              </w:rPr>
              <w:t>05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</w:tr>
      <w:tr w14:paraId="5E10419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0" w:type="dxa"/>
            <w:tcBorders>
              <w:top w:val="single" w:color="auto" w:sz="6" w:space="0"/>
            </w:tcBorders>
            <w:shd w:val="clear" w:color="auto" w:fill="FFFFFF"/>
            <w:vAlign w:val="center"/>
          </w:tcPr>
          <w:p w14:paraId="074CE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no adverse event</w:t>
            </w:r>
          </w:p>
        </w:tc>
        <w:tc>
          <w:tcPr>
            <w:tcW w:w="960" w:type="dxa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21ADD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81</w:t>
            </w:r>
          </w:p>
        </w:tc>
        <w:tc>
          <w:tcPr>
            <w:tcW w:w="2190" w:type="dxa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109C54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8.17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(6.51~10.25)</w:t>
            </w:r>
          </w:p>
        </w:tc>
        <w:tc>
          <w:tcPr>
            <w:tcW w:w="1760" w:type="dxa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7F467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7.61(462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.00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380" w:type="dxa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1C2F4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2.92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(2.49)</w:t>
            </w:r>
          </w:p>
        </w:tc>
        <w:tc>
          <w:tcPr>
            <w:tcW w:w="2117" w:type="dxa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5841F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7.59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(6.55)</w:t>
            </w:r>
          </w:p>
        </w:tc>
      </w:tr>
      <w:tr w14:paraId="3A6C441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63F7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product use issue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B18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64</w:t>
            </w:r>
          </w:p>
        </w:tc>
        <w:tc>
          <w:tcPr>
            <w:tcW w:w="2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F10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6.81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(5.29~8.77)</w:t>
            </w:r>
          </w:p>
        </w:tc>
        <w:tc>
          <w:tcPr>
            <w:tcW w:w="1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296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6.45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(291.74)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789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2.69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(2.24)</w:t>
            </w:r>
          </w:p>
        </w:tc>
        <w:tc>
          <w:tcPr>
            <w:tcW w:w="21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0FF1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6.44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(5.46)</w:t>
            </w:r>
          </w:p>
        </w:tc>
      </w:tr>
      <w:tr w14:paraId="19EE4CC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76AE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constipation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5F7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54</w:t>
            </w:r>
          </w:p>
        </w:tc>
        <w:tc>
          <w:tcPr>
            <w:tcW w:w="2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671A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5.48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(4.16~7.21)</w:t>
            </w:r>
          </w:p>
        </w:tc>
        <w:tc>
          <w:tcPr>
            <w:tcW w:w="1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895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5.24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(182.84)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93F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2.39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(1.96)</w:t>
            </w:r>
          </w:p>
        </w:tc>
        <w:tc>
          <w:tcPr>
            <w:tcW w:w="21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CAF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5.24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(4.38)</w:t>
            </w:r>
          </w:p>
        </w:tc>
      </w:tr>
      <w:tr w14:paraId="2B8D9AF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8774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inability to afford medication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4A8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53</w:t>
            </w:r>
          </w:p>
        </w:tc>
        <w:tc>
          <w:tcPr>
            <w:tcW w:w="2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99C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65.18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(49.33~86.11)</w:t>
            </w:r>
          </w:p>
        </w:tc>
        <w:tc>
          <w:tcPr>
            <w:tcW w:w="1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BA9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61.88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(3066.68)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B0A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5.93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(4.86)</w:t>
            </w:r>
          </w:p>
        </w:tc>
        <w:tc>
          <w:tcPr>
            <w:tcW w:w="21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E07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60.91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(50.77)</w:t>
            </w:r>
          </w:p>
        </w:tc>
      </w:tr>
      <w:tr w14:paraId="64F8D8A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4787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insurance issue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C0E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46</w:t>
            </w:r>
          </w:p>
        </w:tc>
        <w:tc>
          <w:tcPr>
            <w:tcW w:w="2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09F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37.17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(27.62~50.03)</w:t>
            </w:r>
          </w:p>
        </w:tc>
        <w:tc>
          <w:tcPr>
            <w:tcW w:w="1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250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35.56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(1498.65)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BF9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5.14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(4.16)</w:t>
            </w:r>
          </w:p>
        </w:tc>
        <w:tc>
          <w:tcPr>
            <w:tcW w:w="21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9CD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35.24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(29.03)</w:t>
            </w:r>
          </w:p>
        </w:tc>
      </w:tr>
      <w:tr w14:paraId="4FBA728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F4C8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inappropriate schedule of product administration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FE6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39</w:t>
            </w:r>
          </w:p>
        </w:tc>
        <w:tc>
          <w:tcPr>
            <w:tcW w:w="2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3C1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2.62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~3.6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8F4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2.55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(35.86)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27A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1.35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(1.08)</w:t>
            </w:r>
          </w:p>
        </w:tc>
        <w:tc>
          <w:tcPr>
            <w:tcW w:w="21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8FE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2.55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(2.07)</w:t>
            </w:r>
          </w:p>
        </w:tc>
      </w:tr>
      <w:tr w14:paraId="153BCA3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1C42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product use in unapproved indication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5B34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39</w:t>
            </w:r>
          </w:p>
        </w:tc>
        <w:tc>
          <w:tcPr>
            <w:tcW w:w="2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287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2.26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(1.64~3.11)</w:t>
            </w:r>
          </w:p>
        </w:tc>
        <w:tc>
          <w:tcPr>
            <w:tcW w:w="1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E7A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2.21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(25.16)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4AB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1.15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(0.91)</w:t>
            </w:r>
          </w:p>
        </w:tc>
        <w:tc>
          <w:tcPr>
            <w:tcW w:w="21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6E4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2.21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</w:tr>
      <w:tr w14:paraId="2393C60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C89B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product availability issue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DA9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21</w:t>
            </w:r>
          </w:p>
        </w:tc>
        <w:tc>
          <w:tcPr>
            <w:tcW w:w="2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52D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10.65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(6.91~16.41)</w:t>
            </w:r>
          </w:p>
        </w:tc>
        <w:tc>
          <w:tcPr>
            <w:tcW w:w="1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D7C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10.45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(170.06)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30A5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3.38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(2.48)</w:t>
            </w:r>
          </w:p>
        </w:tc>
        <w:tc>
          <w:tcPr>
            <w:tcW w:w="21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6CD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10.43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(7.86)</w:t>
            </w:r>
          </w:p>
        </w:tc>
      </w:tr>
      <w:tr w14:paraId="538E2B4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D706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impaired gastric emptying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A10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2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5E2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22.34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(14~35.66)</w:t>
            </w:r>
          </w:p>
        </w:tc>
        <w:tc>
          <w:tcPr>
            <w:tcW w:w="1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C00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21.97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(337.96)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810D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4.45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(3.19)</w:t>
            </w:r>
          </w:p>
        </w:tc>
        <w:tc>
          <w:tcPr>
            <w:tcW w:w="21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D9B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21.85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(16.1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</w:tr>
      <w:tr w14:paraId="67AA805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8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7808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product prescribing issue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9E2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2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2F5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9.95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(6.07~16.31)</w:t>
            </w:r>
          </w:p>
        </w:tc>
        <w:tc>
          <w:tcPr>
            <w:tcW w:w="1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C5E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9.81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(117.83)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656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3.29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(2.31)</w:t>
            </w:r>
          </w:p>
        </w:tc>
        <w:tc>
          <w:tcPr>
            <w:tcW w:w="21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7D3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9.79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(7.09)</w:t>
            </w:r>
          </w:p>
        </w:tc>
      </w:tr>
      <w:tr w14:paraId="7B0A6F3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7289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intentional product use issue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9C4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2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7D7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3.08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(1.82~5.22)</w:t>
            </w:r>
          </w:p>
        </w:tc>
        <w:tc>
          <w:tcPr>
            <w:tcW w:w="1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196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3.05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(17.37)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5B5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1.61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21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7F8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3.05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(2.16)</w:t>
            </w:r>
          </w:p>
        </w:tc>
      </w:tr>
      <w:tr w14:paraId="6AABD78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AE47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treatment failure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66A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2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58D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2.14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(1.24~3.71)</w:t>
            </w:r>
          </w:p>
        </w:tc>
        <w:tc>
          <w:tcPr>
            <w:tcW w:w="1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2CE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2.13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(6.73)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774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1.09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(0.74)</w:t>
            </w:r>
          </w:p>
        </w:tc>
        <w:tc>
          <w:tcPr>
            <w:tcW w:w="21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CF9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2.13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(1.49)</w:t>
            </w:r>
          </w:p>
        </w:tc>
      </w:tr>
      <w:tr w14:paraId="2169B98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60AA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bowel movement irregularity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83A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2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050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28.76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(15.84~52.22)</w:t>
            </w:r>
          </w:p>
        </w:tc>
        <w:tc>
          <w:tcPr>
            <w:tcW w:w="1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ADE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28.47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(262.84)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D714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4.82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(3.15)</w:t>
            </w:r>
          </w:p>
        </w:tc>
        <w:tc>
          <w:tcPr>
            <w:tcW w:w="21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43F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28.26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(19.14)</w:t>
            </w:r>
          </w:p>
        </w:tc>
      </w:tr>
      <w:tr w14:paraId="6CDAD26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26B6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drug ineffective for unapproved indication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CF8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2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EB2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3.06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(1.64~5.71)</w:t>
            </w:r>
          </w:p>
        </w:tc>
        <w:tc>
          <w:tcPr>
            <w:tcW w:w="1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9D2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3.04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(11.78)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D37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(1.03)</w:t>
            </w:r>
          </w:p>
        </w:tc>
        <w:tc>
          <w:tcPr>
            <w:tcW w:w="21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35F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3.04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(2.02)</w:t>
            </w:r>
          </w:p>
        </w:tc>
      </w:tr>
      <w:tr w14:paraId="37BF583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A30F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adverse drug reaction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AD2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2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387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2.28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(1.22~4.24)</w:t>
            </w:r>
          </w:p>
        </w:tc>
        <w:tc>
          <w:tcPr>
            <w:tcW w:w="1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B7A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2.26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(5.87)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1BC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1.18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(0.76)</w:t>
            </w:r>
          </w:p>
        </w:tc>
        <w:tc>
          <w:tcPr>
            <w:tcW w:w="21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E5F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2.26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(1.51)</w:t>
            </w:r>
          </w:p>
        </w:tc>
      </w:tr>
      <w:tr w14:paraId="7A530E2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044D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gastrointestinal disorder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EE8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2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7EC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2.02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(1.08~3.76)</w:t>
            </w:r>
          </w:p>
        </w:tc>
        <w:tc>
          <w:tcPr>
            <w:tcW w:w="1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78A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2.01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(4.11)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20D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.00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(0.64)</w:t>
            </w:r>
          </w:p>
        </w:tc>
        <w:tc>
          <w:tcPr>
            <w:tcW w:w="21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FFB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2.01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(1.33)</w:t>
            </w:r>
          </w:p>
        </w:tc>
      </w:tr>
      <w:tr w14:paraId="27A12A3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A19A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therapeutic drug monitoring analysis not performed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80D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2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7D6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347.47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(175.13~689.39)</w:t>
            </w:r>
          </w:p>
        </w:tc>
        <w:tc>
          <w:tcPr>
            <w:tcW w:w="1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F2A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344.45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(2519.19)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142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8.3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(5.09)</w:t>
            </w:r>
          </w:p>
        </w:tc>
        <w:tc>
          <w:tcPr>
            <w:tcW w:w="21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9D6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315.83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(201.86)</w:t>
            </w:r>
          </w:p>
        </w:tc>
      </w:tr>
      <w:tr w14:paraId="03C98D6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8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12CF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product monitoring error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879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2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3C8C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74.94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(38.63~145.36)</w:t>
            </w:r>
          </w:p>
        </w:tc>
        <w:tc>
          <w:tcPr>
            <w:tcW w:w="1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E6D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74.29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(568.44)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D89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6.19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(3.85)</w:t>
            </w:r>
          </w:p>
        </w:tc>
        <w:tc>
          <w:tcPr>
            <w:tcW w:w="21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E96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72.88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(47.27)</w:t>
            </w:r>
          </w:p>
        </w:tc>
      </w:tr>
      <w:tr w14:paraId="1CB93E4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8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7CA6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labelled drug-drug interaction medication error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F90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2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985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22.09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(11.44~42.65)</w:t>
            </w:r>
          </w:p>
        </w:tc>
        <w:tc>
          <w:tcPr>
            <w:tcW w:w="1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F14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21.9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(158.38)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CFB4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4.45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(2.78)</w:t>
            </w:r>
          </w:p>
        </w:tc>
        <w:tc>
          <w:tcPr>
            <w:tcW w:w="21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9E4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21.78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(14.17)</w:t>
            </w:r>
          </w:p>
        </w:tc>
      </w:tr>
      <w:tr w14:paraId="7FC1FB2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3796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loss of personal independence in daily activities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BE3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2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377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2.35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(1.22~4.52)</w:t>
            </w:r>
          </w:p>
        </w:tc>
        <w:tc>
          <w:tcPr>
            <w:tcW w:w="1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2AF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2.33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(5.61)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02F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1.22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(0.76)</w:t>
            </w:r>
          </w:p>
        </w:tc>
        <w:tc>
          <w:tcPr>
            <w:tcW w:w="21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347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2.33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(1.52)</w:t>
            </w:r>
          </w:p>
        </w:tc>
      </w:tr>
      <w:tr w14:paraId="05F6951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BD62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product prescribing error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ED4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2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A95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3.69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(1.84~7.4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0B9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3.67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(12.99)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778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1.87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(1.14)</w:t>
            </w:r>
          </w:p>
        </w:tc>
        <w:tc>
          <w:tcPr>
            <w:tcW w:w="21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B3C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3.67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(2.33)</w:t>
            </w:r>
          </w:p>
        </w:tc>
      </w:tr>
      <w:tr w14:paraId="4D63B58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BAA8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gastrointestinal motility disorder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ED3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2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6B1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30.72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(14.57~64.8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4CD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30.52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(170.11)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E91C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4.92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(2.89)</w:t>
            </w:r>
          </w:p>
        </w:tc>
        <w:tc>
          <w:tcPr>
            <w:tcW w:w="21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D6B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30.29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(18.6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</w:tr>
      <w:tr w14:paraId="1461AC5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B27B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unevaluable even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A65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2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54B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2.37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(1.13~4.99)</w:t>
            </w:r>
          </w:p>
        </w:tc>
        <w:tc>
          <w:tcPr>
            <w:tcW w:w="1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0BE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2.36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(4.22)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AD8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1.24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(0.73)</w:t>
            </w:r>
          </w:p>
        </w:tc>
        <w:tc>
          <w:tcPr>
            <w:tcW w:w="21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C9F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2.36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(1.45)</w:t>
            </w:r>
          </w:p>
        </w:tc>
      </w:tr>
      <w:tr w14:paraId="74B418A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90FC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product physical issue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A21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2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0D16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5.65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(2.53~12.62)</w:t>
            </w:r>
          </w:p>
        </w:tc>
        <w:tc>
          <w:tcPr>
            <w:tcW w:w="1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67B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5.63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(18.42)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2D6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2.49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21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51ED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5.62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(3.32)</w:t>
            </w:r>
          </w:p>
        </w:tc>
      </w:tr>
      <w:tr w14:paraId="1BB033E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9EED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circumstance or information capable of leading to medication error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85A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2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4C2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5.17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(2.32~11.55)</w:t>
            </w:r>
          </w:p>
        </w:tc>
        <w:tc>
          <w:tcPr>
            <w:tcW w:w="1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3CF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5.15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(16.13)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0D2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2.36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(1.33)</w:t>
            </w:r>
          </w:p>
        </w:tc>
        <w:tc>
          <w:tcPr>
            <w:tcW w:w="21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893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5.14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(3.04)</w:t>
            </w:r>
          </w:p>
        </w:tc>
      </w:tr>
      <w:tr w14:paraId="6FB28AB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066F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frequent bowel movements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AC3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2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575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(2.11~10.5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B48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4.68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(13.88)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D05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2.23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(1.25)</w:t>
            </w:r>
          </w:p>
        </w:tc>
        <w:tc>
          <w:tcPr>
            <w:tcW w:w="21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296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4.68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(2.77)</w:t>
            </w:r>
          </w:p>
        </w:tc>
      </w:tr>
      <w:tr w14:paraId="6228953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9230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bedridden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0FD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2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0E9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8.68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(3.6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~20.93)</w:t>
            </w:r>
          </w:p>
        </w:tc>
        <w:tc>
          <w:tcPr>
            <w:tcW w:w="1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156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8.65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(26.55)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6A6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3.11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(1.66)</w:t>
            </w:r>
          </w:p>
        </w:tc>
        <w:tc>
          <w:tcPr>
            <w:tcW w:w="21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622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8.63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(4.86)</w:t>
            </w:r>
          </w:p>
        </w:tc>
      </w:tr>
      <w:tr w14:paraId="1E23A40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DAA1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infrequent bowel movements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716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2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A5D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34.54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(11.07~107.83)</w:t>
            </w:r>
          </w:p>
        </w:tc>
        <w:tc>
          <w:tcPr>
            <w:tcW w:w="1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5C9A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34.45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(66.24)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1A7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5.09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(2.26)</w:t>
            </w:r>
          </w:p>
        </w:tc>
        <w:tc>
          <w:tcPr>
            <w:tcW w:w="21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500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34.14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(16.23)</w:t>
            </w:r>
          </w:p>
        </w:tc>
      </w:tr>
      <w:tr w14:paraId="28E3CFC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EFD9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therapeutic product effect variable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CE8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2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AC2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10.85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(3.49~33.77)</w:t>
            </w:r>
          </w:p>
        </w:tc>
        <w:tc>
          <w:tcPr>
            <w:tcW w:w="1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AE4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10.83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(17.78)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CA4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3.43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(1.53)</w:t>
            </w:r>
          </w:p>
        </w:tc>
        <w:tc>
          <w:tcPr>
            <w:tcW w:w="21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E71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10.8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(5.14)</w:t>
            </w:r>
          </w:p>
        </w:tc>
      </w:tr>
      <w:tr w14:paraId="493B0FB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7BF5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post procedural complication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41B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2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5B8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4.72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(1.52~14.68)</w:t>
            </w:r>
          </w:p>
        </w:tc>
        <w:tc>
          <w:tcPr>
            <w:tcW w:w="1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7B0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4.71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(5.45)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14A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2.24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(0.99)</w:t>
            </w:r>
          </w:p>
        </w:tc>
        <w:tc>
          <w:tcPr>
            <w:tcW w:w="21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FE0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4.71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(2.24)</w:t>
            </w:r>
          </w:p>
        </w:tc>
      </w:tr>
      <w:tr w14:paraId="6D3572D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9454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product distribution issue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DD2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2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4D7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4.33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(1.39~13.47)</w:t>
            </w:r>
          </w:p>
        </w:tc>
        <w:tc>
          <w:tcPr>
            <w:tcW w:w="1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0E1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4.32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(4.7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E19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2.11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(0.94)</w:t>
            </w:r>
          </w:p>
        </w:tc>
        <w:tc>
          <w:tcPr>
            <w:tcW w:w="21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EC7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4.32</w:t>
            </w:r>
            <w:r>
              <w:rPr>
                <w:rFonts w:hint="eastAsia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(2.06)</w:t>
            </w:r>
          </w:p>
        </w:tc>
      </w:tr>
    </w:tbl>
    <w:p w14:paraId="2DD062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eastAsia"/>
          <w:color w:val="auto"/>
          <w:sz w:val="16"/>
          <w:szCs w:val="16"/>
          <w:lang w:eastAsia="zh-CN"/>
        </w:rPr>
      </w:pPr>
      <w:r>
        <w:rPr>
          <w:rFonts w:cs="Times New Roman"/>
          <w:color w:val="auto"/>
          <w:sz w:val="16"/>
          <w:szCs w:val="16"/>
        </w:rPr>
        <w:t>Note:</w:t>
      </w:r>
      <w:r>
        <w:rPr>
          <w:rFonts w:hint="eastAsia" w:cs="Times New Roman"/>
          <w:color w:val="auto"/>
          <w:sz w:val="16"/>
          <w:szCs w:val="16"/>
          <w:lang w:eastAsia="zh-CN"/>
        </w:rPr>
        <w:t xml:space="preserve"> </w:t>
      </w:r>
      <w:r>
        <w:rPr>
          <w:rFonts w:cs="Times New Roman"/>
          <w:i/>
          <w:iCs/>
          <w:color w:val="auto"/>
          <w:sz w:val="16"/>
          <w:szCs w:val="16"/>
          <w:lang w:eastAsia="zh-CN"/>
        </w:rPr>
        <w:t>PT</w:t>
      </w:r>
      <w:r>
        <w:rPr>
          <w:rFonts w:cs="Times New Roman"/>
          <w:color w:val="auto"/>
          <w:sz w:val="16"/>
          <w:szCs w:val="16"/>
          <w:lang w:eastAsia="zh-CN"/>
        </w:rPr>
        <w:t xml:space="preserve"> preferred terms</w:t>
      </w:r>
      <w:r>
        <w:rPr>
          <w:rFonts w:hint="eastAsia" w:cs="Times New Roman"/>
          <w:color w:val="auto"/>
          <w:sz w:val="16"/>
          <w:szCs w:val="16"/>
          <w:lang w:eastAsia="zh-CN"/>
        </w:rPr>
        <w:t xml:space="preserve">, </w:t>
      </w:r>
      <w:r>
        <w:rPr>
          <w:rFonts w:cs="Times New Roman"/>
          <w:i/>
          <w:iCs/>
          <w:color w:val="auto"/>
          <w:sz w:val="16"/>
          <w:szCs w:val="16"/>
          <w:lang w:eastAsia="zh-CN"/>
        </w:rPr>
        <w:t xml:space="preserve">ROR </w:t>
      </w:r>
      <w:r>
        <w:rPr>
          <w:rFonts w:cs="Times New Roman"/>
          <w:color w:val="auto"/>
          <w:sz w:val="16"/>
          <w:szCs w:val="16"/>
          <w:lang w:eastAsia="zh-CN"/>
        </w:rPr>
        <w:t>reporting odds ratio,</w:t>
      </w:r>
      <w:r>
        <w:rPr>
          <w:rFonts w:hint="eastAsia" w:cs="Times New Roman"/>
          <w:color w:val="auto"/>
          <w:sz w:val="16"/>
          <w:szCs w:val="16"/>
          <w:lang w:eastAsia="zh-CN"/>
        </w:rPr>
        <w:t xml:space="preserve"> </w:t>
      </w:r>
      <w:r>
        <w:rPr>
          <w:rFonts w:hint="eastAsia" w:cs="Times New Roman"/>
          <w:i/>
          <w:iCs/>
          <w:color w:val="auto"/>
          <w:sz w:val="16"/>
          <w:szCs w:val="16"/>
          <w:lang w:eastAsia="zh-CN"/>
        </w:rPr>
        <w:t xml:space="preserve">CI </w:t>
      </w:r>
      <w:r>
        <w:rPr>
          <w:rFonts w:hint="eastAsia" w:cs="Times New Roman"/>
          <w:color w:val="auto"/>
          <w:sz w:val="16"/>
          <w:szCs w:val="16"/>
          <w:lang w:eastAsia="zh-CN"/>
        </w:rPr>
        <w:t>confidence intervals,</w:t>
      </w:r>
      <w:r>
        <w:rPr>
          <w:rFonts w:hint="eastAsia" w:cs="Times New Roman"/>
          <w:color w:val="auto"/>
          <w:sz w:val="16"/>
          <w:szCs w:val="16"/>
          <w:lang w:val="en-US" w:eastAsia="zh-CN"/>
        </w:rPr>
        <w:t xml:space="preserve"> </w:t>
      </w:r>
      <w:r>
        <w:rPr>
          <w:rFonts w:hint="eastAsia" w:cs="Times New Roman"/>
          <w:i/>
          <w:iCs/>
          <w:color w:val="auto"/>
          <w:sz w:val="16"/>
          <w:szCs w:val="16"/>
          <w:lang w:val="en-US" w:eastAsia="zh-CN"/>
        </w:rPr>
        <w:t>PRR</w:t>
      </w:r>
      <w:r>
        <w:rPr>
          <w:rFonts w:hint="eastAsia" w:cs="Times New Roman"/>
          <w:color w:val="auto"/>
          <w:sz w:val="16"/>
          <w:szCs w:val="16"/>
          <w:lang w:val="en-US" w:eastAsia="zh-CN"/>
        </w:rPr>
        <w:t xml:space="preserve"> proportional reporting ratio</w:t>
      </w:r>
      <w:r>
        <w:rPr>
          <w:rFonts w:hint="eastAsia" w:cs="Times New Roman"/>
          <w:color w:val="auto"/>
          <w:sz w:val="16"/>
          <w:szCs w:val="16"/>
          <w:lang w:eastAsia="zh-CN"/>
        </w:rPr>
        <w:t>,</w:t>
      </w:r>
      <w:r>
        <w:rPr>
          <w:rFonts w:hint="eastAsia" w:cs="Times New Roman"/>
          <w:i/>
          <w:iCs/>
          <w:color w:val="auto"/>
          <w:sz w:val="16"/>
          <w:szCs w:val="16"/>
          <w:lang w:eastAsia="zh-CN"/>
        </w:rPr>
        <w:t xml:space="preserve"> </w:t>
      </w:r>
      <w:r>
        <w:rPr>
          <w:rFonts w:cs="Times New Roman"/>
          <w:i/>
          <w:iCs/>
          <w:color w:val="auto"/>
          <w:sz w:val="16"/>
          <w:szCs w:val="16"/>
          <w:lang w:eastAsia="zh-CN"/>
        </w:rPr>
        <w:t>χ</w:t>
      </w:r>
      <w:r>
        <w:rPr>
          <w:rFonts w:cs="Times New Roman"/>
          <w:i/>
          <w:iCs/>
          <w:color w:val="auto"/>
          <w:sz w:val="16"/>
          <w:szCs w:val="16"/>
          <w:vertAlign w:val="superscript"/>
          <w:lang w:eastAsia="zh-CN"/>
        </w:rPr>
        <w:t>2</w:t>
      </w:r>
      <w:r>
        <w:rPr>
          <w:rFonts w:hint="eastAsia" w:cs="Times New Roman"/>
          <w:i/>
          <w:iCs/>
          <w:color w:val="auto"/>
          <w:sz w:val="16"/>
          <w:szCs w:val="16"/>
          <w:lang w:eastAsia="zh-CN"/>
        </w:rPr>
        <w:t xml:space="preserve"> </w:t>
      </w:r>
      <w:r>
        <w:rPr>
          <w:rFonts w:cs="Times New Roman"/>
          <w:color w:val="auto"/>
          <w:sz w:val="16"/>
          <w:szCs w:val="16"/>
          <w:lang w:eastAsia="zh-CN"/>
        </w:rPr>
        <w:t>chi-squared</w:t>
      </w:r>
      <w:r>
        <w:rPr>
          <w:rFonts w:hint="eastAsia" w:cs="Times New Roman"/>
          <w:color w:val="auto"/>
          <w:sz w:val="16"/>
          <w:szCs w:val="16"/>
          <w:lang w:eastAsia="zh-CN"/>
        </w:rPr>
        <w:t>,</w:t>
      </w:r>
      <w:r>
        <w:rPr>
          <w:rFonts w:hint="eastAsia" w:cs="Times New Roman"/>
          <w:i/>
          <w:iCs/>
          <w:color w:val="auto"/>
          <w:sz w:val="16"/>
          <w:szCs w:val="16"/>
          <w:lang w:eastAsia="zh-CN"/>
        </w:rPr>
        <w:t xml:space="preserve"> </w:t>
      </w:r>
      <w:r>
        <w:rPr>
          <w:i/>
          <w:iCs/>
          <w:color w:val="auto"/>
          <w:sz w:val="16"/>
          <w:szCs w:val="16"/>
        </w:rPr>
        <w:t>IC</w:t>
      </w:r>
      <w:r>
        <w:rPr>
          <w:color w:val="auto"/>
          <w:sz w:val="16"/>
          <w:szCs w:val="16"/>
        </w:rPr>
        <w:t xml:space="preserve"> information component</w:t>
      </w:r>
      <w:r>
        <w:rPr>
          <w:rFonts w:hint="eastAsia"/>
          <w:color w:val="auto"/>
          <w:sz w:val="16"/>
          <w:szCs w:val="16"/>
          <w:lang w:eastAsia="zh-CN"/>
        </w:rPr>
        <w:t xml:space="preserve">, </w:t>
      </w:r>
      <w:r>
        <w:rPr>
          <w:rFonts w:hint="eastAsia" w:cs="Times New Roman"/>
          <w:i/>
          <w:iCs/>
          <w:color w:val="auto"/>
          <w:sz w:val="16"/>
          <w:szCs w:val="16"/>
          <w:lang w:eastAsia="zh-CN"/>
        </w:rPr>
        <w:t>IC</w:t>
      </w:r>
      <w:r>
        <w:rPr>
          <w:rFonts w:hint="eastAsia" w:cs="Times New Roman"/>
          <w:i/>
          <w:iCs/>
          <w:color w:val="auto"/>
          <w:sz w:val="16"/>
          <w:szCs w:val="16"/>
          <w:vertAlign w:val="subscript"/>
          <w:lang w:eastAsia="zh-CN"/>
        </w:rPr>
        <w:t xml:space="preserve">025 </w:t>
      </w:r>
      <w:r>
        <w:rPr>
          <w:color w:val="auto"/>
          <w:sz w:val="16"/>
          <w:szCs w:val="16"/>
        </w:rPr>
        <w:t>lower limit of 95% CI of the IC</w:t>
      </w:r>
      <w:r>
        <w:rPr>
          <w:rFonts w:hint="eastAsia"/>
          <w:color w:val="auto"/>
          <w:sz w:val="16"/>
          <w:szCs w:val="16"/>
          <w:lang w:eastAsia="zh-CN"/>
        </w:rPr>
        <w:t xml:space="preserve">, </w:t>
      </w:r>
      <w:r>
        <w:rPr>
          <w:i/>
          <w:iCs/>
          <w:color w:val="auto"/>
          <w:sz w:val="16"/>
          <w:szCs w:val="16"/>
          <w:lang w:eastAsia="zh-CN"/>
        </w:rPr>
        <w:t>EBGM</w:t>
      </w:r>
      <w:r>
        <w:rPr>
          <w:rFonts w:hint="eastAsia"/>
          <w:color w:val="auto"/>
          <w:sz w:val="16"/>
          <w:szCs w:val="16"/>
          <w:lang w:eastAsia="zh-CN"/>
        </w:rPr>
        <w:t xml:space="preserve"> </w:t>
      </w:r>
      <w:r>
        <w:rPr>
          <w:color w:val="auto"/>
          <w:sz w:val="16"/>
          <w:szCs w:val="16"/>
        </w:rPr>
        <w:t>empirical Bayesian</w:t>
      </w:r>
      <w:r>
        <w:rPr>
          <w:rFonts w:hint="eastAsia"/>
          <w:color w:val="auto"/>
          <w:sz w:val="16"/>
          <w:szCs w:val="16"/>
          <w:lang w:eastAsia="zh-CN"/>
        </w:rPr>
        <w:t xml:space="preserve"> </w:t>
      </w:r>
      <w:r>
        <w:rPr>
          <w:color w:val="auto"/>
          <w:sz w:val="16"/>
          <w:szCs w:val="16"/>
        </w:rPr>
        <w:t>geometric mean</w:t>
      </w:r>
      <w:r>
        <w:rPr>
          <w:rFonts w:hint="eastAsia"/>
          <w:color w:val="auto"/>
          <w:sz w:val="16"/>
          <w:szCs w:val="16"/>
          <w:lang w:eastAsia="zh-CN"/>
        </w:rPr>
        <w:t xml:space="preserve">, </w:t>
      </w:r>
      <w:r>
        <w:rPr>
          <w:i/>
          <w:iCs/>
          <w:color w:val="auto"/>
          <w:sz w:val="16"/>
          <w:szCs w:val="16"/>
          <w:lang w:eastAsia="zh-CN"/>
        </w:rPr>
        <w:t>EBGM</w:t>
      </w:r>
      <w:r>
        <w:rPr>
          <w:i/>
          <w:iCs/>
          <w:color w:val="auto"/>
          <w:sz w:val="16"/>
          <w:szCs w:val="16"/>
          <w:vertAlign w:val="subscript"/>
          <w:lang w:eastAsia="zh-CN"/>
        </w:rPr>
        <w:t>05</w:t>
      </w:r>
      <w:r>
        <w:rPr>
          <w:i/>
          <w:iCs/>
          <w:color w:val="auto"/>
          <w:sz w:val="16"/>
          <w:szCs w:val="16"/>
          <w:lang w:eastAsia="zh-CN"/>
        </w:rPr>
        <w:t xml:space="preserve"> </w:t>
      </w:r>
      <w:r>
        <w:rPr>
          <w:color w:val="auto"/>
          <w:sz w:val="16"/>
          <w:szCs w:val="16"/>
          <w:lang w:eastAsia="zh-CN"/>
        </w:rPr>
        <w:t>lower limit of 95% CI of EBGM</w:t>
      </w:r>
      <w:r>
        <w:rPr>
          <w:rFonts w:hint="eastAsia"/>
          <w:color w:val="auto"/>
          <w:sz w:val="16"/>
          <w:szCs w:val="16"/>
          <w:lang w:eastAsia="zh-CN"/>
        </w:rPr>
        <w:t>.</w:t>
      </w:r>
    </w:p>
    <w:p w14:paraId="6A9805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eastAsia"/>
          <w:color w:val="auto"/>
          <w:sz w:val="20"/>
          <w:szCs w:val="20"/>
          <w:highlight w:val="yellow"/>
          <w:lang w:val="en-US" w:eastAsia="zh-CN"/>
        </w:rPr>
      </w:pPr>
    </w:p>
    <w:p w14:paraId="227F3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default"/>
          <w:b w:val="0"/>
          <w:bCs w:val="0"/>
          <w:color w:val="auto"/>
          <w:sz w:val="16"/>
          <w:szCs w:val="16"/>
          <w:lang w:val="en-US" w:eastAsia="zh-CN"/>
        </w:rPr>
      </w:pPr>
      <w:r>
        <w:rPr>
          <w:rFonts w:hint="eastAsia"/>
          <w:b/>
          <w:bCs/>
          <w:color w:val="auto"/>
          <w:sz w:val="21"/>
          <w:szCs w:val="21"/>
          <w:highlight w:val="none"/>
          <w:lang w:eastAsia="zh-CN"/>
        </w:rPr>
        <w:t>Supplementary Table</w:t>
      </w:r>
      <w:r>
        <w:rPr>
          <w:b/>
          <w:bCs/>
          <w:color w:val="auto"/>
          <w:sz w:val="21"/>
          <w:szCs w:val="21"/>
          <w:highlight w:val="none"/>
          <w:lang w:eastAsia="zh-CN"/>
        </w:rPr>
        <w:t xml:space="preserve"> S</w:t>
      </w:r>
      <w:r>
        <w:rPr>
          <w:rFonts w:hint="eastAsia"/>
          <w:b/>
          <w:bCs/>
          <w:color w:val="auto"/>
          <w:sz w:val="21"/>
          <w:szCs w:val="21"/>
          <w:highlight w:val="none"/>
          <w:lang w:val="en-US" w:eastAsia="zh-CN"/>
        </w:rPr>
        <w:t>6</w:t>
      </w:r>
      <w:r>
        <w:rPr>
          <w:rFonts w:hint="eastAsia"/>
          <w:b/>
          <w:bCs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eastAsia"/>
          <w:b w:val="0"/>
          <w:bCs w:val="0"/>
          <w:color w:val="auto"/>
          <w:sz w:val="20"/>
          <w:szCs w:val="20"/>
          <w:highlight w:val="none"/>
          <w:lang w:val="en-US" w:eastAsia="zh-CN"/>
        </w:rPr>
        <w:t>The ADE signal frequencies of the prucalopril in both male and female patients at the PT level</w:t>
      </w:r>
    </w:p>
    <w:tbl>
      <w:tblPr>
        <w:tblStyle w:val="15"/>
        <w:tblW w:w="8647" w:type="dxa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7"/>
        <w:gridCol w:w="872"/>
        <w:gridCol w:w="2305"/>
        <w:gridCol w:w="872"/>
        <w:gridCol w:w="2145"/>
      </w:tblGrid>
      <w:tr w14:paraId="194B1E1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247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AF9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PT</w:t>
            </w:r>
          </w:p>
        </w:tc>
        <w:tc>
          <w:tcPr>
            <w:tcW w:w="273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F02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t>males</w:t>
            </w:r>
          </w:p>
        </w:tc>
        <w:tc>
          <w:tcPr>
            <w:tcW w:w="267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0B2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t>females</w:t>
            </w:r>
          </w:p>
        </w:tc>
      </w:tr>
      <w:tr w14:paraId="31E2E6F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247" w:type="dxa"/>
            <w:vMerge w:val="continue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6663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" w:type="dxa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62B6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Number</w:t>
            </w:r>
          </w:p>
        </w:tc>
        <w:tc>
          <w:tcPr>
            <w:tcW w:w="2305" w:type="dxa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FF56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ROR (95%CI)</w:t>
            </w:r>
          </w:p>
        </w:tc>
        <w:tc>
          <w:tcPr>
            <w:tcW w:w="525" w:type="dxa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E715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Number</w:t>
            </w:r>
          </w:p>
        </w:tc>
        <w:tc>
          <w:tcPr>
            <w:tcW w:w="2145" w:type="dxa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E6F1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ROR (95%CI)</w:t>
            </w:r>
          </w:p>
        </w:tc>
      </w:tr>
      <w:tr w14:paraId="7C5D136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247" w:type="dxa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33462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diarrhoea</w:t>
            </w:r>
          </w:p>
        </w:tc>
        <w:tc>
          <w:tcPr>
            <w:tcW w:w="425" w:type="dxa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7EC85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25</w:t>
            </w:r>
          </w:p>
        </w:tc>
        <w:tc>
          <w:tcPr>
            <w:tcW w:w="2305" w:type="dxa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414F2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3.74 (2.48~5.64)</w:t>
            </w:r>
          </w:p>
        </w:tc>
        <w:tc>
          <w:tcPr>
            <w:tcW w:w="525" w:type="dxa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2CA38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90</w:t>
            </w:r>
          </w:p>
        </w:tc>
        <w:tc>
          <w:tcPr>
            <w:tcW w:w="2145" w:type="dxa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2A1AC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2.98 (2.4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~3.7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)</w:t>
            </w:r>
          </w:p>
        </w:tc>
      </w:tr>
      <w:tr w14:paraId="62EBA9E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4374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headache</w:t>
            </w:r>
          </w:p>
        </w:tc>
        <w:tc>
          <w:tcPr>
            <w:tcW w:w="4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8D7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21</w:t>
            </w:r>
          </w:p>
        </w:tc>
        <w:tc>
          <w:tcPr>
            <w:tcW w:w="23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CD4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4.91 (3.15~7.66)</w:t>
            </w:r>
          </w:p>
        </w:tc>
        <w:tc>
          <w:tcPr>
            <w:tcW w:w="5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2FF0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968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4.08 (3.37~4.93)</w:t>
            </w:r>
          </w:p>
        </w:tc>
      </w:tr>
      <w:tr w14:paraId="3BEEA8D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A9D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dizziness</w:t>
            </w:r>
          </w:p>
        </w:tc>
        <w:tc>
          <w:tcPr>
            <w:tcW w:w="4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BDE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16</w:t>
            </w:r>
          </w:p>
        </w:tc>
        <w:tc>
          <w:tcPr>
            <w:tcW w:w="23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BB2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3.63 (2.19~6.01)</w:t>
            </w:r>
          </w:p>
        </w:tc>
        <w:tc>
          <w:tcPr>
            <w:tcW w:w="5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CDC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52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9AF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2.38 (1.8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~3.15)</w:t>
            </w:r>
          </w:p>
        </w:tc>
      </w:tr>
      <w:tr w14:paraId="7417DAF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452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abdominal pain upper</w:t>
            </w:r>
          </w:p>
        </w:tc>
        <w:tc>
          <w:tcPr>
            <w:tcW w:w="4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448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14</w:t>
            </w:r>
          </w:p>
        </w:tc>
        <w:tc>
          <w:tcPr>
            <w:tcW w:w="23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730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8.31 (4.86~14.22)</w:t>
            </w:r>
          </w:p>
        </w:tc>
        <w:tc>
          <w:tcPr>
            <w:tcW w:w="5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2E4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27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8AE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2.72 (1.85~3.98)</w:t>
            </w:r>
          </w:p>
        </w:tc>
      </w:tr>
      <w:tr w14:paraId="215F6C4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617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nausea</w:t>
            </w:r>
          </w:p>
        </w:tc>
        <w:tc>
          <w:tcPr>
            <w:tcW w:w="4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016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14</w:t>
            </w:r>
          </w:p>
        </w:tc>
        <w:tc>
          <w:tcPr>
            <w:tcW w:w="23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5AC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2.49 (1.45~4.26)</w:t>
            </w:r>
          </w:p>
        </w:tc>
        <w:tc>
          <w:tcPr>
            <w:tcW w:w="5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B86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101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072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2.65 (2.16~3.25)</w:t>
            </w:r>
          </w:p>
        </w:tc>
      </w:tr>
      <w:tr w14:paraId="0449AF5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408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abdominal distension</w:t>
            </w:r>
          </w:p>
        </w:tc>
        <w:tc>
          <w:tcPr>
            <w:tcW w:w="4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B95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10</w:t>
            </w:r>
          </w:p>
        </w:tc>
        <w:tc>
          <w:tcPr>
            <w:tcW w:w="23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DB2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11.59 (6.17~21.8)</w:t>
            </w:r>
          </w:p>
        </w:tc>
        <w:tc>
          <w:tcPr>
            <w:tcW w:w="5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31B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33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F6F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7.35 (5.19~10.4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)</w:t>
            </w:r>
          </w:p>
        </w:tc>
      </w:tr>
      <w:tr w14:paraId="51A0EBD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A54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anxiety</w:t>
            </w:r>
          </w:p>
        </w:tc>
        <w:tc>
          <w:tcPr>
            <w:tcW w:w="4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9E5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9</w:t>
            </w:r>
          </w:p>
        </w:tc>
        <w:tc>
          <w:tcPr>
            <w:tcW w:w="23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A3E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3.21 (1.65~6.24)</w:t>
            </w:r>
          </w:p>
        </w:tc>
        <w:tc>
          <w:tcPr>
            <w:tcW w:w="5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958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37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55E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2.96 (2.13~4.1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)</w:t>
            </w:r>
          </w:p>
        </w:tc>
      </w:tr>
      <w:tr w14:paraId="41B5E36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EF2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muscle spasms</w:t>
            </w:r>
          </w:p>
        </w:tc>
        <w:tc>
          <w:tcPr>
            <w:tcW w:w="4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9DC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9</w:t>
            </w:r>
          </w:p>
        </w:tc>
        <w:tc>
          <w:tcPr>
            <w:tcW w:w="23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187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6.06 (3.12~11.78)</w:t>
            </w:r>
          </w:p>
        </w:tc>
        <w:tc>
          <w:tcPr>
            <w:tcW w:w="5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7304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33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9F4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4.25 (3.00~6.01)</w:t>
            </w:r>
          </w:p>
        </w:tc>
      </w:tr>
      <w:tr w14:paraId="3826D17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51B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abdominal discomfort</w:t>
            </w:r>
          </w:p>
        </w:tc>
        <w:tc>
          <w:tcPr>
            <w:tcW w:w="4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E54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7</w:t>
            </w:r>
          </w:p>
        </w:tc>
        <w:tc>
          <w:tcPr>
            <w:tcW w:w="23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E8B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4.32 (2.04~9.14)</w:t>
            </w:r>
          </w:p>
        </w:tc>
        <w:tc>
          <w:tcPr>
            <w:tcW w:w="5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B2B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025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4.7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(3.44~6.42)</w:t>
            </w:r>
          </w:p>
        </w:tc>
      </w:tr>
      <w:tr w14:paraId="6434B36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930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abdominal pain</w:t>
            </w:r>
          </w:p>
        </w:tc>
        <w:tc>
          <w:tcPr>
            <w:tcW w:w="4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AA1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6</w:t>
            </w:r>
          </w:p>
        </w:tc>
        <w:tc>
          <w:tcPr>
            <w:tcW w:w="23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EBE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2.98 (1.33~6.69)</w:t>
            </w:r>
          </w:p>
        </w:tc>
        <w:tc>
          <w:tcPr>
            <w:tcW w:w="5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71E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53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28C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5.57 (4.22~7.34)</w:t>
            </w:r>
          </w:p>
        </w:tc>
      </w:tr>
      <w:tr w14:paraId="417D72C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3B1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depression</w:t>
            </w:r>
          </w:p>
        </w:tc>
        <w:tc>
          <w:tcPr>
            <w:tcW w:w="4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D9F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6</w:t>
            </w:r>
          </w:p>
        </w:tc>
        <w:tc>
          <w:tcPr>
            <w:tcW w:w="23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412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2.98 (1.33~6.70)</w:t>
            </w:r>
          </w:p>
        </w:tc>
        <w:tc>
          <w:tcPr>
            <w:tcW w:w="5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EE6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48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0B5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5.70 (4.27~7.62)</w:t>
            </w:r>
          </w:p>
        </w:tc>
      </w:tr>
      <w:tr w14:paraId="2AFE0B9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6FF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suicidal ideation</w:t>
            </w:r>
          </w:p>
        </w:tc>
        <w:tc>
          <w:tcPr>
            <w:tcW w:w="4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CAC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6</w:t>
            </w:r>
          </w:p>
        </w:tc>
        <w:tc>
          <w:tcPr>
            <w:tcW w:w="23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87E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6.19 (2.75~13.89)</w:t>
            </w:r>
          </w:p>
        </w:tc>
        <w:tc>
          <w:tcPr>
            <w:tcW w:w="5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5BD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951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9.89 (7.02~13.92)</w:t>
            </w:r>
          </w:p>
        </w:tc>
      </w:tr>
      <w:tr w14:paraId="447D0E7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625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feeling jittery</w:t>
            </w:r>
          </w:p>
        </w:tc>
        <w:tc>
          <w:tcPr>
            <w:tcW w:w="4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091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</w:t>
            </w:r>
          </w:p>
        </w:tc>
        <w:tc>
          <w:tcPr>
            <w:tcW w:w="23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2DF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44.20 (18.22~107.23)</w:t>
            </w:r>
          </w:p>
        </w:tc>
        <w:tc>
          <w:tcPr>
            <w:tcW w:w="5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EF3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12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996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16.85 (9.52~29.80)</w:t>
            </w:r>
          </w:p>
        </w:tc>
      </w:tr>
      <w:tr w14:paraId="14D5387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D3F3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parkinson's disease</w:t>
            </w:r>
          </w:p>
        </w:tc>
        <w:tc>
          <w:tcPr>
            <w:tcW w:w="4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BC2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</w:t>
            </w:r>
          </w:p>
        </w:tc>
        <w:tc>
          <w:tcPr>
            <w:tcW w:w="23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B97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11.85 (4.89~28.71)</w:t>
            </w:r>
          </w:p>
        </w:tc>
        <w:tc>
          <w:tcPr>
            <w:tcW w:w="5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2CA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1C5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4.02 (1.29~12.48)</w:t>
            </w:r>
          </w:p>
        </w:tc>
      </w:tr>
      <w:tr w14:paraId="01F50AE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F96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flatulence</w:t>
            </w:r>
          </w:p>
        </w:tc>
        <w:tc>
          <w:tcPr>
            <w:tcW w:w="4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4E8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23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858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7.15 (2.66~19.18)</w:t>
            </w:r>
          </w:p>
        </w:tc>
        <w:tc>
          <w:tcPr>
            <w:tcW w:w="5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CD8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27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6C0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12.23 (8.34~17.94)</w:t>
            </w:r>
          </w:p>
        </w:tc>
      </w:tr>
      <w:tr w14:paraId="256BC9B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F16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intestinal obstruction</w:t>
            </w:r>
          </w:p>
        </w:tc>
        <w:tc>
          <w:tcPr>
            <w:tcW w:w="4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D86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23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8CD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8.35 (3.11~22.4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)</w:t>
            </w:r>
          </w:p>
        </w:tc>
        <w:tc>
          <w:tcPr>
            <w:tcW w:w="5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E9B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9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CC1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5.54 (2.87~10.68)</w:t>
            </w:r>
          </w:p>
        </w:tc>
      </w:tr>
      <w:tr w14:paraId="529D5E4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8AF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serum amyloid A protein increased</w:t>
            </w:r>
          </w:p>
        </w:tc>
        <w:tc>
          <w:tcPr>
            <w:tcW w:w="4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114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23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579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2596.63 (856.5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~7872.12)</w:t>
            </w:r>
          </w:p>
        </w:tc>
        <w:tc>
          <w:tcPr>
            <w:tcW w:w="5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23B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7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EAC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452.60(206.25~993.19)</w:t>
            </w:r>
          </w:p>
        </w:tc>
      </w:tr>
      <w:tr w14:paraId="1F5082F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DF4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dyskinesia</w:t>
            </w:r>
          </w:p>
        </w:tc>
        <w:tc>
          <w:tcPr>
            <w:tcW w:w="4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9A1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23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EFF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7.55 (2.42~23.56)</w:t>
            </w:r>
          </w:p>
        </w:tc>
        <w:tc>
          <w:tcPr>
            <w:tcW w:w="5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B1D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7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AD5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5.04 (2.40~10.6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)</w:t>
            </w:r>
          </w:p>
        </w:tc>
      </w:tr>
      <w:tr w14:paraId="5720F84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988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mental disorder</w:t>
            </w:r>
          </w:p>
        </w:tc>
        <w:tc>
          <w:tcPr>
            <w:tcW w:w="4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250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23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5CE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4.70 (1.51~14.66)</w:t>
            </w:r>
          </w:p>
        </w:tc>
        <w:tc>
          <w:tcPr>
            <w:tcW w:w="5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A31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15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7F4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7.53 (4.52~12.55)</w:t>
            </w:r>
          </w:p>
        </w:tc>
      </w:tr>
    </w:tbl>
    <w:p w14:paraId="0CB6FC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eastAsia" w:cs="Times New Roman"/>
          <w:color w:val="auto"/>
          <w:sz w:val="16"/>
          <w:szCs w:val="16"/>
          <w:lang w:val="en-US" w:eastAsia="zh-CN"/>
        </w:rPr>
      </w:pPr>
      <w:r>
        <w:rPr>
          <w:rFonts w:cs="Times New Roman"/>
          <w:color w:val="auto"/>
          <w:sz w:val="16"/>
          <w:szCs w:val="16"/>
        </w:rPr>
        <w:t>Note:</w:t>
      </w:r>
      <w:r>
        <w:rPr>
          <w:rFonts w:hint="eastAsia" w:cs="Times New Roman"/>
          <w:color w:val="auto"/>
          <w:sz w:val="16"/>
          <w:szCs w:val="16"/>
          <w:lang w:eastAsia="zh-CN"/>
        </w:rPr>
        <w:t xml:space="preserve"> </w:t>
      </w:r>
      <w:r>
        <w:rPr>
          <w:rFonts w:hint="eastAsia"/>
          <w:i/>
          <w:iCs/>
          <w:color w:val="auto"/>
          <w:sz w:val="16"/>
          <w:szCs w:val="16"/>
          <w:lang w:val="en-US" w:eastAsia="zh-CN"/>
        </w:rPr>
        <w:t>ADE</w:t>
      </w:r>
      <w:r>
        <w:rPr>
          <w:rFonts w:hint="eastAsia"/>
          <w:color w:val="auto"/>
          <w:sz w:val="16"/>
          <w:szCs w:val="16"/>
          <w:lang w:val="en-US" w:eastAsia="zh-CN"/>
        </w:rPr>
        <w:t xml:space="preserve"> adverse drug event, </w:t>
      </w:r>
      <w:r>
        <w:rPr>
          <w:rFonts w:cs="Times New Roman"/>
          <w:i/>
          <w:iCs/>
          <w:color w:val="auto"/>
          <w:sz w:val="16"/>
          <w:szCs w:val="16"/>
          <w:lang w:eastAsia="zh-CN"/>
        </w:rPr>
        <w:t>PT</w:t>
      </w:r>
      <w:r>
        <w:rPr>
          <w:rFonts w:cs="Times New Roman"/>
          <w:color w:val="auto"/>
          <w:sz w:val="16"/>
          <w:szCs w:val="16"/>
          <w:lang w:eastAsia="zh-CN"/>
        </w:rPr>
        <w:t xml:space="preserve"> preferred terms</w:t>
      </w:r>
      <w:r>
        <w:rPr>
          <w:rFonts w:hint="eastAsia" w:cs="Times New Roman"/>
          <w:color w:val="auto"/>
          <w:sz w:val="16"/>
          <w:szCs w:val="16"/>
          <w:lang w:eastAsia="zh-CN"/>
        </w:rPr>
        <w:t xml:space="preserve">, </w:t>
      </w:r>
      <w:r>
        <w:rPr>
          <w:rFonts w:cs="Times New Roman"/>
          <w:i/>
          <w:iCs/>
          <w:color w:val="auto"/>
          <w:sz w:val="16"/>
          <w:szCs w:val="16"/>
          <w:lang w:eastAsia="zh-CN"/>
        </w:rPr>
        <w:t xml:space="preserve">ROR </w:t>
      </w:r>
      <w:r>
        <w:rPr>
          <w:rFonts w:cs="Times New Roman"/>
          <w:color w:val="auto"/>
          <w:sz w:val="16"/>
          <w:szCs w:val="16"/>
          <w:lang w:eastAsia="zh-CN"/>
        </w:rPr>
        <w:t>reporting odds ratio,</w:t>
      </w:r>
      <w:r>
        <w:rPr>
          <w:rFonts w:hint="eastAsia" w:cs="Times New Roman"/>
          <w:color w:val="auto"/>
          <w:sz w:val="16"/>
          <w:szCs w:val="16"/>
          <w:lang w:eastAsia="zh-CN"/>
        </w:rPr>
        <w:t xml:space="preserve"> </w:t>
      </w:r>
      <w:r>
        <w:rPr>
          <w:rFonts w:hint="eastAsia" w:cs="Times New Roman"/>
          <w:i/>
          <w:iCs/>
          <w:color w:val="auto"/>
          <w:sz w:val="16"/>
          <w:szCs w:val="16"/>
          <w:lang w:eastAsia="zh-CN"/>
        </w:rPr>
        <w:t xml:space="preserve">CI </w:t>
      </w:r>
      <w:r>
        <w:rPr>
          <w:rFonts w:hint="eastAsia" w:cs="Times New Roman"/>
          <w:color w:val="auto"/>
          <w:sz w:val="16"/>
          <w:szCs w:val="16"/>
          <w:lang w:eastAsia="zh-CN"/>
        </w:rPr>
        <w:t>confidence intervals</w:t>
      </w:r>
      <w:r>
        <w:rPr>
          <w:rFonts w:hint="eastAsia" w:cs="Times New Roman"/>
          <w:color w:val="auto"/>
          <w:sz w:val="16"/>
          <w:szCs w:val="16"/>
          <w:lang w:val="en-US" w:eastAsia="zh-CN"/>
        </w:rPr>
        <w:t>.</w:t>
      </w:r>
    </w:p>
    <w:p w14:paraId="36F1B8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eastAsia" w:cs="Times New Roman"/>
          <w:color w:val="auto"/>
          <w:sz w:val="16"/>
          <w:szCs w:val="16"/>
          <w:lang w:val="en-US" w:eastAsia="zh-CN"/>
        </w:rPr>
      </w:pPr>
    </w:p>
    <w:p w14:paraId="03386B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eastAsia"/>
          <w:b w:val="0"/>
          <w:bCs w:val="0"/>
          <w:color w:val="auto"/>
          <w:sz w:val="20"/>
          <w:szCs w:val="20"/>
          <w:highlight w:val="none"/>
          <w:lang w:val="en-US" w:eastAsia="zh-CN"/>
        </w:rPr>
      </w:pPr>
      <w:r>
        <w:rPr>
          <w:rFonts w:hint="eastAsia"/>
          <w:b/>
          <w:bCs/>
          <w:color w:val="auto"/>
          <w:sz w:val="20"/>
          <w:szCs w:val="20"/>
          <w:highlight w:val="none"/>
          <w:lang w:eastAsia="zh-CN"/>
        </w:rPr>
        <w:t>Supplementary Table</w:t>
      </w:r>
      <w:r>
        <w:rPr>
          <w:b/>
          <w:bCs/>
          <w:color w:val="auto"/>
          <w:sz w:val="20"/>
          <w:szCs w:val="20"/>
          <w:highlight w:val="none"/>
          <w:lang w:eastAsia="zh-CN"/>
        </w:rPr>
        <w:t xml:space="preserve"> S</w:t>
      </w:r>
      <w:r>
        <w:rPr>
          <w:rFonts w:hint="eastAsia"/>
          <w:b/>
          <w:bCs/>
          <w:color w:val="auto"/>
          <w:sz w:val="20"/>
          <w:szCs w:val="20"/>
          <w:highlight w:val="none"/>
          <w:lang w:val="en-US" w:eastAsia="zh-CN"/>
        </w:rPr>
        <w:t>7</w:t>
      </w:r>
      <w:r>
        <w:rPr>
          <w:rFonts w:hint="eastAsia"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eastAsia"/>
          <w:b w:val="0"/>
          <w:bCs w:val="0"/>
          <w:color w:val="auto"/>
          <w:sz w:val="20"/>
          <w:szCs w:val="20"/>
          <w:highlight w:val="none"/>
          <w:lang w:val="en-US" w:eastAsia="zh-CN"/>
        </w:rPr>
        <w:t>Frequency of ADE signals of prucalopride at the PT level in patients aged under 18, aged 18 to 65 and aged over 65</w:t>
      </w:r>
    </w:p>
    <w:tbl>
      <w:tblPr>
        <w:tblStyle w:val="15"/>
        <w:tblW w:w="6584" w:type="pct"/>
        <w:tblInd w:w="-1243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0"/>
        <w:gridCol w:w="930"/>
        <w:gridCol w:w="2720"/>
        <w:gridCol w:w="1960"/>
        <w:gridCol w:w="1190"/>
        <w:gridCol w:w="1912"/>
      </w:tblGrid>
      <w:tr w14:paraId="63253D4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057C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PT</w:t>
            </w:r>
          </w:p>
        </w:tc>
        <w:tc>
          <w:tcPr>
            <w:tcW w:w="414" w:type="pct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C25B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en-US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Number</w:t>
            </w:r>
          </w:p>
        </w:tc>
        <w:tc>
          <w:tcPr>
            <w:tcW w:w="1211" w:type="pct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EE39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en-US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ROR (95% CI)</w:t>
            </w:r>
          </w:p>
        </w:tc>
        <w:tc>
          <w:tcPr>
            <w:tcW w:w="873" w:type="pct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2CF1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en-US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PRR (χ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  <w14:ligatures w14:val="none"/>
              </w:rPr>
              <w:t>2</w:t>
            </w:r>
            <w:r>
              <w:rPr>
                <w:rStyle w:val="40"/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530" w:type="pct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B74F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en-US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IC (IC</w:t>
            </w:r>
            <w:r>
              <w:rPr>
                <w:rStyle w:val="41"/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0"/>
                <w:szCs w:val="20"/>
                <w:lang w:val="en-US" w:eastAsia="zh-CN" w:bidi="ar"/>
              </w:rPr>
              <w:t>025</w:t>
            </w:r>
            <w:r>
              <w:rPr>
                <w:rStyle w:val="40"/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851" w:type="pct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AB453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en-US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EBGM(EBGM</w:t>
            </w:r>
            <w:r>
              <w:rPr>
                <w:rStyle w:val="41"/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0"/>
                <w:szCs w:val="20"/>
                <w:lang w:val="en-US" w:eastAsia="zh-CN" w:bidi="ar"/>
              </w:rPr>
              <w:t>05</w:t>
            </w:r>
            <w:r>
              <w:rPr>
                <w:rStyle w:val="40"/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0"/>
                <w:szCs w:val="20"/>
                <w:lang w:val="en-US" w:eastAsia="zh-CN" w:bidi="ar"/>
              </w:rPr>
              <w:t>)</w:t>
            </w:r>
          </w:p>
        </w:tc>
      </w:tr>
      <w:tr w14:paraId="3531AB3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1DA48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﹤18</w:t>
            </w:r>
          </w:p>
        </w:tc>
        <w:tc>
          <w:tcPr>
            <w:tcW w:w="414" w:type="pct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7D33F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11" w:type="pct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782DD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3" w:type="pct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38A3D6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30" w:type="pct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19C12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51" w:type="pct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098C3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0D4761F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924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0824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-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959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-</w:t>
            </w: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28C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-</w:t>
            </w: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56B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-</w:t>
            </w: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A09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-</w:t>
            </w:r>
          </w:p>
        </w:tc>
      </w:tr>
      <w:tr w14:paraId="508B760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913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/>
              </w:rPr>
              <w:t>18</w:t>
            </w:r>
            <w:r>
              <w:rPr>
                <w:rFonts w:hint="eastAsia" w:cs="Times New Roman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65 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3E8C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2C7E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FD1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054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F71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15AB758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A05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diarrhoea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2F0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B1C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5.21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(2.49~10.9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)</w:t>
            </w: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0A6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4.71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(20.3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)</w:t>
            </w: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C9D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2.23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(1.32)</w:t>
            </w: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60C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4.7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0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(2.9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)</w:t>
            </w:r>
          </w:p>
        </w:tc>
      </w:tr>
      <w:tr w14:paraId="47369E8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E8A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dizziness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834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76E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8.04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(3.84~16.83)</w:t>
            </w: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A13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7.2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0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(37.35)</w:t>
            </w: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B6FD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2.85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(1.68)</w:t>
            </w: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459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7.2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0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(4.44)</w:t>
            </w:r>
          </w:p>
        </w:tc>
      </w:tr>
      <w:tr w14:paraId="3ABB197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E2A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headache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C9E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2C6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6.31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(3.01~13.21)</w:t>
            </w: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A22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5.68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(26.87)</w:t>
            </w: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F52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2.5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0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(1.48)</w:t>
            </w: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C98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5.67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(3.5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)</w:t>
            </w:r>
          </w:p>
        </w:tc>
      </w:tr>
      <w:tr w14:paraId="3A40B5C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5CB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nausea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6EA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7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D2A5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4.38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.00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~9.58)</w:t>
            </w: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DD6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4.03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(13.38)</w:t>
            </w: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932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2.01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(1.15)</w:t>
            </w: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81D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4.03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(2.41)</w:t>
            </w:r>
          </w:p>
        </w:tc>
      </w:tr>
      <w:tr w14:paraId="613B5B3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C47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feeling jittery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AC6D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9C5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178.97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(71.59~447.39)</w:t>
            </w: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8A8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165.69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(654.5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)</w:t>
            </w: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252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7.36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(3.82)</w:t>
            </w: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EE0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163.73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(89.98)</w:t>
            </w:r>
          </w:p>
        </w:tc>
      </w:tr>
      <w:tr w14:paraId="586EE77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EAC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somnolence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C22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7BA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9.79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(3.93~24.35)</w:t>
            </w: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24D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9.13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(28.75)</w:t>
            </w: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F8E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3.19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(1.66)</w:t>
            </w: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A87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9.13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(5.03)</w:t>
            </w:r>
          </w:p>
        </w:tc>
      </w:tr>
      <w:tr w14:paraId="17EECE9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548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abdominal distension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49B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B15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16.53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(6.01~45.44)</w:t>
            </w: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6DE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15.6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0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(41.16)</w:t>
            </w: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0A3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3.96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(1.92)</w:t>
            </w: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AC2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15.59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(8.05)</w:t>
            </w:r>
          </w:p>
        </w:tc>
      </w:tr>
      <w:tr w14:paraId="5E8DF67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5EA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anxiety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54F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662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4.93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(1.79~13.54)</w:t>
            </w: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8FE9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4.69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(8.32)</w:t>
            </w: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FEE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2.23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(1.08)</w:t>
            </w: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3D0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4.69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(2.42)</w:t>
            </w:r>
          </w:p>
        </w:tc>
      </w:tr>
      <w:tr w14:paraId="2821940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6B2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serum amyloid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A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protein increased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052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B10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14695.46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(3595.85~60057.14)</w:t>
            </w: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20E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13818.18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(21155.33)</w:t>
            </w: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FCB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12.75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(4.67)</w:t>
            </w: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049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6909.59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(2754.15)</w:t>
            </w:r>
          </w:p>
        </w:tc>
      </w:tr>
      <w:tr w14:paraId="6BCF981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B66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abdominal pain upper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895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A3C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6.56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(2.06~20.89)</w:t>
            </w: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FC0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6.31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(8.68)</w:t>
            </w: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D75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2.66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(1.16)</w:t>
            </w: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622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6.31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(2.96)</w:t>
            </w:r>
          </w:p>
        </w:tc>
      </w:tr>
      <w:tr w14:paraId="2FBCFC2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B5C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back pain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0977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F4B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5.79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(1.82~18.43)</w:t>
            </w: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7DB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5.57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(7.21)</w:t>
            </w: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F3D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2.48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(1.08)</w:t>
            </w: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770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5.57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(2.61)</w:t>
            </w:r>
          </w:p>
        </w:tc>
      </w:tr>
      <w:tr w14:paraId="176256C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DDD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pain in extremity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785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5FF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5.22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(1.64~16.63)</w:t>
            </w: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B2A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5.03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(6.13)</w:t>
            </w: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8E8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2.33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(1.02)</w:t>
            </w: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651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5.03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(2.36)</w:t>
            </w:r>
          </w:p>
        </w:tc>
      </w:tr>
      <w:tr w14:paraId="6AD9235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E93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parkinson's disease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F819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7BF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89.25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(27.94~285.05)</w:t>
            </w: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812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85.3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0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(171.76)</w:t>
            </w: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B49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6.41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(2.79)</w:t>
            </w: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BB4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84.78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(39.7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)</w:t>
            </w:r>
          </w:p>
        </w:tc>
      </w:tr>
      <w:tr w14:paraId="2A9E419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710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peripheral swelling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8DD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DE7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8.17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(2.57~26.01)</w:t>
            </w: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722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7.85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(11.79)</w:t>
            </w: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EA0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2.97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(1.3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)</w:t>
            </w: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D35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7.84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(3.68)</w:t>
            </w:r>
          </w:p>
        </w:tc>
      </w:tr>
      <w:tr w14:paraId="09CFF6C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823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speech disorder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44E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1D5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25.1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0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(7.88~79.96)</w:t>
            </w: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BB1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24.02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(45.17)</w:t>
            </w: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478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4.58(2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.00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)</w:t>
            </w: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8C5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23.98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(11.25)</w:t>
            </w:r>
          </w:p>
        </w:tc>
      </w:tr>
      <w:tr w14:paraId="6AEB599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DCB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stress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2C7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B34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18.2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0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(5.71~57.98)</w:t>
            </w: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172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17.43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(31.53)</w:t>
            </w: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8AD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4.12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(1.8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)</w:t>
            </w: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BC9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17.41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(8.17)</w:t>
            </w:r>
          </w:p>
        </w:tc>
      </w:tr>
      <w:tr w14:paraId="03D5790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098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tremor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44E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E11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8.56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(2.69~27.26)</w:t>
            </w: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EB54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8.22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(12.56)</w:t>
            </w: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79C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3.04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(1.33)</w:t>
            </w: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87A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8.22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(3.86)</w:t>
            </w:r>
          </w:p>
        </w:tc>
      </w:tr>
      <w:tr w14:paraId="2BF9B3B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B0E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weight increased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930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604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5.72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(1.8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~18.21)</w:t>
            </w: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C7D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5.51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(7.08)</w:t>
            </w: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31D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2.46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(1.08)</w:t>
            </w: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344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5.51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(2.58)</w:t>
            </w:r>
          </w:p>
        </w:tc>
      </w:tr>
      <w:tr w14:paraId="2C89CFD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5FA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highlight w:val="none"/>
                <w:lang w:eastAsia="zh-CN" w:bidi="ar"/>
              </w:rPr>
              <w:t>﹥</w:t>
            </w:r>
            <w:r>
              <w:rPr>
                <w:rFonts w:hint="default" w:cs="Times New Roman"/>
                <w:color w:val="auto"/>
                <w:sz w:val="20"/>
                <w:szCs w:val="20"/>
                <w:highlight w:val="none"/>
                <w:lang w:eastAsia="zh-CN" w:bidi="ar"/>
              </w:rPr>
              <w:t xml:space="preserve"> 65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D80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DA7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889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A3D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495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1FF0B9C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D60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diarrhoea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527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10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D75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5.63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(2.87~11.08)</w:t>
            </w: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1D0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4.9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0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(28.15)</w:t>
            </w: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510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2.29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(1.41)</w:t>
            </w: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B69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4.9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0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(3.15)</w:t>
            </w:r>
          </w:p>
        </w:tc>
      </w:tr>
      <w:tr w14:paraId="652F3E3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9F6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delirium tremens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82A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EBD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35001.65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(9046.73~135420.75)</w:t>
            </w: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6E1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30557.12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(58592.87)</w:t>
            </w: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36E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13.02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(4.96)</w:t>
            </w: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89C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8334.49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(3443.14)</w:t>
            </w:r>
          </w:p>
        </w:tc>
      </w:tr>
      <w:tr w14:paraId="60EBBB7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25D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disorientation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5A3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19C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78.28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(37.21~164.65)</w:t>
            </w: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E6C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68.46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(464.58)</w:t>
            </w: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57B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6.09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(3.58)</w:t>
            </w: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DFF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68.06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(41.87)</w:t>
            </w:r>
          </w:p>
        </w:tc>
      </w:tr>
      <w:tr w14:paraId="7DE3298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DBF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hallucination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C54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729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27.71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(13.19~58.21)</w:t>
            </w: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99E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24.32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(156.79)</w:t>
            </w: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999C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4.6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0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(2.71)</w:t>
            </w: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516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24.27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(14.94)</w:t>
            </w:r>
          </w:p>
        </w:tc>
      </w:tr>
      <w:tr w14:paraId="4982AB4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573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tachycardia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41C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45C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51.2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0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(24.36~107.63)</w:t>
            </w: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165E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44.83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(300.05)</w:t>
            </w: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A9C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5.48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(3.22)</w:t>
            </w: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C80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44.66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(27.48)</w:t>
            </w:r>
          </w:p>
        </w:tc>
      </w:tr>
      <w:tr w14:paraId="4EF23E3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153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abdominal pain upper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617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7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786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21.53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(9.81~47.26)</w:t>
            </w: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109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19.24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(103.95)</w:t>
            </w: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3DD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4.26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(2.43)</w:t>
            </w: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62F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19.21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(11.49)</w:t>
            </w:r>
          </w:p>
        </w:tc>
      </w:tr>
      <w:tr w14:paraId="1FB6615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838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dizziness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C1B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7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3E8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6.14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(2.8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~13.48)</w:t>
            </w: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ED0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5.57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(22.31)</w:t>
            </w: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DE8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2.48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(1.41)</w:t>
            </w: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A0B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5.57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(3.33)</w:t>
            </w:r>
          </w:p>
        </w:tc>
      </w:tr>
      <w:tr w14:paraId="548E73C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2B1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headache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101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6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A0D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9.14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(3.94~21.21)</w:t>
            </w: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D7F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8.37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(32.25)</w:t>
            </w: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310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3.06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(1.68)</w:t>
            </w: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462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8.36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(4.83)</w:t>
            </w:r>
          </w:p>
        </w:tc>
      </w:tr>
      <w:tr w14:paraId="58BFA53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06BB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asthenia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AEB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179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4.13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(1.66~10.31)</w:t>
            </w: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787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3.89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(8.19)</w:t>
            </w: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8C4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1.96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(1.02)</w:t>
            </w: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BAA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3.88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(2.14)</w:t>
            </w:r>
          </w:p>
        </w:tc>
      </w:tr>
      <w:tr w14:paraId="177E014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49BB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nausea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B7A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5E2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4.21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(1.69~10.49)</w:t>
            </w: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D0B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3.95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(8.44)</w:t>
            </w: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4DE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1.98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(1.03)</w:t>
            </w: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A5C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3.95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(2.17)</w:t>
            </w:r>
          </w:p>
        </w:tc>
      </w:tr>
      <w:tr w14:paraId="45502A9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E01E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pain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65B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126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6.31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(2.53~15.73)</w:t>
            </w: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3DA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5.89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(15.89)</w:t>
            </w: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A02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2.56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(1.33)</w:t>
            </w: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A22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5.88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(3.24)</w:t>
            </w:r>
          </w:p>
        </w:tc>
      </w:tr>
      <w:tr w14:paraId="083CF58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DA5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abdominal discomfort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665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027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12.68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(4.6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~34.93)</w:t>
            </w: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DF6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11.94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(30.03)</w:t>
            </w: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FBE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3.58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(1.73)</w:t>
            </w: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34A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11.93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(6.15)</w:t>
            </w:r>
          </w:p>
        </w:tc>
      </w:tr>
      <w:tr w14:paraId="153BE64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9A2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abdominal distension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327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5DE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20.34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(7.38~56.05)</w:t>
            </w: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436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19.11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(51.83)</w:t>
            </w: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026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4.25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(2.06)</w:t>
            </w: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176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19.08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(9.84)</w:t>
            </w:r>
          </w:p>
        </w:tc>
      </w:tr>
      <w:tr w14:paraId="6D49627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8C3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anxiety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EAE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B9D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15.85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(5.75~43.66)</w:t>
            </w: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4DC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14.91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(39.03)</w:t>
            </w: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800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3.9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0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(1.89)</w:t>
            </w: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162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14.89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(7.68)</w:t>
            </w:r>
          </w:p>
        </w:tc>
      </w:tr>
      <w:tr w14:paraId="51DD8C4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9BE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somnolence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758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265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9.7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0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(3.52~26.71)</w:t>
            </w: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3EE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9.15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(21.58)</w:t>
            </w: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47C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3.19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(1.55)</w:t>
            </w: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1F5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9.14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(4.72)</w:t>
            </w:r>
          </w:p>
        </w:tc>
      </w:tr>
      <w:tr w14:paraId="3565BD1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928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confusional state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5DD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89B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5.26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(1.65~16.77)</w:t>
            </w: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EEA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5.05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(6.18)</w:t>
            </w: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3EC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2.34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(1.02)</w:t>
            </w: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21F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5.05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(2.37)</w:t>
            </w:r>
          </w:p>
        </w:tc>
      </w:tr>
      <w:tr w14:paraId="09AB0BD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81C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neuropathy peripheral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9E0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42F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7.5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0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(2.35~23.93)</w:t>
            </w: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D75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7.19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(10.46)</w:t>
            </w: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776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2.85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(1.24)</w:t>
            </w: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8A4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7.19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(3.37)</w:t>
            </w:r>
          </w:p>
        </w:tc>
      </w:tr>
      <w:tr w14:paraId="138F1C1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6BA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pallor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476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D68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41.39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(12.96~132.23)</w:t>
            </w: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2E9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39.47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(77.13)</w:t>
            </w: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118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5.3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0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(2.31)</w:t>
            </w: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A29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39.34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(18.42)</w:t>
            </w:r>
          </w:p>
        </w:tc>
      </w:tr>
      <w:tr w14:paraId="7124A91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15B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parkinson's disease</w:t>
            </w:r>
          </w:p>
        </w:tc>
        <w:tc>
          <w:tcPr>
            <w:tcW w:w="41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A25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B179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22.37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(7.01~71.4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)</w:t>
            </w:r>
          </w:p>
        </w:tc>
        <w:tc>
          <w:tcPr>
            <w:tcW w:w="8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4B1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21.35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(39.64)</w:t>
            </w:r>
          </w:p>
        </w:tc>
        <w:tc>
          <w:tcPr>
            <w:tcW w:w="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7B4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4.41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(1.93)</w:t>
            </w:r>
          </w:p>
        </w:tc>
        <w:tc>
          <w:tcPr>
            <w:tcW w:w="8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93E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21.31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(9.98)</w:t>
            </w:r>
          </w:p>
        </w:tc>
      </w:tr>
    </w:tbl>
    <w:p w14:paraId="6AA73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eastAsia"/>
          <w:color w:val="auto"/>
          <w:sz w:val="16"/>
          <w:szCs w:val="16"/>
          <w:lang w:eastAsia="zh-CN"/>
        </w:rPr>
      </w:pPr>
      <w:r>
        <w:rPr>
          <w:rFonts w:cs="Times New Roman"/>
          <w:color w:val="auto"/>
          <w:sz w:val="16"/>
          <w:szCs w:val="16"/>
        </w:rPr>
        <w:t>Note:</w:t>
      </w:r>
      <w:r>
        <w:rPr>
          <w:rFonts w:hint="eastAsia" w:cs="Times New Roman"/>
          <w:color w:val="auto"/>
          <w:sz w:val="16"/>
          <w:szCs w:val="16"/>
          <w:lang w:eastAsia="zh-CN"/>
        </w:rPr>
        <w:t xml:space="preserve"> </w:t>
      </w:r>
      <w:r>
        <w:rPr>
          <w:rFonts w:hint="eastAsia"/>
          <w:i/>
          <w:iCs/>
          <w:color w:val="auto"/>
          <w:sz w:val="16"/>
          <w:szCs w:val="16"/>
          <w:lang w:val="en-US" w:eastAsia="zh-CN"/>
        </w:rPr>
        <w:t>ADE</w:t>
      </w:r>
      <w:r>
        <w:rPr>
          <w:rFonts w:hint="eastAsia"/>
          <w:color w:val="auto"/>
          <w:sz w:val="16"/>
          <w:szCs w:val="16"/>
          <w:lang w:val="en-US" w:eastAsia="zh-CN"/>
        </w:rPr>
        <w:t xml:space="preserve"> adverse drug event, </w:t>
      </w:r>
      <w:r>
        <w:rPr>
          <w:rFonts w:cs="Times New Roman"/>
          <w:i/>
          <w:iCs/>
          <w:color w:val="auto"/>
          <w:sz w:val="16"/>
          <w:szCs w:val="16"/>
          <w:lang w:eastAsia="zh-CN"/>
        </w:rPr>
        <w:t>PT</w:t>
      </w:r>
      <w:r>
        <w:rPr>
          <w:rFonts w:cs="Times New Roman"/>
          <w:color w:val="auto"/>
          <w:sz w:val="16"/>
          <w:szCs w:val="16"/>
          <w:lang w:eastAsia="zh-CN"/>
        </w:rPr>
        <w:t xml:space="preserve"> preferred terms</w:t>
      </w:r>
      <w:r>
        <w:rPr>
          <w:rFonts w:hint="eastAsia" w:cs="Times New Roman"/>
          <w:color w:val="auto"/>
          <w:sz w:val="16"/>
          <w:szCs w:val="16"/>
          <w:lang w:eastAsia="zh-CN"/>
        </w:rPr>
        <w:t xml:space="preserve">, </w:t>
      </w:r>
      <w:r>
        <w:rPr>
          <w:rFonts w:cs="Times New Roman"/>
          <w:i/>
          <w:iCs/>
          <w:color w:val="auto"/>
          <w:sz w:val="16"/>
          <w:szCs w:val="16"/>
          <w:lang w:eastAsia="zh-CN"/>
        </w:rPr>
        <w:t xml:space="preserve">ROR </w:t>
      </w:r>
      <w:r>
        <w:rPr>
          <w:rFonts w:cs="Times New Roman"/>
          <w:color w:val="auto"/>
          <w:sz w:val="16"/>
          <w:szCs w:val="16"/>
          <w:lang w:eastAsia="zh-CN"/>
        </w:rPr>
        <w:t>reporting odds ratio,</w:t>
      </w:r>
      <w:r>
        <w:rPr>
          <w:rFonts w:hint="eastAsia" w:cs="Times New Roman"/>
          <w:color w:val="auto"/>
          <w:sz w:val="16"/>
          <w:szCs w:val="16"/>
          <w:lang w:eastAsia="zh-CN"/>
        </w:rPr>
        <w:t xml:space="preserve"> </w:t>
      </w:r>
      <w:r>
        <w:rPr>
          <w:rFonts w:hint="eastAsia" w:cs="Times New Roman"/>
          <w:i/>
          <w:iCs/>
          <w:color w:val="auto"/>
          <w:sz w:val="16"/>
          <w:szCs w:val="16"/>
          <w:lang w:eastAsia="zh-CN"/>
        </w:rPr>
        <w:t xml:space="preserve">CI </w:t>
      </w:r>
      <w:r>
        <w:rPr>
          <w:rFonts w:hint="eastAsia" w:cs="Times New Roman"/>
          <w:color w:val="auto"/>
          <w:sz w:val="16"/>
          <w:szCs w:val="16"/>
          <w:lang w:eastAsia="zh-CN"/>
        </w:rPr>
        <w:t>confidence intervals,</w:t>
      </w:r>
      <w:r>
        <w:rPr>
          <w:rFonts w:hint="eastAsia" w:cs="Times New Roman"/>
          <w:color w:val="auto"/>
          <w:sz w:val="16"/>
          <w:szCs w:val="16"/>
          <w:lang w:val="en-US" w:eastAsia="zh-CN"/>
        </w:rPr>
        <w:t xml:space="preserve"> </w:t>
      </w:r>
      <w:r>
        <w:rPr>
          <w:rFonts w:hint="eastAsia" w:cs="Times New Roman"/>
          <w:i/>
          <w:iCs/>
          <w:color w:val="auto"/>
          <w:sz w:val="16"/>
          <w:szCs w:val="16"/>
          <w:lang w:val="en-US" w:eastAsia="zh-CN"/>
        </w:rPr>
        <w:t>PRR</w:t>
      </w:r>
      <w:r>
        <w:rPr>
          <w:rFonts w:hint="eastAsia" w:cs="Times New Roman"/>
          <w:color w:val="auto"/>
          <w:sz w:val="16"/>
          <w:szCs w:val="16"/>
          <w:lang w:val="en-US" w:eastAsia="zh-CN"/>
        </w:rPr>
        <w:t xml:space="preserve"> proportional reporting ratio</w:t>
      </w:r>
      <w:r>
        <w:rPr>
          <w:rFonts w:hint="eastAsia" w:cs="Times New Roman"/>
          <w:color w:val="auto"/>
          <w:sz w:val="16"/>
          <w:szCs w:val="16"/>
          <w:lang w:eastAsia="zh-CN"/>
        </w:rPr>
        <w:t xml:space="preserve">, </w:t>
      </w:r>
      <w:r>
        <w:rPr>
          <w:rFonts w:cs="Times New Roman"/>
          <w:i/>
          <w:iCs/>
          <w:color w:val="auto"/>
          <w:sz w:val="16"/>
          <w:szCs w:val="16"/>
          <w:lang w:eastAsia="zh-CN"/>
        </w:rPr>
        <w:t>χ</w:t>
      </w:r>
      <w:r>
        <w:rPr>
          <w:rFonts w:cs="Times New Roman"/>
          <w:i/>
          <w:iCs/>
          <w:color w:val="auto"/>
          <w:sz w:val="16"/>
          <w:szCs w:val="16"/>
          <w:vertAlign w:val="superscript"/>
          <w:lang w:eastAsia="zh-CN"/>
        </w:rPr>
        <w:t>2</w:t>
      </w:r>
      <w:r>
        <w:rPr>
          <w:rFonts w:hint="eastAsia" w:cs="Times New Roman"/>
          <w:i/>
          <w:iCs/>
          <w:color w:val="auto"/>
          <w:sz w:val="16"/>
          <w:szCs w:val="16"/>
          <w:lang w:eastAsia="zh-CN"/>
        </w:rPr>
        <w:t xml:space="preserve"> </w:t>
      </w:r>
      <w:r>
        <w:rPr>
          <w:rFonts w:cs="Times New Roman"/>
          <w:color w:val="auto"/>
          <w:sz w:val="16"/>
          <w:szCs w:val="16"/>
          <w:lang w:eastAsia="zh-CN"/>
        </w:rPr>
        <w:t>chi-squared</w:t>
      </w:r>
      <w:r>
        <w:rPr>
          <w:rFonts w:hint="eastAsia" w:cs="Times New Roman"/>
          <w:color w:val="auto"/>
          <w:sz w:val="16"/>
          <w:szCs w:val="16"/>
          <w:lang w:eastAsia="zh-CN"/>
        </w:rPr>
        <w:t>,</w:t>
      </w:r>
      <w:r>
        <w:rPr>
          <w:rFonts w:hint="eastAsia" w:cs="Times New Roman"/>
          <w:i/>
          <w:iCs/>
          <w:color w:val="auto"/>
          <w:sz w:val="16"/>
          <w:szCs w:val="16"/>
          <w:lang w:eastAsia="zh-CN"/>
        </w:rPr>
        <w:t xml:space="preserve"> </w:t>
      </w:r>
      <w:r>
        <w:rPr>
          <w:i/>
          <w:iCs/>
          <w:color w:val="auto"/>
          <w:sz w:val="16"/>
          <w:szCs w:val="16"/>
        </w:rPr>
        <w:t>IC</w:t>
      </w:r>
      <w:r>
        <w:rPr>
          <w:color w:val="auto"/>
          <w:sz w:val="16"/>
          <w:szCs w:val="16"/>
        </w:rPr>
        <w:t xml:space="preserve"> information component</w:t>
      </w:r>
      <w:r>
        <w:rPr>
          <w:rFonts w:hint="eastAsia"/>
          <w:color w:val="auto"/>
          <w:sz w:val="16"/>
          <w:szCs w:val="16"/>
          <w:lang w:eastAsia="zh-CN"/>
        </w:rPr>
        <w:t xml:space="preserve">, </w:t>
      </w:r>
      <w:r>
        <w:rPr>
          <w:rFonts w:hint="eastAsia" w:cs="Times New Roman"/>
          <w:i/>
          <w:iCs/>
          <w:color w:val="auto"/>
          <w:sz w:val="16"/>
          <w:szCs w:val="16"/>
          <w:lang w:eastAsia="zh-CN"/>
        </w:rPr>
        <w:t>IC</w:t>
      </w:r>
      <w:r>
        <w:rPr>
          <w:rFonts w:hint="eastAsia" w:cs="Times New Roman"/>
          <w:i/>
          <w:iCs/>
          <w:color w:val="auto"/>
          <w:sz w:val="16"/>
          <w:szCs w:val="16"/>
          <w:vertAlign w:val="subscript"/>
          <w:lang w:eastAsia="zh-CN"/>
        </w:rPr>
        <w:t xml:space="preserve">025 </w:t>
      </w:r>
      <w:r>
        <w:rPr>
          <w:color w:val="auto"/>
          <w:sz w:val="16"/>
          <w:szCs w:val="16"/>
        </w:rPr>
        <w:t>lower limit of 95% CI of the IC</w:t>
      </w:r>
      <w:r>
        <w:rPr>
          <w:rFonts w:hint="eastAsia"/>
          <w:color w:val="auto"/>
          <w:sz w:val="16"/>
          <w:szCs w:val="16"/>
          <w:lang w:eastAsia="zh-CN"/>
        </w:rPr>
        <w:t xml:space="preserve">, </w:t>
      </w:r>
      <w:r>
        <w:rPr>
          <w:i/>
          <w:iCs/>
          <w:color w:val="auto"/>
          <w:sz w:val="16"/>
          <w:szCs w:val="16"/>
          <w:lang w:eastAsia="zh-CN"/>
        </w:rPr>
        <w:t>EBGM</w:t>
      </w:r>
      <w:r>
        <w:rPr>
          <w:rFonts w:hint="eastAsia"/>
          <w:color w:val="auto"/>
          <w:sz w:val="16"/>
          <w:szCs w:val="16"/>
          <w:lang w:eastAsia="zh-CN"/>
        </w:rPr>
        <w:t xml:space="preserve"> </w:t>
      </w:r>
      <w:r>
        <w:rPr>
          <w:color w:val="auto"/>
          <w:sz w:val="16"/>
          <w:szCs w:val="16"/>
        </w:rPr>
        <w:t>empirical Bayesian</w:t>
      </w:r>
      <w:r>
        <w:rPr>
          <w:rFonts w:hint="eastAsia"/>
          <w:color w:val="auto"/>
          <w:sz w:val="16"/>
          <w:szCs w:val="16"/>
          <w:lang w:eastAsia="zh-CN"/>
        </w:rPr>
        <w:t xml:space="preserve"> </w:t>
      </w:r>
      <w:r>
        <w:rPr>
          <w:color w:val="auto"/>
          <w:sz w:val="16"/>
          <w:szCs w:val="16"/>
        </w:rPr>
        <w:t>geometric mean</w:t>
      </w:r>
      <w:r>
        <w:rPr>
          <w:rFonts w:hint="eastAsia"/>
          <w:color w:val="auto"/>
          <w:sz w:val="16"/>
          <w:szCs w:val="16"/>
          <w:lang w:eastAsia="zh-CN"/>
        </w:rPr>
        <w:t xml:space="preserve">, </w:t>
      </w:r>
      <w:r>
        <w:rPr>
          <w:i/>
          <w:iCs/>
          <w:color w:val="auto"/>
          <w:sz w:val="16"/>
          <w:szCs w:val="16"/>
          <w:lang w:eastAsia="zh-CN"/>
        </w:rPr>
        <w:t>EBGM</w:t>
      </w:r>
      <w:r>
        <w:rPr>
          <w:i/>
          <w:iCs/>
          <w:color w:val="auto"/>
          <w:sz w:val="16"/>
          <w:szCs w:val="16"/>
          <w:vertAlign w:val="subscript"/>
          <w:lang w:eastAsia="zh-CN"/>
        </w:rPr>
        <w:t>05</w:t>
      </w:r>
      <w:r>
        <w:rPr>
          <w:i/>
          <w:iCs/>
          <w:color w:val="auto"/>
          <w:sz w:val="16"/>
          <w:szCs w:val="16"/>
          <w:lang w:eastAsia="zh-CN"/>
        </w:rPr>
        <w:t xml:space="preserve"> </w:t>
      </w:r>
      <w:r>
        <w:rPr>
          <w:color w:val="auto"/>
          <w:sz w:val="16"/>
          <w:szCs w:val="16"/>
          <w:lang w:eastAsia="zh-CN"/>
        </w:rPr>
        <w:t>lower limit of 95% CI of EBGM</w:t>
      </w:r>
      <w:r>
        <w:rPr>
          <w:rFonts w:hint="eastAsia"/>
          <w:color w:val="auto"/>
          <w:sz w:val="16"/>
          <w:szCs w:val="16"/>
          <w:lang w:eastAsia="zh-CN"/>
        </w:rPr>
        <w:t>.</w:t>
      </w:r>
    </w:p>
    <w:p w14:paraId="575FCF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eastAsia"/>
          <w:b/>
          <w:bCs/>
          <w:color w:val="auto"/>
          <w:sz w:val="20"/>
          <w:szCs w:val="20"/>
          <w:highlight w:val="none"/>
          <w:lang w:eastAsia="zh-CN"/>
        </w:rPr>
      </w:pPr>
    </w:p>
    <w:p w14:paraId="5C42B0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eastAsia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/>
          <w:b/>
          <w:bCs/>
          <w:color w:val="auto"/>
          <w:sz w:val="21"/>
          <w:szCs w:val="21"/>
          <w:highlight w:val="none"/>
          <w:lang w:eastAsia="zh-CN"/>
        </w:rPr>
        <w:t>Supplementary Table</w:t>
      </w:r>
      <w:r>
        <w:rPr>
          <w:b/>
          <w:bCs/>
          <w:color w:val="auto"/>
          <w:sz w:val="21"/>
          <w:szCs w:val="21"/>
          <w:highlight w:val="none"/>
          <w:lang w:eastAsia="zh-CN"/>
        </w:rPr>
        <w:t xml:space="preserve"> S</w:t>
      </w:r>
      <w:r>
        <w:rPr>
          <w:rFonts w:hint="eastAsia"/>
          <w:b/>
          <w:bCs/>
          <w:color w:val="auto"/>
          <w:sz w:val="21"/>
          <w:szCs w:val="21"/>
          <w:highlight w:val="none"/>
          <w:lang w:val="en-US" w:eastAsia="zh-CN"/>
        </w:rPr>
        <w:t>8</w:t>
      </w:r>
      <w:r>
        <w:rPr>
          <w:rFonts w:hint="eastAsia"/>
          <w:color w:val="auto"/>
          <w:sz w:val="21"/>
          <w:szCs w:val="21"/>
          <w:highlight w:val="none"/>
          <w:lang w:val="en-US" w:eastAsia="zh-CN"/>
        </w:rPr>
        <w:t xml:space="preserve"> </w:t>
      </w:r>
      <w:r>
        <w:rPr>
          <w:b w:val="0"/>
          <w:bCs/>
          <w:color w:val="auto"/>
          <w:sz w:val="21"/>
          <w:szCs w:val="21"/>
          <w:highlight w:val="none"/>
          <w:lang w:eastAsia="zh-CN"/>
        </w:rPr>
        <w:t>Excluded adverse event signals</w:t>
      </w:r>
      <w:r>
        <w:rPr>
          <w:rFonts w:hint="eastAsia"/>
          <w:b w:val="0"/>
          <w:bCs/>
          <w:color w:val="auto"/>
          <w:sz w:val="21"/>
          <w:szCs w:val="21"/>
          <w:highlight w:val="none"/>
          <w:lang w:val="en-US" w:eastAsia="zh-CN"/>
        </w:rPr>
        <w:t xml:space="preserve"> at the PT level for prucalopride in patients aged under 18, aged 18 to 65 and aged over 65</w:t>
      </w:r>
    </w:p>
    <w:tbl>
      <w:tblPr>
        <w:tblStyle w:val="15"/>
        <w:tblW w:w="6588" w:type="pct"/>
        <w:tblInd w:w="-1253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0"/>
        <w:gridCol w:w="950"/>
        <w:gridCol w:w="2563"/>
        <w:gridCol w:w="1923"/>
        <w:gridCol w:w="1455"/>
        <w:gridCol w:w="1798"/>
      </w:tblGrid>
      <w:tr w14:paraId="5D5AB31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3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B03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PT</w:t>
            </w:r>
          </w:p>
        </w:tc>
        <w:tc>
          <w:tcPr>
            <w:tcW w:w="4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138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Number</w:t>
            </w:r>
          </w:p>
        </w:tc>
        <w:tc>
          <w:tcPr>
            <w:tcW w:w="114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500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ROR (95% CI)</w:t>
            </w:r>
          </w:p>
        </w:tc>
        <w:tc>
          <w:tcPr>
            <w:tcW w:w="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095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PRR (χ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  <w14:ligatures w14:val="none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)</w:t>
            </w:r>
          </w:p>
        </w:tc>
        <w:tc>
          <w:tcPr>
            <w:tcW w:w="64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81F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IC (IC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vertAlign w:val="subscript"/>
                <w:lang w:val="en-US" w:eastAsia="zh-CN" w:bidi="ar"/>
                <w14:ligatures w14:val="none"/>
              </w:rPr>
              <w:t>025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)</w:t>
            </w:r>
          </w:p>
        </w:tc>
        <w:tc>
          <w:tcPr>
            <w:tcW w:w="8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584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EBGM(EBGM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vertAlign w:val="subscript"/>
                <w:lang w:val="en-US" w:eastAsia="zh-CN" w:bidi="ar"/>
                <w14:ligatures w14:val="none"/>
              </w:rPr>
              <w:t>05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)</w:t>
            </w:r>
          </w:p>
        </w:tc>
      </w:tr>
      <w:tr w14:paraId="06EB7A2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31" w:type="pct"/>
            <w:shd w:val="clear" w:color="auto" w:fill="auto"/>
            <w:noWrap/>
            <w:vAlign w:val="center"/>
          </w:tcPr>
          <w:p w14:paraId="406E1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﹤18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46348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41" w:type="pct"/>
            <w:shd w:val="clear" w:color="auto" w:fill="auto"/>
            <w:noWrap/>
            <w:vAlign w:val="center"/>
          </w:tcPr>
          <w:p w14:paraId="12F9A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</w:tcPr>
          <w:p w14:paraId="21B42F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647" w:type="pct"/>
            <w:shd w:val="clear" w:color="auto" w:fill="auto"/>
            <w:noWrap/>
            <w:vAlign w:val="center"/>
          </w:tcPr>
          <w:p w14:paraId="7C036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00" w:type="pct"/>
            <w:shd w:val="clear" w:color="auto" w:fill="auto"/>
            <w:noWrap/>
            <w:vAlign w:val="center"/>
          </w:tcPr>
          <w:p w14:paraId="6AD9F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645645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13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AF0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no adverse event</w:t>
            </w:r>
          </w:p>
        </w:tc>
        <w:tc>
          <w:tcPr>
            <w:tcW w:w="4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3A79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114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384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11.22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(3.25~38.77)</w:t>
            </w:r>
          </w:p>
        </w:tc>
        <w:tc>
          <w:tcPr>
            <w:tcW w:w="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872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9.51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(15.39)</w:t>
            </w:r>
          </w:p>
        </w:tc>
        <w:tc>
          <w:tcPr>
            <w:tcW w:w="64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AF3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3.25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(1.34)</w:t>
            </w:r>
          </w:p>
        </w:tc>
        <w:tc>
          <w:tcPr>
            <w:tcW w:w="8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49E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9.5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0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(4.23)</w:t>
            </w:r>
          </w:p>
        </w:tc>
      </w:tr>
      <w:tr w14:paraId="4C482EA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3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00F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cs="Times New Roman"/>
                <w:color w:val="auto"/>
                <w:sz w:val="20"/>
                <w:szCs w:val="20"/>
                <w:highlight w:val="none"/>
                <w:lang w:eastAsia="zh-CN" w:bidi="ar"/>
              </w:rPr>
              <w:t>18</w:t>
            </w:r>
            <w:r>
              <w:rPr>
                <w:rFonts w:hint="eastAsia" w:cs="Times New Roman"/>
                <w:color w:val="auto"/>
                <w:sz w:val="20"/>
                <w:szCs w:val="20"/>
                <w:highlight w:val="none"/>
                <w:lang w:val="en-US" w:eastAsia="zh-CN" w:bidi="ar"/>
              </w:rPr>
              <w:t>-</w:t>
            </w:r>
            <w:r>
              <w:rPr>
                <w:rFonts w:hint="default" w:cs="Times New Roman"/>
                <w:color w:val="auto"/>
                <w:sz w:val="20"/>
                <w:szCs w:val="20"/>
                <w:highlight w:val="none"/>
                <w:lang w:eastAsia="zh-CN" w:bidi="ar"/>
              </w:rPr>
              <w:t>65</w:t>
            </w:r>
          </w:p>
        </w:tc>
        <w:tc>
          <w:tcPr>
            <w:tcW w:w="4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638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4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671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C1D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64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95A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C96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5459EFA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3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6324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drug ineffective</w:t>
            </w:r>
          </w:p>
        </w:tc>
        <w:tc>
          <w:tcPr>
            <w:tcW w:w="4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7ED1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13</w:t>
            </w:r>
          </w:p>
        </w:tc>
        <w:tc>
          <w:tcPr>
            <w:tcW w:w="114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A6E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4.02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(2.2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~7.37)</w:t>
            </w:r>
          </w:p>
        </w:tc>
        <w:tc>
          <w:tcPr>
            <w:tcW w:w="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6E7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3.44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(21.29)</w:t>
            </w:r>
          </w:p>
        </w:tc>
        <w:tc>
          <w:tcPr>
            <w:tcW w:w="64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FCE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1.78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(1.16)</w:t>
            </w:r>
          </w:p>
        </w:tc>
        <w:tc>
          <w:tcPr>
            <w:tcW w:w="8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979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3.44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(2.31)</w:t>
            </w:r>
          </w:p>
        </w:tc>
      </w:tr>
      <w:tr w14:paraId="2D89B8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3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DE2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constipation</w:t>
            </w:r>
          </w:p>
        </w:tc>
        <w:tc>
          <w:tcPr>
            <w:tcW w:w="4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DC4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7</w:t>
            </w:r>
          </w:p>
        </w:tc>
        <w:tc>
          <w:tcPr>
            <w:tcW w:w="114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CC1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16.9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(7.72~36.99)</w:t>
            </w:r>
          </w:p>
        </w:tc>
        <w:tc>
          <w:tcPr>
            <w:tcW w:w="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582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15.24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(79.92)</w:t>
            </w:r>
          </w:p>
        </w:tc>
        <w:tc>
          <w:tcPr>
            <w:tcW w:w="64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F7C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3.93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(2.25)</w:t>
            </w:r>
          </w:p>
        </w:tc>
        <w:tc>
          <w:tcPr>
            <w:tcW w:w="8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E9C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15.23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(9.13)</w:t>
            </w:r>
          </w:p>
        </w:tc>
      </w:tr>
      <w:tr w14:paraId="497AE0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3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C9E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inappropriate schedule of product administration</w:t>
            </w:r>
          </w:p>
        </w:tc>
        <w:tc>
          <w:tcPr>
            <w:tcW w:w="4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2D02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</w:t>
            </w:r>
          </w:p>
        </w:tc>
        <w:tc>
          <w:tcPr>
            <w:tcW w:w="114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AB7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.00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(2.01~12.44)</w:t>
            </w:r>
          </w:p>
        </w:tc>
        <w:tc>
          <w:tcPr>
            <w:tcW w:w="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CE6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4.7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0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(11.28)</w:t>
            </w:r>
          </w:p>
        </w:tc>
        <w:tc>
          <w:tcPr>
            <w:tcW w:w="64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AEE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2.23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(1.16)</w:t>
            </w:r>
          </w:p>
        </w:tc>
        <w:tc>
          <w:tcPr>
            <w:tcW w:w="8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877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4.7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0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(2.59)</w:t>
            </w:r>
          </w:p>
        </w:tc>
      </w:tr>
      <w:tr w14:paraId="616FCA6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3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533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drug interaction</w:t>
            </w:r>
          </w:p>
        </w:tc>
        <w:tc>
          <w:tcPr>
            <w:tcW w:w="4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82A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114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05F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6.2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0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(2.26~17.03)</w:t>
            </w:r>
          </w:p>
        </w:tc>
        <w:tc>
          <w:tcPr>
            <w:tcW w:w="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821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5.89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(11.82)</w:t>
            </w:r>
          </w:p>
        </w:tc>
        <w:tc>
          <w:tcPr>
            <w:tcW w:w="64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BD5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2.56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(1.24)</w:t>
            </w:r>
          </w:p>
        </w:tc>
        <w:tc>
          <w:tcPr>
            <w:tcW w:w="8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EF05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5.88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(3.04)</w:t>
            </w:r>
          </w:p>
        </w:tc>
      </w:tr>
      <w:tr w14:paraId="5F5098E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3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80A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impaired gastric emptying</w:t>
            </w:r>
          </w:p>
        </w:tc>
        <w:tc>
          <w:tcPr>
            <w:tcW w:w="4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624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114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2A1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93.09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(33.78~256.53)</w:t>
            </w:r>
          </w:p>
        </w:tc>
        <w:tc>
          <w:tcPr>
            <w:tcW w:w="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52A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87.6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0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(259.83)</w:t>
            </w:r>
          </w:p>
        </w:tc>
        <w:tc>
          <w:tcPr>
            <w:tcW w:w="64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6FB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6.44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(3.12)</w:t>
            </w:r>
          </w:p>
        </w:tc>
        <w:tc>
          <w:tcPr>
            <w:tcW w:w="8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3E5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87.05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(44.89)</w:t>
            </w:r>
          </w:p>
        </w:tc>
      </w:tr>
      <w:tr w14:paraId="6E580F8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3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267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hospitalisation</w:t>
            </w:r>
          </w:p>
        </w:tc>
        <w:tc>
          <w:tcPr>
            <w:tcW w:w="4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DBA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114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B17D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5.78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(1.81~18.39)</w:t>
            </w:r>
          </w:p>
        </w:tc>
        <w:tc>
          <w:tcPr>
            <w:tcW w:w="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66A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5.56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(7.18)</w:t>
            </w:r>
          </w:p>
        </w:tc>
        <w:tc>
          <w:tcPr>
            <w:tcW w:w="64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9CF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2.47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(1.08)</w:t>
            </w:r>
          </w:p>
        </w:tc>
        <w:tc>
          <w:tcPr>
            <w:tcW w:w="8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4F2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5.56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(2.61)</w:t>
            </w:r>
          </w:p>
        </w:tc>
      </w:tr>
      <w:tr w14:paraId="470C2B6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3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3BB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treatment failure</w:t>
            </w:r>
          </w:p>
        </w:tc>
        <w:tc>
          <w:tcPr>
            <w:tcW w:w="4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409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114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91C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11.34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(3.56~36.11)</w:t>
            </w:r>
          </w:p>
        </w:tc>
        <w:tc>
          <w:tcPr>
            <w:tcW w:w="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4C0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10.88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(18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)</w:t>
            </w:r>
          </w:p>
        </w:tc>
        <w:tc>
          <w:tcPr>
            <w:tcW w:w="64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D53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3.44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(1.51)</w:t>
            </w:r>
          </w:p>
        </w:tc>
        <w:tc>
          <w:tcPr>
            <w:tcW w:w="8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812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10.87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(5.1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)</w:t>
            </w:r>
          </w:p>
        </w:tc>
      </w:tr>
      <w:tr w14:paraId="6AE01CC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3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D9D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highlight w:val="none"/>
                <w:lang w:eastAsia="zh-CN" w:bidi="ar"/>
              </w:rPr>
              <w:t>﹥</w:t>
            </w:r>
            <w:r>
              <w:rPr>
                <w:rFonts w:hint="default" w:cs="Times New Roman"/>
                <w:color w:val="auto"/>
                <w:sz w:val="20"/>
                <w:szCs w:val="20"/>
                <w:highlight w:val="none"/>
                <w:lang w:eastAsia="zh-CN" w:bidi="ar"/>
              </w:rPr>
              <w:t>65</w:t>
            </w:r>
          </w:p>
        </w:tc>
        <w:tc>
          <w:tcPr>
            <w:tcW w:w="4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282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4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3B7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C91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64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491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321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5278B25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3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FFF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drug ineffective</w:t>
            </w:r>
          </w:p>
        </w:tc>
        <w:tc>
          <w:tcPr>
            <w:tcW w:w="4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530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</w:t>
            </w:r>
          </w:p>
        </w:tc>
        <w:tc>
          <w:tcPr>
            <w:tcW w:w="114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81F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3.63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(1.73~7.63)</w:t>
            </w:r>
          </w:p>
        </w:tc>
        <w:tc>
          <w:tcPr>
            <w:tcW w:w="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37B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3.3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0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(11.04)</w:t>
            </w:r>
          </w:p>
        </w:tc>
        <w:tc>
          <w:tcPr>
            <w:tcW w:w="64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BE8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1.72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(1.01)</w:t>
            </w:r>
          </w:p>
        </w:tc>
        <w:tc>
          <w:tcPr>
            <w:tcW w:w="8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95B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3.3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0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(2.03)</w:t>
            </w:r>
          </w:p>
        </w:tc>
      </w:tr>
      <w:tr w14:paraId="463C2A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3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2F2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duplicate therapy error</w:t>
            </w:r>
          </w:p>
        </w:tc>
        <w:tc>
          <w:tcPr>
            <w:tcW w:w="4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384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</w:t>
            </w:r>
          </w:p>
        </w:tc>
        <w:tc>
          <w:tcPr>
            <w:tcW w:w="114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CF6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4200.07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(1815.25~9718)</w:t>
            </w:r>
          </w:p>
        </w:tc>
        <w:tc>
          <w:tcPr>
            <w:tcW w:w="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D88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3666.85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(19521.55)</w:t>
            </w:r>
          </w:p>
        </w:tc>
        <w:tc>
          <w:tcPr>
            <w:tcW w:w="64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664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11.44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(6.28)</w:t>
            </w:r>
          </w:p>
        </w:tc>
        <w:tc>
          <w:tcPr>
            <w:tcW w:w="8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82B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2778.16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(1605.9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)</w:t>
            </w:r>
          </w:p>
        </w:tc>
      </w:tr>
      <w:tr w14:paraId="74FD331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3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CBC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fall</w:t>
            </w:r>
          </w:p>
        </w:tc>
        <w:tc>
          <w:tcPr>
            <w:tcW w:w="4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583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</w:t>
            </w:r>
          </w:p>
        </w:tc>
        <w:tc>
          <w:tcPr>
            <w:tcW w:w="114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800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3.86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(1.55~9.64)</w:t>
            </w:r>
          </w:p>
        </w:tc>
        <w:tc>
          <w:tcPr>
            <w:tcW w:w="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C79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3.64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(7.26)</w:t>
            </w:r>
          </w:p>
        </w:tc>
        <w:tc>
          <w:tcPr>
            <w:tcW w:w="64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41A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1.86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(0.97)</w:t>
            </w:r>
          </w:p>
        </w:tc>
        <w:tc>
          <w:tcPr>
            <w:tcW w:w="8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940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3.64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)</w:t>
            </w:r>
          </w:p>
        </w:tc>
      </w:tr>
      <w:tr w14:paraId="45EDFA5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3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B5FA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constipation</w:t>
            </w:r>
          </w:p>
        </w:tc>
        <w:tc>
          <w:tcPr>
            <w:tcW w:w="4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C68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114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AFE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5.78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(2.1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~15.91)</w:t>
            </w:r>
          </w:p>
        </w:tc>
        <w:tc>
          <w:tcPr>
            <w:tcW w:w="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34D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5.47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(10.61)</w:t>
            </w:r>
          </w:p>
        </w:tc>
        <w:tc>
          <w:tcPr>
            <w:tcW w:w="64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AC5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2.45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(1.19)</w:t>
            </w:r>
          </w:p>
        </w:tc>
        <w:tc>
          <w:tcPr>
            <w:tcW w:w="8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B8B5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5.47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(2.82)</w:t>
            </w:r>
          </w:p>
        </w:tc>
      </w:tr>
      <w:tr w14:paraId="49671AE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3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5BF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drug effect less than expected</w:t>
            </w:r>
          </w:p>
        </w:tc>
        <w:tc>
          <w:tcPr>
            <w:tcW w:w="4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B28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114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E84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84.88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(26.52~271.7)</w:t>
            </w:r>
          </w:p>
        </w:tc>
        <w:tc>
          <w:tcPr>
            <w:tcW w:w="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081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80.89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(162.49)</w:t>
            </w:r>
          </w:p>
        </w:tc>
        <w:tc>
          <w:tcPr>
            <w:tcW w:w="64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6F39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6.33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(2.76)</w:t>
            </w:r>
          </w:p>
        </w:tc>
        <w:tc>
          <w:tcPr>
            <w:tcW w:w="80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8D7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80.33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(37.56)</w:t>
            </w:r>
          </w:p>
        </w:tc>
      </w:tr>
    </w:tbl>
    <w:p w14:paraId="35A426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eastAsia"/>
          <w:color w:val="auto"/>
          <w:sz w:val="16"/>
          <w:szCs w:val="16"/>
          <w:lang w:eastAsia="zh-CN"/>
        </w:rPr>
      </w:pPr>
      <w:r>
        <w:rPr>
          <w:rFonts w:cs="Times New Roman"/>
          <w:color w:val="auto"/>
          <w:sz w:val="16"/>
          <w:szCs w:val="16"/>
        </w:rPr>
        <w:t>Note:</w:t>
      </w:r>
      <w:r>
        <w:rPr>
          <w:rFonts w:hint="eastAsia" w:cs="Times New Roman"/>
          <w:color w:val="auto"/>
          <w:sz w:val="16"/>
          <w:szCs w:val="16"/>
          <w:lang w:eastAsia="zh-CN"/>
        </w:rPr>
        <w:t xml:space="preserve"> </w:t>
      </w:r>
      <w:r>
        <w:rPr>
          <w:rFonts w:cs="Times New Roman"/>
          <w:i/>
          <w:iCs/>
          <w:color w:val="auto"/>
          <w:sz w:val="16"/>
          <w:szCs w:val="16"/>
          <w:lang w:eastAsia="zh-CN"/>
        </w:rPr>
        <w:t>PT</w:t>
      </w:r>
      <w:r>
        <w:rPr>
          <w:rFonts w:cs="Times New Roman"/>
          <w:color w:val="auto"/>
          <w:sz w:val="16"/>
          <w:szCs w:val="16"/>
          <w:lang w:eastAsia="zh-CN"/>
        </w:rPr>
        <w:t xml:space="preserve"> preferred terms</w:t>
      </w:r>
      <w:r>
        <w:rPr>
          <w:rFonts w:hint="eastAsia" w:cs="Times New Roman"/>
          <w:color w:val="auto"/>
          <w:sz w:val="16"/>
          <w:szCs w:val="16"/>
          <w:lang w:eastAsia="zh-CN"/>
        </w:rPr>
        <w:t xml:space="preserve">, </w:t>
      </w:r>
      <w:r>
        <w:rPr>
          <w:rFonts w:cs="Times New Roman"/>
          <w:i/>
          <w:iCs/>
          <w:color w:val="auto"/>
          <w:sz w:val="16"/>
          <w:szCs w:val="16"/>
          <w:lang w:eastAsia="zh-CN"/>
        </w:rPr>
        <w:t xml:space="preserve">ROR </w:t>
      </w:r>
      <w:r>
        <w:rPr>
          <w:rFonts w:cs="Times New Roman"/>
          <w:color w:val="auto"/>
          <w:sz w:val="16"/>
          <w:szCs w:val="16"/>
          <w:lang w:eastAsia="zh-CN"/>
        </w:rPr>
        <w:t>reporting odds ratio,</w:t>
      </w:r>
      <w:r>
        <w:rPr>
          <w:rFonts w:hint="eastAsia" w:cs="Times New Roman"/>
          <w:color w:val="auto"/>
          <w:sz w:val="16"/>
          <w:szCs w:val="16"/>
          <w:lang w:eastAsia="zh-CN"/>
        </w:rPr>
        <w:t xml:space="preserve"> </w:t>
      </w:r>
      <w:r>
        <w:rPr>
          <w:rFonts w:hint="eastAsia" w:cs="Times New Roman"/>
          <w:i/>
          <w:iCs/>
          <w:color w:val="auto"/>
          <w:sz w:val="16"/>
          <w:szCs w:val="16"/>
          <w:lang w:eastAsia="zh-CN"/>
        </w:rPr>
        <w:t xml:space="preserve">CI </w:t>
      </w:r>
      <w:r>
        <w:rPr>
          <w:rFonts w:hint="eastAsia" w:cs="Times New Roman"/>
          <w:color w:val="auto"/>
          <w:sz w:val="16"/>
          <w:szCs w:val="16"/>
          <w:lang w:eastAsia="zh-CN"/>
        </w:rPr>
        <w:t>confidence intervals,</w:t>
      </w:r>
      <w:r>
        <w:rPr>
          <w:rFonts w:hint="eastAsia" w:cs="Times New Roman"/>
          <w:color w:val="auto"/>
          <w:sz w:val="16"/>
          <w:szCs w:val="16"/>
          <w:lang w:val="en-US" w:eastAsia="zh-CN"/>
        </w:rPr>
        <w:t xml:space="preserve"> PRR proportional reporting ratio</w:t>
      </w:r>
      <w:r>
        <w:rPr>
          <w:rFonts w:hint="eastAsia" w:cs="Times New Roman"/>
          <w:color w:val="auto"/>
          <w:sz w:val="16"/>
          <w:szCs w:val="16"/>
          <w:lang w:eastAsia="zh-CN"/>
        </w:rPr>
        <w:t xml:space="preserve">, </w:t>
      </w:r>
      <w:r>
        <w:rPr>
          <w:rFonts w:cs="Times New Roman"/>
          <w:i/>
          <w:iCs/>
          <w:color w:val="auto"/>
          <w:sz w:val="16"/>
          <w:szCs w:val="16"/>
          <w:lang w:eastAsia="zh-CN"/>
        </w:rPr>
        <w:t>χ</w:t>
      </w:r>
      <w:r>
        <w:rPr>
          <w:rFonts w:cs="Times New Roman"/>
          <w:i/>
          <w:iCs/>
          <w:color w:val="auto"/>
          <w:sz w:val="16"/>
          <w:szCs w:val="16"/>
          <w:vertAlign w:val="superscript"/>
          <w:lang w:eastAsia="zh-CN"/>
        </w:rPr>
        <w:t>2</w:t>
      </w:r>
      <w:r>
        <w:rPr>
          <w:rFonts w:hint="eastAsia" w:cs="Times New Roman"/>
          <w:color w:val="auto"/>
          <w:sz w:val="16"/>
          <w:szCs w:val="16"/>
          <w:lang w:eastAsia="zh-CN"/>
        </w:rPr>
        <w:t xml:space="preserve"> </w:t>
      </w:r>
      <w:r>
        <w:rPr>
          <w:rFonts w:cs="Times New Roman"/>
          <w:color w:val="auto"/>
          <w:sz w:val="16"/>
          <w:szCs w:val="16"/>
          <w:lang w:eastAsia="zh-CN"/>
        </w:rPr>
        <w:t>chi-squared</w:t>
      </w:r>
      <w:r>
        <w:rPr>
          <w:rFonts w:hint="eastAsia" w:cs="Times New Roman"/>
          <w:color w:val="auto"/>
          <w:sz w:val="16"/>
          <w:szCs w:val="16"/>
          <w:lang w:eastAsia="zh-CN"/>
        </w:rPr>
        <w:t>,</w:t>
      </w:r>
      <w:r>
        <w:rPr>
          <w:rFonts w:hint="eastAsia" w:cs="Times New Roman"/>
          <w:i/>
          <w:iCs/>
          <w:color w:val="auto"/>
          <w:sz w:val="16"/>
          <w:szCs w:val="16"/>
          <w:lang w:eastAsia="zh-CN"/>
        </w:rPr>
        <w:t xml:space="preserve"> </w:t>
      </w:r>
      <w:r>
        <w:rPr>
          <w:i/>
          <w:iCs/>
          <w:color w:val="auto"/>
          <w:sz w:val="16"/>
          <w:szCs w:val="16"/>
        </w:rPr>
        <w:t>IC</w:t>
      </w:r>
      <w:r>
        <w:rPr>
          <w:color w:val="auto"/>
          <w:sz w:val="16"/>
          <w:szCs w:val="16"/>
        </w:rPr>
        <w:t xml:space="preserve"> information component</w:t>
      </w:r>
      <w:r>
        <w:rPr>
          <w:rFonts w:hint="eastAsia"/>
          <w:color w:val="auto"/>
          <w:sz w:val="16"/>
          <w:szCs w:val="16"/>
          <w:lang w:eastAsia="zh-CN"/>
        </w:rPr>
        <w:t xml:space="preserve">, </w:t>
      </w:r>
      <w:r>
        <w:rPr>
          <w:rFonts w:hint="eastAsia" w:cs="Times New Roman"/>
          <w:i/>
          <w:iCs/>
          <w:color w:val="auto"/>
          <w:sz w:val="16"/>
          <w:szCs w:val="16"/>
          <w:lang w:eastAsia="zh-CN"/>
        </w:rPr>
        <w:t>IC</w:t>
      </w:r>
      <w:r>
        <w:rPr>
          <w:rFonts w:hint="eastAsia" w:cs="Times New Roman"/>
          <w:i/>
          <w:iCs/>
          <w:color w:val="auto"/>
          <w:sz w:val="16"/>
          <w:szCs w:val="16"/>
          <w:vertAlign w:val="subscript"/>
          <w:lang w:eastAsia="zh-CN"/>
        </w:rPr>
        <w:t xml:space="preserve">025 </w:t>
      </w:r>
      <w:r>
        <w:rPr>
          <w:color w:val="auto"/>
          <w:sz w:val="16"/>
          <w:szCs w:val="16"/>
        </w:rPr>
        <w:t>lower limit of 95% CI of the IC</w:t>
      </w:r>
      <w:r>
        <w:rPr>
          <w:rFonts w:hint="eastAsia"/>
          <w:color w:val="auto"/>
          <w:sz w:val="16"/>
          <w:szCs w:val="16"/>
          <w:lang w:eastAsia="zh-CN"/>
        </w:rPr>
        <w:t xml:space="preserve">, </w:t>
      </w:r>
      <w:r>
        <w:rPr>
          <w:i/>
          <w:iCs/>
          <w:color w:val="auto"/>
          <w:sz w:val="16"/>
          <w:szCs w:val="16"/>
          <w:lang w:eastAsia="zh-CN"/>
        </w:rPr>
        <w:t>EBGM</w:t>
      </w:r>
      <w:r>
        <w:rPr>
          <w:rFonts w:hint="eastAsia"/>
          <w:color w:val="auto"/>
          <w:sz w:val="16"/>
          <w:szCs w:val="16"/>
          <w:lang w:eastAsia="zh-CN"/>
        </w:rPr>
        <w:t xml:space="preserve"> </w:t>
      </w:r>
      <w:r>
        <w:rPr>
          <w:color w:val="auto"/>
          <w:sz w:val="16"/>
          <w:szCs w:val="16"/>
        </w:rPr>
        <w:t>empirical Bayesian</w:t>
      </w:r>
      <w:r>
        <w:rPr>
          <w:rFonts w:hint="eastAsia"/>
          <w:color w:val="auto"/>
          <w:sz w:val="16"/>
          <w:szCs w:val="16"/>
          <w:lang w:eastAsia="zh-CN"/>
        </w:rPr>
        <w:t xml:space="preserve"> </w:t>
      </w:r>
      <w:r>
        <w:rPr>
          <w:color w:val="auto"/>
          <w:sz w:val="16"/>
          <w:szCs w:val="16"/>
        </w:rPr>
        <w:t>geometric mean</w:t>
      </w:r>
      <w:r>
        <w:rPr>
          <w:rFonts w:hint="eastAsia"/>
          <w:color w:val="auto"/>
          <w:sz w:val="16"/>
          <w:szCs w:val="16"/>
          <w:lang w:eastAsia="zh-CN"/>
        </w:rPr>
        <w:t xml:space="preserve">, </w:t>
      </w:r>
      <w:r>
        <w:rPr>
          <w:i/>
          <w:iCs/>
          <w:color w:val="auto"/>
          <w:sz w:val="16"/>
          <w:szCs w:val="16"/>
          <w:lang w:eastAsia="zh-CN"/>
        </w:rPr>
        <w:t>EBGM</w:t>
      </w:r>
      <w:r>
        <w:rPr>
          <w:i/>
          <w:iCs/>
          <w:color w:val="auto"/>
          <w:sz w:val="16"/>
          <w:szCs w:val="16"/>
          <w:vertAlign w:val="subscript"/>
          <w:lang w:eastAsia="zh-CN"/>
        </w:rPr>
        <w:t>05</w:t>
      </w:r>
      <w:r>
        <w:rPr>
          <w:i/>
          <w:iCs/>
          <w:color w:val="auto"/>
          <w:sz w:val="16"/>
          <w:szCs w:val="16"/>
          <w:lang w:eastAsia="zh-CN"/>
        </w:rPr>
        <w:t xml:space="preserve"> </w:t>
      </w:r>
      <w:r>
        <w:rPr>
          <w:color w:val="auto"/>
          <w:sz w:val="16"/>
          <w:szCs w:val="16"/>
          <w:lang w:eastAsia="zh-CN"/>
        </w:rPr>
        <w:t>lower limit of 95% CI of EBGM</w:t>
      </w:r>
      <w:r>
        <w:rPr>
          <w:rFonts w:hint="eastAsia"/>
          <w:color w:val="auto"/>
          <w:sz w:val="16"/>
          <w:szCs w:val="16"/>
          <w:lang w:eastAsia="zh-CN"/>
        </w:rPr>
        <w:t>.</w:t>
      </w:r>
    </w:p>
    <w:p w14:paraId="1C0D33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eastAsia"/>
          <w:color w:val="auto"/>
          <w:sz w:val="16"/>
          <w:szCs w:val="16"/>
          <w:lang w:eastAsia="zh-CN"/>
        </w:rPr>
      </w:pPr>
    </w:p>
    <w:p w14:paraId="1946DF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default"/>
          <w:b w:val="0"/>
          <w:bCs w:val="0"/>
          <w:color w:val="auto"/>
          <w:sz w:val="20"/>
          <w:szCs w:val="20"/>
          <w:highlight w:val="yellow"/>
          <w:lang w:val="en-US" w:eastAsia="zh-CN"/>
        </w:rPr>
      </w:pPr>
      <w:r>
        <w:rPr>
          <w:rFonts w:hint="eastAsia"/>
          <w:b/>
          <w:bCs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color w:val="auto"/>
          <w:sz w:val="21"/>
          <w:szCs w:val="21"/>
          <w:highlight w:val="none"/>
          <w:lang w:eastAsia="zh-CN"/>
        </w:rPr>
        <w:t>Supplementary Table</w:t>
      </w:r>
      <w:r>
        <w:rPr>
          <w:b/>
          <w:bCs/>
          <w:color w:val="auto"/>
          <w:sz w:val="21"/>
          <w:szCs w:val="21"/>
          <w:highlight w:val="none"/>
          <w:lang w:eastAsia="zh-CN"/>
        </w:rPr>
        <w:t xml:space="preserve"> S</w:t>
      </w:r>
      <w:r>
        <w:rPr>
          <w:rFonts w:hint="eastAsia"/>
          <w:b/>
          <w:bCs/>
          <w:color w:val="auto"/>
          <w:sz w:val="21"/>
          <w:szCs w:val="21"/>
          <w:highlight w:val="none"/>
          <w:lang w:val="en-US" w:eastAsia="zh-CN"/>
        </w:rPr>
        <w:t>9</w:t>
      </w:r>
      <w:r>
        <w:rPr>
          <w:rFonts w:hint="eastAsia"/>
          <w:b/>
          <w:bCs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/>
          <w:b w:val="0"/>
          <w:bCs w:val="0"/>
          <w:color w:val="auto"/>
          <w:sz w:val="20"/>
          <w:szCs w:val="20"/>
          <w:highlight w:val="none"/>
          <w:lang w:val="en-US" w:eastAsia="zh-CN"/>
        </w:rPr>
        <w:t xml:space="preserve">Top 5 PTs by </w:t>
      </w:r>
      <w:r>
        <w:rPr>
          <w:rFonts w:hint="eastAsia"/>
          <w:b w:val="0"/>
          <w:bCs w:val="0"/>
          <w:color w:val="auto"/>
          <w:sz w:val="20"/>
          <w:szCs w:val="20"/>
          <w:highlight w:val="none"/>
          <w:lang w:val="en-US" w:eastAsia="zh-CN"/>
        </w:rPr>
        <w:t xml:space="preserve">ADE </w:t>
      </w:r>
      <w:r>
        <w:rPr>
          <w:rFonts w:hint="default"/>
          <w:b w:val="0"/>
          <w:bCs w:val="0"/>
          <w:color w:val="auto"/>
          <w:sz w:val="20"/>
          <w:szCs w:val="20"/>
          <w:highlight w:val="none"/>
          <w:lang w:val="en-US" w:eastAsia="zh-CN"/>
        </w:rPr>
        <w:t xml:space="preserve">signal </w:t>
      </w:r>
      <w:r>
        <w:rPr>
          <w:rFonts w:hint="eastAsia"/>
          <w:b w:val="0"/>
          <w:bCs w:val="0"/>
          <w:color w:val="auto"/>
          <w:sz w:val="20"/>
          <w:szCs w:val="20"/>
          <w:highlight w:val="none"/>
          <w:lang w:val="en-US" w:eastAsia="zh-CN"/>
        </w:rPr>
        <w:t>i</w:t>
      </w:r>
      <w:r>
        <w:rPr>
          <w:rFonts w:hint="default"/>
          <w:b w:val="0"/>
          <w:bCs w:val="0"/>
          <w:color w:val="auto"/>
          <w:sz w:val="20"/>
          <w:szCs w:val="20"/>
          <w:highlight w:val="none"/>
          <w:lang w:val="en-US" w:eastAsia="zh-CN"/>
        </w:rPr>
        <w:t>ntensity based on ROR for gender and age subgroups</w:t>
      </w:r>
    </w:p>
    <w:tbl>
      <w:tblPr>
        <w:tblStyle w:val="15"/>
        <w:tblW w:w="5544" w:type="pct"/>
        <w:tblInd w:w="-484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5"/>
        <w:gridCol w:w="3617"/>
        <w:gridCol w:w="1083"/>
        <w:gridCol w:w="3344"/>
      </w:tblGrid>
      <w:tr w14:paraId="73D890D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656" w:type="pct"/>
            <w:gridSpan w:val="2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C3F8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PT</w:t>
            </w:r>
          </w:p>
        </w:tc>
        <w:tc>
          <w:tcPr>
            <w:tcW w:w="573" w:type="pct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9FE6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Number</w:t>
            </w:r>
          </w:p>
        </w:tc>
        <w:tc>
          <w:tcPr>
            <w:tcW w:w="1769" w:type="pct"/>
            <w:tcBorders>
              <w:bottom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803E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ROR (95% CI)</w:t>
            </w:r>
          </w:p>
        </w:tc>
      </w:tr>
      <w:tr w14:paraId="5E7342A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43" w:type="pct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0F271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Gender</w:t>
            </w:r>
          </w:p>
        </w:tc>
        <w:tc>
          <w:tcPr>
            <w:tcW w:w="1913" w:type="pct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05A45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males</w:t>
            </w:r>
          </w:p>
        </w:tc>
        <w:tc>
          <w:tcPr>
            <w:tcW w:w="573" w:type="pct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0D165C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69" w:type="pct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5E851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0D12283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CA6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63E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serum amyloid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protein increased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987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176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77B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2596.63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(856.5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~7872.12)</w:t>
            </w:r>
          </w:p>
        </w:tc>
      </w:tr>
      <w:tr w14:paraId="6EAEF65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F7E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19A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delirium tremens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22B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</w:t>
            </w:r>
          </w:p>
        </w:tc>
        <w:tc>
          <w:tcPr>
            <w:tcW w:w="176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1D3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1411.05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(666.48~2987.43)</w:t>
            </w:r>
          </w:p>
        </w:tc>
      </w:tr>
      <w:tr w14:paraId="62550F7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40C9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BFF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feeling jittery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A11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</w:t>
            </w:r>
          </w:p>
        </w:tc>
        <w:tc>
          <w:tcPr>
            <w:tcW w:w="176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9DE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44.2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0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(18.22~107.23)</w:t>
            </w:r>
          </w:p>
        </w:tc>
      </w:tr>
      <w:tr w14:paraId="6277D0D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4A9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9FF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disorientation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F64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</w:t>
            </w:r>
          </w:p>
        </w:tc>
        <w:tc>
          <w:tcPr>
            <w:tcW w:w="176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DE7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21.42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(10.6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~43.29)</w:t>
            </w:r>
          </w:p>
        </w:tc>
      </w:tr>
      <w:tr w14:paraId="64B91CB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7DD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C62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parkinson's disease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EAA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</w:t>
            </w:r>
          </w:p>
        </w:tc>
        <w:tc>
          <w:tcPr>
            <w:tcW w:w="176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26D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11.85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(4.89~28.71)</w:t>
            </w:r>
          </w:p>
        </w:tc>
      </w:tr>
      <w:tr w14:paraId="4545517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891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6A1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females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0C25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6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618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67EAB7E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F13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4A8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mitochondrial myopathy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383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176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DA0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661.51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(228.37~1916.18)</w:t>
            </w:r>
          </w:p>
        </w:tc>
      </w:tr>
      <w:tr w14:paraId="2728B1B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86D0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B44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head banging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20A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10</w:t>
            </w:r>
          </w:p>
        </w:tc>
        <w:tc>
          <w:tcPr>
            <w:tcW w:w="176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48A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579.69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(297.25~1130.5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)</w:t>
            </w:r>
          </w:p>
        </w:tc>
      </w:tr>
      <w:tr w14:paraId="3C80FB6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903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6BD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pituitary tumour benign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190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27</w:t>
            </w:r>
          </w:p>
        </w:tc>
        <w:tc>
          <w:tcPr>
            <w:tcW w:w="176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4C4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466.85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(311.71~699.22)</w:t>
            </w:r>
          </w:p>
        </w:tc>
      </w:tr>
      <w:tr w14:paraId="6DA2AEE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B18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556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serum amyloid a protein increased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A60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7</w:t>
            </w:r>
          </w:p>
        </w:tc>
        <w:tc>
          <w:tcPr>
            <w:tcW w:w="176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48B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452.6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0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(206.25~993.19)</w:t>
            </w:r>
          </w:p>
        </w:tc>
      </w:tr>
      <w:tr w14:paraId="02B3859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414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9AD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convulsive threshold lowered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B96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176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3AE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242.55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(75.37~780.53)</w:t>
            </w:r>
          </w:p>
        </w:tc>
      </w:tr>
      <w:tr w14:paraId="30AD24D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278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  <w:t>Age (year)</w:t>
            </w:r>
          </w:p>
        </w:tc>
        <w:tc>
          <w:tcPr>
            <w:tcW w:w="1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594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﹤18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E6F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6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74BB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59E4303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4E99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E75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E4E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76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3A6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1422B99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475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4E9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cs="Times New Roman"/>
                <w:color w:val="auto"/>
                <w:sz w:val="20"/>
                <w:szCs w:val="20"/>
                <w:highlight w:val="none"/>
                <w:lang w:eastAsia="zh-CN" w:bidi="ar"/>
              </w:rPr>
              <w:t>18</w:t>
            </w:r>
            <w:r>
              <w:rPr>
                <w:rFonts w:hint="eastAsia" w:cs="Times New Roman"/>
                <w:color w:val="auto"/>
                <w:sz w:val="20"/>
                <w:szCs w:val="20"/>
                <w:highlight w:val="none"/>
                <w:lang w:val="en-US" w:eastAsia="zh-CN" w:bidi="ar"/>
              </w:rPr>
              <w:t>-</w:t>
            </w:r>
            <w:r>
              <w:rPr>
                <w:rFonts w:hint="default" w:cs="Times New Roman"/>
                <w:color w:val="auto"/>
                <w:sz w:val="20"/>
                <w:szCs w:val="20"/>
                <w:highlight w:val="none"/>
                <w:lang w:eastAsia="zh-CN" w:bidi="ar"/>
              </w:rPr>
              <w:t>65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2CF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6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F56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2311E06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E3E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107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serum amyloid a protein increased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A8F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176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E9E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14695.46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(3595.85~60057.14)</w:t>
            </w:r>
          </w:p>
        </w:tc>
      </w:tr>
      <w:tr w14:paraId="1F04E73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8DF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067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feeling jittery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E29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</w:t>
            </w:r>
          </w:p>
        </w:tc>
        <w:tc>
          <w:tcPr>
            <w:tcW w:w="176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4DC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178.97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(71.59~447.39)</w:t>
            </w:r>
          </w:p>
        </w:tc>
      </w:tr>
      <w:tr w14:paraId="729C39E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21C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5E9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parkinson's disease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576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176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E60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89.25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(27.94~285.05)</w:t>
            </w:r>
          </w:p>
        </w:tc>
      </w:tr>
      <w:tr w14:paraId="7260E0A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0F6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982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speech disorder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20A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176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56B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25.1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0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(7.88~79.96)</w:t>
            </w:r>
          </w:p>
        </w:tc>
      </w:tr>
      <w:tr w14:paraId="3A11F2E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E284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F22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stress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DF5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176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F3A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18.2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0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(5.71~57.98)</w:t>
            </w:r>
          </w:p>
        </w:tc>
      </w:tr>
      <w:tr w14:paraId="7E4829A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7BB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4E0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cs="Times New Roman"/>
                <w:color w:val="auto"/>
                <w:sz w:val="20"/>
                <w:szCs w:val="20"/>
                <w:highlight w:val="none"/>
                <w:lang w:eastAsia="zh-CN" w:bidi="ar"/>
              </w:rPr>
              <w:t>﹥</w:t>
            </w:r>
            <w:r>
              <w:rPr>
                <w:rFonts w:hint="default" w:cs="Times New Roman"/>
                <w:color w:val="auto"/>
                <w:sz w:val="20"/>
                <w:szCs w:val="20"/>
                <w:highlight w:val="none"/>
                <w:lang w:eastAsia="zh-CN" w:bidi="ar"/>
              </w:rPr>
              <w:t>65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AA5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6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C97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3A93379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AEB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B4E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delirium tremens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ECA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</w:t>
            </w:r>
          </w:p>
        </w:tc>
        <w:tc>
          <w:tcPr>
            <w:tcW w:w="176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AA3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35001.65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(9046.73~135420.75)</w:t>
            </w:r>
          </w:p>
        </w:tc>
      </w:tr>
      <w:tr w14:paraId="3B0E9E0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BF1F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B82E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disorientation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6BF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</w:t>
            </w:r>
          </w:p>
        </w:tc>
        <w:tc>
          <w:tcPr>
            <w:tcW w:w="176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3E4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78.28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(37.21~164.65)</w:t>
            </w:r>
          </w:p>
        </w:tc>
      </w:tr>
      <w:tr w14:paraId="3311C64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993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AB81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tachycardia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7F5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</w:t>
            </w:r>
          </w:p>
        </w:tc>
        <w:tc>
          <w:tcPr>
            <w:tcW w:w="176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E85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51.2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0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(24.36~107.63)</w:t>
            </w:r>
          </w:p>
        </w:tc>
      </w:tr>
      <w:tr w14:paraId="463A4BF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CCBA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10B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pallor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B82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176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CC4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41.39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(12.96~132.23)</w:t>
            </w:r>
          </w:p>
        </w:tc>
      </w:tr>
      <w:tr w14:paraId="2424ACE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713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9FE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hallucination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01A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8</w:t>
            </w:r>
          </w:p>
        </w:tc>
        <w:tc>
          <w:tcPr>
            <w:tcW w:w="176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3C0C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27.71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(13.19~58.21)</w:t>
            </w:r>
          </w:p>
        </w:tc>
      </w:tr>
    </w:tbl>
    <w:p w14:paraId="1E7BFF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default"/>
          <w:color w:val="auto"/>
          <w:sz w:val="20"/>
          <w:szCs w:val="20"/>
          <w:highlight w:val="yellow"/>
          <w:lang w:val="en-US" w:eastAsia="zh-CN"/>
        </w:rPr>
      </w:pPr>
      <w:r>
        <w:rPr>
          <w:rFonts w:cs="Times New Roman"/>
          <w:color w:val="auto"/>
          <w:sz w:val="16"/>
          <w:szCs w:val="16"/>
        </w:rPr>
        <w:t>Note:</w:t>
      </w:r>
      <w:r>
        <w:rPr>
          <w:rFonts w:hint="eastAsia" w:cs="Times New Roman"/>
          <w:color w:val="auto"/>
          <w:sz w:val="16"/>
          <w:szCs w:val="16"/>
          <w:lang w:eastAsia="zh-CN"/>
        </w:rPr>
        <w:t xml:space="preserve"> </w:t>
      </w:r>
      <w:r>
        <w:rPr>
          <w:rFonts w:hint="eastAsia"/>
          <w:i/>
          <w:iCs/>
          <w:color w:val="auto"/>
          <w:sz w:val="16"/>
          <w:szCs w:val="16"/>
          <w:lang w:val="en-US" w:eastAsia="zh-CN"/>
        </w:rPr>
        <w:t>ADE</w:t>
      </w:r>
      <w:r>
        <w:rPr>
          <w:rFonts w:hint="eastAsia"/>
          <w:color w:val="auto"/>
          <w:sz w:val="16"/>
          <w:szCs w:val="16"/>
          <w:lang w:val="en-US" w:eastAsia="zh-CN"/>
        </w:rPr>
        <w:t xml:space="preserve"> adverse drug event, </w:t>
      </w:r>
      <w:r>
        <w:rPr>
          <w:rFonts w:cs="Times New Roman"/>
          <w:i/>
          <w:iCs/>
          <w:color w:val="auto"/>
          <w:sz w:val="16"/>
          <w:szCs w:val="16"/>
          <w:lang w:eastAsia="zh-CN"/>
        </w:rPr>
        <w:t>PT</w:t>
      </w:r>
      <w:r>
        <w:rPr>
          <w:rFonts w:hint="eastAsia" w:cs="Times New Roman"/>
          <w:i/>
          <w:iCs/>
          <w:color w:val="auto"/>
          <w:sz w:val="16"/>
          <w:szCs w:val="16"/>
          <w:lang w:val="en-US" w:eastAsia="zh-CN"/>
        </w:rPr>
        <w:t>s</w:t>
      </w:r>
      <w:r>
        <w:rPr>
          <w:rFonts w:cs="Times New Roman"/>
          <w:color w:val="auto"/>
          <w:sz w:val="16"/>
          <w:szCs w:val="16"/>
          <w:lang w:eastAsia="zh-CN"/>
        </w:rPr>
        <w:t xml:space="preserve"> preferred </w:t>
      </w:r>
      <w:bookmarkStart w:id="0" w:name="_GoBack"/>
      <w:bookmarkEnd w:id="0"/>
      <w:r>
        <w:rPr>
          <w:rFonts w:cs="Times New Roman"/>
          <w:color w:val="auto"/>
          <w:sz w:val="16"/>
          <w:szCs w:val="16"/>
          <w:lang w:eastAsia="zh-CN"/>
        </w:rPr>
        <w:t>terms</w:t>
      </w:r>
      <w:r>
        <w:rPr>
          <w:rFonts w:hint="eastAsia" w:cs="Times New Roman"/>
          <w:color w:val="auto"/>
          <w:sz w:val="16"/>
          <w:szCs w:val="16"/>
          <w:lang w:eastAsia="zh-CN"/>
        </w:rPr>
        <w:t xml:space="preserve">, </w:t>
      </w:r>
      <w:r>
        <w:rPr>
          <w:rFonts w:cs="Times New Roman"/>
          <w:i/>
          <w:iCs/>
          <w:color w:val="auto"/>
          <w:sz w:val="16"/>
          <w:szCs w:val="16"/>
          <w:lang w:eastAsia="zh-CN"/>
        </w:rPr>
        <w:t xml:space="preserve">ROR </w:t>
      </w:r>
      <w:r>
        <w:rPr>
          <w:rFonts w:cs="Times New Roman"/>
          <w:color w:val="auto"/>
          <w:sz w:val="16"/>
          <w:szCs w:val="16"/>
          <w:lang w:eastAsia="zh-CN"/>
        </w:rPr>
        <w:t>reporting odds ratio,</w:t>
      </w:r>
      <w:r>
        <w:rPr>
          <w:rFonts w:hint="eastAsia" w:cs="Times New Roman"/>
          <w:color w:val="auto"/>
          <w:sz w:val="16"/>
          <w:szCs w:val="16"/>
          <w:lang w:eastAsia="zh-CN"/>
        </w:rPr>
        <w:t xml:space="preserve"> </w:t>
      </w:r>
      <w:r>
        <w:rPr>
          <w:rFonts w:hint="eastAsia" w:cs="Times New Roman"/>
          <w:i/>
          <w:iCs/>
          <w:color w:val="auto"/>
          <w:sz w:val="16"/>
          <w:szCs w:val="16"/>
          <w:lang w:eastAsia="zh-CN"/>
        </w:rPr>
        <w:t xml:space="preserve">CI </w:t>
      </w:r>
      <w:r>
        <w:rPr>
          <w:rFonts w:hint="eastAsia" w:cs="Times New Roman"/>
          <w:color w:val="auto"/>
          <w:sz w:val="16"/>
          <w:szCs w:val="16"/>
          <w:lang w:eastAsia="zh-CN"/>
        </w:rPr>
        <w:t>confidence intervals</w:t>
      </w:r>
      <w:r>
        <w:rPr>
          <w:rFonts w:hint="eastAsia" w:cs="Times New Roman"/>
          <w:color w:val="auto"/>
          <w:sz w:val="16"/>
          <w:szCs w:val="16"/>
          <w:lang w:val="en-US" w:eastAsia="zh-CN"/>
        </w:rPr>
        <w:t>.</w:t>
      </w:r>
    </w:p>
    <w:p w14:paraId="33834A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default"/>
          <w:color w:val="auto"/>
          <w:sz w:val="16"/>
          <w:szCs w:val="1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480" w:lineRule="auto"/>
      </w:pPr>
      <w:r>
        <w:separator/>
      </w:r>
    </w:p>
  </w:footnote>
  <w:footnote w:type="continuationSeparator" w:id="1">
    <w:p>
      <w:pPr>
        <w:spacing w:before="0" w:after="0" w:line="48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C27"/>
    <w:rsid w:val="000B608A"/>
    <w:rsid w:val="001567EE"/>
    <w:rsid w:val="00467CFB"/>
    <w:rsid w:val="007075C4"/>
    <w:rsid w:val="00923DBD"/>
    <w:rsid w:val="00F13448"/>
    <w:rsid w:val="00F22C27"/>
    <w:rsid w:val="0104425E"/>
    <w:rsid w:val="013D4B60"/>
    <w:rsid w:val="01CE3A0A"/>
    <w:rsid w:val="01D86637"/>
    <w:rsid w:val="01EB4331"/>
    <w:rsid w:val="020B5EBF"/>
    <w:rsid w:val="0284056C"/>
    <w:rsid w:val="05322502"/>
    <w:rsid w:val="057F184B"/>
    <w:rsid w:val="06F23CF7"/>
    <w:rsid w:val="07B15EE3"/>
    <w:rsid w:val="081233B9"/>
    <w:rsid w:val="084367D4"/>
    <w:rsid w:val="08992C3B"/>
    <w:rsid w:val="08C638F4"/>
    <w:rsid w:val="08FE1A02"/>
    <w:rsid w:val="09322AD0"/>
    <w:rsid w:val="097A6225"/>
    <w:rsid w:val="0C5164CB"/>
    <w:rsid w:val="0F253AAF"/>
    <w:rsid w:val="0F8664B5"/>
    <w:rsid w:val="0F8971C2"/>
    <w:rsid w:val="0FE32D76"/>
    <w:rsid w:val="1017766E"/>
    <w:rsid w:val="12307DC9"/>
    <w:rsid w:val="14E936B9"/>
    <w:rsid w:val="14F41582"/>
    <w:rsid w:val="151D2886"/>
    <w:rsid w:val="15D53161"/>
    <w:rsid w:val="169F376F"/>
    <w:rsid w:val="178C5AA1"/>
    <w:rsid w:val="17BC2E60"/>
    <w:rsid w:val="181670AF"/>
    <w:rsid w:val="191D180C"/>
    <w:rsid w:val="1925047B"/>
    <w:rsid w:val="19614551"/>
    <w:rsid w:val="196F11D7"/>
    <w:rsid w:val="1A3E474E"/>
    <w:rsid w:val="1B23671D"/>
    <w:rsid w:val="1D0E3457"/>
    <w:rsid w:val="1D6C390C"/>
    <w:rsid w:val="1E1354B2"/>
    <w:rsid w:val="1E7A142A"/>
    <w:rsid w:val="1EBA4996"/>
    <w:rsid w:val="1EBF49AE"/>
    <w:rsid w:val="1EF60105"/>
    <w:rsid w:val="1F2B4578"/>
    <w:rsid w:val="201D044D"/>
    <w:rsid w:val="20A34306"/>
    <w:rsid w:val="20FF72E4"/>
    <w:rsid w:val="215533A8"/>
    <w:rsid w:val="21555156"/>
    <w:rsid w:val="22CF718A"/>
    <w:rsid w:val="23B84EE7"/>
    <w:rsid w:val="243728B3"/>
    <w:rsid w:val="24942439"/>
    <w:rsid w:val="25056E93"/>
    <w:rsid w:val="26061115"/>
    <w:rsid w:val="26B46EB0"/>
    <w:rsid w:val="27114EF3"/>
    <w:rsid w:val="272950BB"/>
    <w:rsid w:val="2ADC6DDD"/>
    <w:rsid w:val="2D0D0FDB"/>
    <w:rsid w:val="2D8F7C42"/>
    <w:rsid w:val="2DA271EE"/>
    <w:rsid w:val="2DFB387A"/>
    <w:rsid w:val="2FDB716E"/>
    <w:rsid w:val="302B486F"/>
    <w:rsid w:val="30FD3114"/>
    <w:rsid w:val="31AF08B2"/>
    <w:rsid w:val="337C47C4"/>
    <w:rsid w:val="35314021"/>
    <w:rsid w:val="3814146F"/>
    <w:rsid w:val="383C504B"/>
    <w:rsid w:val="3885411B"/>
    <w:rsid w:val="38DB01DF"/>
    <w:rsid w:val="38FD1F03"/>
    <w:rsid w:val="390455DA"/>
    <w:rsid w:val="3AB103D5"/>
    <w:rsid w:val="3B6041E6"/>
    <w:rsid w:val="3CDB07AE"/>
    <w:rsid w:val="3CE07FA1"/>
    <w:rsid w:val="3CE17C60"/>
    <w:rsid w:val="3D112421"/>
    <w:rsid w:val="3E5A5AF3"/>
    <w:rsid w:val="3EB43064"/>
    <w:rsid w:val="4055012E"/>
    <w:rsid w:val="413B7A6D"/>
    <w:rsid w:val="438448D9"/>
    <w:rsid w:val="43C33D49"/>
    <w:rsid w:val="442E1B0B"/>
    <w:rsid w:val="448C05DF"/>
    <w:rsid w:val="44AB4F09"/>
    <w:rsid w:val="44CE3AF3"/>
    <w:rsid w:val="4703102D"/>
    <w:rsid w:val="4743767B"/>
    <w:rsid w:val="48791502"/>
    <w:rsid w:val="48922722"/>
    <w:rsid w:val="494647D8"/>
    <w:rsid w:val="49DB003F"/>
    <w:rsid w:val="4A7144FF"/>
    <w:rsid w:val="4A9539B4"/>
    <w:rsid w:val="4D3A507C"/>
    <w:rsid w:val="4E6218DF"/>
    <w:rsid w:val="4E712D20"/>
    <w:rsid w:val="4E893F8B"/>
    <w:rsid w:val="4EE554BC"/>
    <w:rsid w:val="505521CD"/>
    <w:rsid w:val="50FB7174"/>
    <w:rsid w:val="5216160E"/>
    <w:rsid w:val="52C27FEE"/>
    <w:rsid w:val="52E75AB2"/>
    <w:rsid w:val="539354E6"/>
    <w:rsid w:val="53B042EA"/>
    <w:rsid w:val="54230A13"/>
    <w:rsid w:val="549D7BB5"/>
    <w:rsid w:val="5507618C"/>
    <w:rsid w:val="55427B16"/>
    <w:rsid w:val="55BA31FE"/>
    <w:rsid w:val="56E10C5F"/>
    <w:rsid w:val="571701DC"/>
    <w:rsid w:val="57423EBA"/>
    <w:rsid w:val="580F5357"/>
    <w:rsid w:val="59A54F96"/>
    <w:rsid w:val="5A7F67C4"/>
    <w:rsid w:val="5C404460"/>
    <w:rsid w:val="5CB5471F"/>
    <w:rsid w:val="5D79399F"/>
    <w:rsid w:val="5EB563D5"/>
    <w:rsid w:val="5F313E05"/>
    <w:rsid w:val="6045400C"/>
    <w:rsid w:val="60687CFB"/>
    <w:rsid w:val="60A01243"/>
    <w:rsid w:val="60EA6962"/>
    <w:rsid w:val="60FA6BA5"/>
    <w:rsid w:val="610723E2"/>
    <w:rsid w:val="6216003C"/>
    <w:rsid w:val="621E4B15"/>
    <w:rsid w:val="626A7D0C"/>
    <w:rsid w:val="629E17B2"/>
    <w:rsid w:val="62CF4061"/>
    <w:rsid w:val="63F43D7F"/>
    <w:rsid w:val="6502071E"/>
    <w:rsid w:val="656516FA"/>
    <w:rsid w:val="67725771"/>
    <w:rsid w:val="680D18B3"/>
    <w:rsid w:val="68E63EB3"/>
    <w:rsid w:val="6934554E"/>
    <w:rsid w:val="69B875FD"/>
    <w:rsid w:val="6A010FA4"/>
    <w:rsid w:val="6B2D6180"/>
    <w:rsid w:val="6C972F0C"/>
    <w:rsid w:val="6CFE2E80"/>
    <w:rsid w:val="6E457F78"/>
    <w:rsid w:val="6E532697"/>
    <w:rsid w:val="6ED00F45"/>
    <w:rsid w:val="6EF410D7"/>
    <w:rsid w:val="6F651FD5"/>
    <w:rsid w:val="706E4252"/>
    <w:rsid w:val="70951A45"/>
    <w:rsid w:val="710B2708"/>
    <w:rsid w:val="711C4915"/>
    <w:rsid w:val="71211781"/>
    <w:rsid w:val="71B42CDD"/>
    <w:rsid w:val="72337CB3"/>
    <w:rsid w:val="752540DA"/>
    <w:rsid w:val="75A86778"/>
    <w:rsid w:val="75BA46FD"/>
    <w:rsid w:val="75D532E5"/>
    <w:rsid w:val="75E54629"/>
    <w:rsid w:val="76BB1F07"/>
    <w:rsid w:val="76D90BB3"/>
    <w:rsid w:val="78613F13"/>
    <w:rsid w:val="78DA7590"/>
    <w:rsid w:val="78EC1071"/>
    <w:rsid w:val="794F232E"/>
    <w:rsid w:val="797917D5"/>
    <w:rsid w:val="79A4194C"/>
    <w:rsid w:val="79B15725"/>
    <w:rsid w:val="7AE91FA6"/>
    <w:rsid w:val="7CD55EA5"/>
    <w:rsid w:val="7CE0672E"/>
    <w:rsid w:val="7D425704"/>
    <w:rsid w:val="7D847ACA"/>
    <w:rsid w:val="7DDD0724"/>
    <w:rsid w:val="7ED700CE"/>
    <w:rsid w:val="7EF4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480" w:lineRule="auto"/>
    </w:pPr>
    <w:rPr>
      <w:rFonts w:ascii="Times New Roman" w:hAnsi="Times New Roman" w:eastAsia="宋体" w:cstheme="minorBidi"/>
      <w:kern w:val="0"/>
      <w:sz w:val="24"/>
      <w:szCs w:val="22"/>
      <w:lang w:val="en-US" w:eastAsia="en-US" w:bidi="ar-SA"/>
      <w14:ligatures w14:val="none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unhideWhenUsed/>
    <w:qFormat/>
    <w:uiPriority w:val="1"/>
  </w:style>
  <w:style w:type="table" w:default="1" w:styleId="1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font51"/>
    <w:basedOn w:val="17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37">
    <w:name w:val="font31"/>
    <w:basedOn w:val="17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38">
    <w:name w:val="font121"/>
    <w:basedOn w:val="17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39">
    <w:name w:val="font61"/>
    <w:basedOn w:val="17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40">
    <w:name w:val="font11"/>
    <w:basedOn w:val="1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1">
    <w:name w:val="font41"/>
    <w:basedOn w:val="1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  <w:vertAlign w:val="subscript"/>
    </w:rPr>
  </w:style>
  <w:style w:type="character" w:customStyle="1" w:styleId="42">
    <w:name w:val="font71"/>
    <w:basedOn w:val="17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43">
    <w:name w:val="font21"/>
    <w:basedOn w:val="17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44">
    <w:name w:val="font101"/>
    <w:basedOn w:val="17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1962</Words>
  <Characters>11639</Characters>
  <Lines>62</Lines>
  <Paragraphs>18</Paragraphs>
  <TotalTime>8</TotalTime>
  <ScaleCrop>false</ScaleCrop>
  <LinksUpToDate>false</LinksUpToDate>
  <CharactersWithSpaces>12638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2026-08-08T13:25:00Z</dcterms:created>
  <dc:creator>钟经 蒙</dc:creator>
  <cp:lastModifiedBy>心一</cp:lastModifiedBy>
  <dcterms:modified xsi:type="dcterms:W3CDTF">2026-08-24T15:17:06Z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eyJoZGlkIjoiMGVjNjUxYzk0NmQzMzJjNGE4NWQ0OGE2M2M0MGRkYWUiLCJ1c2VySWQiOiIyMjg1NDc4NTcifQ==</vt:lpwstr>
  </property>
  <property fmtid="{D5CDD505-2E9C-101B-9397-08002B2CF9AE}" pid="3" name="KSOProductBuildVer">
    <vt:lpwstr>2052-12.1.0.28043</vt:lpwstr>
  </property>
  <property fmtid="{D5CDD505-2E9C-101B-9397-08002B2CF9AE}" pid="4" name="ICV">
    <vt:lpwstr>50C0BCD63B014B259F8FD05F99A0DF6E_13</vt:lpwstr>
  </property>
</Properties>
</file>