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24" w:rsidRPr="00BA7924" w:rsidRDefault="0069083E" w:rsidP="00BA7924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US"/>
        </w:rPr>
      </w:pPr>
      <w:r>
        <w:rPr>
          <w:szCs w:val="24"/>
          <w:lang w:val="en-US"/>
        </w:rPr>
        <w:t>Additional file 2</w:t>
      </w:r>
      <w:bookmarkStart w:id="0" w:name="_GoBack"/>
      <w:bookmarkEnd w:id="0"/>
      <w:r w:rsidR="00BA7924" w:rsidRPr="00247C95">
        <w:rPr>
          <w:szCs w:val="24"/>
          <w:lang w:val="en-US"/>
        </w:rPr>
        <w:t>. Correlates of alcohol consumption</w:t>
      </w:r>
      <w:r w:rsidR="00BA7924">
        <w:rPr>
          <w:szCs w:val="24"/>
          <w:lang w:val="en-US"/>
        </w:rPr>
        <w:t xml:space="preserve"> among individuals aged 40 to 64 years</w:t>
      </w:r>
      <w:r w:rsidR="00BA7924" w:rsidRPr="00247C95">
        <w:rPr>
          <w:szCs w:val="24"/>
          <w:lang w:val="en-US"/>
        </w:rPr>
        <w:t>. Results of multinomial regressions</w:t>
      </w:r>
      <w:r w:rsidR="00BA7924">
        <w:rPr>
          <w:szCs w:val="24"/>
          <w:lang w:val="en-US"/>
        </w:rPr>
        <w:t xml:space="preserve"> Part 2 </w:t>
      </w:r>
      <w:r w:rsidR="00BA7924" w:rsidRPr="00247C95">
        <w:rPr>
          <w:szCs w:val="24"/>
          <w:lang w:val="en-US"/>
        </w:rPr>
        <w:t>(</w:t>
      </w:r>
      <w:r w:rsidR="00BA7924">
        <w:rPr>
          <w:szCs w:val="24"/>
          <w:lang w:val="en-US"/>
        </w:rPr>
        <w:t>Daily drinkers</w:t>
      </w:r>
      <w:r w:rsidR="00BA7924" w:rsidRPr="00247C95">
        <w:rPr>
          <w:szCs w:val="24"/>
          <w:lang w:val="en-US"/>
        </w:rPr>
        <w:t xml:space="preserve">; Reference category: non-drinker; relative risk ratios were reported, 95% CIs in parentheses).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3"/>
        <w:gridCol w:w="1378"/>
        <w:gridCol w:w="1377"/>
        <w:gridCol w:w="1377"/>
        <w:gridCol w:w="1377"/>
        <w:gridCol w:w="1377"/>
        <w:gridCol w:w="1377"/>
        <w:gridCol w:w="1377"/>
        <w:gridCol w:w="1380"/>
        <w:gridCol w:w="1374"/>
      </w:tblGrid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Independent variables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BA7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Female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 xml:space="preserve"> (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Ref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>. Male)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0.281***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0.290***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0.291***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0.291***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0.296***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0.298***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0.295***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0.301***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0.302***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(0.203 - 0.389)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(0.210 - 0.401)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(0.211 - 0.403)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(0.210 - 0.403)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(0.214 - 0.409)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(0.216 - 0.412)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(0.213 - 0.408)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(0.217 - 0.416)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(0.218 - 0.418)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Age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1.025+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1.023+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1.022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(0.994 - 1.049)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(0.992 - 1.046)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(0.995 - 1.049)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(0.998 - 1.052)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(0.995 - 1.049)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(0.996 - 1.050)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(0.994 - 1.048)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(0.994 - 1.048)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(0.996 - 1.050)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0609F3">
              <w:rPr>
                <w:rFonts w:ascii="Times New Roman" w:hAnsi="Times New Roman"/>
                <w:sz w:val="11"/>
                <w:szCs w:val="11"/>
                <w:lang w:val="en-US"/>
              </w:rPr>
              <w:t>Married, living separated from spouse (Ref.: married, living together with spouse)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1.242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1.279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1.177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1.147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1.206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1.146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1.134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1.220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1.110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(0.428 - 3.605)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(0.441 - 3.710)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(0.407 - 3.402)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(0.398 - 3.308)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(0.417 - 3.489)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(0.397 - 3.307)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(0.393 - 3.272)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(0.422 - 3.526)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(0.384 - 3.205)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Divorced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0.764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0.804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0.747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0.757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0.718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0.738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0.704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(0.468 - 1.245)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(0.491 - 1.317)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(0.459 - 1.215)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(0.443 - 1.172)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(0.465 - 1.231)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(0.443 - 1.166)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(0.449 - 1.186)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(0.454 - 1.200)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(0.434 - 1.144)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Widowed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0.817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0.853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0.829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0.813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0.847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0.832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0.811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(0.381 - 1.754)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(0.397 - 1.833)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(0.386 - 1.779)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(0.378 - 1.746)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(0.394 - 1.818)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(0.383 - 1.762)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(0.388 - 1.784)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(0.395 - 1.828)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(0.378 - 1.741)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Single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0.725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0.754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0.688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0.678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0.685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0.703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0.672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(0.447 - 1.176)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(0.463 - 1.227)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(0.426 - 1.112)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(0.420 - 1.096)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(0.435 - 1.137)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(0.424 - 1.107)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(0.435 - 1.137)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(0.434 - 1.137)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(0.416 - 1.086)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0609F3">
              <w:rPr>
                <w:rFonts w:ascii="Times New Roman" w:hAnsi="Times New Roman"/>
                <w:sz w:val="11"/>
                <w:szCs w:val="11"/>
                <w:lang w:val="en-US"/>
              </w:rPr>
              <w:t>Monthly net equivalent income (in €1,000)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1.536***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1.512***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1.555***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1.600***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1.527***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1.578***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1.546***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1.530***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1.589***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(1.319 - 1.788)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(1.296 - 1.763)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(1.333 - 1.814)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(1.373 - 1.865)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(1.311 - 1.778)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(1.354 - 1.840)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(1.327 - 1.801)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(1.313 - 1.782)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(1.364 - 1.851)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0609F3">
              <w:rPr>
                <w:rFonts w:ascii="Times New Roman" w:hAnsi="Times New Roman"/>
                <w:sz w:val="11"/>
                <w:szCs w:val="11"/>
                <w:lang w:val="en-US"/>
              </w:rPr>
              <w:t>East Germany (Ref. West Germany)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0.940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0.974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0.980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1.009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0.982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0.986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0.965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1.011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(0.671 - 1.317)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(0.697 - 1.362)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(0.701 - 1.370)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(0.720 - 1.412)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(0.702 - 1.373)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(0.706 - 1.378)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(0.698 - 1.363)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(0.689 - 1.350)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(0.722 - 1.417)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0609F3">
              <w:rPr>
                <w:rFonts w:ascii="Times New Roman" w:hAnsi="Times New Roman"/>
                <w:sz w:val="11"/>
                <w:szCs w:val="11"/>
                <w:lang w:val="en-US"/>
              </w:rPr>
              <w:t>Physical activity: Several times a week (Ref.: daily)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1.825+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1.852+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1.907+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1.861+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1.860+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1.846+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1.835+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1.837+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1.895+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(0.920 - 3.622)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(0.933 - 3.674)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(0.961 - 3.782)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(0.939 - 3.688)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(0.938 - 3.688)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(0.932 - 3.657)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(0.926 - 3.637)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(0.926 - 3.645)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(0.947 - 3.792)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Once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 xml:space="preserve"> a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week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2.840**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2.744**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2.954**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2.749**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2.817**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2.767**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2.759**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2.893**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2.872**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(1.357 - 5.945)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(1.314 - 5.729)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(1.413 - 6.178)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(1.318 - 5.735)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(1.349 - 5.881)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(1.326 - 5.774)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(1.322 - 5.758)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(1.382 - 6.054)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(1.359 - 6.067)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0609F3">
              <w:rPr>
                <w:rFonts w:ascii="Times New Roman" w:hAnsi="Times New Roman"/>
                <w:sz w:val="11"/>
                <w:szCs w:val="11"/>
                <w:lang w:val="en-US"/>
              </w:rPr>
              <w:t>One to three times a month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2.107+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1.990+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2.080+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1.940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2.106+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2.064+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2.080+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2.138+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2.096+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(0.943 - 4.706)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(0.890 - 4.447)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(0.928 - 4.663)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(0.867 - 4.340)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(0.944 - 4.699)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(0.926 - 4.599)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(0.933 - 4.640)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(0.958 - 4.773)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(0.932 - 4.715)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Less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frequently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1.930+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1.908+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2.032+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1.872+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1.959+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1.889+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1.905+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1.900+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1.981+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(0.926 - 4.023)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(0.916 - 3.975)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(0.974 - 4.240)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(0.900 - 3.895)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(0.941 - 4.081)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(0.908 - 3.930)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(0.915 - 3.965)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(0.911 - 3.963)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(0.941 - 4.168)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Never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1.137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1.145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1.223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1.107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1.184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1.115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1.156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(0.573 - 2.253)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(0.578 - 2.270)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(0.616 - 2.430)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(0.559 - 2.189)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(0.596 - 2.350)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(0.563 - 2.205)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(0.571 - 2.237)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(0.591 - 2.325)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(0.577 - 2.313)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Number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 xml:space="preserve"> of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physical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illnesses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0.934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0.932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0.895*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0.935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0.910*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0.929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0.905*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(0.854 - 1.022)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(0.857 - 1.026)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(0.853 - 1.018)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(0.817 - 0.980)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(0.854 - 1.024)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(0.833 - 0.995)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(0.849 - 1.017)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(0.852 - 1.021)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(0.829 - 0.988)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Loneliness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0.652**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(0.492 - 0.863)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Life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satisfaction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1.310*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(1.058 - 1.621)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Positive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affect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1.506**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(1.117 - 2.030)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 xml:space="preserve">Negative </w:t>
            </w: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affect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1.176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(0.884 - 1.566)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Optimism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1.449*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(1.088 - 1.930)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Self-efficacy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1.138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(0.797 - 1.626)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Self-esteem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1.445*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(1.002 - 2.083)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Perceived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 xml:space="preserve"> stress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0.701**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(0.552 - 0.889)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Self</w:t>
            </w:r>
            <w:proofErr w:type="spellEnd"/>
            <w:r w:rsidRPr="000609F3">
              <w:rPr>
                <w:rFonts w:ascii="Times New Roman" w:hAnsi="Times New Roman"/>
                <w:sz w:val="11"/>
                <w:szCs w:val="11"/>
              </w:rPr>
              <w:t>-regulation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0.920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(0.675 - 1.254)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Constant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0.430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0.0798**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0.0405**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0.112*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0.0584**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0.118*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0.0556**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0.463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0.240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(0.0740 - 2.498)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(0.0135 - 0.472)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(0.00568 - 0.288)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(0.0181 - 0.697)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(0.00915 - 0.373)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(0.0167 - 0.828)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(0.00748 - 0.413)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(0.0770 - 2.781)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(0.0316 - 1.817)</w:t>
            </w: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BA7924" w:rsidRPr="000609F3" w:rsidTr="00BA7924">
        <w:trPr>
          <w:jc w:val="center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0609F3">
              <w:rPr>
                <w:rFonts w:ascii="Times New Roman" w:hAnsi="Times New Roman"/>
                <w:sz w:val="11"/>
                <w:szCs w:val="11"/>
              </w:rPr>
              <w:t>Observations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3,572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3,593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3,591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3,592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3,602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3,601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3,609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3,575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3,561</w:t>
            </w:r>
          </w:p>
        </w:tc>
      </w:tr>
      <w:tr w:rsidR="00BA7924" w:rsidRPr="000609F3" w:rsidTr="00BA792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6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Pseudo R²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0.072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0.071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0.069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0.069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0.072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0.069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0.070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0.071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924" w:rsidRPr="000609F3" w:rsidRDefault="00BA7924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0609F3">
              <w:rPr>
                <w:rFonts w:ascii="Times New Roman" w:hAnsi="Times New Roman"/>
                <w:sz w:val="11"/>
                <w:szCs w:val="11"/>
              </w:rPr>
              <w:t>0.068</w:t>
            </w:r>
          </w:p>
        </w:tc>
      </w:tr>
    </w:tbl>
    <w:p w:rsidR="00F30089" w:rsidRPr="000609F3" w:rsidRDefault="000609F3" w:rsidP="000609F3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0609F3">
        <w:rPr>
          <w:lang w:val="en-US"/>
        </w:rPr>
        <w:t xml:space="preserve">Notes: *** p&lt;0.001, ** p&lt;0.01, * p&lt;0.05, + p&lt;0.10; </w:t>
      </w:r>
      <w:r w:rsidRPr="006174E1">
        <w:rPr>
          <w:lang w:val="en-US"/>
        </w:rPr>
        <w:t xml:space="preserve">Loneliness (De Jong </w:t>
      </w:r>
      <w:proofErr w:type="spellStart"/>
      <w:r w:rsidRPr="006174E1">
        <w:rPr>
          <w:lang w:val="en-US"/>
        </w:rPr>
        <w:t>Gierveld</w:t>
      </w:r>
      <w:proofErr w:type="spellEnd"/>
      <w:r w:rsidRPr="006174E1">
        <w:rPr>
          <w:lang w:val="en-US"/>
        </w:rPr>
        <w:t xml:space="preserve"> &amp; Van Tilburg, 2006); Life satisfaction (SWLS, </w:t>
      </w:r>
      <w:proofErr w:type="spellStart"/>
      <w:r w:rsidRPr="006174E1">
        <w:rPr>
          <w:lang w:val="en-US"/>
        </w:rPr>
        <w:t>Pavot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Diener</w:t>
      </w:r>
      <w:proofErr w:type="spellEnd"/>
      <w:r w:rsidRPr="006174E1">
        <w:rPr>
          <w:lang w:val="en-US"/>
        </w:rPr>
        <w:t>, 1993); Positive and negative affect (PANAS, Watson et al., 1988);  Optimism (</w:t>
      </w:r>
      <w:proofErr w:type="spellStart"/>
      <w:r w:rsidRPr="006174E1">
        <w:rPr>
          <w:lang w:val="en-US"/>
        </w:rPr>
        <w:t>Brandtstädter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Wentura</w:t>
      </w:r>
      <w:proofErr w:type="spellEnd"/>
      <w:r w:rsidRPr="006174E1">
        <w:rPr>
          <w:lang w:val="en-US"/>
        </w:rPr>
        <w:t>, 1994);  Self-efficacy (</w:t>
      </w:r>
      <w:proofErr w:type="spellStart"/>
      <w:r w:rsidRPr="006174E1">
        <w:rPr>
          <w:lang w:val="en-US"/>
        </w:rPr>
        <w:t>Schwarzer</w:t>
      </w:r>
      <w:proofErr w:type="spellEnd"/>
      <w:r w:rsidRPr="006174E1">
        <w:rPr>
          <w:lang w:val="en-US"/>
        </w:rPr>
        <w:t xml:space="preserve"> &amp; Jerusalem, 1999); Self-esteem (Rosenberg, 1965); Self-regulation (Freund &amp; </w:t>
      </w:r>
      <w:proofErr w:type="spellStart"/>
      <w:r w:rsidRPr="006174E1">
        <w:rPr>
          <w:lang w:val="en-US"/>
        </w:rPr>
        <w:t>Baltes</w:t>
      </w:r>
      <w:proofErr w:type="spellEnd"/>
      <w:r w:rsidRPr="006174E1">
        <w:rPr>
          <w:lang w:val="en-US"/>
        </w:rPr>
        <w:t xml:space="preserve">, 2002); Perceived stress (Cohen et al., 1983), Depression (CES-D≥18, </w:t>
      </w:r>
      <w:proofErr w:type="spellStart"/>
      <w:r w:rsidRPr="006174E1">
        <w:rPr>
          <w:lang w:val="en-US"/>
        </w:rPr>
        <w:t>Hautzinger</w:t>
      </w:r>
      <w:proofErr w:type="spellEnd"/>
      <w:r w:rsidRPr="006174E1">
        <w:rPr>
          <w:lang w:val="en-US"/>
        </w:rPr>
        <w:t xml:space="preserve"> and Bailer, 1993).</w:t>
      </w:r>
    </w:p>
    <w:sectPr w:rsidR="00F30089" w:rsidRPr="000609F3" w:rsidSect="00BA792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24"/>
    <w:rsid w:val="000609F3"/>
    <w:rsid w:val="002F73C6"/>
    <w:rsid w:val="0069083E"/>
    <w:rsid w:val="00952A6D"/>
    <w:rsid w:val="00B5035E"/>
    <w:rsid w:val="00B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1D640-1030-4AB5-86DE-860A12B6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A7924"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Hajek, Andre</dc:creator>
  <cp:keywords/>
  <dc:description/>
  <cp:lastModifiedBy>Hajek, Andre</cp:lastModifiedBy>
  <cp:revision>4</cp:revision>
  <dcterms:created xsi:type="dcterms:W3CDTF">2017-06-27T06:27:00Z</dcterms:created>
  <dcterms:modified xsi:type="dcterms:W3CDTF">2017-08-09T13:20:00Z</dcterms:modified>
</cp:coreProperties>
</file>